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D5E75" w14:textId="77777777" w:rsidR="00B82123" w:rsidRPr="004A0568" w:rsidRDefault="00B82123" w:rsidP="008F4D77">
      <w:pPr>
        <w:pStyle w:val="Normal1"/>
        <w:spacing w:line="360" w:lineRule="auto"/>
        <w:jc w:val="both"/>
        <w:rPr>
          <w:rFonts w:ascii="Century Gothic" w:hAnsi="Century Gothic" w:cs="Arial"/>
          <w:color w:val="auto"/>
          <w:szCs w:val="24"/>
          <w:lang w:val="es-MX"/>
        </w:rPr>
      </w:pPr>
      <w:bookmarkStart w:id="0" w:name="_GoBack"/>
      <w:bookmarkEnd w:id="0"/>
      <w:r w:rsidRPr="004A0568">
        <w:rPr>
          <w:rFonts w:ascii="Century Gothic" w:eastAsia="Arial" w:hAnsi="Century Gothic" w:cs="Arial"/>
          <w:b/>
          <w:color w:val="auto"/>
          <w:szCs w:val="24"/>
          <w:lang w:val="es-MX"/>
        </w:rPr>
        <w:t>H. CONGRESO DEL ESTADO</w:t>
      </w:r>
    </w:p>
    <w:p w14:paraId="15DDA27F" w14:textId="77777777" w:rsidR="00B82123" w:rsidRPr="004A0568" w:rsidRDefault="00B82123" w:rsidP="008F4D77">
      <w:pPr>
        <w:pStyle w:val="Normal1"/>
        <w:spacing w:line="360" w:lineRule="auto"/>
        <w:jc w:val="both"/>
        <w:rPr>
          <w:rFonts w:ascii="Century Gothic" w:hAnsi="Century Gothic" w:cs="Arial"/>
          <w:color w:val="auto"/>
          <w:szCs w:val="24"/>
          <w:lang w:val="es-MX"/>
        </w:rPr>
      </w:pPr>
      <w:r w:rsidRPr="004A0568">
        <w:rPr>
          <w:rFonts w:ascii="Century Gothic" w:eastAsia="Arial" w:hAnsi="Century Gothic" w:cs="Arial"/>
          <w:b/>
          <w:color w:val="auto"/>
          <w:szCs w:val="24"/>
          <w:lang w:val="es-MX"/>
        </w:rPr>
        <w:t>P R E S E N T E.-</w:t>
      </w:r>
    </w:p>
    <w:p w14:paraId="72AF9C81" w14:textId="77777777" w:rsidR="00B82123" w:rsidRPr="004A0568" w:rsidRDefault="00B82123" w:rsidP="008F4D77">
      <w:pPr>
        <w:pStyle w:val="Normal1"/>
        <w:spacing w:line="360" w:lineRule="auto"/>
        <w:jc w:val="both"/>
        <w:rPr>
          <w:rFonts w:ascii="Century Gothic" w:hAnsi="Century Gothic" w:cs="Arial"/>
          <w:color w:val="auto"/>
          <w:szCs w:val="24"/>
          <w:lang w:val="es-MX"/>
        </w:rPr>
      </w:pPr>
    </w:p>
    <w:p w14:paraId="5613EDCF" w14:textId="47DDACA0" w:rsidR="00B82123" w:rsidRPr="004A0568" w:rsidRDefault="00B82123" w:rsidP="008F4D77">
      <w:pPr>
        <w:pStyle w:val="Normal1"/>
        <w:spacing w:line="360" w:lineRule="auto"/>
        <w:contextualSpacing/>
        <w:jc w:val="both"/>
        <w:rPr>
          <w:rFonts w:ascii="Century Gothic" w:hAnsi="Century Gothic"/>
          <w:color w:val="auto"/>
          <w:szCs w:val="24"/>
        </w:rPr>
      </w:pPr>
      <w:bookmarkStart w:id="1" w:name="_Hlk148436064"/>
      <w:r w:rsidRPr="004A0568">
        <w:rPr>
          <w:rFonts w:ascii="Century Gothic" w:eastAsia="Arial" w:hAnsi="Century Gothic" w:cs="Arial"/>
          <w:color w:val="auto"/>
          <w:szCs w:val="24"/>
          <w:lang w:val="es-MX"/>
        </w:rPr>
        <w:t>La</w:t>
      </w:r>
      <w:r w:rsidR="0039159C" w:rsidRPr="004A0568">
        <w:rPr>
          <w:rFonts w:ascii="Century Gothic" w:eastAsia="Arial" w:hAnsi="Century Gothic" w:cs="Arial"/>
          <w:color w:val="auto"/>
          <w:szCs w:val="24"/>
          <w:lang w:val="es-MX"/>
        </w:rPr>
        <w:t>s</w:t>
      </w:r>
      <w:r w:rsidRPr="004A0568">
        <w:rPr>
          <w:rFonts w:ascii="Century Gothic" w:eastAsia="Arial" w:hAnsi="Century Gothic" w:cs="Arial"/>
          <w:color w:val="auto"/>
          <w:szCs w:val="24"/>
          <w:lang w:val="es-MX"/>
        </w:rPr>
        <w:t xml:space="preserve"> </w:t>
      </w:r>
      <w:r w:rsidR="00EC5849" w:rsidRPr="004A0568">
        <w:rPr>
          <w:rFonts w:ascii="Century Gothic" w:eastAsia="Arial" w:hAnsi="Century Gothic" w:cs="Arial"/>
          <w:color w:val="auto"/>
          <w:szCs w:val="24"/>
          <w:lang w:val="es-MX"/>
        </w:rPr>
        <w:t>Comisiones Unidas</w:t>
      </w:r>
      <w:r w:rsidR="0039159C" w:rsidRPr="004A0568">
        <w:rPr>
          <w:rFonts w:ascii="Century Gothic" w:eastAsia="Arial" w:hAnsi="Century Gothic" w:cs="Arial"/>
          <w:color w:val="auto"/>
          <w:szCs w:val="24"/>
          <w:lang w:val="es-MX"/>
        </w:rPr>
        <w:t xml:space="preserve"> </w:t>
      </w:r>
      <w:r w:rsidRPr="004A0568">
        <w:rPr>
          <w:rFonts w:ascii="Century Gothic" w:eastAsia="Arial" w:hAnsi="Century Gothic" w:cs="Arial"/>
          <w:color w:val="auto"/>
          <w:szCs w:val="24"/>
          <w:lang w:val="es-MX"/>
        </w:rPr>
        <w:t xml:space="preserve">de </w:t>
      </w:r>
      <w:r w:rsidR="00EC5849" w:rsidRPr="004A0568">
        <w:rPr>
          <w:rFonts w:ascii="Century Gothic" w:eastAsia="Arial" w:hAnsi="Century Gothic" w:cs="Arial"/>
          <w:color w:val="auto"/>
          <w:szCs w:val="24"/>
          <w:lang w:val="es-MX"/>
        </w:rPr>
        <w:t>Turismo y Cultura</w:t>
      </w:r>
      <w:r w:rsidR="006510D4" w:rsidRPr="004A0568">
        <w:rPr>
          <w:rFonts w:ascii="Century Gothic" w:eastAsia="Arial" w:hAnsi="Century Gothic" w:cs="Arial"/>
          <w:color w:val="auto"/>
          <w:szCs w:val="24"/>
          <w:lang w:val="es-MX"/>
        </w:rPr>
        <w:t>,</w:t>
      </w:r>
      <w:r w:rsidR="00EC5849" w:rsidRPr="004A0568">
        <w:rPr>
          <w:rFonts w:ascii="Century Gothic" w:eastAsia="Arial" w:hAnsi="Century Gothic" w:cs="Arial"/>
          <w:color w:val="auto"/>
          <w:szCs w:val="24"/>
          <w:lang w:val="es-MX"/>
        </w:rPr>
        <w:t xml:space="preserve"> y de </w:t>
      </w:r>
      <w:r w:rsidR="00786A5C" w:rsidRPr="004A0568">
        <w:rPr>
          <w:rFonts w:ascii="Century Gothic" w:eastAsia="Arial" w:hAnsi="Century Gothic" w:cs="Arial"/>
          <w:color w:val="auto"/>
          <w:szCs w:val="24"/>
          <w:lang w:val="es-MX"/>
        </w:rPr>
        <w:t>Juventud y Niñez</w:t>
      </w:r>
      <w:bookmarkEnd w:id="1"/>
      <w:r w:rsidR="00786A5C" w:rsidRPr="004A0568">
        <w:rPr>
          <w:rFonts w:ascii="Century Gothic" w:eastAsia="Arial" w:hAnsi="Century Gothic" w:cs="Arial"/>
          <w:color w:val="auto"/>
          <w:szCs w:val="24"/>
        </w:rPr>
        <w:t xml:space="preserve">, </w:t>
      </w:r>
      <w:r w:rsidRPr="004A0568">
        <w:rPr>
          <w:rFonts w:ascii="Century Gothic" w:eastAsia="Arial" w:hAnsi="Century Gothic" w:cs="Arial"/>
          <w:color w:val="auto"/>
          <w:szCs w:val="24"/>
          <w:lang w:val="es-MX"/>
        </w:rPr>
        <w:t>con fundamento en lo dispuesto por los</w:t>
      </w:r>
      <w:r w:rsidRPr="004A0568">
        <w:rPr>
          <w:rFonts w:ascii="Century Gothic" w:eastAsia="Arial" w:hAnsi="Century Gothic" w:cs="Arial"/>
          <w:color w:val="auto"/>
          <w:szCs w:val="24"/>
        </w:rPr>
        <w:t xml:space="preserve"> artículos </w:t>
      </w:r>
      <w:r w:rsidR="00E978C4" w:rsidRPr="004A0568">
        <w:rPr>
          <w:rFonts w:ascii="Century Gothic" w:eastAsia="Arial" w:hAnsi="Century Gothic" w:cs="Arial"/>
          <w:color w:val="auto"/>
          <w:szCs w:val="24"/>
        </w:rPr>
        <w:t xml:space="preserve">64 fracción I </w:t>
      </w:r>
      <w:r w:rsidRPr="004A0568">
        <w:rPr>
          <w:rFonts w:ascii="Century Gothic" w:eastAsia="Arial" w:hAnsi="Century Gothic" w:cs="Arial"/>
          <w:color w:val="auto"/>
          <w:szCs w:val="24"/>
        </w:rPr>
        <w:t xml:space="preserve">de la Constitución Política del Estado de Chihuahua; 87, 88 y 111 de la Ley Orgánica, 80 y 81 del Reglamento Interior y de Prácticas Parlamentarias, </w:t>
      </w:r>
      <w:r w:rsidR="008C74CE" w:rsidRPr="004A0568">
        <w:rPr>
          <w:rFonts w:ascii="Century Gothic" w:eastAsia="Arial" w:hAnsi="Century Gothic" w:cs="Arial"/>
          <w:color w:val="auto"/>
          <w:szCs w:val="24"/>
        </w:rPr>
        <w:t xml:space="preserve">ambos </w:t>
      </w:r>
      <w:r w:rsidRPr="004A0568">
        <w:rPr>
          <w:rFonts w:ascii="Century Gothic" w:eastAsia="Arial" w:hAnsi="Century Gothic" w:cs="Arial"/>
          <w:color w:val="auto"/>
          <w:szCs w:val="24"/>
        </w:rPr>
        <w:t>ordenamientos del Poder Legislativo del Estado de Chihuahua; somete a la consideración del Pleno el presente Dictamen, elaborado con base en los siguientes:</w:t>
      </w:r>
    </w:p>
    <w:p w14:paraId="5596FC3C" w14:textId="77777777" w:rsidR="00B82123" w:rsidRPr="004A0568" w:rsidRDefault="00B82123" w:rsidP="008F4D77">
      <w:pPr>
        <w:spacing w:line="360" w:lineRule="auto"/>
        <w:rPr>
          <w:rFonts w:ascii="Century Gothic" w:hAnsi="Century Gothic"/>
          <w:color w:val="auto"/>
          <w:szCs w:val="24"/>
          <w:lang w:val="es-ES"/>
        </w:rPr>
      </w:pPr>
    </w:p>
    <w:p w14:paraId="1C576211" w14:textId="77777777" w:rsidR="00B82123" w:rsidRPr="004A0568" w:rsidRDefault="00B82123" w:rsidP="008F4D77">
      <w:pPr>
        <w:pStyle w:val="Normal1"/>
        <w:spacing w:line="360" w:lineRule="auto"/>
        <w:jc w:val="center"/>
        <w:rPr>
          <w:rFonts w:ascii="Century Gothic" w:hAnsi="Century Gothic" w:cs="Arial"/>
          <w:color w:val="auto"/>
          <w:szCs w:val="24"/>
          <w:lang w:val="es-MX"/>
        </w:rPr>
      </w:pPr>
      <w:r w:rsidRPr="004A0568">
        <w:rPr>
          <w:rFonts w:ascii="Century Gothic" w:eastAsia="Arial" w:hAnsi="Century Gothic" w:cs="Arial"/>
          <w:b/>
          <w:color w:val="auto"/>
          <w:szCs w:val="24"/>
          <w:lang w:val="es-MX"/>
        </w:rPr>
        <w:t>ANTECEDENTES</w:t>
      </w:r>
    </w:p>
    <w:p w14:paraId="5F59D89A" w14:textId="77777777" w:rsidR="00B82123" w:rsidRPr="004A0568" w:rsidRDefault="00B82123" w:rsidP="008F4D77">
      <w:pPr>
        <w:pStyle w:val="Normal1"/>
        <w:spacing w:line="360" w:lineRule="auto"/>
        <w:jc w:val="center"/>
        <w:rPr>
          <w:rFonts w:ascii="Century Gothic" w:hAnsi="Century Gothic" w:cs="Arial"/>
          <w:color w:val="auto"/>
          <w:szCs w:val="24"/>
          <w:lang w:val="es-MX"/>
        </w:rPr>
      </w:pPr>
    </w:p>
    <w:p w14:paraId="4AE79393" w14:textId="02583575" w:rsidR="00DF0739" w:rsidRPr="004A0568"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4A0568">
        <w:rPr>
          <w:rFonts w:ascii="Century Gothic" w:eastAsia="Arial" w:hAnsi="Century Gothic" w:cs="Arial"/>
          <w:b/>
          <w:color w:val="auto"/>
          <w:szCs w:val="24"/>
        </w:rPr>
        <w:t xml:space="preserve">I.- </w:t>
      </w:r>
      <w:bookmarkStart w:id="2" w:name="_Hlk145498863"/>
      <w:r w:rsidR="00A05F6E" w:rsidRPr="004A0568">
        <w:rPr>
          <w:rFonts w:ascii="Century Gothic" w:eastAsia="Arial" w:hAnsi="Century Gothic" w:cs="Arial"/>
          <w:color w:val="auto"/>
          <w:szCs w:val="24"/>
        </w:rPr>
        <w:t xml:space="preserve">Con fecha </w:t>
      </w:r>
      <w:r w:rsidR="00432E39" w:rsidRPr="004A0568">
        <w:rPr>
          <w:rFonts w:ascii="Century Gothic" w:eastAsia="Arial" w:hAnsi="Century Gothic" w:cs="Arial"/>
          <w:color w:val="auto"/>
          <w:szCs w:val="24"/>
        </w:rPr>
        <w:t>quince</w:t>
      </w:r>
      <w:r w:rsidR="00406B7C" w:rsidRPr="004A0568">
        <w:rPr>
          <w:rFonts w:ascii="Century Gothic" w:eastAsia="Arial" w:hAnsi="Century Gothic" w:cs="Arial"/>
          <w:color w:val="auto"/>
          <w:szCs w:val="24"/>
        </w:rPr>
        <w:t xml:space="preserve"> de </w:t>
      </w:r>
      <w:r w:rsidR="00432E39" w:rsidRPr="004A0568">
        <w:rPr>
          <w:rFonts w:ascii="Century Gothic" w:eastAsia="Arial" w:hAnsi="Century Gothic" w:cs="Arial"/>
          <w:color w:val="auto"/>
          <w:szCs w:val="24"/>
        </w:rPr>
        <w:t>diciembre</w:t>
      </w:r>
      <w:r w:rsidR="003F6E6E" w:rsidRPr="004A0568">
        <w:rPr>
          <w:rFonts w:ascii="Century Gothic" w:eastAsia="Arial" w:hAnsi="Century Gothic" w:cs="Arial"/>
          <w:color w:val="auto"/>
          <w:szCs w:val="24"/>
        </w:rPr>
        <w:t xml:space="preserve"> </w:t>
      </w:r>
      <w:r w:rsidR="00DB4D75" w:rsidRPr="004A0568">
        <w:rPr>
          <w:rFonts w:ascii="Century Gothic" w:eastAsia="Arial" w:hAnsi="Century Gothic" w:cs="Arial"/>
          <w:bCs/>
          <w:color w:val="auto"/>
          <w:szCs w:val="24"/>
        </w:rPr>
        <w:t>de</w:t>
      </w:r>
      <w:r w:rsidR="00DB4D75" w:rsidRPr="004A0568">
        <w:rPr>
          <w:rFonts w:ascii="Century Gothic" w:eastAsia="Arial" w:hAnsi="Century Gothic" w:cs="Arial"/>
          <w:b/>
          <w:color w:val="auto"/>
          <w:szCs w:val="24"/>
        </w:rPr>
        <w:t xml:space="preserve"> </w:t>
      </w:r>
      <w:r w:rsidR="003F6E6E" w:rsidRPr="004A0568">
        <w:rPr>
          <w:rFonts w:ascii="Century Gothic" w:eastAsia="Arial" w:hAnsi="Century Gothic" w:cs="Arial"/>
          <w:color w:val="auto"/>
          <w:szCs w:val="24"/>
        </w:rPr>
        <w:t>dos mil veinti</w:t>
      </w:r>
      <w:r w:rsidR="00432E39" w:rsidRPr="004A0568">
        <w:rPr>
          <w:rFonts w:ascii="Century Gothic" w:eastAsia="Arial" w:hAnsi="Century Gothic" w:cs="Arial"/>
          <w:color w:val="auto"/>
          <w:szCs w:val="24"/>
        </w:rPr>
        <w:t>dós</w:t>
      </w:r>
      <w:r w:rsidR="003F6E6E" w:rsidRPr="004A0568">
        <w:rPr>
          <w:rFonts w:ascii="Century Gothic" w:eastAsia="Arial" w:hAnsi="Century Gothic" w:cs="Arial"/>
          <w:color w:val="auto"/>
          <w:szCs w:val="24"/>
        </w:rPr>
        <w:t xml:space="preserve">, </w:t>
      </w:r>
      <w:r w:rsidR="00432E39" w:rsidRPr="004A0568">
        <w:rPr>
          <w:rFonts w:ascii="Century Gothic" w:eastAsia="Arial" w:hAnsi="Century Gothic" w:cs="Arial"/>
          <w:color w:val="auto"/>
          <w:szCs w:val="24"/>
        </w:rPr>
        <w:t>la Diputada Rosa Isela Martínez Díaz</w:t>
      </w:r>
      <w:r w:rsidR="00DF0739" w:rsidRPr="004A0568">
        <w:rPr>
          <w:rFonts w:ascii="Century Gothic" w:eastAsia="Arial" w:hAnsi="Century Gothic" w:cs="Arial"/>
          <w:color w:val="auto"/>
          <w:szCs w:val="24"/>
        </w:rPr>
        <w:t xml:space="preserve"> integran</w:t>
      </w:r>
      <w:r w:rsidR="00432E39" w:rsidRPr="004A0568">
        <w:rPr>
          <w:rFonts w:ascii="Century Gothic" w:eastAsia="Arial" w:hAnsi="Century Gothic" w:cs="Arial"/>
          <w:color w:val="auto"/>
          <w:szCs w:val="24"/>
        </w:rPr>
        <w:t>te</w:t>
      </w:r>
      <w:r w:rsidR="00DF0739" w:rsidRPr="004A0568">
        <w:rPr>
          <w:rFonts w:ascii="Century Gothic" w:eastAsia="Arial" w:hAnsi="Century Gothic" w:cs="Arial"/>
          <w:color w:val="auto"/>
          <w:szCs w:val="24"/>
        </w:rPr>
        <w:t xml:space="preserve"> </w:t>
      </w:r>
      <w:r w:rsidR="00432E39" w:rsidRPr="004A0568">
        <w:rPr>
          <w:rFonts w:ascii="Century Gothic" w:eastAsia="Arial" w:hAnsi="Century Gothic" w:cs="Arial"/>
          <w:color w:val="auto"/>
          <w:szCs w:val="24"/>
        </w:rPr>
        <w:t>d</w:t>
      </w:r>
      <w:r w:rsidR="00DF0739" w:rsidRPr="004A0568">
        <w:rPr>
          <w:rFonts w:ascii="Century Gothic" w:eastAsia="Arial" w:hAnsi="Century Gothic" w:cs="Arial"/>
          <w:color w:val="auto"/>
          <w:szCs w:val="24"/>
        </w:rPr>
        <w:t xml:space="preserve">el </w:t>
      </w:r>
      <w:r w:rsidR="00432E39" w:rsidRPr="004A0568">
        <w:rPr>
          <w:rFonts w:ascii="Century Gothic" w:eastAsia="Arial" w:hAnsi="Century Gothic" w:cs="Arial"/>
          <w:color w:val="auto"/>
          <w:szCs w:val="24"/>
        </w:rPr>
        <w:t>G</w:t>
      </w:r>
      <w:r w:rsidR="00DF0739" w:rsidRPr="004A0568">
        <w:rPr>
          <w:rFonts w:ascii="Century Gothic" w:eastAsia="Arial" w:hAnsi="Century Gothic" w:cs="Arial"/>
          <w:color w:val="auto"/>
          <w:szCs w:val="24"/>
        </w:rPr>
        <w:t>rupo Parlamentario de Acción Nacional</w:t>
      </w:r>
      <w:r w:rsidR="0032222D" w:rsidRPr="004A0568">
        <w:rPr>
          <w:rFonts w:ascii="Century Gothic" w:eastAsia="Arial" w:hAnsi="Century Gothic" w:cs="Arial"/>
          <w:color w:val="auto"/>
          <w:szCs w:val="24"/>
        </w:rPr>
        <w:t xml:space="preserve">, </w:t>
      </w:r>
      <w:r w:rsidR="0039159C" w:rsidRPr="004A0568">
        <w:rPr>
          <w:rFonts w:ascii="Century Gothic" w:eastAsia="Arial" w:hAnsi="Century Gothic" w:cs="Arial"/>
          <w:color w:val="auto"/>
          <w:szCs w:val="24"/>
        </w:rPr>
        <w:t>present</w:t>
      </w:r>
      <w:r w:rsidR="00432E39" w:rsidRPr="004A0568">
        <w:rPr>
          <w:rFonts w:ascii="Century Gothic" w:eastAsia="Arial" w:hAnsi="Century Gothic" w:cs="Arial"/>
          <w:color w:val="auto"/>
          <w:szCs w:val="24"/>
        </w:rPr>
        <w:t>ó Iniciativa con carácter de decreto, a efecto de reformar diversas disposiciones de la Ley de Turismo y de la Ley de los Derechos de Niñas, Niños y Adolescentes, ambos ordenamientos del Estado de Chihuahua, con la finalidad de regular el ingreso de niñas, niños y adolescentes en hoteles, moteles y/o cualquier tipo de establecimiento que preste servicios de alojamiento.</w:t>
      </w:r>
    </w:p>
    <w:p w14:paraId="5EB59F8F" w14:textId="77777777" w:rsidR="00432E39" w:rsidRPr="004A0568" w:rsidRDefault="00432E39" w:rsidP="006E32CB">
      <w:pPr>
        <w:widowControl w:val="0"/>
        <w:autoSpaceDE w:val="0"/>
        <w:autoSpaceDN w:val="0"/>
        <w:adjustRightInd w:val="0"/>
        <w:spacing w:line="360" w:lineRule="auto"/>
        <w:ind w:right="99"/>
        <w:jc w:val="both"/>
        <w:rPr>
          <w:rFonts w:ascii="Century Gothic" w:hAnsi="Century Gothic" w:cs="Arial"/>
          <w:color w:val="auto"/>
          <w:szCs w:val="24"/>
        </w:rPr>
      </w:pPr>
    </w:p>
    <w:p w14:paraId="6F719105" w14:textId="589EE525" w:rsidR="00B82123" w:rsidRPr="004A0568" w:rsidRDefault="00B82123" w:rsidP="008F4D77">
      <w:pPr>
        <w:pStyle w:val="Normal1"/>
        <w:spacing w:line="360" w:lineRule="auto"/>
        <w:jc w:val="both"/>
        <w:rPr>
          <w:rFonts w:ascii="Century Gothic" w:eastAsia="Arial" w:hAnsi="Century Gothic" w:cs="Arial"/>
          <w:color w:val="auto"/>
          <w:szCs w:val="24"/>
          <w:lang w:val="es-MX"/>
        </w:rPr>
      </w:pPr>
      <w:r w:rsidRPr="004A0568">
        <w:rPr>
          <w:rFonts w:ascii="Century Gothic" w:eastAsia="Arial" w:hAnsi="Century Gothic" w:cs="Arial"/>
          <w:b/>
          <w:color w:val="auto"/>
          <w:szCs w:val="24"/>
          <w:lang w:val="es-MX"/>
        </w:rPr>
        <w:t xml:space="preserve">II.- </w:t>
      </w:r>
      <w:r w:rsidR="00F4355A" w:rsidRPr="004A0568">
        <w:rPr>
          <w:rFonts w:ascii="Century Gothic" w:eastAsia="Arial" w:hAnsi="Century Gothic" w:cs="Arial"/>
          <w:color w:val="auto"/>
          <w:szCs w:val="24"/>
          <w:lang w:val="es-MX"/>
        </w:rPr>
        <w:t>La Presidencia</w:t>
      </w:r>
      <w:r w:rsidR="00F4355A" w:rsidRPr="004A0568">
        <w:rPr>
          <w:rFonts w:ascii="Century Gothic" w:eastAsia="Arial" w:hAnsi="Century Gothic" w:cs="Arial"/>
          <w:b/>
          <w:color w:val="auto"/>
          <w:szCs w:val="24"/>
          <w:lang w:val="es-MX"/>
        </w:rPr>
        <w:t xml:space="preserve"> </w:t>
      </w:r>
      <w:r w:rsidR="00F4355A" w:rsidRPr="004A0568">
        <w:rPr>
          <w:rFonts w:ascii="Century Gothic" w:eastAsia="Arial" w:hAnsi="Century Gothic" w:cs="Arial"/>
          <w:color w:val="auto"/>
          <w:szCs w:val="24"/>
          <w:lang w:val="es-MX"/>
        </w:rPr>
        <w:t xml:space="preserve">del H. Congreso del Estado, con </w:t>
      </w:r>
      <w:r w:rsidR="00432E39" w:rsidRPr="004A0568">
        <w:rPr>
          <w:rFonts w:ascii="Century Gothic" w:eastAsia="Arial" w:hAnsi="Century Gothic" w:cs="Arial"/>
          <w:color w:val="auto"/>
          <w:szCs w:val="24"/>
          <w:lang w:val="es-MX"/>
        </w:rPr>
        <w:t>dieciséis</w:t>
      </w:r>
      <w:r w:rsidR="00F4355A" w:rsidRPr="004A0568">
        <w:rPr>
          <w:rFonts w:ascii="Century Gothic" w:eastAsia="Arial" w:hAnsi="Century Gothic" w:cs="Arial"/>
          <w:color w:val="auto"/>
          <w:szCs w:val="24"/>
          <w:lang w:val="es-MX"/>
        </w:rPr>
        <w:t xml:space="preserve"> de </w:t>
      </w:r>
      <w:r w:rsidR="00B079CD" w:rsidRPr="004A0568">
        <w:rPr>
          <w:rFonts w:ascii="Century Gothic" w:eastAsia="Arial" w:hAnsi="Century Gothic" w:cs="Arial"/>
          <w:color w:val="auto"/>
          <w:szCs w:val="24"/>
          <w:lang w:val="es-MX"/>
        </w:rPr>
        <w:t>ma</w:t>
      </w:r>
      <w:r w:rsidR="00DF0739" w:rsidRPr="004A0568">
        <w:rPr>
          <w:rFonts w:ascii="Century Gothic" w:eastAsia="Arial" w:hAnsi="Century Gothic" w:cs="Arial"/>
          <w:color w:val="auto"/>
          <w:szCs w:val="24"/>
          <w:lang w:val="es-MX"/>
        </w:rPr>
        <w:t>rzo</w:t>
      </w:r>
      <w:r w:rsidR="0059568E" w:rsidRPr="004A0568">
        <w:rPr>
          <w:rFonts w:ascii="Century Gothic" w:eastAsia="Arial" w:hAnsi="Century Gothic" w:cs="Arial"/>
          <w:color w:val="auto"/>
          <w:szCs w:val="24"/>
          <w:lang w:val="es-MX"/>
        </w:rPr>
        <w:t xml:space="preserve"> </w:t>
      </w:r>
      <w:r w:rsidR="00DB4D75" w:rsidRPr="004A0568">
        <w:rPr>
          <w:rFonts w:ascii="Century Gothic" w:eastAsia="Arial" w:hAnsi="Century Gothic" w:cs="Arial"/>
          <w:color w:val="auto"/>
          <w:szCs w:val="24"/>
          <w:lang w:val="es-MX"/>
        </w:rPr>
        <w:t xml:space="preserve">de </w:t>
      </w:r>
      <w:r w:rsidR="001B2590" w:rsidRPr="004A0568">
        <w:rPr>
          <w:rFonts w:ascii="Century Gothic" w:eastAsia="Arial" w:hAnsi="Century Gothic" w:cs="Arial"/>
          <w:color w:val="auto"/>
          <w:szCs w:val="24"/>
          <w:lang w:val="es-MX"/>
        </w:rPr>
        <w:t>dos</w:t>
      </w:r>
      <w:r w:rsidR="00F4355A" w:rsidRPr="004A0568">
        <w:rPr>
          <w:rFonts w:ascii="Century Gothic" w:eastAsia="Arial" w:hAnsi="Century Gothic" w:cs="Arial"/>
          <w:color w:val="auto"/>
          <w:szCs w:val="24"/>
          <w:lang w:val="es-MX"/>
        </w:rPr>
        <w:t xml:space="preserve"> mil vei</w:t>
      </w:r>
      <w:r w:rsidR="0059568E" w:rsidRPr="004A0568">
        <w:rPr>
          <w:rFonts w:ascii="Century Gothic" w:eastAsia="Arial" w:hAnsi="Century Gothic" w:cs="Arial"/>
          <w:color w:val="auto"/>
          <w:szCs w:val="24"/>
          <w:lang w:val="es-MX"/>
        </w:rPr>
        <w:t>nti</w:t>
      </w:r>
      <w:r w:rsidR="00406B7C" w:rsidRPr="004A0568">
        <w:rPr>
          <w:rFonts w:ascii="Century Gothic" w:eastAsia="Arial" w:hAnsi="Century Gothic" w:cs="Arial"/>
          <w:color w:val="auto"/>
          <w:szCs w:val="24"/>
          <w:lang w:val="es-MX"/>
        </w:rPr>
        <w:t>trés</w:t>
      </w:r>
      <w:r w:rsidR="00F4355A" w:rsidRPr="004A0568">
        <w:rPr>
          <w:rFonts w:ascii="Century Gothic" w:eastAsia="Arial" w:hAnsi="Century Gothic" w:cs="Arial"/>
          <w:color w:val="auto"/>
          <w:szCs w:val="24"/>
          <w:lang w:val="es-MX"/>
        </w:rPr>
        <w:t xml:space="preserve"> y en uso de las facultades que confiere el </w:t>
      </w:r>
      <w:r w:rsidR="006D739F" w:rsidRPr="004A0568">
        <w:rPr>
          <w:rFonts w:ascii="Century Gothic" w:eastAsia="Arial" w:hAnsi="Century Gothic" w:cs="Arial"/>
          <w:color w:val="auto"/>
          <w:szCs w:val="24"/>
          <w:lang w:val="es-MX"/>
        </w:rPr>
        <w:t xml:space="preserve">artículo 75, fracción XIII, de la </w:t>
      </w:r>
      <w:r w:rsidR="006D739F" w:rsidRPr="004A0568">
        <w:rPr>
          <w:rFonts w:ascii="Century Gothic" w:eastAsia="Arial" w:hAnsi="Century Gothic" w:cs="Arial"/>
          <w:color w:val="auto"/>
          <w:szCs w:val="24"/>
          <w:lang w:val="es-MX"/>
        </w:rPr>
        <w:lastRenderedPageBreak/>
        <w:t xml:space="preserve">Ley Orgánica del Poder Legislativo, tuvo a bien </w:t>
      </w:r>
      <w:proofErr w:type="spellStart"/>
      <w:r w:rsidR="00432E39" w:rsidRPr="004A0568">
        <w:rPr>
          <w:rFonts w:ascii="Century Gothic" w:eastAsia="Arial" w:hAnsi="Century Gothic" w:cs="Arial"/>
          <w:color w:val="auto"/>
          <w:szCs w:val="24"/>
          <w:lang w:val="es-MX"/>
        </w:rPr>
        <w:t>re</w:t>
      </w:r>
      <w:r w:rsidR="006D739F" w:rsidRPr="004A0568">
        <w:rPr>
          <w:rFonts w:ascii="Century Gothic" w:eastAsia="Arial" w:hAnsi="Century Gothic" w:cs="Arial"/>
          <w:color w:val="auto"/>
          <w:szCs w:val="24"/>
          <w:lang w:val="es-MX"/>
        </w:rPr>
        <w:t>turnar</w:t>
      </w:r>
      <w:proofErr w:type="spellEnd"/>
      <w:r w:rsidR="006D739F" w:rsidRPr="004A0568">
        <w:rPr>
          <w:rFonts w:ascii="Century Gothic" w:eastAsia="Arial" w:hAnsi="Century Gothic" w:cs="Arial"/>
          <w:color w:val="auto"/>
          <w:szCs w:val="24"/>
          <w:lang w:val="es-MX"/>
        </w:rPr>
        <w:t xml:space="preserve"> a esta</w:t>
      </w:r>
      <w:r w:rsidR="00EC5849" w:rsidRPr="004A0568">
        <w:rPr>
          <w:rFonts w:ascii="Century Gothic" w:eastAsia="Arial" w:hAnsi="Century Gothic" w:cs="Arial"/>
          <w:color w:val="auto"/>
          <w:szCs w:val="24"/>
          <w:lang w:val="es-MX"/>
        </w:rPr>
        <w:t>s</w:t>
      </w:r>
      <w:r w:rsidR="006D739F" w:rsidRPr="004A0568">
        <w:rPr>
          <w:rFonts w:ascii="Century Gothic" w:eastAsia="Arial" w:hAnsi="Century Gothic" w:cs="Arial"/>
          <w:color w:val="auto"/>
          <w:szCs w:val="24"/>
          <w:lang w:val="es-MX"/>
        </w:rPr>
        <w:t xml:space="preserve"> </w:t>
      </w:r>
      <w:r w:rsidR="00077730" w:rsidRPr="004A0568">
        <w:rPr>
          <w:rFonts w:ascii="Century Gothic" w:eastAsia="Arial" w:hAnsi="Century Gothic" w:cs="Arial"/>
          <w:color w:val="auto"/>
          <w:szCs w:val="24"/>
          <w:lang w:val="es-MX"/>
        </w:rPr>
        <w:t>Comisi</w:t>
      </w:r>
      <w:r w:rsidR="00EC5849" w:rsidRPr="004A0568">
        <w:rPr>
          <w:rFonts w:ascii="Century Gothic" w:eastAsia="Arial" w:hAnsi="Century Gothic" w:cs="Arial"/>
          <w:color w:val="auto"/>
          <w:szCs w:val="24"/>
          <w:lang w:val="es-MX"/>
        </w:rPr>
        <w:t>ones</w:t>
      </w:r>
      <w:r w:rsidR="006D739F" w:rsidRPr="004A0568">
        <w:rPr>
          <w:rFonts w:ascii="Century Gothic" w:eastAsia="Arial" w:hAnsi="Century Gothic" w:cs="Arial"/>
          <w:color w:val="auto"/>
          <w:szCs w:val="24"/>
          <w:lang w:val="es-MX"/>
        </w:rPr>
        <w:t xml:space="preserve"> la </w:t>
      </w:r>
      <w:r w:rsidR="007715F8" w:rsidRPr="004A0568">
        <w:rPr>
          <w:rFonts w:ascii="Century Gothic" w:eastAsia="Arial" w:hAnsi="Century Gothic" w:cs="Arial"/>
          <w:color w:val="auto"/>
          <w:szCs w:val="24"/>
          <w:lang w:val="es-MX"/>
        </w:rPr>
        <w:t>I</w:t>
      </w:r>
      <w:r w:rsidR="006D739F" w:rsidRPr="004A0568">
        <w:rPr>
          <w:rFonts w:ascii="Century Gothic" w:eastAsia="Arial" w:hAnsi="Century Gothic" w:cs="Arial"/>
          <w:color w:val="auto"/>
          <w:szCs w:val="24"/>
          <w:lang w:val="es-MX"/>
        </w:rPr>
        <w:t xml:space="preserve">niciativa de mérito a efecto de proceder al estudio, análisis y elaboración del dictamen correspondiente. </w:t>
      </w:r>
    </w:p>
    <w:bookmarkEnd w:id="2"/>
    <w:p w14:paraId="72D569DE" w14:textId="77777777" w:rsidR="00B82123" w:rsidRPr="004A0568" w:rsidRDefault="00B82123" w:rsidP="008F4D77">
      <w:pPr>
        <w:pStyle w:val="Normal1"/>
        <w:spacing w:line="360" w:lineRule="auto"/>
        <w:jc w:val="both"/>
        <w:rPr>
          <w:rFonts w:ascii="Century Gothic" w:hAnsi="Century Gothic" w:cs="Arial"/>
          <w:color w:val="auto"/>
          <w:szCs w:val="24"/>
          <w:lang w:val="es-MX"/>
        </w:rPr>
      </w:pPr>
    </w:p>
    <w:p w14:paraId="004B7000" w14:textId="77777777" w:rsidR="00891279" w:rsidRPr="004A0568"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4A0568">
        <w:rPr>
          <w:rFonts w:ascii="Century Gothic" w:eastAsia="Arial" w:hAnsi="Century Gothic" w:cs="Arial"/>
          <w:b/>
          <w:color w:val="auto"/>
          <w:szCs w:val="24"/>
          <w:lang w:val="es-MX"/>
        </w:rPr>
        <w:t xml:space="preserve">III.- </w:t>
      </w:r>
      <w:bookmarkStart w:id="3" w:name="_Hlk145500478"/>
      <w:r w:rsidR="006D739F" w:rsidRPr="004A0568">
        <w:rPr>
          <w:rFonts w:ascii="Century Gothic" w:eastAsia="Arial" w:hAnsi="Century Gothic" w:cs="Arial"/>
          <w:color w:val="auto"/>
          <w:szCs w:val="24"/>
          <w:lang w:val="es-MX"/>
        </w:rPr>
        <w:t xml:space="preserve">La </w:t>
      </w:r>
      <w:r w:rsidR="008A0B62" w:rsidRPr="004A0568">
        <w:rPr>
          <w:rFonts w:ascii="Century Gothic" w:eastAsia="Arial" w:hAnsi="Century Gothic" w:cs="Arial"/>
          <w:color w:val="auto"/>
          <w:szCs w:val="24"/>
          <w:lang w:val="es-MX"/>
        </w:rPr>
        <w:t>E</w:t>
      </w:r>
      <w:r w:rsidR="006D739F" w:rsidRPr="004A0568">
        <w:rPr>
          <w:rFonts w:ascii="Century Gothic" w:eastAsia="Arial" w:hAnsi="Century Gothic" w:cs="Arial"/>
          <w:color w:val="auto"/>
          <w:szCs w:val="24"/>
          <w:lang w:val="es-MX"/>
        </w:rPr>
        <w:t xml:space="preserve">xposición de </w:t>
      </w:r>
      <w:r w:rsidR="008A0B62" w:rsidRPr="004A0568">
        <w:rPr>
          <w:rFonts w:ascii="Century Gothic" w:eastAsia="Arial" w:hAnsi="Century Gothic" w:cs="Arial"/>
          <w:color w:val="auto"/>
          <w:szCs w:val="24"/>
          <w:lang w:val="es-MX"/>
        </w:rPr>
        <w:t>M</w:t>
      </w:r>
      <w:r w:rsidR="006D739F" w:rsidRPr="004A0568">
        <w:rPr>
          <w:rFonts w:ascii="Century Gothic" w:eastAsia="Arial" w:hAnsi="Century Gothic" w:cs="Arial"/>
          <w:color w:val="auto"/>
          <w:szCs w:val="24"/>
          <w:lang w:val="es-MX"/>
        </w:rPr>
        <w:t>otivos que sustenta la Iniciativa en comento es la siguiente:</w:t>
      </w:r>
    </w:p>
    <w:bookmarkEnd w:id="3"/>
    <w:p w14:paraId="69145756" w14:textId="77777777" w:rsidR="006D739F" w:rsidRPr="004A0568" w:rsidRDefault="006D739F" w:rsidP="008F4D77">
      <w:pPr>
        <w:pStyle w:val="Normal1"/>
        <w:tabs>
          <w:tab w:val="left" w:pos="1134"/>
        </w:tabs>
        <w:spacing w:line="360" w:lineRule="auto"/>
        <w:ind w:right="616"/>
        <w:jc w:val="both"/>
        <w:rPr>
          <w:rFonts w:ascii="Century Gothic" w:eastAsia="Arial" w:hAnsi="Century Gothic" w:cs="Arial"/>
          <w:color w:val="auto"/>
          <w:szCs w:val="24"/>
          <w:lang w:val="es-MX"/>
        </w:rPr>
      </w:pPr>
    </w:p>
    <w:p w14:paraId="5A6D807E" w14:textId="77777777" w:rsidR="00A40633" w:rsidRPr="004A0568" w:rsidRDefault="00DF0739"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w:t>
      </w:r>
      <w:r w:rsidR="00A40633" w:rsidRPr="004A0568">
        <w:rPr>
          <w:rFonts w:ascii="Century Gothic" w:eastAsia="Arial" w:hAnsi="Century Gothic" w:cs="Arial"/>
          <w:i/>
          <w:iCs/>
          <w:color w:val="auto"/>
          <w:szCs w:val="24"/>
        </w:rPr>
        <w:t xml:space="preserve">Dentro de nuestro país las niñas, niños y adolescentes constantemente se encuentran expuestos a situaciones delicadas, entre ellos, problemas sociales relacionados a la violencia, abuso y trata, factores que han creado un clima de descomposición social y familiar, </w:t>
      </w:r>
      <w:proofErr w:type="spellStart"/>
      <w:r w:rsidR="00A40633" w:rsidRPr="004A0568">
        <w:rPr>
          <w:rFonts w:ascii="Century Gothic" w:eastAsia="Arial" w:hAnsi="Century Gothic" w:cs="Arial"/>
          <w:i/>
          <w:iCs/>
          <w:color w:val="auto"/>
          <w:szCs w:val="24"/>
        </w:rPr>
        <w:t>dejandolos</w:t>
      </w:r>
      <w:proofErr w:type="spellEnd"/>
      <w:r w:rsidR="00A40633" w:rsidRPr="004A0568">
        <w:rPr>
          <w:rFonts w:ascii="Century Gothic" w:eastAsia="Arial" w:hAnsi="Century Gothic" w:cs="Arial"/>
          <w:i/>
          <w:iCs/>
          <w:color w:val="auto"/>
          <w:szCs w:val="24"/>
        </w:rPr>
        <w:t xml:space="preserve"> en total desventaja. Por esto, la sociedad, las instituciones y el gobierno tenemos la responsabilidad de desarrollar acciones que garanticen la protección de los derechos de la niñez y adolescencia desde una perspectiva integral. </w:t>
      </w:r>
    </w:p>
    <w:p w14:paraId="35E74E7F"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05BB271F"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Es importante mencionar que, la trata de personas es considerada la esclavitud moderna, toda vez que, implica el reclutamiento, traslado y explotación de miles de personas en todo el mundo. Es un delito en el que cualquier persona, sin importar su edad, su sexo o género, su nivel económico o educativo está en riesgo de ser reclutada a través de la violencia, rapto, secuestro, coerción, amenazas, engaños, falsas </w:t>
      </w:r>
      <w:r w:rsidRPr="004A0568">
        <w:rPr>
          <w:rFonts w:ascii="Century Gothic" w:eastAsia="Arial" w:hAnsi="Century Gothic" w:cs="Arial"/>
          <w:i/>
          <w:iCs/>
          <w:color w:val="auto"/>
          <w:szCs w:val="24"/>
        </w:rPr>
        <w:lastRenderedPageBreak/>
        <w:t xml:space="preserve">promesas de trabajo o incluso el enamoramiento, para ser aislada de su entorno, controlada y finalmente explotada en actividades laborales, sexuales, mendicidad, entre otras.  </w:t>
      </w:r>
    </w:p>
    <w:p w14:paraId="77D88096"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47CA00C3"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Resulta claro que, la trata y también la explotación sexual contra las niñas, niños y adolescencia son una de las peores formas de violencia por el daño irreparable a su integridad física, psíquica, así como moral, y continúa siendo un problema creciente en nuestro país en donde la mayoría de los casos no son detectados ni denunciados. </w:t>
      </w:r>
    </w:p>
    <w:p w14:paraId="2B8C25DD"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3A954DC7"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Cabe destacar que, en México, desde 1964 al presente año, más de 82 mil niñas, niños y adolescentes han sido reportados como desaparecidos o no localizados. De ese total, más de 16 mil siguen sin ser localizados hasta abril de 2022.   Además, cada hora desaparecen alrededor de tres niñas y niños mexicanos, la gran mayoría destinados a la trata sexual infantil.</w:t>
      </w:r>
    </w:p>
    <w:p w14:paraId="0CD59181"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783BBCE7"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Por otra parte, de acuerdo con una entrevista realizada para El Financiero en mayo 25 de 2022 a </w:t>
      </w:r>
      <w:proofErr w:type="spellStart"/>
      <w:r w:rsidRPr="004A0568">
        <w:rPr>
          <w:rFonts w:ascii="Century Gothic" w:eastAsia="Arial" w:hAnsi="Century Gothic" w:cs="Arial"/>
          <w:i/>
          <w:iCs/>
          <w:color w:val="auto"/>
          <w:szCs w:val="24"/>
        </w:rPr>
        <w:t>Vivaldina</w:t>
      </w:r>
      <w:proofErr w:type="spellEnd"/>
      <w:r w:rsidRPr="004A0568">
        <w:rPr>
          <w:rFonts w:ascii="Century Gothic" w:eastAsia="Arial" w:hAnsi="Century Gothic" w:cs="Arial"/>
          <w:i/>
          <w:iCs/>
          <w:color w:val="auto"/>
          <w:szCs w:val="24"/>
        </w:rPr>
        <w:t xml:space="preserve"> </w:t>
      </w:r>
      <w:proofErr w:type="spellStart"/>
      <w:r w:rsidRPr="004A0568">
        <w:rPr>
          <w:rFonts w:ascii="Century Gothic" w:eastAsia="Arial" w:hAnsi="Century Gothic" w:cs="Arial"/>
          <w:i/>
          <w:iCs/>
          <w:color w:val="auto"/>
          <w:szCs w:val="24"/>
        </w:rPr>
        <w:t>Jaubert</w:t>
      </w:r>
      <w:proofErr w:type="spellEnd"/>
      <w:r w:rsidRPr="004A0568">
        <w:rPr>
          <w:rFonts w:ascii="Century Gothic" w:eastAsia="Arial" w:hAnsi="Century Gothic" w:cs="Arial"/>
          <w:i/>
          <w:iCs/>
          <w:color w:val="auto"/>
          <w:szCs w:val="24"/>
        </w:rPr>
        <w:t xml:space="preserve"> ,  especialista en abuso sexual infantil, fundadora y directora de ALAS: Arte, Laboratorio y Activismo Sociocultural AC, Soñando Mariposas, y de Alas Amigas; todas estas iniciativas que trabajan para prevenir, sensibilizar y </w:t>
      </w:r>
      <w:r w:rsidRPr="004A0568">
        <w:rPr>
          <w:rFonts w:ascii="Century Gothic" w:eastAsia="Arial" w:hAnsi="Century Gothic" w:cs="Arial"/>
          <w:i/>
          <w:iCs/>
          <w:color w:val="auto"/>
          <w:szCs w:val="24"/>
        </w:rPr>
        <w:lastRenderedPageBreak/>
        <w:t xml:space="preserve">concientizar sobre la violencia infantil, describe la situación de justicia para la niñez en nuestro país mencionando que “De mil casos de abuso sexual infantil, sólo se denuncian aproximadamente 100; de esos 100, sólo 10 llegan ante el juez y solo uno a condena”. </w:t>
      </w:r>
    </w:p>
    <w:p w14:paraId="26CAEF38"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5247F037"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No por nada, la Organización para la Cooperación y el Desarrollo Económicos (OCDE) sitúa a México en el penoso primer lugar en abuso sexual infantil, en explotación, homicidios y trata de niñas, niños y adolescentes, así como en creación y distribución de pornografía infantil.</w:t>
      </w:r>
    </w:p>
    <w:p w14:paraId="2CD742A7"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5924BDE2"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En relación con esta última problemática, previo a la pandemia provocada por el COVID-19, México exportaba 60 por ciento de la pornografía infantil a todo el mundo y, actualmente, dicha tasa se disparó hasta 73 por ciento, debido a que, durante el confinamiento diferentes tipos de agresores sexuales aprovecharon esta oportunidad y millones de niñas, niños y adolescentes estuvieron frente a sus computadoras. </w:t>
      </w:r>
    </w:p>
    <w:p w14:paraId="7195704C"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0D0214B7"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De hecho, en Mexicali, Tijuana, Tapachula, Ciudad Juárez, Acapulco, Guadalajara y Puerto Vallarta por señalar algunas ciudades del país, son considerados como unos de los lugares donde se generan cifras millonarias, con total impunidad, en creación, distribución y venta de pornografía infantil, así como la trata.</w:t>
      </w:r>
    </w:p>
    <w:p w14:paraId="23E162C2"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189681BF"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Por otro lado, los movimientos pedófilos en México o MAP (persona atraída por menores, en inglés) y MOP (Movimiento del Orgullo Pedófilo) se encuentran agrupados en las redes sociales para intentar, por todos los medios, hacer ver normal sus actitudes como lo es el caso del pedófilo holandés Nelson “N” que buscaba operar una red de trata de personas, así como pornografía infantil, en la Ciudad de México luego de haber evadido la justicia, por los mismos delitos, en Países Bajos, sin embargo, gracias a las alertas emitidas por ellos, la Fiscalía de la capital mexicana aprehendió al presunto criminal después de que ya había entrado al país, sin ninguna restricción y tuvo la posibilidad de adquirir armas, así como comenzar una nueva red de trata de niñas, niños y adolescentes. </w:t>
      </w:r>
    </w:p>
    <w:p w14:paraId="60FC4AFC"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49D59424"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Circunstancias como la pobreza, la exclusión social, la negligencia e inactividad de las instituciones para combatir este problema, el tráfico de influencias y la poca legislación en el tema, ofrecen una cultura de la impunidad en nuestro país que, a menudo atrae a este tipo abusadores.  </w:t>
      </w:r>
    </w:p>
    <w:p w14:paraId="21A106D1"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398F3C52"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En este sentido, la Conferencia Internacional de Turismo y Explotación Sexual Comercial Infantil aseguró que antes del confinamiento estaban entrando 600 mil depredadores por año a México, es decir, mil 666 por día, 69 cada hora, es decir, un pedófilo por minuto estaba ingresando a México.  </w:t>
      </w:r>
    </w:p>
    <w:p w14:paraId="4709D8B3"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5FCB2CBB"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En los últimos años, quien persigue este tipo de actividad se ha visto alentado por la facilidad de viajar a diferentes lugares internacionales a bajo precio, además, la facilidad que actualmente nos da internet para encontrar cualquier tipo de información, permite a estas personas entrar en comunicación con redes que fomentan el contacto sexual con personas menores de edad como lo son algunas agencias de viajes, las cuales incluyen paquetes ilícitos con turismo sexual con este sector de la población. </w:t>
      </w:r>
    </w:p>
    <w:p w14:paraId="107FFCBF"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190FD3B3"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En relación con este tema cabe definir el concepto de turismo sexual infantil, que se define como toda aquella actividad económica que sea lucrativa donde uno o más individuos realizan un viaje con la motivación principal o secundaria de poder mantener relaciones sexuales de forma remunerada con niñas, niños y adolescentes, quienes se dedican a prestar este tipo de servicios voluntariamente o de forma obligada, sin tener en cuenta el método de pago y si este mismo es directamente para el menor, oferente del servicio, o para terceros que lo controlan. </w:t>
      </w:r>
    </w:p>
    <w:p w14:paraId="0F39493B"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23BB0FB0"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Por esto, la explotación sexual comercial de niñas, niños y adolescentes es un delito que no debemos ignorar, es fundamental que la inocencia de este grupo etario no siga siendo objeto de lucro de algunos pocos. Por lo previamente señalado, y para prevenir entre otros, los delitos de trata, el turismo sexual infantil y el abuso de niñas, niños y adolescentes en la industria turística, la Secretaría de Turismo Federal, ha acatado las observaciones y recomendaciones del Comité de los Derechos del Niño de las Naciones Unidas a fin de garantizar los derechos de la infancia y adolescencia en nuestro país, implementando el Código de Conducta Nacional para la Protección de Niñas, Niños y Adolescentes en el sector de los viajes y el turismo.</w:t>
      </w:r>
    </w:p>
    <w:p w14:paraId="5A558FB4"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1F76D225"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Este Código, es un instrumento de autorregulación voluntaria para la industria turística a favor de la protección de las personas menores  de edad, aplicables en las empresas, establecimientos, organismos y entre prestadores de servicios turísticos pero que a la vez, compromete a actores sociales en la implementación de acciones para contribuir a mejorar la calidad de vida de la infancia y adolescencia e incide en la calidad del turista incentivando responsabilidades y compromisos en el sector turístico nacional, y que proyecta una buena imagen internacional.</w:t>
      </w:r>
    </w:p>
    <w:p w14:paraId="2C68A28B"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453084D0"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Debe señalarse que, los prestadores de servicios turísticos no pueden ser responsables del comportamiento de sus clientes, pero sí tienen la capacidad de contribuir a la prevención de la trata y explotación sexual en contra de personas menores de edad a través de la detección de situaciones de riesgo, buscando prevenir este flagelo desde sus ámbitos laborales. </w:t>
      </w:r>
    </w:p>
    <w:p w14:paraId="716402FD"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24D3A58A"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Sabemos que, el turismo es una actividad lícita y positiva, vinculada al sano esparcimiento, al disfrute y reconocimiento de las culturas que promueven la unión entre los pueblos y el goce de la diversidad de los recursos. Además, es un sector que da sustento de forma honesta a millones de mexicanas y mexicanos, por ello, es necesario generar políticas públicas que permitan que el turismo esté libre de delitos. </w:t>
      </w:r>
    </w:p>
    <w:p w14:paraId="66825BE6"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320C6C4F"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Por lo tanto, se han sumado varios establecimientos que prestan servicios de hospedaje en México para combatir la explotación sexual contra personas menores de edad,  implementando el Código referido y siguiendo el Protocolo de Acción para Casos Presumiblemente de Explotación Sexual y laboral de NNA en el sector de los viajes de turismo, toda vez que, aunque en algunos no se ha dado ningún evento de esta naturaleza, son conscientes de sumar acciones o estrategias para prevenir y promover la cultura de la denuncia y prevención de este tipo de delitos.</w:t>
      </w:r>
    </w:p>
    <w:p w14:paraId="21A3DFCD"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26CD91CB"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Cabe mencionar, que aunque en México y nuestro Estado contamos con leyes que protegen a la niñez y adolescencia e incluso muchos hoteles han adoptado el Código de Conducta referido,  resulta necesario fortalecer e implementar acciones que se focalicen directamente en los establecimientos en los cuales es más común que se genere este tipo de violencia en contra de </w:t>
      </w:r>
      <w:proofErr w:type="spellStart"/>
      <w:r w:rsidRPr="004A0568">
        <w:rPr>
          <w:rFonts w:ascii="Century Gothic" w:eastAsia="Arial" w:hAnsi="Century Gothic" w:cs="Arial"/>
          <w:i/>
          <w:iCs/>
          <w:color w:val="auto"/>
          <w:szCs w:val="24"/>
        </w:rPr>
        <w:t>NNA´s</w:t>
      </w:r>
      <w:proofErr w:type="spellEnd"/>
      <w:r w:rsidRPr="004A0568">
        <w:rPr>
          <w:rFonts w:ascii="Century Gothic" w:eastAsia="Arial" w:hAnsi="Century Gothic" w:cs="Arial"/>
          <w:i/>
          <w:iCs/>
          <w:color w:val="auto"/>
          <w:szCs w:val="24"/>
        </w:rPr>
        <w:t>.</w:t>
      </w:r>
    </w:p>
    <w:p w14:paraId="375ED5D0"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4C3D67D3"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Por ello se busca reforzar nuestros marcos jurídicos, con el objeto de que se establezcan condiciones para que cuando niñas, niños y adolescentes ingresen a establecimientos de hospedaje, se prevengan así actos de abuso, garantizando el derecho a vivir una vida libre de toda forma de violencia y a que se resguarde su integridad personal, a fin de lograr las mejores condiciones de bienestar y el armónico desarrollo integral.</w:t>
      </w:r>
    </w:p>
    <w:p w14:paraId="6AC4ECA1" w14:textId="77777777" w:rsidR="00A40633"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p>
    <w:p w14:paraId="11A6C95B" w14:textId="6CD51900" w:rsidR="00DF0739" w:rsidRPr="004A0568" w:rsidRDefault="00A40633" w:rsidP="00A40633">
      <w:pPr>
        <w:tabs>
          <w:tab w:val="left" w:pos="1701"/>
        </w:tabs>
        <w:spacing w:line="360" w:lineRule="auto"/>
        <w:ind w:left="567" w:right="616"/>
        <w:jc w:val="both"/>
        <w:rPr>
          <w:rFonts w:ascii="Century Gothic" w:eastAsia="Arial" w:hAnsi="Century Gothic" w:cs="Arial"/>
          <w:i/>
          <w:iCs/>
          <w:color w:val="auto"/>
          <w:szCs w:val="24"/>
        </w:rPr>
      </w:pPr>
      <w:r w:rsidRPr="004A0568">
        <w:rPr>
          <w:rFonts w:ascii="Century Gothic" w:eastAsia="Arial" w:hAnsi="Century Gothic" w:cs="Arial"/>
          <w:i/>
          <w:iCs/>
          <w:color w:val="auto"/>
          <w:szCs w:val="24"/>
        </w:rPr>
        <w:t xml:space="preserve">Así pues, la presente acción legislativa pretende reformar la Ley de Turismo y la Ley de Derechos para la Protección de Niñas, Niños y Adolescentes, con la finalidad de incluir medidas de prevención en </w:t>
      </w:r>
      <w:proofErr w:type="spellStart"/>
      <w:r w:rsidRPr="004A0568">
        <w:rPr>
          <w:rFonts w:ascii="Century Gothic" w:eastAsia="Arial" w:hAnsi="Century Gothic" w:cs="Arial"/>
          <w:i/>
          <w:iCs/>
          <w:color w:val="auto"/>
          <w:szCs w:val="24"/>
        </w:rPr>
        <w:t>en</w:t>
      </w:r>
      <w:proofErr w:type="spellEnd"/>
      <w:r w:rsidRPr="004A0568">
        <w:rPr>
          <w:rFonts w:ascii="Century Gothic" w:eastAsia="Arial" w:hAnsi="Century Gothic" w:cs="Arial"/>
          <w:i/>
          <w:iCs/>
          <w:color w:val="auto"/>
          <w:szCs w:val="24"/>
        </w:rPr>
        <w:t xml:space="preserve"> favor de las Niñas, Niños</w:t>
      </w:r>
      <w:r w:rsidR="0010263A" w:rsidRPr="004A0568">
        <w:rPr>
          <w:rFonts w:ascii="Century Gothic" w:eastAsia="Arial" w:hAnsi="Century Gothic" w:cs="Arial"/>
          <w:i/>
          <w:iCs/>
          <w:color w:val="auto"/>
          <w:szCs w:val="24"/>
        </w:rPr>
        <w:t xml:space="preserve"> y Adolescentes que pretendan in</w:t>
      </w:r>
      <w:r w:rsidRPr="004A0568">
        <w:rPr>
          <w:rFonts w:ascii="Century Gothic" w:eastAsia="Arial" w:hAnsi="Century Gothic" w:cs="Arial"/>
          <w:i/>
          <w:iCs/>
          <w:color w:val="auto"/>
          <w:szCs w:val="24"/>
        </w:rPr>
        <w:t>gresar en establecimientos de hospedaje.</w:t>
      </w:r>
      <w:r w:rsidR="00DF0739" w:rsidRPr="004A0568">
        <w:rPr>
          <w:rFonts w:ascii="Century Gothic" w:eastAsia="Arial" w:hAnsi="Century Gothic" w:cs="Arial"/>
          <w:i/>
          <w:iCs/>
          <w:color w:val="auto"/>
          <w:szCs w:val="24"/>
        </w:rPr>
        <w:t>.”</w:t>
      </w:r>
    </w:p>
    <w:p w14:paraId="273A2502" w14:textId="31C1ED86" w:rsidR="00A915F2" w:rsidRPr="004A0568" w:rsidRDefault="00D31820" w:rsidP="00B079CD">
      <w:pPr>
        <w:tabs>
          <w:tab w:val="left" w:pos="1701"/>
        </w:tabs>
        <w:spacing w:line="360" w:lineRule="auto"/>
        <w:ind w:right="49"/>
        <w:jc w:val="both"/>
        <w:rPr>
          <w:rFonts w:ascii="Century Gothic" w:hAnsi="Century Gothic" w:cs="Arial"/>
          <w:bCs/>
          <w:i/>
          <w:color w:val="auto"/>
          <w:szCs w:val="24"/>
        </w:rPr>
      </w:pPr>
      <w:r w:rsidRPr="004A0568">
        <w:rPr>
          <w:rFonts w:ascii="Century Gothic" w:hAnsi="Century Gothic" w:cs="Arial"/>
          <w:iCs/>
          <w:color w:val="auto"/>
          <w:szCs w:val="24"/>
          <w:lang w:val="es-ES"/>
        </w:rPr>
        <w:t xml:space="preserve">   </w:t>
      </w:r>
    </w:p>
    <w:p w14:paraId="7CAA85CE" w14:textId="33FE2871" w:rsidR="00B82123" w:rsidRPr="004A0568" w:rsidRDefault="0032222D" w:rsidP="008F4D77">
      <w:pPr>
        <w:pStyle w:val="Normal1"/>
        <w:spacing w:line="360" w:lineRule="auto"/>
        <w:jc w:val="both"/>
        <w:rPr>
          <w:rFonts w:ascii="Century Gothic" w:hAnsi="Century Gothic" w:cs="Arial"/>
          <w:color w:val="auto"/>
          <w:szCs w:val="24"/>
        </w:rPr>
      </w:pPr>
      <w:r w:rsidRPr="004A0568">
        <w:rPr>
          <w:rFonts w:ascii="Century Gothic" w:hAnsi="Century Gothic" w:cs="Arial"/>
          <w:b/>
          <w:bCs/>
          <w:color w:val="auto"/>
          <w:szCs w:val="24"/>
        </w:rPr>
        <w:t>I</w:t>
      </w:r>
      <w:r w:rsidR="00A915F2" w:rsidRPr="004A0568">
        <w:rPr>
          <w:rFonts w:ascii="Century Gothic" w:hAnsi="Century Gothic" w:cs="Arial"/>
          <w:b/>
          <w:bCs/>
          <w:color w:val="auto"/>
          <w:szCs w:val="24"/>
        </w:rPr>
        <w:t>V.-</w:t>
      </w:r>
      <w:r w:rsidR="00A915F2" w:rsidRPr="004A0568">
        <w:rPr>
          <w:rFonts w:ascii="Century Gothic" w:hAnsi="Century Gothic" w:cs="Arial"/>
          <w:color w:val="auto"/>
          <w:szCs w:val="24"/>
        </w:rPr>
        <w:t xml:space="preserve"> </w:t>
      </w:r>
      <w:r w:rsidR="00FD2FCB" w:rsidRPr="004A0568">
        <w:rPr>
          <w:rFonts w:ascii="Century Gothic" w:hAnsi="Century Gothic" w:cs="Arial"/>
          <w:color w:val="auto"/>
          <w:szCs w:val="24"/>
        </w:rPr>
        <w:t>Ahora bien, la</w:t>
      </w:r>
      <w:r w:rsidR="00B82123" w:rsidRPr="004A0568">
        <w:rPr>
          <w:rFonts w:ascii="Century Gothic" w:hAnsi="Century Gothic" w:cs="Arial"/>
          <w:color w:val="auto"/>
          <w:szCs w:val="24"/>
        </w:rPr>
        <w:t xml:space="preserve"> </w:t>
      </w:r>
      <w:r w:rsidR="00EC5849" w:rsidRPr="004A0568">
        <w:rPr>
          <w:rFonts w:ascii="Century Gothic" w:hAnsi="Century Gothic" w:cs="Arial"/>
          <w:color w:val="auto"/>
          <w:szCs w:val="24"/>
          <w:lang w:val="es-MX"/>
        </w:rPr>
        <w:t>Las Comisiones Unidas de Turismo y Cultura</w:t>
      </w:r>
      <w:r w:rsidR="00A53688" w:rsidRPr="004A0568">
        <w:rPr>
          <w:rFonts w:ascii="Century Gothic" w:hAnsi="Century Gothic" w:cs="Arial"/>
          <w:color w:val="auto"/>
          <w:szCs w:val="24"/>
          <w:lang w:val="es-MX"/>
        </w:rPr>
        <w:t xml:space="preserve">, </w:t>
      </w:r>
      <w:r w:rsidR="00EC5849" w:rsidRPr="004A0568">
        <w:rPr>
          <w:rFonts w:ascii="Century Gothic" w:hAnsi="Century Gothic" w:cs="Arial"/>
          <w:color w:val="auto"/>
          <w:szCs w:val="24"/>
          <w:lang w:val="es-MX"/>
        </w:rPr>
        <w:t>y de Juventud y Niñez</w:t>
      </w:r>
      <w:r w:rsidR="0039159C" w:rsidRPr="004A0568">
        <w:rPr>
          <w:rFonts w:ascii="Century Gothic" w:eastAsia="Arial" w:hAnsi="Century Gothic" w:cs="Arial"/>
          <w:color w:val="auto"/>
          <w:szCs w:val="24"/>
          <w:lang w:val="es-MX"/>
        </w:rPr>
        <w:t>,</w:t>
      </w:r>
      <w:r w:rsidR="00B82123" w:rsidRPr="004A0568">
        <w:rPr>
          <w:rFonts w:ascii="Century Gothic" w:hAnsi="Century Gothic" w:cs="Arial"/>
          <w:color w:val="auto"/>
          <w:szCs w:val="24"/>
        </w:rPr>
        <w:t xml:space="preserve"> después de entrar al estudio y análisis de la Iniciativa de mérito, tiene</w:t>
      </w:r>
      <w:r w:rsidR="00EC5849" w:rsidRPr="004A0568">
        <w:rPr>
          <w:rFonts w:ascii="Century Gothic" w:hAnsi="Century Gothic" w:cs="Arial"/>
          <w:color w:val="auto"/>
          <w:szCs w:val="24"/>
        </w:rPr>
        <w:t>n</w:t>
      </w:r>
      <w:r w:rsidR="00B82123" w:rsidRPr="004A0568">
        <w:rPr>
          <w:rFonts w:ascii="Century Gothic" w:hAnsi="Century Gothic" w:cs="Arial"/>
          <w:color w:val="auto"/>
          <w:szCs w:val="24"/>
        </w:rPr>
        <w:t xml:space="preserve"> a bien realizar las siguientes:</w:t>
      </w:r>
    </w:p>
    <w:p w14:paraId="34DC2600" w14:textId="77777777" w:rsidR="0039159C" w:rsidRPr="004A0568" w:rsidRDefault="0039159C" w:rsidP="008F4D77">
      <w:pPr>
        <w:pStyle w:val="Normal1"/>
        <w:spacing w:line="360" w:lineRule="auto"/>
        <w:jc w:val="both"/>
        <w:rPr>
          <w:rFonts w:ascii="Century Gothic" w:hAnsi="Century Gothic" w:cs="Arial"/>
          <w:color w:val="auto"/>
          <w:szCs w:val="24"/>
        </w:rPr>
      </w:pPr>
    </w:p>
    <w:p w14:paraId="7CAA92B5" w14:textId="77777777" w:rsidR="00B82123" w:rsidRPr="004A0568" w:rsidRDefault="00B82123" w:rsidP="008F4D77">
      <w:pPr>
        <w:pStyle w:val="Normal1"/>
        <w:spacing w:line="360" w:lineRule="auto"/>
        <w:jc w:val="center"/>
        <w:rPr>
          <w:rFonts w:ascii="Century Gothic" w:eastAsia="Arial" w:hAnsi="Century Gothic" w:cs="Arial"/>
          <w:b/>
          <w:color w:val="auto"/>
          <w:szCs w:val="24"/>
          <w:lang w:val="es-MX"/>
        </w:rPr>
      </w:pPr>
      <w:r w:rsidRPr="004A0568">
        <w:rPr>
          <w:rFonts w:ascii="Century Gothic" w:eastAsia="Arial" w:hAnsi="Century Gothic" w:cs="Arial"/>
          <w:b/>
          <w:color w:val="auto"/>
          <w:szCs w:val="24"/>
          <w:lang w:val="es-MX"/>
        </w:rPr>
        <w:t>CONSIDERACIONES</w:t>
      </w:r>
    </w:p>
    <w:p w14:paraId="36CB1940" w14:textId="77777777" w:rsidR="00B82123" w:rsidRPr="004A0568" w:rsidRDefault="00B82123" w:rsidP="008F4D77">
      <w:pPr>
        <w:pStyle w:val="Normal1"/>
        <w:spacing w:line="360" w:lineRule="auto"/>
        <w:jc w:val="center"/>
        <w:rPr>
          <w:rFonts w:ascii="Century Gothic" w:hAnsi="Century Gothic" w:cs="Arial"/>
          <w:color w:val="auto"/>
          <w:szCs w:val="24"/>
          <w:lang w:val="es-MX"/>
        </w:rPr>
      </w:pPr>
    </w:p>
    <w:p w14:paraId="28946A84" w14:textId="6D315112" w:rsidR="001D3A39" w:rsidRPr="004A0568" w:rsidRDefault="00B82123" w:rsidP="008F4D77">
      <w:pPr>
        <w:pStyle w:val="Normal1"/>
        <w:spacing w:line="360" w:lineRule="auto"/>
        <w:jc w:val="both"/>
        <w:rPr>
          <w:rFonts w:ascii="Century Gothic" w:eastAsia="Arial" w:hAnsi="Century Gothic" w:cs="Arial"/>
          <w:color w:val="auto"/>
          <w:szCs w:val="24"/>
          <w:lang w:val="es-MX"/>
        </w:rPr>
      </w:pPr>
      <w:r w:rsidRPr="004A0568">
        <w:rPr>
          <w:rFonts w:ascii="Century Gothic" w:eastAsia="Arial" w:hAnsi="Century Gothic" w:cs="Arial"/>
          <w:b/>
          <w:color w:val="auto"/>
          <w:szCs w:val="24"/>
          <w:lang w:val="es-MX"/>
        </w:rPr>
        <w:t>I.-</w:t>
      </w:r>
      <w:r w:rsidRPr="004A0568">
        <w:rPr>
          <w:rFonts w:ascii="Century Gothic" w:eastAsia="Arial" w:hAnsi="Century Gothic" w:cs="Arial"/>
          <w:color w:val="auto"/>
          <w:szCs w:val="24"/>
          <w:lang w:val="es-MX"/>
        </w:rPr>
        <w:t xml:space="preserve"> </w:t>
      </w:r>
      <w:r w:rsidR="001D3A39" w:rsidRPr="004A0568">
        <w:rPr>
          <w:rFonts w:ascii="Century Gothic" w:eastAsia="Arial" w:hAnsi="Century Gothic" w:cs="Arial"/>
          <w:color w:val="auto"/>
          <w:szCs w:val="24"/>
          <w:lang w:val="es-MX"/>
        </w:rPr>
        <w:t xml:space="preserve">Al analizar las facultades competenciales de este Alto Cuerpo Colegiado, quienes integramos </w:t>
      </w:r>
      <w:r w:rsidR="0039159C" w:rsidRPr="004A0568">
        <w:rPr>
          <w:rFonts w:ascii="Century Gothic" w:eastAsia="Arial" w:hAnsi="Century Gothic" w:cs="Arial"/>
          <w:color w:val="auto"/>
          <w:szCs w:val="24"/>
          <w:lang w:val="es-MX"/>
        </w:rPr>
        <w:t>esta</w:t>
      </w:r>
      <w:r w:rsidR="00EC5849" w:rsidRPr="004A0568">
        <w:rPr>
          <w:rFonts w:ascii="Century Gothic" w:eastAsia="Arial" w:hAnsi="Century Gothic" w:cs="Arial"/>
          <w:color w:val="auto"/>
          <w:szCs w:val="24"/>
          <w:lang w:val="es-MX"/>
        </w:rPr>
        <w:t>s</w:t>
      </w:r>
      <w:r w:rsidR="001D3A39" w:rsidRPr="004A0568">
        <w:rPr>
          <w:rFonts w:ascii="Century Gothic" w:eastAsia="Arial" w:hAnsi="Century Gothic" w:cs="Arial"/>
          <w:color w:val="auto"/>
          <w:szCs w:val="24"/>
          <w:lang w:val="es-MX"/>
        </w:rPr>
        <w:t xml:space="preserve"> </w:t>
      </w:r>
      <w:r w:rsidR="007715F8" w:rsidRPr="004A0568">
        <w:rPr>
          <w:rFonts w:ascii="Century Gothic" w:eastAsia="Arial" w:hAnsi="Century Gothic" w:cs="Arial"/>
          <w:color w:val="auto"/>
          <w:szCs w:val="24"/>
          <w:lang w:val="es-MX"/>
        </w:rPr>
        <w:t>Comisi</w:t>
      </w:r>
      <w:r w:rsidR="00EC5849" w:rsidRPr="004A0568">
        <w:rPr>
          <w:rFonts w:ascii="Century Gothic" w:eastAsia="Arial" w:hAnsi="Century Gothic" w:cs="Arial"/>
          <w:color w:val="auto"/>
          <w:szCs w:val="24"/>
          <w:lang w:val="es-MX"/>
        </w:rPr>
        <w:t>ones</w:t>
      </w:r>
      <w:r w:rsidR="001D3A39" w:rsidRPr="004A0568">
        <w:rPr>
          <w:rFonts w:ascii="Century Gothic" w:eastAsia="Arial" w:hAnsi="Century Gothic" w:cs="Arial"/>
          <w:color w:val="auto"/>
          <w:szCs w:val="24"/>
          <w:lang w:val="es-MX"/>
        </w:rPr>
        <w:t xml:space="preserve"> de Dictamen Legislativo no encontramos impedimento alguno para conocer del presente asunto.</w:t>
      </w:r>
    </w:p>
    <w:p w14:paraId="60C7219E" w14:textId="77777777" w:rsidR="00B82123" w:rsidRPr="004A0568" w:rsidRDefault="00B82123" w:rsidP="008F4D77">
      <w:pPr>
        <w:pStyle w:val="Normal1"/>
        <w:spacing w:line="360" w:lineRule="auto"/>
        <w:rPr>
          <w:rFonts w:ascii="Century Gothic" w:hAnsi="Century Gothic" w:cs="Arial"/>
          <w:color w:val="auto"/>
          <w:szCs w:val="24"/>
        </w:rPr>
      </w:pPr>
    </w:p>
    <w:p w14:paraId="5261982B" w14:textId="77777777" w:rsidR="009A1297" w:rsidRPr="004A0568" w:rsidRDefault="00830B02" w:rsidP="009A1297">
      <w:pPr>
        <w:spacing w:line="360" w:lineRule="auto"/>
        <w:jc w:val="both"/>
        <w:rPr>
          <w:rFonts w:ascii="Century Gothic" w:eastAsia="Arial" w:hAnsi="Century Gothic" w:cs="Arial"/>
          <w:bCs/>
          <w:color w:val="auto"/>
          <w:szCs w:val="24"/>
        </w:rPr>
      </w:pPr>
      <w:r w:rsidRPr="004A0568">
        <w:rPr>
          <w:rFonts w:ascii="Century Gothic" w:eastAsia="Arial" w:hAnsi="Century Gothic" w:cs="Arial"/>
          <w:b/>
          <w:color w:val="auto"/>
          <w:szCs w:val="24"/>
        </w:rPr>
        <w:t>II.-</w:t>
      </w:r>
      <w:r w:rsidRPr="004A0568">
        <w:rPr>
          <w:rFonts w:ascii="Century Gothic" w:eastAsia="Arial" w:hAnsi="Century Gothic" w:cs="Arial"/>
          <w:bCs/>
          <w:color w:val="auto"/>
          <w:szCs w:val="24"/>
        </w:rPr>
        <w:t xml:space="preserve"> </w:t>
      </w:r>
      <w:r w:rsidR="009A1297" w:rsidRPr="004A0568">
        <w:rPr>
          <w:rFonts w:ascii="Century Gothic" w:eastAsia="Arial" w:hAnsi="Century Gothic" w:cs="Arial"/>
          <w:bCs/>
          <w:color w:val="auto"/>
          <w:szCs w:val="24"/>
        </w:rPr>
        <w:t>Previo al análisis que de</w:t>
      </w:r>
      <w:r w:rsidR="00B84418" w:rsidRPr="004A0568">
        <w:rPr>
          <w:rFonts w:ascii="Century Gothic" w:eastAsia="Arial" w:hAnsi="Century Gothic" w:cs="Arial"/>
          <w:bCs/>
          <w:color w:val="auto"/>
          <w:szCs w:val="24"/>
        </w:rPr>
        <w:t xml:space="preserve"> </w:t>
      </w:r>
      <w:r w:rsidR="009A1297" w:rsidRPr="004A0568">
        <w:rPr>
          <w:rFonts w:ascii="Century Gothic" w:eastAsia="Arial" w:hAnsi="Century Gothic" w:cs="Arial"/>
          <w:bCs/>
          <w:color w:val="auto"/>
          <w:szCs w:val="24"/>
        </w:rPr>
        <w:t>l</w:t>
      </w:r>
      <w:r w:rsidR="00B84418" w:rsidRPr="004A0568">
        <w:rPr>
          <w:rFonts w:ascii="Century Gothic" w:eastAsia="Arial" w:hAnsi="Century Gothic" w:cs="Arial"/>
          <w:bCs/>
          <w:color w:val="auto"/>
          <w:szCs w:val="24"/>
        </w:rPr>
        <w:t>os</w:t>
      </w:r>
      <w:r w:rsidR="009A1297" w:rsidRPr="004A0568">
        <w:rPr>
          <w:rFonts w:ascii="Century Gothic" w:eastAsia="Arial" w:hAnsi="Century Gothic" w:cs="Arial"/>
          <w:bCs/>
          <w:color w:val="auto"/>
          <w:szCs w:val="24"/>
        </w:rPr>
        <w:t xml:space="preserve"> asunto</w:t>
      </w:r>
      <w:r w:rsidR="00B84418" w:rsidRPr="004A0568">
        <w:rPr>
          <w:rFonts w:ascii="Century Gothic" w:eastAsia="Arial" w:hAnsi="Century Gothic" w:cs="Arial"/>
          <w:bCs/>
          <w:color w:val="auto"/>
          <w:szCs w:val="24"/>
        </w:rPr>
        <w:t>s en cuestión</w:t>
      </w:r>
      <w:r w:rsidR="009A1297" w:rsidRPr="004A0568">
        <w:rPr>
          <w:rFonts w:ascii="Century Gothic" w:eastAsia="Arial" w:hAnsi="Century Gothic" w:cs="Arial"/>
          <w:bCs/>
          <w:color w:val="auto"/>
          <w:szCs w:val="24"/>
        </w:rPr>
        <w:t xml:space="preserve"> se hizo, es importante destacar que se revisó sobre el mismo aspecto competencial, la Constitución Política de los Estados Unidos Mexicanos, en lo general y en lo particular el contenido y efectos de los artículos 73 y 124, para evitar invasión de esferas competenciales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0517876F" w14:textId="77777777" w:rsidR="009A1297" w:rsidRPr="004A0568" w:rsidRDefault="009A1297" w:rsidP="00DD4C18">
      <w:pPr>
        <w:spacing w:line="360" w:lineRule="auto"/>
        <w:jc w:val="both"/>
        <w:rPr>
          <w:rFonts w:ascii="Century Gothic" w:eastAsia="Arial" w:hAnsi="Century Gothic" w:cs="Arial"/>
          <w:bCs/>
          <w:color w:val="auto"/>
          <w:szCs w:val="24"/>
        </w:rPr>
      </w:pPr>
    </w:p>
    <w:p w14:paraId="59640AF8" w14:textId="462D0C36" w:rsidR="00825394" w:rsidRPr="004A0568" w:rsidRDefault="006B0996" w:rsidP="00830B02">
      <w:pPr>
        <w:spacing w:line="360" w:lineRule="auto"/>
        <w:jc w:val="both"/>
        <w:rPr>
          <w:rFonts w:ascii="Century Gothic" w:hAnsi="Century Gothic"/>
          <w:color w:val="auto"/>
        </w:rPr>
      </w:pPr>
      <w:r w:rsidRPr="004A0568">
        <w:rPr>
          <w:rFonts w:ascii="Century Gothic" w:eastAsia="Arial" w:hAnsi="Century Gothic" w:cs="Arial"/>
          <w:b/>
          <w:color w:val="auto"/>
          <w:szCs w:val="24"/>
        </w:rPr>
        <w:t>III.-</w:t>
      </w:r>
      <w:r w:rsidRPr="004A0568">
        <w:rPr>
          <w:rFonts w:ascii="Century Gothic" w:eastAsia="Arial" w:hAnsi="Century Gothic" w:cs="Arial"/>
          <w:bCs/>
          <w:color w:val="auto"/>
          <w:szCs w:val="24"/>
        </w:rPr>
        <w:t xml:space="preserve"> </w:t>
      </w:r>
      <w:r w:rsidR="00DD4C18" w:rsidRPr="004A0568">
        <w:rPr>
          <w:rFonts w:ascii="Century Gothic" w:eastAsia="Arial" w:hAnsi="Century Gothic" w:cs="Arial"/>
          <w:bCs/>
          <w:color w:val="auto"/>
          <w:szCs w:val="24"/>
        </w:rPr>
        <w:t xml:space="preserve">La Iniciativa cuyo análisis nos ocupa, propone reformas </w:t>
      </w:r>
      <w:r w:rsidR="00FD246A" w:rsidRPr="004A0568">
        <w:rPr>
          <w:rFonts w:ascii="Century Gothic" w:eastAsia="Arial" w:hAnsi="Century Gothic" w:cs="Arial"/>
          <w:bCs/>
          <w:color w:val="auto"/>
          <w:szCs w:val="24"/>
        </w:rPr>
        <w:t xml:space="preserve">y adiciones de diversas disposiciones de la Ley </w:t>
      </w:r>
      <w:r w:rsidR="007F0E34" w:rsidRPr="004A0568">
        <w:rPr>
          <w:rFonts w:ascii="Century Gothic" w:eastAsia="Arial" w:hAnsi="Century Gothic" w:cs="Arial"/>
          <w:bCs/>
          <w:color w:val="auto"/>
          <w:szCs w:val="24"/>
        </w:rPr>
        <w:t xml:space="preserve">de </w:t>
      </w:r>
      <w:r w:rsidR="00A40633" w:rsidRPr="004A0568">
        <w:rPr>
          <w:rFonts w:ascii="Century Gothic" w:eastAsia="Arial" w:hAnsi="Century Gothic" w:cs="Arial"/>
          <w:bCs/>
          <w:color w:val="auto"/>
          <w:szCs w:val="24"/>
        </w:rPr>
        <w:t>Turismo</w:t>
      </w:r>
      <w:r w:rsidR="009F1B00" w:rsidRPr="004A0568">
        <w:rPr>
          <w:rFonts w:ascii="Century Gothic" w:eastAsia="Arial" w:hAnsi="Century Gothic" w:cs="Arial"/>
          <w:bCs/>
          <w:color w:val="auto"/>
          <w:szCs w:val="24"/>
        </w:rPr>
        <w:t xml:space="preserve"> y la Ley de los Derechos de Niñas, Niños y Adolescentes, ambos ordenamientos del Estado de Chihuahua</w:t>
      </w:r>
      <w:r w:rsidR="00FD246A" w:rsidRPr="004A0568">
        <w:rPr>
          <w:rFonts w:ascii="Century Gothic" w:eastAsia="Arial" w:hAnsi="Century Gothic" w:cs="Arial"/>
          <w:bCs/>
          <w:color w:val="auto"/>
          <w:szCs w:val="24"/>
        </w:rPr>
        <w:t xml:space="preserve">, </w:t>
      </w:r>
      <w:r w:rsidR="00876CD0" w:rsidRPr="004A0568">
        <w:rPr>
          <w:rFonts w:ascii="Century Gothic" w:eastAsia="Arial" w:hAnsi="Century Gothic" w:cs="Arial"/>
          <w:bCs/>
          <w:color w:val="auto"/>
          <w:szCs w:val="24"/>
        </w:rPr>
        <w:t>a efecto de</w:t>
      </w:r>
      <w:r w:rsidR="000B71FC" w:rsidRPr="004A0568">
        <w:rPr>
          <w:rFonts w:ascii="Century Gothic" w:eastAsia="Arial" w:hAnsi="Century Gothic" w:cs="Arial"/>
          <w:bCs/>
          <w:color w:val="auto"/>
          <w:szCs w:val="24"/>
        </w:rPr>
        <w:t xml:space="preserve"> </w:t>
      </w:r>
      <w:r w:rsidR="00825394" w:rsidRPr="004A0568">
        <w:rPr>
          <w:rFonts w:ascii="Century Gothic" w:eastAsia="Arial" w:hAnsi="Century Gothic" w:cs="Arial"/>
          <w:bCs/>
          <w:color w:val="auto"/>
          <w:szCs w:val="24"/>
        </w:rPr>
        <w:t xml:space="preserve">Primero, </w:t>
      </w:r>
      <w:r w:rsidR="000B71FC" w:rsidRPr="004A0568">
        <w:rPr>
          <w:rFonts w:ascii="Century Gothic" w:eastAsia="Arial" w:hAnsi="Century Gothic" w:cs="Arial"/>
          <w:bCs/>
          <w:color w:val="auto"/>
          <w:szCs w:val="24"/>
        </w:rPr>
        <w:t>ampliar las obligaciones de quienes ejercen la patria potestad, tutela o guarda y custodia, así como de las demás personas que por razón de sus funciones o actividades tengan bajo su cuidado niñas, niños o adolescentes,</w:t>
      </w:r>
      <w:r w:rsidR="00825394" w:rsidRPr="004A0568">
        <w:rPr>
          <w:rFonts w:ascii="Century Gothic" w:eastAsia="Arial" w:hAnsi="Century Gothic" w:cs="Arial"/>
          <w:bCs/>
          <w:color w:val="auto"/>
          <w:szCs w:val="24"/>
        </w:rPr>
        <w:t xml:space="preserve"> </w:t>
      </w:r>
      <w:r w:rsidR="00825394" w:rsidRPr="004A0568">
        <w:rPr>
          <w:rFonts w:ascii="Century Gothic" w:hAnsi="Century Gothic"/>
          <w:color w:val="auto"/>
        </w:rPr>
        <w:t xml:space="preserve">a efecto de exhibir identificación con fotografía expedida por la Secretaría de Educación Pública en el caso de niñas y niños en edad escolar, o cartilla de vacunación expedida por la Secretaría de Salud en menores de 3 años acompañados en ambos casos del acta de nacimiento e identificación oficial del adulto, todos en original como medios para acreditar el parentesco con las niñas, niños y adolescentes, en caso, de requerir servicios en establecimientos de hospedaje. Segundo, generar en las prestadoras de servicios turísticos, la obligación de </w:t>
      </w:r>
      <w:r w:rsidR="006575EF" w:rsidRPr="004A0568">
        <w:rPr>
          <w:rFonts w:ascii="Century Gothic" w:hAnsi="Century Gothic"/>
          <w:color w:val="auto"/>
        </w:rPr>
        <w:t>capacitar</w:t>
      </w:r>
      <w:r w:rsidR="00825394" w:rsidRPr="004A0568">
        <w:rPr>
          <w:rFonts w:ascii="Century Gothic" w:hAnsi="Century Gothic"/>
          <w:color w:val="auto"/>
        </w:rPr>
        <w:t xml:space="preserve"> a su personal en materia de prevención y detección la probable comisión de cualquier delito en contra de niñas, niños y adolescentes</w:t>
      </w:r>
      <w:r w:rsidR="006575EF" w:rsidRPr="004A0568">
        <w:rPr>
          <w:rFonts w:ascii="Century Gothic" w:hAnsi="Century Gothic"/>
          <w:color w:val="auto"/>
        </w:rPr>
        <w:t xml:space="preserve">, y tercero; facultar a la Secretaría del ramo turístico del Poder Ejecutivo, para coadyuvar con la Procuraduría de Protección de Niñas, Niños y Adolescentes, en el diseño e implementación de protocolos para garantizar la seguridad física y la protección de niñas, niños y adolescentes en los establecimientos de hospedaje.  </w:t>
      </w:r>
    </w:p>
    <w:p w14:paraId="5EF22BEC" w14:textId="77777777" w:rsidR="006575EF" w:rsidRPr="004A0568" w:rsidRDefault="006575EF" w:rsidP="00830B02">
      <w:pPr>
        <w:spacing w:line="360" w:lineRule="auto"/>
        <w:jc w:val="both"/>
        <w:rPr>
          <w:rFonts w:ascii="Century Gothic" w:hAnsi="Century Gothic"/>
          <w:color w:val="auto"/>
        </w:rPr>
      </w:pPr>
    </w:p>
    <w:p w14:paraId="4B50CE15" w14:textId="71957B1D" w:rsidR="00876CD0" w:rsidRPr="004A0568" w:rsidRDefault="006B0996" w:rsidP="00830B02">
      <w:pPr>
        <w:spacing w:line="360" w:lineRule="auto"/>
        <w:jc w:val="both"/>
        <w:rPr>
          <w:rFonts w:ascii="Century Gothic" w:hAnsi="Century Gothic"/>
          <w:b/>
          <w:bCs/>
          <w:color w:val="auto"/>
        </w:rPr>
      </w:pPr>
      <w:r w:rsidRPr="004A0568">
        <w:rPr>
          <w:rFonts w:ascii="Century Gothic" w:hAnsi="Century Gothic"/>
          <w:b/>
          <w:bCs/>
          <w:color w:val="auto"/>
        </w:rPr>
        <w:t>IV.-</w:t>
      </w:r>
      <w:r w:rsidRPr="004A0568">
        <w:rPr>
          <w:rFonts w:ascii="Century Gothic" w:hAnsi="Century Gothic"/>
          <w:color w:val="auto"/>
        </w:rPr>
        <w:t xml:space="preserve"> </w:t>
      </w:r>
      <w:r w:rsidR="00876CD0" w:rsidRPr="004A0568">
        <w:rPr>
          <w:rFonts w:ascii="Century Gothic" w:hAnsi="Century Gothic"/>
          <w:b/>
          <w:bCs/>
          <w:color w:val="auto"/>
        </w:rPr>
        <w:t>Pertinencia objetiva:</w:t>
      </w:r>
    </w:p>
    <w:p w14:paraId="0C5873D6" w14:textId="77777777" w:rsidR="00825394" w:rsidRPr="004A0568" w:rsidRDefault="00825394" w:rsidP="00830B02">
      <w:pPr>
        <w:spacing w:line="360" w:lineRule="auto"/>
        <w:jc w:val="both"/>
        <w:rPr>
          <w:rFonts w:ascii="Century Gothic" w:eastAsia="Arial" w:hAnsi="Century Gothic" w:cs="Arial"/>
          <w:bCs/>
          <w:color w:val="auto"/>
          <w:szCs w:val="24"/>
        </w:rPr>
      </w:pPr>
    </w:p>
    <w:p w14:paraId="68F6CEBA" w14:textId="1486A444" w:rsidR="00FD246A" w:rsidRPr="004A0568" w:rsidRDefault="00876CD0" w:rsidP="00830B02">
      <w:pPr>
        <w:spacing w:line="360" w:lineRule="auto"/>
        <w:jc w:val="both"/>
        <w:rPr>
          <w:rFonts w:ascii="Century Gothic" w:eastAsia="Arial" w:hAnsi="Century Gothic" w:cs="Arial"/>
          <w:bCs/>
          <w:color w:val="auto"/>
          <w:szCs w:val="24"/>
        </w:rPr>
      </w:pPr>
      <w:r w:rsidRPr="004A0568">
        <w:rPr>
          <w:rFonts w:ascii="Century Gothic" w:eastAsia="Arial" w:hAnsi="Century Gothic" w:cs="Arial"/>
          <w:bCs/>
          <w:color w:val="auto"/>
          <w:szCs w:val="24"/>
        </w:rPr>
        <w:t>La exposición de motivos de la Iniciativa identifica como pertinencia de la reforma los siguientes elementos:</w:t>
      </w:r>
    </w:p>
    <w:p w14:paraId="4FEBD179" w14:textId="77777777" w:rsidR="006B0996" w:rsidRPr="004A0568" w:rsidRDefault="006B0996" w:rsidP="00830B02">
      <w:pPr>
        <w:spacing w:line="360" w:lineRule="auto"/>
        <w:jc w:val="both"/>
        <w:rPr>
          <w:rFonts w:ascii="Century Gothic" w:eastAsia="Arial" w:hAnsi="Century Gothic" w:cs="Arial"/>
          <w:bCs/>
          <w:color w:val="auto"/>
          <w:szCs w:val="24"/>
        </w:rPr>
      </w:pPr>
    </w:p>
    <w:p w14:paraId="61D075F6" w14:textId="5F6D2AF5" w:rsidR="00876CD0" w:rsidRPr="004A0568" w:rsidRDefault="00876CD0" w:rsidP="00347E5F">
      <w:pPr>
        <w:pStyle w:val="Prrafodelista"/>
        <w:numPr>
          <w:ilvl w:val="0"/>
          <w:numId w:val="34"/>
        </w:numPr>
        <w:spacing w:line="360" w:lineRule="auto"/>
        <w:jc w:val="both"/>
        <w:rPr>
          <w:rFonts w:ascii="Century Gothic" w:eastAsia="Arial" w:hAnsi="Century Gothic" w:cs="Arial"/>
          <w:bCs/>
          <w:color w:val="auto"/>
          <w:szCs w:val="24"/>
          <w:lang w:val="es-ES_tradnl"/>
        </w:rPr>
      </w:pPr>
      <w:r w:rsidRPr="004A0568">
        <w:rPr>
          <w:rFonts w:ascii="Century Gothic" w:eastAsia="Arial" w:hAnsi="Century Gothic" w:cs="Arial"/>
          <w:b/>
          <w:color w:val="auto"/>
          <w:szCs w:val="24"/>
        </w:rPr>
        <w:t>Necesidad identificada</w:t>
      </w:r>
      <w:r w:rsidRPr="004A0568">
        <w:rPr>
          <w:rFonts w:ascii="Century Gothic" w:eastAsia="Arial" w:hAnsi="Century Gothic" w:cs="Arial"/>
          <w:bCs/>
          <w:color w:val="auto"/>
          <w:szCs w:val="24"/>
        </w:rPr>
        <w:t>:</w:t>
      </w:r>
      <w:r w:rsidRPr="004A0568">
        <w:rPr>
          <w:rFonts w:ascii="Century Gothic" w:eastAsia="Arial Unicode MS" w:hAnsi="Century Gothic"/>
          <w:color w:val="auto"/>
          <w:sz w:val="22"/>
          <w:szCs w:val="22"/>
          <w:bdr w:val="nil"/>
          <w:lang w:eastAsia="en-US"/>
        </w:rPr>
        <w:t xml:space="preserve"> </w:t>
      </w:r>
      <w:r w:rsidR="00347E5F" w:rsidRPr="004A0568">
        <w:rPr>
          <w:rFonts w:ascii="Century Gothic" w:eastAsia="Arial" w:hAnsi="Century Gothic" w:cs="Arial"/>
          <w:bCs/>
          <w:color w:val="auto"/>
          <w:szCs w:val="24"/>
        </w:rPr>
        <w:t xml:space="preserve">Garantizar la seguridad física y la protección de niñas, niños y adolescentes en los establecimientos de hospedaje con fundamento en el </w:t>
      </w:r>
      <w:r w:rsidR="00A40633" w:rsidRPr="004A0568">
        <w:rPr>
          <w:rFonts w:ascii="Century Gothic" w:eastAsia="Arial" w:hAnsi="Century Gothic" w:cs="Arial"/>
          <w:bCs/>
          <w:color w:val="auto"/>
          <w:szCs w:val="24"/>
        </w:rPr>
        <w:t xml:space="preserve">interés superior de la niñez en relación a la prevención de la violencia </w:t>
      </w:r>
      <w:r w:rsidR="00347E5F" w:rsidRPr="004A0568">
        <w:rPr>
          <w:rFonts w:ascii="Century Gothic" w:eastAsia="Arial" w:hAnsi="Century Gothic" w:cs="Arial"/>
          <w:bCs/>
          <w:color w:val="auto"/>
          <w:szCs w:val="24"/>
        </w:rPr>
        <w:t>en contra</w:t>
      </w:r>
      <w:r w:rsidR="00A40633" w:rsidRPr="004A0568">
        <w:rPr>
          <w:rFonts w:ascii="Century Gothic" w:eastAsia="Arial" w:hAnsi="Century Gothic" w:cs="Arial"/>
          <w:bCs/>
          <w:color w:val="auto"/>
          <w:szCs w:val="24"/>
        </w:rPr>
        <w:t xml:space="preserve"> de niñas, niños y </w:t>
      </w:r>
      <w:r w:rsidR="00347E5F" w:rsidRPr="004A0568">
        <w:rPr>
          <w:rFonts w:ascii="Century Gothic" w:eastAsia="Arial" w:hAnsi="Century Gothic" w:cs="Arial"/>
          <w:bCs/>
          <w:color w:val="auto"/>
          <w:szCs w:val="24"/>
        </w:rPr>
        <w:t>adolescentes,</w:t>
      </w:r>
      <w:r w:rsidR="00A40633" w:rsidRPr="004A0568">
        <w:rPr>
          <w:rFonts w:ascii="Century Gothic" w:eastAsia="Arial" w:hAnsi="Century Gothic" w:cs="Arial"/>
          <w:bCs/>
          <w:color w:val="auto"/>
          <w:szCs w:val="24"/>
        </w:rPr>
        <w:t xml:space="preserve"> así como la prevención de delitos.</w:t>
      </w:r>
    </w:p>
    <w:p w14:paraId="4F92249E" w14:textId="77777777" w:rsidR="006B0996" w:rsidRPr="004A0568" w:rsidRDefault="006B0996" w:rsidP="006B0996">
      <w:pPr>
        <w:pStyle w:val="Prrafodelista"/>
        <w:jc w:val="both"/>
        <w:rPr>
          <w:rFonts w:ascii="Century Gothic" w:eastAsia="Arial" w:hAnsi="Century Gothic" w:cs="Arial"/>
          <w:bCs/>
          <w:color w:val="auto"/>
          <w:szCs w:val="24"/>
        </w:rPr>
      </w:pPr>
    </w:p>
    <w:p w14:paraId="057BFEE3" w14:textId="7B8ED551" w:rsidR="006B0996" w:rsidRPr="004A0568" w:rsidRDefault="00876CD0" w:rsidP="00347E5F">
      <w:pPr>
        <w:pStyle w:val="Prrafodelista"/>
        <w:numPr>
          <w:ilvl w:val="0"/>
          <w:numId w:val="34"/>
        </w:numPr>
        <w:spacing w:line="360" w:lineRule="auto"/>
        <w:jc w:val="both"/>
        <w:rPr>
          <w:rFonts w:ascii="Century Gothic" w:eastAsia="Arial" w:hAnsi="Century Gothic" w:cs="Arial"/>
          <w:bCs/>
          <w:color w:val="auto"/>
          <w:szCs w:val="24"/>
        </w:rPr>
      </w:pPr>
      <w:r w:rsidRPr="004A0568">
        <w:rPr>
          <w:rFonts w:ascii="Century Gothic" w:eastAsia="Arial" w:hAnsi="Century Gothic" w:cs="Arial"/>
          <w:b/>
          <w:color w:val="auto"/>
          <w:szCs w:val="24"/>
        </w:rPr>
        <w:t>Problemática suscitada:</w:t>
      </w:r>
      <w:r w:rsidR="006B0996" w:rsidRPr="004A0568">
        <w:rPr>
          <w:color w:val="auto"/>
        </w:rPr>
        <w:t xml:space="preserve"> </w:t>
      </w:r>
      <w:r w:rsidR="00A40633" w:rsidRPr="004A0568">
        <w:rPr>
          <w:rFonts w:ascii="Century Gothic" w:eastAsia="Arial" w:hAnsi="Century Gothic" w:cs="Arial"/>
          <w:bCs/>
          <w:color w:val="auto"/>
          <w:szCs w:val="24"/>
        </w:rPr>
        <w:t>La utilización de establecimientos</w:t>
      </w:r>
      <w:r w:rsidR="00347E5F" w:rsidRPr="004A0568">
        <w:rPr>
          <w:rFonts w:ascii="Century Gothic" w:eastAsia="Arial" w:hAnsi="Century Gothic" w:cs="Arial"/>
          <w:bCs/>
          <w:color w:val="auto"/>
          <w:szCs w:val="24"/>
        </w:rPr>
        <w:t xml:space="preserve"> relacionados al rubro de servicios de hospedaje para cometer delitos o actos de violencia de cualquier índole en contra de niñas, niños y adolescentes.</w:t>
      </w:r>
    </w:p>
    <w:p w14:paraId="75BB10B1" w14:textId="77777777" w:rsidR="00861582" w:rsidRPr="004A0568" w:rsidRDefault="00861582" w:rsidP="00861582">
      <w:pPr>
        <w:pStyle w:val="Prrafodelista"/>
        <w:rPr>
          <w:rFonts w:ascii="Century Gothic" w:eastAsia="Arial" w:hAnsi="Century Gothic" w:cs="Arial"/>
          <w:bCs/>
          <w:color w:val="auto"/>
          <w:szCs w:val="24"/>
        </w:rPr>
      </w:pPr>
    </w:p>
    <w:p w14:paraId="0B707EBF" w14:textId="77777777" w:rsidR="00861582" w:rsidRPr="004A0568" w:rsidRDefault="00861582" w:rsidP="00861582">
      <w:pPr>
        <w:pStyle w:val="Prrafodelista"/>
        <w:spacing w:line="360" w:lineRule="auto"/>
        <w:jc w:val="both"/>
        <w:rPr>
          <w:rFonts w:ascii="Century Gothic" w:eastAsia="Arial" w:hAnsi="Century Gothic" w:cs="Arial"/>
          <w:bCs/>
          <w:color w:val="auto"/>
          <w:szCs w:val="24"/>
        </w:rPr>
      </w:pPr>
    </w:p>
    <w:p w14:paraId="192D8B5E" w14:textId="599161C5" w:rsidR="007F0E34" w:rsidRPr="004A0568" w:rsidRDefault="006B0996" w:rsidP="00347E5F">
      <w:pPr>
        <w:pStyle w:val="Prrafodelista"/>
        <w:numPr>
          <w:ilvl w:val="0"/>
          <w:numId w:val="34"/>
        </w:numPr>
        <w:spacing w:line="360" w:lineRule="auto"/>
        <w:jc w:val="both"/>
        <w:rPr>
          <w:rFonts w:ascii="Century Gothic" w:eastAsia="Arial" w:hAnsi="Century Gothic" w:cs="Arial"/>
          <w:bCs/>
          <w:color w:val="auto"/>
          <w:szCs w:val="24"/>
          <w:lang w:val="es-ES_tradnl"/>
        </w:rPr>
      </w:pPr>
      <w:r w:rsidRPr="004A0568">
        <w:rPr>
          <w:rFonts w:ascii="Century Gothic" w:eastAsia="Arial" w:hAnsi="Century Gothic" w:cs="Arial"/>
          <w:b/>
          <w:color w:val="auto"/>
          <w:szCs w:val="24"/>
        </w:rPr>
        <w:t>Solución legislativa planteada:</w:t>
      </w:r>
      <w:r w:rsidRPr="004A0568">
        <w:rPr>
          <w:rFonts w:ascii="Century Gothic" w:eastAsia="Arial" w:hAnsi="Century Gothic" w:cs="Arial"/>
          <w:bCs/>
          <w:color w:val="auto"/>
          <w:szCs w:val="24"/>
        </w:rPr>
        <w:t xml:space="preserve"> </w:t>
      </w:r>
      <w:r w:rsidR="00347E5F" w:rsidRPr="004A0568">
        <w:rPr>
          <w:rFonts w:ascii="Century Gothic" w:eastAsia="Arial" w:hAnsi="Century Gothic" w:cs="Arial"/>
          <w:bCs/>
          <w:color w:val="auto"/>
          <w:szCs w:val="24"/>
        </w:rPr>
        <w:t xml:space="preserve">Establecer la obligación de </w:t>
      </w:r>
      <w:r w:rsidR="006B093A" w:rsidRPr="004A0568">
        <w:rPr>
          <w:rFonts w:ascii="Century Gothic" w:eastAsia="Arial" w:hAnsi="Century Gothic" w:cs="Arial"/>
          <w:bCs/>
          <w:color w:val="auto"/>
          <w:szCs w:val="24"/>
        </w:rPr>
        <w:t>e</w:t>
      </w:r>
      <w:r w:rsidR="00347E5F" w:rsidRPr="004A0568">
        <w:rPr>
          <w:rFonts w:ascii="Century Gothic" w:eastAsia="Arial" w:hAnsi="Century Gothic" w:cs="Arial"/>
          <w:bCs/>
          <w:color w:val="auto"/>
          <w:szCs w:val="24"/>
        </w:rPr>
        <w:t>xhibir los documentos que acrediten el parentesco con las niñas, niños y adolescentes, en caso, de requerir servicios en establecimientos de hospedaje. Promover la denuncia por parte de los prestadores de servicio de hospedaje ante la autoridad competente, cualquier ilícito en contra de niñas, niñas y adolescentes del cual tengan conocimiento en el desarrollo de su actividad.</w:t>
      </w:r>
    </w:p>
    <w:p w14:paraId="08AABD51" w14:textId="77777777" w:rsidR="007F0E34" w:rsidRPr="004A0568" w:rsidRDefault="007F0E34" w:rsidP="00861582">
      <w:pPr>
        <w:pStyle w:val="Prrafodelista"/>
        <w:spacing w:line="360" w:lineRule="auto"/>
        <w:jc w:val="both"/>
        <w:rPr>
          <w:rFonts w:ascii="Century Gothic" w:eastAsia="Arial" w:hAnsi="Century Gothic" w:cs="Arial"/>
          <w:bCs/>
          <w:color w:val="auto"/>
          <w:szCs w:val="24"/>
          <w:lang w:val="es-ES_tradnl"/>
        </w:rPr>
      </w:pPr>
    </w:p>
    <w:p w14:paraId="2FB1BEA1" w14:textId="7ECAB45E" w:rsidR="0072168F" w:rsidRPr="004A0568" w:rsidRDefault="0072168F" w:rsidP="00B84418">
      <w:pPr>
        <w:spacing w:line="360" w:lineRule="auto"/>
        <w:jc w:val="both"/>
        <w:rPr>
          <w:rFonts w:ascii="Century Gothic" w:eastAsia="Arial" w:hAnsi="Century Gothic" w:cs="Arial"/>
          <w:b/>
          <w:color w:val="auto"/>
          <w:szCs w:val="24"/>
          <w:lang w:val="es-ES_tradnl"/>
        </w:rPr>
      </w:pPr>
      <w:r w:rsidRPr="004A0568">
        <w:rPr>
          <w:rFonts w:ascii="Century Gothic" w:eastAsia="Arial" w:hAnsi="Century Gothic" w:cs="Arial"/>
          <w:b/>
          <w:color w:val="auto"/>
          <w:szCs w:val="24"/>
          <w:lang w:val="es-ES_tradnl"/>
        </w:rPr>
        <w:t>V.-</w:t>
      </w:r>
      <w:r w:rsidRPr="004A0568">
        <w:rPr>
          <w:rFonts w:ascii="Century Gothic" w:eastAsia="Arial" w:hAnsi="Century Gothic" w:cs="Arial"/>
          <w:bCs/>
          <w:color w:val="auto"/>
          <w:szCs w:val="24"/>
          <w:lang w:val="es-ES_tradnl"/>
        </w:rPr>
        <w:t xml:space="preserve"> </w:t>
      </w:r>
      <w:r w:rsidRPr="004A0568">
        <w:rPr>
          <w:rFonts w:ascii="Century Gothic" w:eastAsia="Arial" w:hAnsi="Century Gothic" w:cs="Arial"/>
          <w:b/>
          <w:color w:val="auto"/>
          <w:szCs w:val="24"/>
          <w:lang w:val="es-ES_tradnl"/>
        </w:rPr>
        <w:t>Viabilidad</w:t>
      </w:r>
    </w:p>
    <w:p w14:paraId="46AE377B" w14:textId="331BE93F" w:rsidR="0072168F" w:rsidRPr="004A0568" w:rsidRDefault="0072168F" w:rsidP="00B84418">
      <w:pPr>
        <w:spacing w:line="360" w:lineRule="auto"/>
        <w:jc w:val="both"/>
        <w:rPr>
          <w:rFonts w:ascii="Century Gothic" w:eastAsia="Arial" w:hAnsi="Century Gothic" w:cs="Arial"/>
          <w:bCs/>
          <w:color w:val="auto"/>
          <w:szCs w:val="24"/>
          <w:lang w:val="es-ES_tradnl"/>
        </w:rPr>
      </w:pPr>
      <w:r w:rsidRPr="004A0568">
        <w:rPr>
          <w:rFonts w:ascii="Century Gothic" w:eastAsia="Arial" w:hAnsi="Century Gothic" w:cs="Arial"/>
          <w:bCs/>
          <w:color w:val="auto"/>
          <w:szCs w:val="24"/>
          <w:lang w:val="es-ES_tradnl"/>
        </w:rPr>
        <w:t xml:space="preserve">Quedando planteada la existencia de la </w:t>
      </w:r>
      <w:r w:rsidR="00861582" w:rsidRPr="004A0568">
        <w:rPr>
          <w:rFonts w:ascii="Century Gothic" w:eastAsia="Arial" w:hAnsi="Century Gothic" w:cs="Arial"/>
          <w:bCs/>
          <w:color w:val="auto"/>
          <w:szCs w:val="24"/>
          <w:lang w:val="es-ES_tradnl"/>
        </w:rPr>
        <w:t xml:space="preserve">competencia, </w:t>
      </w:r>
      <w:r w:rsidRPr="004A0568">
        <w:rPr>
          <w:rFonts w:ascii="Century Gothic" w:eastAsia="Arial" w:hAnsi="Century Gothic" w:cs="Arial"/>
          <w:bCs/>
          <w:color w:val="auto"/>
          <w:szCs w:val="24"/>
          <w:lang w:val="es-ES_tradnl"/>
        </w:rPr>
        <w:t>necesidad y problemática de la propuesta, resta determinar la viabilidad de la solución legislativa planteada.</w:t>
      </w:r>
    </w:p>
    <w:p w14:paraId="1F52FBD8" w14:textId="19F79225" w:rsidR="001C7A17" w:rsidRPr="004A0568" w:rsidRDefault="001C7A17" w:rsidP="00DB58BF">
      <w:pPr>
        <w:spacing w:line="360" w:lineRule="auto"/>
        <w:jc w:val="both"/>
        <w:rPr>
          <w:rFonts w:ascii="Century Gothic" w:eastAsia="Arial" w:hAnsi="Century Gothic" w:cs="Arial"/>
          <w:bCs/>
          <w:color w:val="auto"/>
          <w:szCs w:val="24"/>
          <w:lang w:val="es-ES_tradnl"/>
        </w:rPr>
      </w:pPr>
    </w:p>
    <w:p w14:paraId="49AE44B9" w14:textId="74A53334" w:rsidR="00861582" w:rsidRPr="004A0568" w:rsidRDefault="00861582" w:rsidP="00DB58BF">
      <w:pPr>
        <w:spacing w:line="360" w:lineRule="auto"/>
        <w:jc w:val="both"/>
        <w:rPr>
          <w:rFonts w:ascii="Century Gothic" w:eastAsia="Arial" w:hAnsi="Century Gothic" w:cs="Arial"/>
          <w:bCs/>
          <w:color w:val="auto"/>
          <w:szCs w:val="24"/>
          <w:lang w:val="es-ES_tradnl"/>
        </w:rPr>
      </w:pPr>
      <w:r w:rsidRPr="004A0568">
        <w:rPr>
          <w:rFonts w:ascii="Century Gothic" w:eastAsia="Arial" w:hAnsi="Century Gothic" w:cs="Arial"/>
          <w:bCs/>
          <w:color w:val="auto"/>
          <w:szCs w:val="24"/>
          <w:lang w:val="es-ES_tradnl"/>
        </w:rPr>
        <w:t xml:space="preserve">En este sentido, </w:t>
      </w:r>
      <w:r w:rsidR="00347E5F" w:rsidRPr="004A0568">
        <w:rPr>
          <w:rFonts w:ascii="Century Gothic" w:eastAsia="Arial" w:hAnsi="Century Gothic" w:cs="Arial"/>
          <w:bCs/>
          <w:color w:val="auto"/>
          <w:szCs w:val="24"/>
          <w:lang w:val="es-ES_tradnl"/>
        </w:rPr>
        <w:t>quienes integran estas Comisiones Unidas se dieron a la tarea de ordenar una reunión de trabajo</w:t>
      </w:r>
      <w:r w:rsidR="007B157D" w:rsidRPr="004A0568">
        <w:rPr>
          <w:rFonts w:ascii="Century Gothic" w:eastAsia="Arial" w:hAnsi="Century Gothic" w:cs="Arial"/>
          <w:bCs/>
          <w:color w:val="auto"/>
          <w:szCs w:val="24"/>
          <w:lang w:val="es-ES_tradnl"/>
        </w:rPr>
        <w:t xml:space="preserve"> el pasado 7 de septiembre de 2023,</w:t>
      </w:r>
      <w:r w:rsidR="00347E5F" w:rsidRPr="004A0568">
        <w:rPr>
          <w:rFonts w:ascii="Century Gothic" w:eastAsia="Arial" w:hAnsi="Century Gothic" w:cs="Arial"/>
          <w:bCs/>
          <w:color w:val="auto"/>
          <w:szCs w:val="24"/>
          <w:lang w:val="es-ES_tradnl"/>
        </w:rPr>
        <w:t xml:space="preserve"> con los representantes de las Asociaciones de Hoteles y Moteles de Chihuahua y Ciudad </w:t>
      </w:r>
      <w:r w:rsidR="007B157D" w:rsidRPr="004A0568">
        <w:rPr>
          <w:rFonts w:ascii="Century Gothic" w:eastAsia="Arial" w:hAnsi="Century Gothic" w:cs="Arial"/>
          <w:bCs/>
          <w:color w:val="auto"/>
          <w:szCs w:val="24"/>
          <w:lang w:val="es-ES_tradnl"/>
        </w:rPr>
        <w:t>Juárez,</w:t>
      </w:r>
      <w:r w:rsidR="00347E5F" w:rsidRPr="004A0568">
        <w:rPr>
          <w:rFonts w:ascii="Century Gothic" w:eastAsia="Arial" w:hAnsi="Century Gothic" w:cs="Arial"/>
          <w:bCs/>
          <w:color w:val="auto"/>
          <w:szCs w:val="24"/>
          <w:lang w:val="es-ES_tradnl"/>
        </w:rPr>
        <w:t xml:space="preserve"> así como con diversas dependencias como la Fiscalía General del Estado, </w:t>
      </w:r>
      <w:r w:rsidR="007B157D" w:rsidRPr="004A0568">
        <w:rPr>
          <w:rFonts w:ascii="Century Gothic" w:eastAsia="Arial" w:hAnsi="Century Gothic" w:cs="Arial"/>
          <w:bCs/>
          <w:color w:val="auto"/>
          <w:szCs w:val="24"/>
          <w:lang w:val="es-ES_tradnl"/>
        </w:rPr>
        <w:t>DIF municipal, SIPPINA, CEAVE y UNICEF, quienes concluyeron que, con adecuaciones puntuales, la propuesta es viable, pertinente y necesaria</w:t>
      </w:r>
      <w:r w:rsidR="00C4567A" w:rsidRPr="004A0568">
        <w:rPr>
          <w:rFonts w:ascii="Century Gothic" w:eastAsia="Arial" w:hAnsi="Century Gothic" w:cs="Arial"/>
          <w:bCs/>
          <w:color w:val="auto"/>
          <w:szCs w:val="24"/>
          <w:lang w:val="es-ES_tradnl"/>
        </w:rPr>
        <w:t>, bajo las siguientes premisas:</w:t>
      </w:r>
    </w:p>
    <w:p w14:paraId="7243F12F" w14:textId="33889DE6" w:rsidR="00C4567A" w:rsidRPr="004A0568" w:rsidRDefault="00C4567A" w:rsidP="00DB58BF">
      <w:pPr>
        <w:spacing w:line="360" w:lineRule="auto"/>
        <w:jc w:val="both"/>
        <w:rPr>
          <w:rFonts w:ascii="Century Gothic" w:eastAsia="Arial" w:hAnsi="Century Gothic" w:cs="Arial"/>
          <w:bCs/>
          <w:color w:val="auto"/>
          <w:szCs w:val="24"/>
          <w:lang w:val="es-ES_tradnl"/>
        </w:rPr>
      </w:pPr>
    </w:p>
    <w:p w14:paraId="1B1E43EB" w14:textId="2471645D" w:rsidR="00C4567A" w:rsidRPr="004A0568" w:rsidRDefault="00C4567A" w:rsidP="00C4567A">
      <w:pPr>
        <w:pStyle w:val="Prrafodelista"/>
        <w:numPr>
          <w:ilvl w:val="0"/>
          <w:numId w:val="36"/>
        </w:numPr>
        <w:spacing w:line="360" w:lineRule="auto"/>
        <w:jc w:val="both"/>
        <w:rPr>
          <w:rFonts w:ascii="Century Gothic" w:eastAsia="Arial" w:hAnsi="Century Gothic" w:cs="Arial"/>
          <w:bCs/>
          <w:color w:val="auto"/>
          <w:szCs w:val="24"/>
          <w:lang w:val="es-ES_tradnl"/>
        </w:rPr>
      </w:pPr>
      <w:r w:rsidRPr="004A0568">
        <w:rPr>
          <w:rFonts w:ascii="Century Gothic" w:eastAsia="Arial" w:hAnsi="Century Gothic" w:cs="Arial"/>
          <w:bCs/>
          <w:color w:val="auto"/>
          <w:szCs w:val="24"/>
          <w:lang w:val="es-ES_tradnl"/>
        </w:rPr>
        <w:t>Que se establezca un medio ideal de comprobación del parentesco.</w:t>
      </w:r>
    </w:p>
    <w:p w14:paraId="2D24063F" w14:textId="1E638B43" w:rsidR="00C4567A" w:rsidRPr="004A0568" w:rsidRDefault="00C4567A" w:rsidP="00C4567A">
      <w:pPr>
        <w:pStyle w:val="Prrafodelista"/>
        <w:numPr>
          <w:ilvl w:val="0"/>
          <w:numId w:val="36"/>
        </w:numPr>
        <w:spacing w:line="360" w:lineRule="auto"/>
        <w:jc w:val="both"/>
        <w:rPr>
          <w:rFonts w:ascii="Century Gothic" w:eastAsia="Arial" w:hAnsi="Century Gothic" w:cs="Arial"/>
          <w:bCs/>
          <w:color w:val="auto"/>
          <w:szCs w:val="24"/>
          <w:lang w:val="es-ES_tradnl"/>
        </w:rPr>
      </w:pPr>
      <w:r w:rsidRPr="004A0568">
        <w:rPr>
          <w:rFonts w:ascii="Century Gothic" w:eastAsia="Arial" w:hAnsi="Century Gothic" w:cs="Arial"/>
          <w:bCs/>
          <w:color w:val="auto"/>
          <w:szCs w:val="24"/>
          <w:lang w:val="es-ES_tradnl"/>
        </w:rPr>
        <w:t>Que la omisión de la obligación no sea obstáculo para la prestación del servicio de hospedaje, pero si una causal de alerta a las autoridades.</w:t>
      </w:r>
    </w:p>
    <w:p w14:paraId="5FD9E16D" w14:textId="02B40960" w:rsidR="00C4567A" w:rsidRPr="004A0568" w:rsidRDefault="00C4567A" w:rsidP="00C4567A">
      <w:pPr>
        <w:pStyle w:val="Prrafodelista"/>
        <w:numPr>
          <w:ilvl w:val="0"/>
          <w:numId w:val="36"/>
        </w:numPr>
        <w:spacing w:line="360" w:lineRule="auto"/>
        <w:jc w:val="both"/>
        <w:rPr>
          <w:rFonts w:ascii="Century Gothic" w:eastAsia="Arial" w:hAnsi="Century Gothic" w:cs="Arial"/>
          <w:bCs/>
          <w:color w:val="auto"/>
          <w:szCs w:val="24"/>
          <w:lang w:val="es-ES_tradnl"/>
        </w:rPr>
      </w:pPr>
      <w:r w:rsidRPr="004A0568">
        <w:rPr>
          <w:rFonts w:ascii="Century Gothic" w:eastAsia="Arial" w:hAnsi="Century Gothic" w:cs="Arial"/>
          <w:bCs/>
          <w:color w:val="auto"/>
          <w:szCs w:val="24"/>
          <w:lang w:val="es-ES_tradnl"/>
        </w:rPr>
        <w:t>Que los servicios de hospedaje indiquen de manera previa la obligación prescrita por la reforma en caso de darse.</w:t>
      </w:r>
    </w:p>
    <w:p w14:paraId="4FD854E8" w14:textId="169ABFA0" w:rsidR="00C4567A" w:rsidRPr="004A0568" w:rsidRDefault="00C4567A" w:rsidP="00C4567A">
      <w:pPr>
        <w:pStyle w:val="Prrafodelista"/>
        <w:numPr>
          <w:ilvl w:val="0"/>
          <w:numId w:val="36"/>
        </w:numPr>
        <w:spacing w:line="360" w:lineRule="auto"/>
        <w:jc w:val="both"/>
        <w:rPr>
          <w:rFonts w:ascii="Century Gothic" w:eastAsia="Arial" w:hAnsi="Century Gothic" w:cs="Arial"/>
          <w:bCs/>
          <w:color w:val="auto"/>
          <w:szCs w:val="24"/>
          <w:lang w:val="es-ES_tradnl"/>
        </w:rPr>
      </w:pPr>
      <w:r w:rsidRPr="004A0568">
        <w:rPr>
          <w:rFonts w:ascii="Century Gothic" w:eastAsia="Arial" w:hAnsi="Century Gothic" w:cs="Arial"/>
          <w:bCs/>
          <w:color w:val="auto"/>
          <w:szCs w:val="24"/>
          <w:lang w:val="es-ES_tradnl"/>
        </w:rPr>
        <w:t>Que posteriormente se establezcan los mecanismos necesarios para extender esta previsión a los servicios de hospedaje entre particulares a través de plataformas digitales.</w:t>
      </w:r>
    </w:p>
    <w:p w14:paraId="64C2B5FD" w14:textId="77777777" w:rsidR="007B157D" w:rsidRPr="004A0568" w:rsidRDefault="007B157D" w:rsidP="00DB58BF">
      <w:pPr>
        <w:spacing w:line="360" w:lineRule="auto"/>
        <w:jc w:val="both"/>
        <w:rPr>
          <w:rFonts w:ascii="Century Gothic" w:eastAsia="Arial" w:hAnsi="Century Gothic" w:cs="Arial"/>
          <w:color w:val="auto"/>
          <w:szCs w:val="24"/>
          <w:lang w:val="es-ES_tradnl"/>
        </w:rPr>
      </w:pPr>
    </w:p>
    <w:p w14:paraId="0D457CC8" w14:textId="13F18E82" w:rsidR="005E7904" w:rsidRPr="004A0568" w:rsidRDefault="005E7904" w:rsidP="00DB58BF">
      <w:pPr>
        <w:spacing w:line="360" w:lineRule="auto"/>
        <w:jc w:val="both"/>
        <w:rPr>
          <w:rFonts w:ascii="Century Gothic" w:eastAsia="Arial" w:hAnsi="Century Gothic" w:cs="Arial"/>
          <w:color w:val="auto"/>
          <w:szCs w:val="24"/>
        </w:rPr>
      </w:pPr>
      <w:r w:rsidRPr="004A0568">
        <w:rPr>
          <w:rFonts w:ascii="Century Gothic" w:eastAsia="Arial" w:hAnsi="Century Gothic" w:cs="Arial"/>
          <w:color w:val="auto"/>
          <w:szCs w:val="24"/>
        </w:rPr>
        <w:t xml:space="preserve">Es de </w:t>
      </w:r>
      <w:r w:rsidR="007B157D" w:rsidRPr="004A0568">
        <w:rPr>
          <w:rFonts w:ascii="Century Gothic" w:eastAsia="Arial" w:hAnsi="Century Gothic" w:cs="Arial"/>
          <w:color w:val="auto"/>
          <w:szCs w:val="24"/>
        </w:rPr>
        <w:t>destacarse</w:t>
      </w:r>
      <w:r w:rsidRPr="004A0568">
        <w:rPr>
          <w:rFonts w:ascii="Century Gothic" w:eastAsia="Arial" w:hAnsi="Century Gothic" w:cs="Arial"/>
          <w:color w:val="auto"/>
          <w:szCs w:val="24"/>
        </w:rPr>
        <w:t xml:space="preserve">, que, tras consultar al </w:t>
      </w:r>
      <w:r w:rsidR="007B157D" w:rsidRPr="004A0568">
        <w:rPr>
          <w:rFonts w:ascii="Century Gothic" w:eastAsia="Arial" w:hAnsi="Century Gothic" w:cs="Arial"/>
          <w:color w:val="auto"/>
          <w:szCs w:val="24"/>
        </w:rPr>
        <w:t>sector turístico, se dio el visto bueno de la propuesta considerándola necesaria como una base legislativa para procurar una mayor certeza jurídica a las acciones que ya realizan para garantizar la seguridad de las personas que hacen uso de sus servicios y que no encuentran ninguna afectación al rubro económico de su actividad siempre y cuando no sea una condicionante para la prestación del servicio de hospedaje.</w:t>
      </w:r>
    </w:p>
    <w:p w14:paraId="6D411C1A" w14:textId="77777777" w:rsidR="00EB158D" w:rsidRPr="004A0568" w:rsidRDefault="00EB158D" w:rsidP="00EB158D">
      <w:pPr>
        <w:spacing w:line="360" w:lineRule="auto"/>
        <w:jc w:val="both"/>
        <w:rPr>
          <w:rFonts w:ascii="Century Gothic" w:eastAsia="Arial" w:hAnsi="Century Gothic" w:cs="Arial"/>
          <w:bCs/>
          <w:color w:val="auto"/>
          <w:szCs w:val="24"/>
        </w:rPr>
      </w:pPr>
    </w:p>
    <w:p w14:paraId="264E0109" w14:textId="141ED23F" w:rsidR="00EB158D" w:rsidRPr="004A0568" w:rsidRDefault="00EB158D" w:rsidP="00EB158D">
      <w:pPr>
        <w:spacing w:line="360" w:lineRule="auto"/>
        <w:jc w:val="both"/>
        <w:rPr>
          <w:rFonts w:ascii="Century Gothic" w:eastAsia="Arial" w:hAnsi="Century Gothic" w:cs="Arial"/>
          <w:bCs/>
          <w:color w:val="auto"/>
          <w:szCs w:val="24"/>
        </w:rPr>
      </w:pPr>
      <w:r w:rsidRPr="004A0568">
        <w:rPr>
          <w:rFonts w:ascii="Century Gothic" w:eastAsia="Arial" w:hAnsi="Century Gothic" w:cs="Arial"/>
          <w:bCs/>
          <w:color w:val="auto"/>
          <w:szCs w:val="24"/>
        </w:rPr>
        <w:t>Por estos motivos</w:t>
      </w:r>
      <w:r w:rsidR="007B157D" w:rsidRPr="004A0568">
        <w:rPr>
          <w:rFonts w:ascii="Century Gothic" w:eastAsia="Arial" w:hAnsi="Century Gothic" w:cs="Arial"/>
          <w:bCs/>
          <w:color w:val="auto"/>
          <w:szCs w:val="24"/>
        </w:rPr>
        <w:t>, quienes integramos estas Comisiones</w:t>
      </w:r>
      <w:r w:rsidRPr="004A0568">
        <w:rPr>
          <w:rFonts w:ascii="Century Gothic" w:eastAsia="Arial" w:hAnsi="Century Gothic" w:cs="Arial"/>
          <w:bCs/>
          <w:color w:val="auto"/>
          <w:szCs w:val="24"/>
        </w:rPr>
        <w:t xml:space="preserve"> estimamos viable la propuesta </w:t>
      </w:r>
      <w:r w:rsidR="007B157D" w:rsidRPr="004A0568">
        <w:rPr>
          <w:rFonts w:ascii="Century Gothic" w:eastAsia="Arial" w:hAnsi="Century Gothic" w:cs="Arial"/>
          <w:bCs/>
          <w:color w:val="auto"/>
          <w:szCs w:val="24"/>
        </w:rPr>
        <w:t>en lo general</w:t>
      </w:r>
      <w:r w:rsidRPr="004A0568">
        <w:rPr>
          <w:rFonts w:ascii="Century Gothic" w:eastAsia="Arial" w:hAnsi="Century Gothic" w:cs="Arial"/>
          <w:bCs/>
          <w:color w:val="auto"/>
          <w:szCs w:val="24"/>
        </w:rPr>
        <w:t>.</w:t>
      </w:r>
    </w:p>
    <w:p w14:paraId="5218BC2B" w14:textId="77777777" w:rsidR="00861582" w:rsidRPr="004A0568" w:rsidRDefault="00861582" w:rsidP="00DB58BF">
      <w:pPr>
        <w:spacing w:line="360" w:lineRule="auto"/>
        <w:jc w:val="both"/>
        <w:rPr>
          <w:rFonts w:ascii="Century Gothic" w:hAnsi="Century Gothic"/>
          <w:b/>
          <w:bCs/>
          <w:color w:val="auto"/>
          <w:lang w:val="es-ES_tradnl"/>
        </w:rPr>
      </w:pPr>
    </w:p>
    <w:p w14:paraId="4C2A6E79" w14:textId="187EFCC2" w:rsidR="001C7A17" w:rsidRPr="004A0568" w:rsidRDefault="001C7A17" w:rsidP="001C7A17">
      <w:pPr>
        <w:spacing w:line="360" w:lineRule="auto"/>
        <w:jc w:val="both"/>
        <w:rPr>
          <w:rFonts w:ascii="Century Gothic" w:hAnsi="Century Gothic"/>
          <w:b/>
          <w:bCs/>
          <w:color w:val="auto"/>
        </w:rPr>
      </w:pPr>
      <w:r w:rsidRPr="004A0568">
        <w:rPr>
          <w:rFonts w:ascii="Century Gothic" w:hAnsi="Century Gothic"/>
          <w:b/>
          <w:bCs/>
          <w:color w:val="auto"/>
        </w:rPr>
        <w:t>V</w:t>
      </w:r>
      <w:r w:rsidR="00AC2F19" w:rsidRPr="004A0568">
        <w:rPr>
          <w:rFonts w:ascii="Century Gothic" w:hAnsi="Century Gothic"/>
          <w:b/>
          <w:bCs/>
          <w:color w:val="auto"/>
        </w:rPr>
        <w:t>I</w:t>
      </w:r>
      <w:r w:rsidRPr="004A0568">
        <w:rPr>
          <w:rFonts w:ascii="Century Gothic" w:hAnsi="Century Gothic"/>
          <w:b/>
          <w:bCs/>
          <w:color w:val="auto"/>
        </w:rPr>
        <w:t>.</w:t>
      </w:r>
      <w:r w:rsidR="00DD6EF6" w:rsidRPr="004A0568">
        <w:rPr>
          <w:rFonts w:ascii="Century Gothic" w:hAnsi="Century Gothic"/>
          <w:b/>
          <w:bCs/>
          <w:color w:val="auto"/>
        </w:rPr>
        <w:t>-</w:t>
      </w:r>
      <w:r w:rsidRPr="004A0568">
        <w:rPr>
          <w:rFonts w:ascii="Century Gothic" w:hAnsi="Century Gothic"/>
          <w:b/>
          <w:bCs/>
          <w:color w:val="auto"/>
        </w:rPr>
        <w:t xml:space="preserve"> Convencionalidad:</w:t>
      </w:r>
    </w:p>
    <w:p w14:paraId="4642B05D" w14:textId="5AFCF88D" w:rsidR="007B157D" w:rsidRPr="004A0568" w:rsidRDefault="007B157D" w:rsidP="001C7A17">
      <w:pPr>
        <w:spacing w:line="360" w:lineRule="auto"/>
        <w:jc w:val="both"/>
        <w:rPr>
          <w:rFonts w:ascii="Century Gothic" w:hAnsi="Century Gothic"/>
          <w:color w:val="auto"/>
        </w:rPr>
      </w:pPr>
      <w:r w:rsidRPr="004A0568">
        <w:rPr>
          <w:rFonts w:ascii="Century Gothic" w:hAnsi="Century Gothic"/>
          <w:color w:val="auto"/>
        </w:rPr>
        <w:t>Respecto a la convencionalidad, tenemos que para el estudio de la propuesta de marras, esta Comisión encuentra el fundamento para legislar en los siguientes instrumentos internacionales:</w:t>
      </w:r>
    </w:p>
    <w:p w14:paraId="35D81B74" w14:textId="77777777" w:rsidR="00C4567A" w:rsidRPr="004A0568" w:rsidRDefault="00C4567A" w:rsidP="001C7A17">
      <w:pPr>
        <w:spacing w:line="360" w:lineRule="auto"/>
        <w:jc w:val="both"/>
        <w:rPr>
          <w:rFonts w:ascii="Century Gothic" w:hAnsi="Century Gothic"/>
          <w:color w:val="auto"/>
        </w:rPr>
      </w:pPr>
    </w:p>
    <w:p w14:paraId="0BC4FCF8" w14:textId="03522F19" w:rsidR="007B157D" w:rsidRPr="004A0568" w:rsidRDefault="007B157D" w:rsidP="007B157D">
      <w:pPr>
        <w:pStyle w:val="Prrafodelista"/>
        <w:numPr>
          <w:ilvl w:val="0"/>
          <w:numId w:val="35"/>
        </w:numPr>
        <w:spacing w:line="360" w:lineRule="auto"/>
        <w:jc w:val="both"/>
        <w:rPr>
          <w:rFonts w:ascii="Century Gothic" w:hAnsi="Century Gothic"/>
          <w:color w:val="auto"/>
        </w:rPr>
      </w:pPr>
      <w:r w:rsidRPr="004A0568">
        <w:rPr>
          <w:rFonts w:ascii="Century Gothic" w:hAnsi="Century Gothic"/>
          <w:color w:val="auto"/>
        </w:rPr>
        <w:t>Protocolo Facultativo de la Convención sobre los Derechos del Niño relativo a la venta de Niños, la Prostitución Infantil y la utilización de los Niños en la Pornografía, adoptado por la Asamblea de las Naciones Unidas el 25 de mayo de 2000.</w:t>
      </w:r>
    </w:p>
    <w:p w14:paraId="4E300BAD" w14:textId="02E57A3F" w:rsidR="001C7A17" w:rsidRPr="004A0568" w:rsidRDefault="00F3629C" w:rsidP="007B157D">
      <w:pPr>
        <w:pStyle w:val="Prrafodelista"/>
        <w:numPr>
          <w:ilvl w:val="0"/>
          <w:numId w:val="35"/>
        </w:numPr>
        <w:spacing w:line="360" w:lineRule="auto"/>
        <w:jc w:val="both"/>
        <w:rPr>
          <w:rFonts w:ascii="Century Gothic" w:hAnsi="Century Gothic"/>
          <w:color w:val="auto"/>
        </w:rPr>
      </w:pPr>
      <w:r w:rsidRPr="004A0568">
        <w:rPr>
          <w:rFonts w:ascii="Century Gothic" w:hAnsi="Century Gothic"/>
          <w:color w:val="auto"/>
        </w:rPr>
        <w:t xml:space="preserve">La Convención Iberoamericana de Derechos de los Jóvenes CIDJ, junto a su Protocolo Adicional, constituyen el Tratado Internacional de Derechos de los Jóvenes. </w:t>
      </w:r>
    </w:p>
    <w:p w14:paraId="388F8427" w14:textId="6F0BD7BA" w:rsidR="007B157D" w:rsidRPr="004A0568" w:rsidRDefault="007B157D" w:rsidP="007B157D">
      <w:pPr>
        <w:pStyle w:val="Prrafodelista"/>
        <w:numPr>
          <w:ilvl w:val="0"/>
          <w:numId w:val="35"/>
        </w:numPr>
        <w:spacing w:line="360" w:lineRule="auto"/>
        <w:jc w:val="both"/>
        <w:rPr>
          <w:rFonts w:ascii="Century Gothic" w:hAnsi="Century Gothic"/>
          <w:color w:val="auto"/>
        </w:rPr>
      </w:pPr>
      <w:r w:rsidRPr="004A0568">
        <w:rPr>
          <w:rFonts w:ascii="Century Gothic" w:hAnsi="Century Gothic"/>
          <w:color w:val="auto"/>
        </w:rPr>
        <w:t>Convención Interamericana sobre Restitución Internacional de Menores, adoptada en Montevideo, Uruguay, el 15 de julio de 1989</w:t>
      </w:r>
    </w:p>
    <w:p w14:paraId="345FF5C1" w14:textId="2C718E11" w:rsidR="007B157D" w:rsidRPr="004A0568" w:rsidRDefault="007B157D" w:rsidP="007B157D">
      <w:pPr>
        <w:pStyle w:val="Prrafodelista"/>
        <w:numPr>
          <w:ilvl w:val="0"/>
          <w:numId w:val="35"/>
        </w:numPr>
        <w:spacing w:line="360" w:lineRule="auto"/>
        <w:jc w:val="both"/>
        <w:rPr>
          <w:rFonts w:ascii="Century Gothic" w:hAnsi="Century Gothic"/>
          <w:color w:val="auto"/>
        </w:rPr>
      </w:pPr>
      <w:r w:rsidRPr="004A0568">
        <w:rPr>
          <w:rFonts w:ascii="Century Gothic" w:hAnsi="Century Gothic"/>
          <w:color w:val="auto"/>
        </w:rPr>
        <w:t>Convención sobre los Aspectos Civiles de la Sustracción Internacional de Menores, adoptado en La Haya, Países Bajos, el 25 de octubre de 1980</w:t>
      </w:r>
    </w:p>
    <w:p w14:paraId="79038114" w14:textId="77777777" w:rsidR="00F3629C" w:rsidRPr="004A0568" w:rsidRDefault="00F3629C" w:rsidP="00DB58BF">
      <w:pPr>
        <w:spacing w:line="360" w:lineRule="auto"/>
        <w:jc w:val="both"/>
        <w:rPr>
          <w:rFonts w:ascii="Century Gothic" w:hAnsi="Century Gothic"/>
          <w:b/>
          <w:bCs/>
          <w:color w:val="auto"/>
        </w:rPr>
      </w:pPr>
    </w:p>
    <w:p w14:paraId="4B9555CE" w14:textId="1BAF9A39" w:rsidR="00221203" w:rsidRPr="004A0568" w:rsidRDefault="00E75757" w:rsidP="00DB58BF">
      <w:pPr>
        <w:spacing w:line="360" w:lineRule="auto"/>
        <w:jc w:val="both"/>
        <w:rPr>
          <w:rFonts w:ascii="Century Gothic" w:hAnsi="Century Gothic"/>
          <w:b/>
          <w:bCs/>
          <w:color w:val="auto"/>
        </w:rPr>
      </w:pPr>
      <w:r w:rsidRPr="004A0568">
        <w:rPr>
          <w:rFonts w:ascii="Century Gothic" w:hAnsi="Century Gothic"/>
          <w:b/>
          <w:bCs/>
          <w:color w:val="auto"/>
        </w:rPr>
        <w:t>VI</w:t>
      </w:r>
      <w:r w:rsidR="00AC2F19" w:rsidRPr="004A0568">
        <w:rPr>
          <w:rFonts w:ascii="Century Gothic" w:hAnsi="Century Gothic"/>
          <w:b/>
          <w:bCs/>
          <w:color w:val="auto"/>
        </w:rPr>
        <w:t>I</w:t>
      </w:r>
      <w:r w:rsidRPr="004A0568">
        <w:rPr>
          <w:rFonts w:ascii="Century Gothic" w:hAnsi="Century Gothic"/>
          <w:b/>
          <w:bCs/>
          <w:color w:val="auto"/>
        </w:rPr>
        <w:t xml:space="preserve">.- </w:t>
      </w:r>
      <w:r w:rsidR="00221203" w:rsidRPr="004A0568">
        <w:rPr>
          <w:rFonts w:ascii="Century Gothic" w:hAnsi="Century Gothic"/>
          <w:b/>
          <w:bCs/>
          <w:color w:val="auto"/>
        </w:rPr>
        <w:t>Marco jurídico nacional:</w:t>
      </w:r>
    </w:p>
    <w:p w14:paraId="1602A057" w14:textId="41C5C802" w:rsidR="00C4567A" w:rsidRPr="004A0568" w:rsidRDefault="00C4567A" w:rsidP="00C4567A">
      <w:pPr>
        <w:spacing w:line="360" w:lineRule="auto"/>
        <w:jc w:val="both"/>
        <w:rPr>
          <w:rFonts w:ascii="Century Gothic" w:hAnsi="Century Gothic"/>
          <w:color w:val="auto"/>
        </w:rPr>
      </w:pPr>
      <w:r w:rsidRPr="004A0568">
        <w:rPr>
          <w:rFonts w:ascii="Century Gothic" w:hAnsi="Century Gothic"/>
          <w:color w:val="auto"/>
        </w:rPr>
        <w:t>Respecto a la legislación federal, tenemos que, para el estudio de la propuesta de marras, esta Comisión encuentra el fundamento para legislar en los siguientes instrumentos regulatorios:</w:t>
      </w:r>
    </w:p>
    <w:p w14:paraId="55C58816" w14:textId="77777777" w:rsidR="00C4567A" w:rsidRPr="004A0568" w:rsidRDefault="00C4567A" w:rsidP="00DB58BF">
      <w:pPr>
        <w:spacing w:line="360" w:lineRule="auto"/>
        <w:jc w:val="both"/>
        <w:rPr>
          <w:rFonts w:ascii="Century Gothic" w:hAnsi="Century Gothic"/>
          <w:b/>
          <w:bCs/>
          <w:color w:val="auto"/>
        </w:rPr>
      </w:pPr>
    </w:p>
    <w:p w14:paraId="58CF83CA" w14:textId="77777777" w:rsidR="007B157D" w:rsidRPr="004A0568" w:rsidRDefault="00F3629C" w:rsidP="00C770FC">
      <w:pPr>
        <w:pStyle w:val="Prrafodelista"/>
        <w:numPr>
          <w:ilvl w:val="0"/>
          <w:numId w:val="21"/>
        </w:numPr>
        <w:spacing w:line="360" w:lineRule="auto"/>
        <w:jc w:val="both"/>
        <w:rPr>
          <w:rFonts w:ascii="Century Gothic" w:hAnsi="Century Gothic"/>
          <w:color w:val="auto"/>
        </w:rPr>
      </w:pPr>
      <w:r w:rsidRPr="004A0568">
        <w:rPr>
          <w:rFonts w:ascii="Century Gothic" w:hAnsi="Century Gothic"/>
          <w:color w:val="auto"/>
        </w:rPr>
        <w:t xml:space="preserve">La </w:t>
      </w:r>
      <w:r w:rsidR="00C770FC" w:rsidRPr="004A0568">
        <w:rPr>
          <w:rFonts w:ascii="Century Gothic" w:hAnsi="Century Gothic"/>
          <w:color w:val="auto"/>
        </w:rPr>
        <w:t>Ley General de los Derechos de Niñas, Niños y Adolescentes, que tiene como fin reconocer a niñas, niños y adolescentes como titulares de derechos, con capacidad de goce de los mismos, de conformidad con los principios de universalidad, interdependencia, indivisibilidad y progresividad</w:t>
      </w:r>
      <w:r w:rsidRPr="004A0568">
        <w:rPr>
          <w:rFonts w:ascii="Century Gothic" w:hAnsi="Century Gothic"/>
          <w:color w:val="auto"/>
        </w:rPr>
        <w:t>.</w:t>
      </w:r>
    </w:p>
    <w:p w14:paraId="7F8A6802" w14:textId="092B2FA5" w:rsidR="00C163EA" w:rsidRPr="004A0568" w:rsidRDefault="007B157D" w:rsidP="00C770FC">
      <w:pPr>
        <w:pStyle w:val="Prrafodelista"/>
        <w:numPr>
          <w:ilvl w:val="0"/>
          <w:numId w:val="21"/>
        </w:numPr>
        <w:spacing w:line="360" w:lineRule="auto"/>
        <w:jc w:val="both"/>
        <w:rPr>
          <w:rFonts w:ascii="Century Gothic" w:hAnsi="Century Gothic"/>
          <w:color w:val="auto"/>
        </w:rPr>
      </w:pPr>
      <w:r w:rsidRPr="004A0568">
        <w:rPr>
          <w:rFonts w:ascii="Century Gothic" w:hAnsi="Century Gothic"/>
          <w:color w:val="auto"/>
        </w:rPr>
        <w:t>Protocolo de Acción para casos presumiblemente de Explotación Sexual y Laboral de Niñas, Niños y Adolescentes en el Sector de los Viajes y el Turismo.</w:t>
      </w:r>
    </w:p>
    <w:p w14:paraId="0F8213A3" w14:textId="77777777" w:rsidR="007B157D" w:rsidRPr="004A0568" w:rsidRDefault="007B157D" w:rsidP="00C770FC">
      <w:pPr>
        <w:spacing w:line="360" w:lineRule="auto"/>
        <w:jc w:val="both"/>
        <w:rPr>
          <w:rFonts w:ascii="Century Gothic" w:hAnsi="Century Gothic"/>
          <w:b/>
          <w:bCs/>
          <w:color w:val="auto"/>
        </w:rPr>
      </w:pPr>
    </w:p>
    <w:p w14:paraId="6DEEC2FA" w14:textId="2D1589D6" w:rsidR="00FB47AC" w:rsidRPr="004A0568" w:rsidRDefault="00DD6EF6" w:rsidP="00FB47AC">
      <w:pPr>
        <w:spacing w:line="360" w:lineRule="auto"/>
        <w:jc w:val="both"/>
        <w:rPr>
          <w:rFonts w:ascii="Century Gothic" w:eastAsia="Arial" w:hAnsi="Century Gothic" w:cs="Arial"/>
          <w:color w:val="auto"/>
          <w:szCs w:val="24"/>
        </w:rPr>
      </w:pPr>
      <w:r w:rsidRPr="004A0568">
        <w:rPr>
          <w:rFonts w:ascii="Century Gothic" w:eastAsia="Arial" w:hAnsi="Century Gothic" w:cs="Arial"/>
          <w:b/>
          <w:bCs/>
          <w:color w:val="auto"/>
          <w:szCs w:val="24"/>
        </w:rPr>
        <w:t>VIII</w:t>
      </w:r>
      <w:r w:rsidR="00E75757" w:rsidRPr="004A0568">
        <w:rPr>
          <w:rFonts w:ascii="Century Gothic" w:eastAsia="Arial" w:hAnsi="Century Gothic" w:cs="Arial"/>
          <w:b/>
          <w:bCs/>
          <w:color w:val="auto"/>
          <w:szCs w:val="24"/>
        </w:rPr>
        <w:t xml:space="preserve">.- </w:t>
      </w:r>
      <w:r w:rsidR="00E75757" w:rsidRPr="004A0568">
        <w:rPr>
          <w:rFonts w:ascii="Century Gothic" w:eastAsia="Arial" w:hAnsi="Century Gothic" w:cs="Arial"/>
          <w:color w:val="auto"/>
          <w:szCs w:val="24"/>
        </w:rPr>
        <w:t xml:space="preserve">Por lo argumentado </w:t>
      </w:r>
      <w:r w:rsidR="00FB47AC" w:rsidRPr="004A0568">
        <w:rPr>
          <w:rFonts w:ascii="Century Gothic" w:eastAsia="Arial" w:hAnsi="Century Gothic" w:cs="Arial"/>
          <w:color w:val="auto"/>
          <w:szCs w:val="24"/>
        </w:rPr>
        <w:t>en</w:t>
      </w:r>
      <w:r w:rsidR="00E75757" w:rsidRPr="004A0568">
        <w:rPr>
          <w:rFonts w:ascii="Century Gothic" w:eastAsia="Arial" w:hAnsi="Century Gothic" w:cs="Arial"/>
          <w:color w:val="auto"/>
          <w:szCs w:val="24"/>
        </w:rPr>
        <w:t xml:space="preserve"> estas Consideraciones, </w:t>
      </w:r>
      <w:r w:rsidR="00F3629C" w:rsidRPr="004A0568">
        <w:rPr>
          <w:rFonts w:ascii="Century Gothic" w:eastAsia="Arial" w:hAnsi="Century Gothic" w:cs="Arial"/>
          <w:color w:val="auto"/>
          <w:szCs w:val="24"/>
        </w:rPr>
        <w:t>encontramos que la propuesta queda justificada por lo que respecta a la necesidad y problemática planteadas, concatena</w:t>
      </w:r>
      <w:r w:rsidR="00AC2F19" w:rsidRPr="004A0568">
        <w:rPr>
          <w:rFonts w:ascii="Century Gothic" w:eastAsia="Arial" w:hAnsi="Century Gothic" w:cs="Arial"/>
          <w:color w:val="auto"/>
          <w:szCs w:val="24"/>
        </w:rPr>
        <w:t>das a la solución legislativa planteada, que resulta proporcional y adecuada.</w:t>
      </w:r>
    </w:p>
    <w:p w14:paraId="2B0FD6CD" w14:textId="77777777" w:rsidR="00E75757" w:rsidRPr="004A0568" w:rsidRDefault="00E75757" w:rsidP="00DB58BF">
      <w:pPr>
        <w:spacing w:line="360" w:lineRule="auto"/>
        <w:jc w:val="both"/>
        <w:rPr>
          <w:rFonts w:ascii="Century Gothic" w:eastAsia="Arial" w:hAnsi="Century Gothic" w:cs="Arial"/>
          <w:color w:val="auto"/>
          <w:szCs w:val="24"/>
        </w:rPr>
      </w:pPr>
    </w:p>
    <w:p w14:paraId="19B04A9F" w14:textId="2E5594A2" w:rsidR="00A70DAB" w:rsidRPr="004A0568" w:rsidRDefault="00DD6EF6" w:rsidP="004E4E9C">
      <w:pPr>
        <w:spacing w:line="360" w:lineRule="auto"/>
        <w:jc w:val="both"/>
        <w:rPr>
          <w:rFonts w:ascii="Century Gothic" w:hAnsi="Century Gothic" w:cs="Arial"/>
          <w:bCs/>
          <w:color w:val="auto"/>
          <w:szCs w:val="24"/>
        </w:rPr>
      </w:pPr>
      <w:r w:rsidRPr="004A0568">
        <w:rPr>
          <w:rFonts w:ascii="Century Gothic" w:hAnsi="Century Gothic" w:cs="Arial"/>
          <w:b/>
          <w:bCs/>
          <w:color w:val="auto"/>
          <w:szCs w:val="24"/>
        </w:rPr>
        <w:t>I</w:t>
      </w:r>
      <w:r w:rsidR="00845440" w:rsidRPr="004A0568">
        <w:rPr>
          <w:rFonts w:ascii="Century Gothic" w:hAnsi="Century Gothic" w:cs="Arial"/>
          <w:b/>
          <w:bCs/>
          <w:color w:val="auto"/>
          <w:szCs w:val="24"/>
        </w:rPr>
        <w:t>X</w:t>
      </w:r>
      <w:r w:rsidR="00A70DAB" w:rsidRPr="004A0568">
        <w:rPr>
          <w:rFonts w:ascii="Century Gothic" w:hAnsi="Century Gothic" w:cs="Arial"/>
          <w:b/>
          <w:bCs/>
          <w:color w:val="auto"/>
          <w:szCs w:val="24"/>
        </w:rPr>
        <w:t xml:space="preserve">.- </w:t>
      </w:r>
      <w:r w:rsidR="00A70DAB" w:rsidRPr="004A0568">
        <w:rPr>
          <w:rFonts w:ascii="Century Gothic" w:hAnsi="Century Gothic" w:cs="Arial"/>
          <w:bCs/>
          <w:color w:val="auto"/>
          <w:szCs w:val="24"/>
        </w:rPr>
        <w:t>Para una mejor comprensión de los alcances del proyecto, se incluye el cuadro comparativo de las adiciones propuestas por este Dictamen:</w:t>
      </w:r>
    </w:p>
    <w:p w14:paraId="12CF7634" w14:textId="77777777" w:rsidR="00B57757" w:rsidRPr="004A0568" w:rsidRDefault="00B57757" w:rsidP="004E4E9C">
      <w:pPr>
        <w:spacing w:line="360" w:lineRule="auto"/>
        <w:jc w:val="both"/>
        <w:rPr>
          <w:rFonts w:ascii="Century Gothic" w:hAnsi="Century Gothic" w:cs="Arial"/>
          <w:bCs/>
          <w:color w:val="auto"/>
          <w:szCs w:val="24"/>
        </w:rPr>
      </w:pPr>
    </w:p>
    <w:p w14:paraId="40E10E0D" w14:textId="320F3961" w:rsidR="00B57757" w:rsidRPr="004A0568" w:rsidRDefault="00B57757" w:rsidP="00B57757">
      <w:pPr>
        <w:spacing w:line="360" w:lineRule="auto"/>
        <w:jc w:val="center"/>
        <w:rPr>
          <w:rFonts w:ascii="Century Gothic" w:hAnsi="Century Gothic" w:cs="Arial"/>
          <w:b/>
          <w:bCs/>
          <w:color w:val="auto"/>
          <w:szCs w:val="24"/>
        </w:rPr>
      </w:pPr>
      <w:r w:rsidRPr="004A0568">
        <w:rPr>
          <w:rFonts w:ascii="Century Gothic" w:hAnsi="Century Gothic" w:cs="Arial"/>
          <w:b/>
          <w:bCs/>
          <w:color w:val="auto"/>
          <w:szCs w:val="24"/>
        </w:rPr>
        <w:t>LEY DE LOS DERECHOS DE NIÑAS, NIÑOS Y ADOLESCENTES</w:t>
      </w:r>
    </w:p>
    <w:p w14:paraId="357F04F0" w14:textId="14E4EE1B" w:rsidR="00BB496D" w:rsidRPr="004A0568" w:rsidRDefault="00B57757" w:rsidP="00B57757">
      <w:pPr>
        <w:spacing w:line="360" w:lineRule="auto"/>
        <w:jc w:val="center"/>
        <w:rPr>
          <w:rFonts w:ascii="Century Gothic" w:hAnsi="Century Gothic" w:cs="Arial"/>
          <w:bCs/>
          <w:color w:val="auto"/>
          <w:szCs w:val="24"/>
        </w:rPr>
      </w:pPr>
      <w:r w:rsidRPr="004A0568">
        <w:rPr>
          <w:rFonts w:ascii="Century Gothic" w:hAnsi="Century Gothic" w:cs="Arial"/>
          <w:b/>
          <w:bCs/>
          <w:color w:val="auto"/>
          <w:szCs w:val="24"/>
        </w:rPr>
        <w:t>DEL ESTADO DE CHIHUAHUA</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119"/>
        <w:gridCol w:w="2873"/>
      </w:tblGrid>
      <w:tr w:rsidR="006F3912" w:rsidRPr="004A0568" w14:paraId="05063825" w14:textId="77777777" w:rsidTr="00B241C3">
        <w:tc>
          <w:tcPr>
            <w:tcW w:w="3080" w:type="dxa"/>
          </w:tcPr>
          <w:p w14:paraId="080AE136" w14:textId="77777777" w:rsidR="00B241C3" w:rsidRPr="004A0568" w:rsidRDefault="00B241C3" w:rsidP="00B241C3">
            <w:pPr>
              <w:spacing w:after="160" w:line="259" w:lineRule="auto"/>
              <w:jc w:val="center"/>
              <w:rPr>
                <w:rFonts w:ascii="Century Gothic" w:eastAsia="Arial" w:hAnsi="Century Gothic" w:cs="Arial"/>
                <w:b/>
                <w:color w:val="auto"/>
                <w:sz w:val="18"/>
                <w:szCs w:val="18"/>
                <w:lang w:eastAsia="es-MX"/>
              </w:rPr>
            </w:pPr>
            <w:bookmarkStart w:id="4" w:name="_Hlk148441211"/>
            <w:r w:rsidRPr="004A0568">
              <w:rPr>
                <w:rFonts w:ascii="Century Gothic" w:eastAsia="Arial" w:hAnsi="Century Gothic" w:cs="Arial"/>
                <w:b/>
                <w:color w:val="auto"/>
                <w:sz w:val="18"/>
                <w:szCs w:val="18"/>
                <w:lang w:eastAsia="es-MX"/>
              </w:rPr>
              <w:t>Texto vigente</w:t>
            </w:r>
          </w:p>
        </w:tc>
        <w:tc>
          <w:tcPr>
            <w:tcW w:w="3119" w:type="dxa"/>
          </w:tcPr>
          <w:p w14:paraId="246E8BEB" w14:textId="3B862474" w:rsidR="00B241C3" w:rsidRPr="004A0568" w:rsidRDefault="00B241C3" w:rsidP="00B241C3">
            <w:pPr>
              <w:spacing w:after="160" w:line="259" w:lineRule="auto"/>
              <w:jc w:val="center"/>
              <w:rPr>
                <w:rFonts w:ascii="Century Gothic" w:eastAsia="Arial" w:hAnsi="Century Gothic" w:cs="Arial"/>
                <w:b/>
                <w:color w:val="auto"/>
                <w:sz w:val="18"/>
                <w:szCs w:val="18"/>
                <w:lang w:eastAsia="es-MX"/>
              </w:rPr>
            </w:pPr>
            <w:r w:rsidRPr="004A0568">
              <w:rPr>
                <w:rFonts w:ascii="Century Gothic" w:eastAsia="Arial" w:hAnsi="Century Gothic" w:cs="Arial"/>
                <w:b/>
                <w:color w:val="auto"/>
                <w:sz w:val="18"/>
                <w:szCs w:val="18"/>
                <w:lang w:eastAsia="es-MX"/>
              </w:rPr>
              <w:t xml:space="preserve">Texto </w:t>
            </w:r>
            <w:r w:rsidR="00DA44D4" w:rsidRPr="004A0568">
              <w:rPr>
                <w:rFonts w:ascii="Century Gothic" w:eastAsia="Arial" w:hAnsi="Century Gothic" w:cs="Arial"/>
                <w:b/>
                <w:color w:val="auto"/>
                <w:sz w:val="18"/>
                <w:szCs w:val="18"/>
                <w:lang w:eastAsia="es-MX"/>
              </w:rPr>
              <w:t xml:space="preserve">de la </w:t>
            </w:r>
            <w:r w:rsidRPr="004A0568">
              <w:rPr>
                <w:rFonts w:ascii="Century Gothic" w:eastAsia="Arial" w:hAnsi="Century Gothic" w:cs="Arial"/>
                <w:b/>
                <w:color w:val="auto"/>
                <w:sz w:val="18"/>
                <w:szCs w:val="18"/>
                <w:lang w:eastAsia="es-MX"/>
              </w:rPr>
              <w:t>propuesta</w:t>
            </w:r>
          </w:p>
        </w:tc>
        <w:tc>
          <w:tcPr>
            <w:tcW w:w="2873" w:type="dxa"/>
          </w:tcPr>
          <w:p w14:paraId="3FFA6BCC" w14:textId="77777777" w:rsidR="00B241C3" w:rsidRPr="004A0568" w:rsidRDefault="00B241C3" w:rsidP="00B241C3">
            <w:pPr>
              <w:spacing w:after="160" w:line="259" w:lineRule="auto"/>
              <w:jc w:val="center"/>
              <w:rPr>
                <w:rFonts w:ascii="Century Gothic" w:eastAsia="Arial" w:hAnsi="Century Gothic" w:cs="Arial"/>
                <w:b/>
                <w:color w:val="auto"/>
                <w:sz w:val="18"/>
                <w:szCs w:val="18"/>
                <w:lang w:eastAsia="es-MX"/>
              </w:rPr>
            </w:pPr>
            <w:r w:rsidRPr="004A0568">
              <w:rPr>
                <w:rFonts w:ascii="Century Gothic" w:eastAsia="Arial" w:hAnsi="Century Gothic" w:cs="Arial"/>
                <w:b/>
                <w:color w:val="auto"/>
                <w:sz w:val="18"/>
                <w:szCs w:val="18"/>
                <w:lang w:eastAsia="es-MX"/>
              </w:rPr>
              <w:t>Texto propuesto por la Comisión</w:t>
            </w:r>
          </w:p>
        </w:tc>
      </w:tr>
      <w:tr w:rsidR="009F1B00" w:rsidRPr="004A0568" w14:paraId="672EA528" w14:textId="77777777" w:rsidTr="00E10BD8">
        <w:tc>
          <w:tcPr>
            <w:tcW w:w="3080" w:type="dxa"/>
          </w:tcPr>
          <w:p w14:paraId="2EB5C15D" w14:textId="77777777" w:rsidR="009F1B00" w:rsidRPr="004A0568" w:rsidRDefault="009F1B00" w:rsidP="009F1B00">
            <w:pPr>
              <w:pBdr>
                <w:top w:val="nil"/>
                <w:left w:val="nil"/>
                <w:bottom w:val="nil"/>
                <w:right w:val="nil"/>
                <w:between w:val="nil"/>
              </w:pBdr>
              <w:spacing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Artículo 108. Son obligaciones de quienes ejercen la patria potestad, tutela o guarda y custodia, así como de las demás personas que por razón de sus funciones o actividades tengan bajo su cuidado niñas, niños o adolescentes, las siguientes:</w:t>
            </w:r>
          </w:p>
          <w:p w14:paraId="0DC7CDFA" w14:textId="77777777" w:rsidR="009F1B00" w:rsidRPr="004A0568" w:rsidRDefault="009F1B00" w:rsidP="009F1B00">
            <w:pPr>
              <w:pBdr>
                <w:top w:val="nil"/>
                <w:left w:val="nil"/>
                <w:bottom w:val="nil"/>
                <w:right w:val="nil"/>
                <w:between w:val="nil"/>
              </w:pBdr>
              <w:spacing w:line="360" w:lineRule="auto"/>
              <w:jc w:val="both"/>
              <w:rPr>
                <w:rFonts w:ascii="Century Gothic" w:eastAsia="Century Gothic" w:hAnsi="Century Gothic" w:cs="Century Gothic"/>
                <w:color w:val="auto"/>
                <w:sz w:val="18"/>
                <w:szCs w:val="18"/>
                <w:lang w:eastAsia="en-US"/>
              </w:rPr>
            </w:pPr>
          </w:p>
          <w:p w14:paraId="4535A458" w14:textId="77777777" w:rsidR="009F1B00" w:rsidRPr="004A0568" w:rsidRDefault="009F1B00" w:rsidP="009F1B00">
            <w:pPr>
              <w:pBdr>
                <w:top w:val="nil"/>
                <w:left w:val="nil"/>
                <w:bottom w:val="nil"/>
                <w:right w:val="nil"/>
                <w:between w:val="nil"/>
              </w:pBdr>
              <w:spacing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I a XI…</w:t>
            </w:r>
          </w:p>
          <w:p w14:paraId="35EEAA79" w14:textId="77777777" w:rsidR="009F1B00" w:rsidRPr="004A0568" w:rsidRDefault="009F1B00" w:rsidP="009F1B00">
            <w:pPr>
              <w:pBdr>
                <w:top w:val="nil"/>
                <w:left w:val="nil"/>
                <w:bottom w:val="nil"/>
                <w:right w:val="nil"/>
                <w:between w:val="nil"/>
              </w:pBdr>
              <w:shd w:val="clear" w:color="auto" w:fill="FFFFFF"/>
              <w:spacing w:after="100" w:line="360" w:lineRule="auto"/>
              <w:ind w:left="851" w:hanging="851"/>
              <w:jc w:val="both"/>
              <w:rPr>
                <w:rFonts w:ascii="Century Gothic" w:eastAsia="Century Gothic" w:hAnsi="Century Gothic" w:cs="Century Gothic"/>
                <w:b/>
                <w:color w:val="auto"/>
                <w:sz w:val="18"/>
                <w:szCs w:val="18"/>
                <w:lang w:eastAsia="en-US"/>
              </w:rPr>
            </w:pPr>
            <w:r w:rsidRPr="004A0568">
              <w:rPr>
                <w:rFonts w:ascii="Century Gothic" w:eastAsia="Century Gothic" w:hAnsi="Century Gothic" w:cs="Century Gothic"/>
                <w:b/>
                <w:color w:val="auto"/>
                <w:sz w:val="18"/>
                <w:szCs w:val="18"/>
                <w:lang w:eastAsia="en-US"/>
              </w:rPr>
              <w:t xml:space="preserve">       XII. Exhibir los documentos que acrediten el parentesco con las niñas, niños y adolescentes, en caso, de requerir servicios en establecimientos de hospedaje. </w:t>
            </w:r>
          </w:p>
          <w:p w14:paraId="521EB1B6" w14:textId="307C0255" w:rsidR="009F1B00" w:rsidRPr="004A0568" w:rsidRDefault="009F1B00" w:rsidP="009F1B00">
            <w:pPr>
              <w:spacing w:after="160" w:line="259" w:lineRule="auto"/>
              <w:jc w:val="both"/>
              <w:rPr>
                <w:rFonts w:ascii="Century Gothic" w:eastAsia="Arial" w:hAnsi="Century Gothic" w:cs="Arial"/>
                <w:color w:val="auto"/>
                <w:sz w:val="18"/>
                <w:szCs w:val="18"/>
                <w:lang w:eastAsia="es-MX"/>
              </w:rPr>
            </w:pPr>
          </w:p>
        </w:tc>
        <w:tc>
          <w:tcPr>
            <w:tcW w:w="3119" w:type="dxa"/>
          </w:tcPr>
          <w:p w14:paraId="3CD3B380" w14:textId="38840D9B" w:rsidR="009F1B00" w:rsidRPr="004A0568" w:rsidRDefault="009F1B00" w:rsidP="009F1B00">
            <w:pPr>
              <w:pBdr>
                <w:top w:val="nil"/>
                <w:left w:val="nil"/>
                <w:bottom w:val="nil"/>
                <w:right w:val="nil"/>
                <w:between w:val="nil"/>
              </w:pBdr>
              <w:spacing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Artículo 108. Son obligaciones de quienes ejercen la patria potestad, tutela o guarda y custodia, así como de las demás personas que por razón de sus funciones o actividades tengan bajo su cuidado niñas, niños o adolescentes, las siguientes:</w:t>
            </w:r>
          </w:p>
          <w:p w14:paraId="209A066D" w14:textId="77777777" w:rsidR="009F1B00" w:rsidRPr="004A0568" w:rsidRDefault="009F1B00" w:rsidP="009F1B00">
            <w:pPr>
              <w:pBdr>
                <w:top w:val="nil"/>
                <w:left w:val="nil"/>
                <w:bottom w:val="nil"/>
                <w:right w:val="nil"/>
                <w:between w:val="nil"/>
              </w:pBdr>
              <w:spacing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I a XI…</w:t>
            </w:r>
          </w:p>
          <w:p w14:paraId="47A8FE19" w14:textId="77777777" w:rsidR="009F1B00" w:rsidRPr="004A0568" w:rsidRDefault="009F1B00" w:rsidP="009F1B00">
            <w:pPr>
              <w:pBdr>
                <w:top w:val="nil"/>
                <w:left w:val="nil"/>
                <w:bottom w:val="nil"/>
                <w:right w:val="nil"/>
                <w:between w:val="nil"/>
              </w:pBdr>
              <w:shd w:val="clear" w:color="auto" w:fill="FFFFFF"/>
              <w:spacing w:after="100" w:line="360" w:lineRule="auto"/>
              <w:ind w:left="851" w:hanging="851"/>
              <w:jc w:val="both"/>
              <w:rPr>
                <w:rFonts w:ascii="Century Gothic" w:eastAsia="Century Gothic" w:hAnsi="Century Gothic" w:cs="Century Gothic"/>
                <w:b/>
                <w:color w:val="auto"/>
                <w:sz w:val="18"/>
                <w:szCs w:val="18"/>
                <w:lang w:eastAsia="en-US"/>
              </w:rPr>
            </w:pPr>
            <w:r w:rsidRPr="004A0568">
              <w:rPr>
                <w:rFonts w:ascii="Century Gothic" w:eastAsia="Century Gothic" w:hAnsi="Century Gothic" w:cs="Century Gothic"/>
                <w:b/>
                <w:color w:val="auto"/>
                <w:sz w:val="18"/>
                <w:szCs w:val="18"/>
                <w:lang w:eastAsia="en-US"/>
              </w:rPr>
              <w:t xml:space="preserve">      </w:t>
            </w:r>
          </w:p>
          <w:p w14:paraId="4FF53DAB" w14:textId="089B44BF" w:rsidR="009F1B00" w:rsidRPr="004A0568" w:rsidRDefault="009F1B00" w:rsidP="009F1B00">
            <w:pPr>
              <w:pBdr>
                <w:top w:val="nil"/>
                <w:left w:val="nil"/>
                <w:bottom w:val="nil"/>
                <w:right w:val="nil"/>
                <w:between w:val="nil"/>
              </w:pBdr>
              <w:shd w:val="clear" w:color="auto" w:fill="FFFFFF"/>
              <w:spacing w:after="100" w:line="360" w:lineRule="auto"/>
              <w:ind w:left="851" w:hanging="851"/>
              <w:jc w:val="both"/>
              <w:rPr>
                <w:rFonts w:ascii="Century Gothic" w:eastAsia="Century Gothic" w:hAnsi="Century Gothic" w:cs="Century Gothic"/>
                <w:b/>
                <w:color w:val="auto"/>
                <w:sz w:val="18"/>
                <w:szCs w:val="18"/>
                <w:lang w:eastAsia="en-US"/>
              </w:rPr>
            </w:pPr>
            <w:r w:rsidRPr="004A0568">
              <w:rPr>
                <w:rFonts w:ascii="Century Gothic" w:eastAsia="Century Gothic" w:hAnsi="Century Gothic" w:cs="Century Gothic"/>
                <w:b/>
                <w:color w:val="auto"/>
                <w:sz w:val="18"/>
                <w:szCs w:val="18"/>
                <w:lang w:eastAsia="en-US"/>
              </w:rPr>
              <w:t xml:space="preserve"> No hay correlativo.</w:t>
            </w:r>
          </w:p>
          <w:p w14:paraId="62ACA652" w14:textId="421DFAE9" w:rsidR="009F1B00" w:rsidRPr="004A0568" w:rsidRDefault="009F1B00" w:rsidP="009F1B00">
            <w:pPr>
              <w:spacing w:after="160" w:line="259" w:lineRule="auto"/>
              <w:jc w:val="both"/>
              <w:rPr>
                <w:rFonts w:ascii="Century Gothic" w:eastAsia="Arial" w:hAnsi="Century Gothic" w:cs="Arial"/>
                <w:color w:val="auto"/>
                <w:sz w:val="18"/>
                <w:szCs w:val="18"/>
                <w:lang w:eastAsia="es-MX"/>
              </w:rPr>
            </w:pPr>
          </w:p>
        </w:tc>
        <w:tc>
          <w:tcPr>
            <w:tcW w:w="2873" w:type="dxa"/>
          </w:tcPr>
          <w:p w14:paraId="1CE2E55D" w14:textId="77777777" w:rsidR="009F1B00" w:rsidRPr="004A0568" w:rsidRDefault="009F1B00" w:rsidP="009F1B00">
            <w:pPr>
              <w:pBdr>
                <w:top w:val="nil"/>
                <w:left w:val="nil"/>
                <w:bottom w:val="nil"/>
                <w:right w:val="nil"/>
                <w:between w:val="nil"/>
              </w:pBdr>
              <w:spacing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Artículo 108. Son obligaciones de quienes ejercen la patria potestad, tutela o guarda y custodia, así como de las demás personas que por razón de sus funciones o actividades tengan bajo su cuidado niñas, niños o adolescentes, las siguientes:</w:t>
            </w:r>
          </w:p>
          <w:p w14:paraId="4785E6B1" w14:textId="77777777" w:rsidR="009F1B00" w:rsidRPr="004A0568" w:rsidRDefault="009F1B00" w:rsidP="009F1B00">
            <w:pPr>
              <w:pBdr>
                <w:top w:val="nil"/>
                <w:left w:val="nil"/>
                <w:bottom w:val="nil"/>
                <w:right w:val="nil"/>
                <w:between w:val="nil"/>
              </w:pBdr>
              <w:spacing w:line="360" w:lineRule="auto"/>
              <w:jc w:val="both"/>
              <w:rPr>
                <w:rFonts w:ascii="Century Gothic" w:eastAsia="Century Gothic" w:hAnsi="Century Gothic" w:cs="Century Gothic"/>
                <w:color w:val="auto"/>
                <w:sz w:val="18"/>
                <w:szCs w:val="18"/>
                <w:lang w:eastAsia="en-US"/>
              </w:rPr>
            </w:pPr>
          </w:p>
          <w:p w14:paraId="76F00032" w14:textId="77777777" w:rsidR="009F1B00" w:rsidRPr="004A0568" w:rsidRDefault="009F1B00" w:rsidP="009F1B00">
            <w:pPr>
              <w:pBdr>
                <w:top w:val="nil"/>
                <w:left w:val="nil"/>
                <w:bottom w:val="nil"/>
                <w:right w:val="nil"/>
                <w:between w:val="nil"/>
              </w:pBdr>
              <w:spacing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I a XI…</w:t>
            </w:r>
          </w:p>
          <w:p w14:paraId="70446D94" w14:textId="17A9E7C7" w:rsidR="009F1B00" w:rsidRDefault="009F1B00" w:rsidP="009F1B00">
            <w:pPr>
              <w:pBdr>
                <w:top w:val="nil"/>
                <w:left w:val="nil"/>
                <w:bottom w:val="nil"/>
                <w:right w:val="nil"/>
                <w:between w:val="nil"/>
              </w:pBdr>
              <w:shd w:val="clear" w:color="auto" w:fill="FFFFFF"/>
              <w:spacing w:after="100" w:line="360" w:lineRule="auto"/>
              <w:ind w:left="851" w:hanging="851"/>
              <w:jc w:val="both"/>
              <w:rPr>
                <w:rFonts w:ascii="Century Gothic" w:eastAsia="Century Gothic" w:hAnsi="Century Gothic" w:cs="Century Gothic"/>
                <w:b/>
                <w:color w:val="auto"/>
                <w:sz w:val="18"/>
                <w:szCs w:val="18"/>
                <w:lang w:eastAsia="en-US"/>
              </w:rPr>
            </w:pPr>
            <w:r w:rsidRPr="004A0568">
              <w:rPr>
                <w:rFonts w:ascii="Century Gothic" w:eastAsia="Century Gothic" w:hAnsi="Century Gothic" w:cs="Century Gothic"/>
                <w:b/>
                <w:color w:val="auto"/>
                <w:sz w:val="18"/>
                <w:szCs w:val="18"/>
                <w:lang w:eastAsia="en-US"/>
              </w:rPr>
              <w:t xml:space="preserve">       XII. Exhibir identificación con fotografía expedida por la Secretaría de Educación Pública en el caso de niñas y niños en edad escolar, o cartilla de vacunación expedida por la Secretaría de Salud en menores de menores de 3 años acompañados en ambos casos del acta de nacimiento e identificación oficial del adulto, todos en </w:t>
            </w:r>
            <w:r w:rsidR="00F20F19" w:rsidRPr="004A0568">
              <w:rPr>
                <w:rFonts w:ascii="Century Gothic" w:eastAsia="Century Gothic" w:hAnsi="Century Gothic" w:cs="Century Gothic"/>
                <w:b/>
                <w:color w:val="auto"/>
                <w:sz w:val="18"/>
                <w:szCs w:val="18"/>
                <w:lang w:eastAsia="en-US"/>
              </w:rPr>
              <w:t xml:space="preserve">original </w:t>
            </w:r>
            <w:r w:rsidR="00F20F19">
              <w:rPr>
                <w:rFonts w:ascii="Century Gothic" w:eastAsia="Century Gothic" w:hAnsi="Century Gothic" w:cs="Century Gothic"/>
                <w:b/>
                <w:color w:val="auto"/>
                <w:sz w:val="18"/>
                <w:szCs w:val="18"/>
                <w:lang w:eastAsia="en-US"/>
              </w:rPr>
              <w:t>como</w:t>
            </w:r>
            <w:r w:rsidRPr="004A0568">
              <w:rPr>
                <w:rFonts w:ascii="Century Gothic" w:eastAsia="Century Gothic" w:hAnsi="Century Gothic" w:cs="Century Gothic"/>
                <w:b/>
                <w:color w:val="auto"/>
                <w:sz w:val="18"/>
                <w:szCs w:val="18"/>
                <w:lang w:eastAsia="en-US"/>
              </w:rPr>
              <w:t xml:space="preserve"> medios para acreditar el parentesco</w:t>
            </w:r>
            <w:r w:rsidR="00F20F19">
              <w:rPr>
                <w:rFonts w:ascii="Century Gothic" w:eastAsia="Century Gothic" w:hAnsi="Century Gothic" w:cs="Century Gothic"/>
                <w:b/>
                <w:color w:val="auto"/>
                <w:sz w:val="18"/>
                <w:szCs w:val="18"/>
                <w:lang w:eastAsia="en-US"/>
              </w:rPr>
              <w:t xml:space="preserve">, </w:t>
            </w:r>
            <w:r w:rsidRPr="004A0568">
              <w:rPr>
                <w:rFonts w:ascii="Century Gothic" w:eastAsia="Century Gothic" w:hAnsi="Century Gothic" w:cs="Century Gothic"/>
                <w:b/>
                <w:color w:val="auto"/>
                <w:sz w:val="18"/>
                <w:szCs w:val="18"/>
                <w:lang w:eastAsia="en-US"/>
              </w:rPr>
              <w:t xml:space="preserve"> con las niñas, niños y adolescentes, en caso, de requerir servicios en establecimientos de hospedaje. </w:t>
            </w:r>
          </w:p>
          <w:p w14:paraId="6C2D6D9F" w14:textId="76DA59FC" w:rsidR="00F20F19" w:rsidRPr="004A0568" w:rsidRDefault="007E0D93" w:rsidP="009F1B00">
            <w:pPr>
              <w:pBdr>
                <w:top w:val="nil"/>
                <w:left w:val="nil"/>
                <w:bottom w:val="nil"/>
                <w:right w:val="nil"/>
                <w:between w:val="nil"/>
              </w:pBdr>
              <w:shd w:val="clear" w:color="auto" w:fill="FFFFFF"/>
              <w:spacing w:after="100" w:line="360" w:lineRule="auto"/>
              <w:ind w:left="851" w:hanging="851"/>
              <w:jc w:val="both"/>
              <w:rPr>
                <w:rFonts w:ascii="Century Gothic" w:eastAsia="Century Gothic" w:hAnsi="Century Gothic" w:cs="Century Gothic"/>
                <w:b/>
                <w:color w:val="auto"/>
                <w:sz w:val="18"/>
                <w:szCs w:val="18"/>
                <w:lang w:eastAsia="en-US"/>
              </w:rPr>
            </w:pPr>
            <w:r>
              <w:rPr>
                <w:rFonts w:ascii="Century Gothic" w:eastAsia="Century Gothic" w:hAnsi="Century Gothic" w:cs="Century Gothic"/>
                <w:b/>
                <w:color w:val="auto"/>
                <w:sz w:val="18"/>
                <w:szCs w:val="18"/>
                <w:lang w:eastAsia="en-US"/>
              </w:rPr>
              <w:t xml:space="preserve">XIII     </w:t>
            </w:r>
            <w:r w:rsidR="00F20F19">
              <w:rPr>
                <w:rFonts w:ascii="Century Gothic" w:eastAsia="Century Gothic" w:hAnsi="Century Gothic" w:cs="Century Gothic"/>
                <w:b/>
                <w:color w:val="auto"/>
                <w:sz w:val="18"/>
                <w:szCs w:val="18"/>
                <w:lang w:eastAsia="en-US"/>
              </w:rPr>
              <w:t>Cuando la persona adulta que acompañe a la niña, niño o adolecente, no tenga ningún parentesco, tendrá que acompañar además de los requisitos enumerado</w:t>
            </w:r>
            <w:r>
              <w:rPr>
                <w:rFonts w:ascii="Century Gothic" w:eastAsia="Century Gothic" w:hAnsi="Century Gothic" w:cs="Century Gothic"/>
                <w:b/>
                <w:color w:val="auto"/>
                <w:sz w:val="18"/>
                <w:szCs w:val="18"/>
                <w:lang w:eastAsia="en-US"/>
              </w:rPr>
              <w:t>s en la fracción anterior, aquellos</w:t>
            </w:r>
            <w:r w:rsidR="00F20F19">
              <w:rPr>
                <w:rFonts w:ascii="Century Gothic" w:eastAsia="Century Gothic" w:hAnsi="Century Gothic" w:cs="Century Gothic"/>
                <w:b/>
                <w:color w:val="auto"/>
                <w:sz w:val="18"/>
                <w:szCs w:val="18"/>
                <w:lang w:eastAsia="en-US"/>
              </w:rPr>
              <w:t xml:space="preserve"> documento</w:t>
            </w:r>
            <w:r>
              <w:rPr>
                <w:rFonts w:ascii="Century Gothic" w:eastAsia="Century Gothic" w:hAnsi="Century Gothic" w:cs="Century Gothic"/>
                <w:b/>
                <w:color w:val="auto"/>
                <w:sz w:val="18"/>
                <w:szCs w:val="18"/>
                <w:lang w:eastAsia="en-US"/>
              </w:rPr>
              <w:t>s</w:t>
            </w:r>
            <w:r w:rsidR="00F20F19">
              <w:rPr>
                <w:rFonts w:ascii="Century Gothic" w:eastAsia="Century Gothic" w:hAnsi="Century Gothic" w:cs="Century Gothic"/>
                <w:b/>
                <w:color w:val="auto"/>
                <w:sz w:val="18"/>
                <w:szCs w:val="18"/>
                <w:lang w:eastAsia="en-US"/>
              </w:rPr>
              <w:t xml:space="preserve"> legal</w:t>
            </w:r>
            <w:r>
              <w:rPr>
                <w:rFonts w:ascii="Century Gothic" w:eastAsia="Century Gothic" w:hAnsi="Century Gothic" w:cs="Century Gothic"/>
                <w:b/>
                <w:color w:val="auto"/>
                <w:sz w:val="18"/>
                <w:szCs w:val="18"/>
                <w:lang w:eastAsia="en-US"/>
              </w:rPr>
              <w:t>es</w:t>
            </w:r>
            <w:r w:rsidR="00F20F19">
              <w:rPr>
                <w:rFonts w:ascii="Century Gothic" w:eastAsia="Century Gothic" w:hAnsi="Century Gothic" w:cs="Century Gothic"/>
                <w:b/>
                <w:color w:val="auto"/>
                <w:sz w:val="18"/>
                <w:szCs w:val="18"/>
                <w:lang w:eastAsia="en-US"/>
              </w:rPr>
              <w:t xml:space="preserve"> que acredite</w:t>
            </w:r>
            <w:r>
              <w:rPr>
                <w:rFonts w:ascii="Century Gothic" w:eastAsia="Century Gothic" w:hAnsi="Century Gothic" w:cs="Century Gothic"/>
                <w:b/>
                <w:color w:val="auto"/>
                <w:sz w:val="18"/>
                <w:szCs w:val="18"/>
                <w:lang w:eastAsia="en-US"/>
              </w:rPr>
              <w:t>n la custodia o tutela.</w:t>
            </w:r>
          </w:p>
          <w:p w14:paraId="5390703D" w14:textId="132F9B22" w:rsidR="009F1B00" w:rsidRPr="004A0568" w:rsidRDefault="009F1B00" w:rsidP="009F1B00">
            <w:pPr>
              <w:spacing w:after="160" w:line="259" w:lineRule="auto"/>
              <w:jc w:val="both"/>
              <w:rPr>
                <w:rFonts w:ascii="Century Gothic" w:eastAsia="Arial" w:hAnsi="Century Gothic" w:cs="Arial"/>
                <w:b/>
                <w:color w:val="auto"/>
                <w:sz w:val="18"/>
                <w:szCs w:val="18"/>
                <w:lang w:eastAsia="es-MX"/>
              </w:rPr>
            </w:pPr>
          </w:p>
        </w:tc>
      </w:tr>
      <w:bookmarkEnd w:id="4"/>
    </w:tbl>
    <w:p w14:paraId="1B2B6891" w14:textId="4DA311AF" w:rsidR="00FC597D" w:rsidRPr="004A0568" w:rsidRDefault="00FC597D" w:rsidP="004E4E9C">
      <w:pPr>
        <w:spacing w:line="360" w:lineRule="auto"/>
        <w:jc w:val="both"/>
        <w:rPr>
          <w:rFonts w:ascii="Century Gothic" w:hAnsi="Century Gothic" w:cs="Arial"/>
          <w:bCs/>
          <w:color w:val="auto"/>
          <w:szCs w:val="24"/>
        </w:rPr>
      </w:pPr>
    </w:p>
    <w:p w14:paraId="471A8FE1" w14:textId="07EC9069" w:rsidR="00B57757" w:rsidRPr="004A0568" w:rsidRDefault="00B57757" w:rsidP="00B57757">
      <w:pPr>
        <w:spacing w:line="360" w:lineRule="auto"/>
        <w:jc w:val="center"/>
        <w:rPr>
          <w:rFonts w:ascii="Century Gothic" w:hAnsi="Century Gothic" w:cs="Arial"/>
          <w:b/>
          <w:bCs/>
          <w:color w:val="auto"/>
          <w:szCs w:val="24"/>
          <w:lang w:val="es-ES"/>
        </w:rPr>
      </w:pPr>
      <w:bookmarkStart w:id="5" w:name="OLE_LINK1"/>
      <w:bookmarkStart w:id="6" w:name="OLE_LINK2"/>
      <w:r w:rsidRPr="004A0568">
        <w:rPr>
          <w:rFonts w:ascii="Century Gothic" w:hAnsi="Century Gothic" w:cs="Arial"/>
          <w:b/>
          <w:bCs/>
          <w:color w:val="auto"/>
          <w:szCs w:val="24"/>
          <w:lang w:val="es-ES"/>
        </w:rPr>
        <w:t>LEY DE TURISMO DEL ESTADO DE CHIHUAHUA</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119"/>
        <w:gridCol w:w="2873"/>
      </w:tblGrid>
      <w:tr w:rsidR="006F3912" w:rsidRPr="004A0568" w14:paraId="5B7A5820" w14:textId="77777777" w:rsidTr="003855CD">
        <w:tc>
          <w:tcPr>
            <w:tcW w:w="3080" w:type="dxa"/>
          </w:tcPr>
          <w:bookmarkEnd w:id="5"/>
          <w:bookmarkEnd w:id="6"/>
          <w:p w14:paraId="5D00FE64" w14:textId="77777777" w:rsidR="00B57757" w:rsidRPr="004A0568" w:rsidRDefault="00B57757" w:rsidP="003855CD">
            <w:pPr>
              <w:spacing w:after="160" w:line="259" w:lineRule="auto"/>
              <w:jc w:val="center"/>
              <w:rPr>
                <w:rFonts w:ascii="Century Gothic" w:eastAsia="Arial" w:hAnsi="Century Gothic" w:cs="Arial"/>
                <w:b/>
                <w:color w:val="auto"/>
                <w:sz w:val="18"/>
                <w:szCs w:val="18"/>
                <w:lang w:eastAsia="es-MX"/>
              </w:rPr>
            </w:pPr>
            <w:r w:rsidRPr="004A0568">
              <w:rPr>
                <w:rFonts w:ascii="Century Gothic" w:eastAsia="Arial" w:hAnsi="Century Gothic" w:cs="Arial"/>
                <w:b/>
                <w:color w:val="auto"/>
                <w:sz w:val="18"/>
                <w:szCs w:val="18"/>
                <w:lang w:eastAsia="es-MX"/>
              </w:rPr>
              <w:t>Texto vigente</w:t>
            </w:r>
          </w:p>
        </w:tc>
        <w:tc>
          <w:tcPr>
            <w:tcW w:w="3119" w:type="dxa"/>
          </w:tcPr>
          <w:p w14:paraId="0A2C2C48" w14:textId="182414F7" w:rsidR="00B57757" w:rsidRPr="004A0568" w:rsidRDefault="00B57757" w:rsidP="003855CD">
            <w:pPr>
              <w:spacing w:after="160" w:line="259" w:lineRule="auto"/>
              <w:jc w:val="center"/>
              <w:rPr>
                <w:rFonts w:ascii="Century Gothic" w:eastAsia="Arial" w:hAnsi="Century Gothic" w:cs="Arial"/>
                <w:b/>
                <w:color w:val="auto"/>
                <w:sz w:val="18"/>
                <w:szCs w:val="18"/>
                <w:lang w:eastAsia="es-MX"/>
              </w:rPr>
            </w:pPr>
            <w:r w:rsidRPr="004A0568">
              <w:rPr>
                <w:rFonts w:ascii="Century Gothic" w:eastAsia="Arial" w:hAnsi="Century Gothic" w:cs="Arial"/>
                <w:b/>
                <w:color w:val="auto"/>
                <w:sz w:val="18"/>
                <w:szCs w:val="18"/>
                <w:lang w:eastAsia="es-MX"/>
              </w:rPr>
              <w:t xml:space="preserve">Texto </w:t>
            </w:r>
            <w:r w:rsidR="00DA44D4" w:rsidRPr="004A0568">
              <w:rPr>
                <w:rFonts w:ascii="Century Gothic" w:eastAsia="Arial" w:hAnsi="Century Gothic" w:cs="Arial"/>
                <w:b/>
                <w:color w:val="auto"/>
                <w:sz w:val="18"/>
                <w:szCs w:val="18"/>
                <w:lang w:eastAsia="es-MX"/>
              </w:rPr>
              <w:t xml:space="preserve">de la </w:t>
            </w:r>
            <w:r w:rsidRPr="004A0568">
              <w:rPr>
                <w:rFonts w:ascii="Century Gothic" w:eastAsia="Arial" w:hAnsi="Century Gothic" w:cs="Arial"/>
                <w:b/>
                <w:color w:val="auto"/>
                <w:sz w:val="18"/>
                <w:szCs w:val="18"/>
                <w:lang w:eastAsia="es-MX"/>
              </w:rPr>
              <w:t>propuesta</w:t>
            </w:r>
          </w:p>
        </w:tc>
        <w:tc>
          <w:tcPr>
            <w:tcW w:w="2873" w:type="dxa"/>
          </w:tcPr>
          <w:p w14:paraId="5BAB737D" w14:textId="77777777" w:rsidR="00B57757" w:rsidRPr="004A0568" w:rsidRDefault="00B57757" w:rsidP="003855CD">
            <w:pPr>
              <w:spacing w:after="160" w:line="259" w:lineRule="auto"/>
              <w:jc w:val="center"/>
              <w:rPr>
                <w:rFonts w:ascii="Century Gothic" w:eastAsia="Arial" w:hAnsi="Century Gothic" w:cs="Arial"/>
                <w:b/>
                <w:color w:val="auto"/>
                <w:sz w:val="18"/>
                <w:szCs w:val="18"/>
                <w:lang w:eastAsia="es-MX"/>
              </w:rPr>
            </w:pPr>
            <w:r w:rsidRPr="004A0568">
              <w:rPr>
                <w:rFonts w:ascii="Century Gothic" w:eastAsia="Arial" w:hAnsi="Century Gothic" w:cs="Arial"/>
                <w:b/>
                <w:color w:val="auto"/>
                <w:sz w:val="18"/>
                <w:szCs w:val="18"/>
                <w:lang w:eastAsia="es-MX"/>
              </w:rPr>
              <w:t>Texto propuesto por la Comisión</w:t>
            </w:r>
          </w:p>
        </w:tc>
      </w:tr>
      <w:tr w:rsidR="006F3912" w:rsidRPr="004A0568" w14:paraId="05177C4D" w14:textId="77777777" w:rsidTr="003855CD">
        <w:tc>
          <w:tcPr>
            <w:tcW w:w="3080" w:type="dxa"/>
          </w:tcPr>
          <w:p w14:paraId="55ABFEA3" w14:textId="77777777" w:rsidR="000452A4" w:rsidRPr="004A0568" w:rsidRDefault="000452A4" w:rsidP="000452A4">
            <w:pPr>
              <w:spacing w:after="160" w:line="259" w:lineRule="auto"/>
              <w:jc w:val="both"/>
              <w:rPr>
                <w:rFonts w:ascii="Century Gothic" w:eastAsia="Arial" w:hAnsi="Century Gothic" w:cs="Arial"/>
                <w:color w:val="auto"/>
                <w:sz w:val="18"/>
                <w:szCs w:val="18"/>
                <w:lang w:eastAsia="es-MX"/>
              </w:rPr>
            </w:pPr>
            <w:r w:rsidRPr="004A0568">
              <w:rPr>
                <w:rFonts w:ascii="Century Gothic" w:eastAsia="Arial" w:hAnsi="Century Gothic" w:cs="Arial"/>
                <w:color w:val="auto"/>
                <w:sz w:val="18"/>
                <w:szCs w:val="18"/>
                <w:lang w:eastAsia="es-MX"/>
              </w:rPr>
              <w:t xml:space="preserve">Artículo 4. Son atribuciones de la Secretaría:  </w:t>
            </w:r>
          </w:p>
          <w:p w14:paraId="42549320" w14:textId="5C8E05DB" w:rsidR="000452A4" w:rsidRPr="004A0568" w:rsidRDefault="000452A4" w:rsidP="000452A4">
            <w:pPr>
              <w:spacing w:after="160" w:line="259" w:lineRule="auto"/>
              <w:jc w:val="both"/>
              <w:rPr>
                <w:rFonts w:ascii="Century Gothic" w:eastAsia="Arial" w:hAnsi="Century Gothic" w:cs="Arial"/>
                <w:color w:val="auto"/>
                <w:sz w:val="18"/>
                <w:szCs w:val="18"/>
                <w:lang w:eastAsia="es-MX"/>
              </w:rPr>
            </w:pPr>
            <w:r w:rsidRPr="004A0568">
              <w:rPr>
                <w:rFonts w:ascii="Century Gothic" w:eastAsia="Arial" w:hAnsi="Century Gothic" w:cs="Arial"/>
                <w:color w:val="auto"/>
                <w:sz w:val="18"/>
                <w:szCs w:val="18"/>
                <w:lang w:eastAsia="es-MX"/>
              </w:rPr>
              <w:t xml:space="preserve"> I a XVII…</w:t>
            </w:r>
          </w:p>
          <w:p w14:paraId="1AF83C98" w14:textId="3441313A" w:rsidR="00593C63" w:rsidRPr="004A0568" w:rsidRDefault="00593C63" w:rsidP="00593C63">
            <w:pPr>
              <w:spacing w:after="160" w:line="259" w:lineRule="auto"/>
              <w:jc w:val="both"/>
              <w:rPr>
                <w:rFonts w:ascii="Century Gothic" w:eastAsia="Arial" w:hAnsi="Century Gothic" w:cs="Arial"/>
                <w:color w:val="auto"/>
                <w:sz w:val="18"/>
                <w:szCs w:val="18"/>
                <w:lang w:eastAsia="es-MX"/>
              </w:rPr>
            </w:pPr>
            <w:r w:rsidRPr="004A0568">
              <w:rPr>
                <w:rFonts w:ascii="Century Gothic" w:eastAsia="Arial" w:hAnsi="Century Gothic" w:cs="Arial"/>
                <w:color w:val="auto"/>
                <w:sz w:val="18"/>
                <w:szCs w:val="18"/>
                <w:lang w:eastAsia="es-MX"/>
              </w:rPr>
              <w:t xml:space="preserve">No hay correlativo.   </w:t>
            </w:r>
          </w:p>
          <w:p w14:paraId="40395815" w14:textId="77777777" w:rsidR="00593C63" w:rsidRPr="004A0568" w:rsidRDefault="00593C63" w:rsidP="00593C63">
            <w:pPr>
              <w:spacing w:after="160" w:line="259" w:lineRule="auto"/>
              <w:jc w:val="both"/>
              <w:rPr>
                <w:rFonts w:ascii="Century Gothic" w:eastAsia="Arial" w:hAnsi="Century Gothic" w:cs="Arial"/>
                <w:color w:val="auto"/>
                <w:sz w:val="18"/>
                <w:szCs w:val="18"/>
                <w:lang w:eastAsia="es-MX"/>
              </w:rPr>
            </w:pPr>
            <w:r w:rsidRPr="004A0568">
              <w:rPr>
                <w:rFonts w:ascii="Century Gothic" w:eastAsia="Arial" w:hAnsi="Century Gothic" w:cs="Arial"/>
                <w:color w:val="auto"/>
                <w:sz w:val="18"/>
                <w:szCs w:val="18"/>
                <w:lang w:eastAsia="es-MX"/>
              </w:rPr>
              <w:t xml:space="preserve"> XVIII… </w:t>
            </w:r>
          </w:p>
          <w:p w14:paraId="4F8382EA" w14:textId="77777777" w:rsidR="00593C63" w:rsidRPr="004A0568" w:rsidRDefault="00593C63" w:rsidP="000452A4">
            <w:pPr>
              <w:spacing w:after="160" w:line="259" w:lineRule="auto"/>
              <w:jc w:val="both"/>
              <w:rPr>
                <w:rFonts w:ascii="Century Gothic" w:eastAsia="Arial" w:hAnsi="Century Gothic" w:cs="Arial"/>
                <w:color w:val="auto"/>
                <w:sz w:val="18"/>
                <w:szCs w:val="18"/>
                <w:lang w:val="en-US" w:eastAsia="es-MX"/>
              </w:rPr>
            </w:pPr>
          </w:p>
          <w:p w14:paraId="2B76D02F" w14:textId="77777777" w:rsidR="00B57757" w:rsidRPr="004A0568" w:rsidRDefault="00B57757" w:rsidP="003855CD">
            <w:pPr>
              <w:spacing w:after="160" w:line="259" w:lineRule="auto"/>
              <w:jc w:val="both"/>
              <w:rPr>
                <w:rFonts w:ascii="Century Gothic" w:eastAsia="Arial" w:hAnsi="Century Gothic" w:cs="Arial"/>
                <w:color w:val="auto"/>
                <w:sz w:val="18"/>
                <w:szCs w:val="18"/>
                <w:lang w:eastAsia="es-MX"/>
              </w:rPr>
            </w:pPr>
          </w:p>
        </w:tc>
        <w:tc>
          <w:tcPr>
            <w:tcW w:w="3119" w:type="dxa"/>
          </w:tcPr>
          <w:p w14:paraId="3B457488"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Artículo 4. Son atribuciones de la Secretaría:  </w:t>
            </w:r>
          </w:p>
          <w:p w14:paraId="72945427"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val="en-US" w:eastAsia="en-US"/>
              </w:rPr>
            </w:pPr>
            <w:r w:rsidRPr="004A0568">
              <w:rPr>
                <w:rFonts w:ascii="Century Gothic" w:eastAsia="Century Gothic" w:hAnsi="Century Gothic" w:cs="Century Gothic"/>
                <w:color w:val="auto"/>
                <w:sz w:val="18"/>
                <w:szCs w:val="18"/>
                <w:lang w:eastAsia="en-US"/>
              </w:rPr>
              <w:t xml:space="preserve"> </w:t>
            </w:r>
            <w:r w:rsidRPr="004A0568">
              <w:rPr>
                <w:rFonts w:ascii="Century Gothic" w:eastAsia="Century Gothic" w:hAnsi="Century Gothic" w:cs="Century Gothic"/>
                <w:color w:val="auto"/>
                <w:sz w:val="18"/>
                <w:szCs w:val="18"/>
                <w:lang w:val="en-US" w:eastAsia="en-US"/>
              </w:rPr>
              <w:t>I a XVII…</w:t>
            </w:r>
          </w:p>
          <w:p w14:paraId="3F6D58B3"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val="en-US" w:eastAsia="en-US"/>
              </w:rPr>
            </w:pPr>
          </w:p>
          <w:p w14:paraId="60F0A0AB"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val="en-US" w:eastAsia="en-US"/>
              </w:rPr>
              <w:t xml:space="preserve">        XVII Bis.  </w:t>
            </w:r>
            <w:r w:rsidRPr="004A0568">
              <w:rPr>
                <w:rFonts w:ascii="Century Gothic" w:eastAsia="Century Gothic" w:hAnsi="Century Gothic" w:cs="Century Gothic"/>
                <w:color w:val="auto"/>
                <w:sz w:val="18"/>
                <w:szCs w:val="18"/>
                <w:lang w:eastAsia="en-US"/>
              </w:rPr>
              <w:t xml:space="preserve">Coadyuvar con la Procuraduría de Protección de Niñas, Niños y Adolescentes, en el diseño e implementación de protocolos para garantizar la seguridad física y la protección de niñas, niños y adolescentes en los establecimientos de hospedaje.  </w:t>
            </w:r>
          </w:p>
          <w:p w14:paraId="0A50B191"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p>
          <w:p w14:paraId="54B8BB4D"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XVIII… </w:t>
            </w:r>
          </w:p>
          <w:p w14:paraId="4DF65895"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p>
          <w:p w14:paraId="009704FE"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p>
          <w:p w14:paraId="599EDDAE" w14:textId="771ABC05"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p>
          <w:p w14:paraId="48E0C6EC"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p>
          <w:p w14:paraId="07077AC3"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p>
          <w:p w14:paraId="2A60B535" w14:textId="57ABF69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w:t>
            </w:r>
          </w:p>
          <w:p w14:paraId="377B1B99" w14:textId="77777777" w:rsidR="00B57757" w:rsidRPr="004A0568" w:rsidRDefault="00B57757" w:rsidP="003855CD">
            <w:pPr>
              <w:spacing w:after="160" w:line="259" w:lineRule="auto"/>
              <w:jc w:val="both"/>
              <w:rPr>
                <w:rFonts w:ascii="Century Gothic" w:eastAsia="Arial" w:hAnsi="Century Gothic" w:cs="Arial"/>
                <w:color w:val="auto"/>
                <w:sz w:val="18"/>
                <w:szCs w:val="18"/>
                <w:lang w:eastAsia="es-MX"/>
              </w:rPr>
            </w:pPr>
          </w:p>
        </w:tc>
        <w:tc>
          <w:tcPr>
            <w:tcW w:w="2873" w:type="dxa"/>
          </w:tcPr>
          <w:p w14:paraId="24933A84"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Artículo 4. Son atribuciones de la Secretaría:  </w:t>
            </w:r>
          </w:p>
          <w:p w14:paraId="3F38A149"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val="en-US" w:eastAsia="en-US"/>
              </w:rPr>
            </w:pPr>
            <w:r w:rsidRPr="004A0568">
              <w:rPr>
                <w:rFonts w:ascii="Century Gothic" w:eastAsia="Century Gothic" w:hAnsi="Century Gothic" w:cs="Century Gothic"/>
                <w:color w:val="auto"/>
                <w:sz w:val="18"/>
                <w:szCs w:val="18"/>
                <w:lang w:eastAsia="en-US"/>
              </w:rPr>
              <w:t xml:space="preserve"> </w:t>
            </w:r>
            <w:r w:rsidRPr="004A0568">
              <w:rPr>
                <w:rFonts w:ascii="Century Gothic" w:eastAsia="Century Gothic" w:hAnsi="Century Gothic" w:cs="Century Gothic"/>
                <w:color w:val="auto"/>
                <w:sz w:val="18"/>
                <w:szCs w:val="18"/>
                <w:lang w:val="en-US" w:eastAsia="en-US"/>
              </w:rPr>
              <w:t>I a XVII…</w:t>
            </w:r>
          </w:p>
          <w:p w14:paraId="7A90445C"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val="en-US" w:eastAsia="en-US"/>
              </w:rPr>
            </w:pPr>
          </w:p>
          <w:p w14:paraId="0B9B6B45" w14:textId="77777777" w:rsidR="00B57757" w:rsidRPr="004A0568" w:rsidRDefault="00B57757" w:rsidP="00B57757">
            <w:pPr>
              <w:spacing w:after="160" w:line="360" w:lineRule="auto"/>
              <w:jc w:val="both"/>
              <w:rPr>
                <w:rFonts w:ascii="Century Gothic" w:eastAsia="Century Gothic" w:hAnsi="Century Gothic" w:cs="Century Gothic"/>
                <w:b/>
                <w:color w:val="auto"/>
                <w:sz w:val="18"/>
                <w:szCs w:val="18"/>
                <w:lang w:eastAsia="en-US"/>
              </w:rPr>
            </w:pPr>
            <w:r w:rsidRPr="004A0568">
              <w:rPr>
                <w:rFonts w:ascii="Century Gothic" w:eastAsia="Century Gothic" w:hAnsi="Century Gothic" w:cs="Century Gothic"/>
                <w:b/>
                <w:color w:val="auto"/>
                <w:sz w:val="18"/>
                <w:szCs w:val="18"/>
                <w:lang w:val="en-US" w:eastAsia="en-US"/>
              </w:rPr>
              <w:t xml:space="preserve">        XVII Bis.  </w:t>
            </w:r>
            <w:r w:rsidRPr="004A0568">
              <w:rPr>
                <w:rFonts w:ascii="Century Gothic" w:eastAsia="Century Gothic" w:hAnsi="Century Gothic" w:cs="Century Gothic"/>
                <w:b/>
                <w:color w:val="auto"/>
                <w:sz w:val="18"/>
                <w:szCs w:val="18"/>
                <w:lang w:eastAsia="en-US"/>
              </w:rPr>
              <w:t xml:space="preserve">Coadyuvar con la Procuraduría de Protección de Niñas, Niños y Adolescentes, en el diseño e implementación de protocolos para garantizar la seguridad física y la protección de niñas, niños y adolescentes en los establecimientos de hospedaje.  </w:t>
            </w:r>
          </w:p>
          <w:p w14:paraId="646EF4A1"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p>
          <w:p w14:paraId="0FABB808"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XVIII… </w:t>
            </w:r>
          </w:p>
          <w:p w14:paraId="58671182" w14:textId="77777777" w:rsidR="00B57757" w:rsidRPr="004A0568" w:rsidRDefault="00B57757" w:rsidP="003855CD">
            <w:pPr>
              <w:spacing w:after="160" w:line="259" w:lineRule="auto"/>
              <w:jc w:val="both"/>
              <w:rPr>
                <w:rFonts w:ascii="Century Gothic" w:eastAsia="Arial" w:hAnsi="Century Gothic" w:cs="Arial"/>
                <w:b/>
                <w:color w:val="auto"/>
                <w:sz w:val="18"/>
                <w:szCs w:val="18"/>
                <w:lang w:eastAsia="es-MX"/>
              </w:rPr>
            </w:pPr>
          </w:p>
        </w:tc>
      </w:tr>
      <w:tr w:rsidR="00B57757" w:rsidRPr="004A0568" w14:paraId="5B80A64D" w14:textId="77777777" w:rsidTr="003855CD">
        <w:tc>
          <w:tcPr>
            <w:tcW w:w="3080" w:type="dxa"/>
          </w:tcPr>
          <w:p w14:paraId="5208A0F2"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bookmarkStart w:id="7" w:name="_Hlk148441458"/>
            <w:r w:rsidRPr="004A0568">
              <w:rPr>
                <w:rFonts w:ascii="Century Gothic" w:eastAsia="Century Gothic" w:hAnsi="Century Gothic" w:cs="Century Gothic"/>
                <w:b/>
                <w:color w:val="auto"/>
                <w:sz w:val="18"/>
                <w:szCs w:val="18"/>
                <w:lang w:eastAsia="en-US"/>
              </w:rPr>
              <w:t>Artículo 50.</w:t>
            </w:r>
            <w:r w:rsidRPr="004A0568">
              <w:rPr>
                <w:rFonts w:ascii="Century Gothic" w:eastAsia="Century Gothic" w:hAnsi="Century Gothic" w:cs="Century Gothic"/>
                <w:color w:val="auto"/>
                <w:sz w:val="18"/>
                <w:szCs w:val="18"/>
                <w:lang w:eastAsia="en-US"/>
              </w:rPr>
              <w:t xml:space="preserve"> Son obligaciones de los prestadores de servicios turísticos: </w:t>
            </w:r>
          </w:p>
          <w:p w14:paraId="3013549C"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I a XVII…</w:t>
            </w:r>
          </w:p>
          <w:p w14:paraId="01464756" w14:textId="70A19F57" w:rsidR="00B57757"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No hay correlativo.</w:t>
            </w:r>
          </w:p>
        </w:tc>
        <w:tc>
          <w:tcPr>
            <w:tcW w:w="3119" w:type="dxa"/>
          </w:tcPr>
          <w:p w14:paraId="729C2BCF"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Artículo 50. Obligaciones de </w:t>
            </w:r>
            <w:r w:rsidRPr="004A0568">
              <w:rPr>
                <w:rFonts w:ascii="Century Gothic" w:eastAsia="Century Gothic" w:hAnsi="Century Gothic" w:cs="Century Gothic"/>
                <w:b/>
                <w:bCs/>
                <w:color w:val="auto"/>
                <w:sz w:val="18"/>
                <w:szCs w:val="18"/>
                <w:lang w:eastAsia="en-US"/>
              </w:rPr>
              <w:t>las personas prestadoras</w:t>
            </w:r>
            <w:r w:rsidRPr="004A0568">
              <w:rPr>
                <w:rFonts w:ascii="Century Gothic" w:eastAsia="Century Gothic" w:hAnsi="Century Gothic" w:cs="Century Gothic"/>
                <w:color w:val="auto"/>
                <w:sz w:val="18"/>
                <w:szCs w:val="18"/>
                <w:lang w:eastAsia="en-US"/>
              </w:rPr>
              <w:t xml:space="preserve"> de servicios turísticos. </w:t>
            </w:r>
          </w:p>
          <w:p w14:paraId="6C498A2A" w14:textId="77777777" w:rsidR="00593C63" w:rsidRPr="004A0568" w:rsidRDefault="00593C63" w:rsidP="00593C63">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I a XVI…</w:t>
            </w:r>
          </w:p>
          <w:p w14:paraId="5C46666A" w14:textId="77777777" w:rsidR="00593C63" w:rsidRPr="004A0568" w:rsidRDefault="00593C63" w:rsidP="00593C63">
            <w:pPr>
              <w:spacing w:after="160" w:line="360" w:lineRule="auto"/>
              <w:jc w:val="both"/>
              <w:rPr>
                <w:rFonts w:ascii="Century Gothic" w:eastAsia="Century Gothic" w:hAnsi="Century Gothic" w:cs="Century Gothic"/>
                <w:b/>
                <w:bCs/>
                <w:color w:val="auto"/>
                <w:sz w:val="18"/>
                <w:szCs w:val="18"/>
                <w:lang w:eastAsia="en-US"/>
              </w:rPr>
            </w:pPr>
            <w:r w:rsidRPr="004A0568">
              <w:rPr>
                <w:rFonts w:ascii="Century Gothic" w:eastAsia="Century Gothic" w:hAnsi="Century Gothic" w:cs="Century Gothic"/>
                <w:color w:val="auto"/>
                <w:sz w:val="18"/>
                <w:szCs w:val="18"/>
                <w:lang w:eastAsia="en-US"/>
              </w:rPr>
              <w:t xml:space="preserve">       </w:t>
            </w:r>
            <w:r w:rsidRPr="004A0568">
              <w:rPr>
                <w:rFonts w:ascii="Century Gothic" w:eastAsia="Century Gothic" w:hAnsi="Century Gothic" w:cs="Century Gothic"/>
                <w:b/>
                <w:bCs/>
                <w:color w:val="auto"/>
                <w:sz w:val="18"/>
                <w:szCs w:val="18"/>
                <w:lang w:eastAsia="en-US"/>
              </w:rPr>
              <w:t xml:space="preserve">   XVII.  Capacitar a su personal en materia de prevención y detección de cualquier delito en contra de niñas, niños y adolescentes.</w:t>
            </w:r>
          </w:p>
          <w:p w14:paraId="43229AAC" w14:textId="3EE9A80E" w:rsidR="00593C63" w:rsidRPr="004A0568" w:rsidRDefault="00593C63" w:rsidP="00593C63">
            <w:pPr>
              <w:spacing w:after="160" w:line="360" w:lineRule="auto"/>
              <w:jc w:val="both"/>
              <w:rPr>
                <w:rFonts w:ascii="Century Gothic" w:eastAsia="Century Gothic" w:hAnsi="Century Gothic" w:cs="Century Gothic"/>
                <w:b/>
                <w:bCs/>
                <w:color w:val="auto"/>
                <w:sz w:val="18"/>
                <w:szCs w:val="18"/>
                <w:lang w:eastAsia="en-US"/>
              </w:rPr>
            </w:pPr>
          </w:p>
          <w:p w14:paraId="219485BD" w14:textId="77777777" w:rsidR="00593C63" w:rsidRPr="004A0568" w:rsidRDefault="00593C63" w:rsidP="00593C63">
            <w:pPr>
              <w:spacing w:after="160" w:line="360" w:lineRule="auto"/>
              <w:jc w:val="both"/>
              <w:rPr>
                <w:rFonts w:ascii="Century Gothic" w:eastAsia="Century Gothic" w:hAnsi="Century Gothic" w:cs="Century Gothic"/>
                <w:b/>
                <w:bCs/>
                <w:color w:val="auto"/>
                <w:sz w:val="18"/>
                <w:szCs w:val="18"/>
                <w:lang w:eastAsia="en-US"/>
              </w:rPr>
            </w:pPr>
            <w:r w:rsidRPr="004A0568">
              <w:rPr>
                <w:rFonts w:ascii="Century Gothic" w:eastAsia="Century Gothic" w:hAnsi="Century Gothic" w:cs="Century Gothic"/>
                <w:b/>
                <w:bCs/>
                <w:color w:val="auto"/>
                <w:sz w:val="18"/>
                <w:szCs w:val="18"/>
                <w:lang w:eastAsia="en-US"/>
              </w:rPr>
              <w:t xml:space="preserve">        XVIII. Denunciar ante la autoridad competente, cualquier ilícito en contra de niñas, niñas y adolescentes del cual tengan conocimiento en el desarrollo de su actividad.</w:t>
            </w:r>
          </w:p>
          <w:p w14:paraId="503A3969" w14:textId="24E0EF50" w:rsidR="00593C63" w:rsidRPr="004A0568" w:rsidRDefault="00593C63" w:rsidP="00593C63">
            <w:pPr>
              <w:spacing w:after="160" w:line="360" w:lineRule="auto"/>
              <w:jc w:val="both"/>
              <w:rPr>
                <w:rFonts w:ascii="Century Gothic" w:eastAsia="Century Gothic" w:hAnsi="Century Gothic" w:cs="Century Gothic"/>
                <w:b/>
                <w:bCs/>
                <w:color w:val="auto"/>
                <w:sz w:val="18"/>
                <w:szCs w:val="18"/>
                <w:lang w:eastAsia="en-US"/>
              </w:rPr>
            </w:pPr>
          </w:p>
          <w:p w14:paraId="64B94D28" w14:textId="77777777" w:rsidR="00593C63" w:rsidRPr="004A0568" w:rsidRDefault="00593C63" w:rsidP="00593C63">
            <w:pPr>
              <w:spacing w:after="160" w:line="360" w:lineRule="auto"/>
              <w:jc w:val="both"/>
              <w:rPr>
                <w:rFonts w:ascii="Century Gothic" w:eastAsia="Century Gothic" w:hAnsi="Century Gothic" w:cs="Century Gothic"/>
                <w:b/>
                <w:bCs/>
                <w:color w:val="auto"/>
                <w:sz w:val="18"/>
                <w:szCs w:val="18"/>
                <w:lang w:eastAsia="en-US"/>
              </w:rPr>
            </w:pPr>
            <w:r w:rsidRPr="004A0568">
              <w:rPr>
                <w:rFonts w:ascii="Century Gothic" w:eastAsia="Century Gothic" w:hAnsi="Century Gothic" w:cs="Century Gothic"/>
                <w:b/>
                <w:bCs/>
                <w:color w:val="auto"/>
                <w:sz w:val="18"/>
                <w:szCs w:val="18"/>
                <w:lang w:eastAsia="en-US"/>
              </w:rPr>
              <w:t xml:space="preserve">           XIX.  Solicitar a las personas turistas que requieran el servicio de hospedaje con niñas, niños o adolescentes que acrediten parentesco con los mismos, cuando se presuma la minoría de edad.</w:t>
            </w:r>
          </w:p>
          <w:p w14:paraId="33D1D378" w14:textId="77777777" w:rsidR="00593C63" w:rsidRPr="004A0568" w:rsidRDefault="00593C63" w:rsidP="00593C63">
            <w:pPr>
              <w:spacing w:after="160" w:line="360" w:lineRule="auto"/>
              <w:jc w:val="both"/>
              <w:rPr>
                <w:rFonts w:ascii="Century Gothic" w:eastAsia="Century Gothic" w:hAnsi="Century Gothic" w:cs="Century Gothic"/>
                <w:b/>
                <w:bCs/>
                <w:color w:val="auto"/>
                <w:sz w:val="18"/>
                <w:szCs w:val="18"/>
                <w:lang w:eastAsia="en-US"/>
              </w:rPr>
            </w:pPr>
          </w:p>
          <w:p w14:paraId="0DB9A868" w14:textId="49B41F11" w:rsidR="00593C63" w:rsidRPr="004A0568" w:rsidRDefault="00593C63" w:rsidP="00593C63">
            <w:pPr>
              <w:spacing w:after="160" w:line="360" w:lineRule="auto"/>
              <w:jc w:val="both"/>
              <w:rPr>
                <w:rFonts w:ascii="Century Gothic" w:eastAsia="Century Gothic" w:hAnsi="Century Gothic" w:cs="Century Gothic"/>
                <w:b/>
                <w:bCs/>
                <w:color w:val="auto"/>
                <w:sz w:val="18"/>
                <w:szCs w:val="18"/>
                <w:lang w:eastAsia="en-US"/>
              </w:rPr>
            </w:pPr>
            <w:r w:rsidRPr="004A0568">
              <w:rPr>
                <w:rFonts w:ascii="Century Gothic" w:eastAsia="Century Gothic" w:hAnsi="Century Gothic" w:cs="Century Gothic"/>
                <w:b/>
                <w:bCs/>
                <w:color w:val="auto"/>
                <w:sz w:val="18"/>
                <w:szCs w:val="18"/>
                <w:lang w:eastAsia="en-US"/>
              </w:rPr>
              <w:t xml:space="preserve">      XX. Comunicar, difundir y publicar la existencia de normas sobre prevención y sanción de ilícitos en contra de niñas, niños y adolescentes. </w:t>
            </w:r>
          </w:p>
          <w:p w14:paraId="267E5023" w14:textId="77777777" w:rsidR="00593C63" w:rsidRPr="004A0568" w:rsidRDefault="00593C63" w:rsidP="00593C63">
            <w:pPr>
              <w:spacing w:after="160" w:line="360" w:lineRule="auto"/>
              <w:jc w:val="both"/>
              <w:rPr>
                <w:rFonts w:ascii="Century Gothic" w:eastAsia="Century Gothic" w:hAnsi="Century Gothic" w:cs="Century Gothic"/>
                <w:b/>
                <w:bCs/>
                <w:color w:val="auto"/>
                <w:sz w:val="18"/>
                <w:szCs w:val="18"/>
                <w:lang w:eastAsia="en-US"/>
              </w:rPr>
            </w:pPr>
            <w:r w:rsidRPr="004A0568">
              <w:rPr>
                <w:rFonts w:ascii="Century Gothic" w:eastAsia="Century Gothic" w:hAnsi="Century Gothic" w:cs="Century Gothic"/>
                <w:b/>
                <w:bCs/>
                <w:color w:val="auto"/>
                <w:sz w:val="18"/>
                <w:szCs w:val="18"/>
                <w:lang w:eastAsia="en-US"/>
              </w:rPr>
              <w:t xml:space="preserve">    XXI. Las demás que establezca la legislación aplicable en la materia.            </w:t>
            </w:r>
          </w:p>
          <w:p w14:paraId="002B707C" w14:textId="54D2C0F4"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p>
        </w:tc>
        <w:tc>
          <w:tcPr>
            <w:tcW w:w="2873" w:type="dxa"/>
          </w:tcPr>
          <w:p w14:paraId="4BCA173E"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Artículo 50. Obligaciones de las personas prestadoras de servicios turísticos. </w:t>
            </w:r>
          </w:p>
          <w:p w14:paraId="22EA7506"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I a XVI…</w:t>
            </w:r>
          </w:p>
          <w:p w14:paraId="1798364F" w14:textId="308D617E"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XVII.  Capacitar a su personal en materia de prevención y detección </w:t>
            </w:r>
            <w:r w:rsidRPr="004A0568">
              <w:rPr>
                <w:rFonts w:ascii="Century Gothic" w:eastAsia="Century Gothic" w:hAnsi="Century Gothic" w:cs="Century Gothic"/>
                <w:b/>
                <w:bCs/>
                <w:color w:val="auto"/>
                <w:sz w:val="18"/>
                <w:szCs w:val="18"/>
                <w:lang w:eastAsia="en-US"/>
              </w:rPr>
              <w:t xml:space="preserve">la probable comisión </w:t>
            </w:r>
            <w:r w:rsidRPr="004A0568">
              <w:rPr>
                <w:rFonts w:ascii="Century Gothic" w:eastAsia="Century Gothic" w:hAnsi="Century Gothic" w:cs="Century Gothic"/>
                <w:color w:val="auto"/>
                <w:sz w:val="18"/>
                <w:szCs w:val="18"/>
                <w:lang w:eastAsia="en-US"/>
              </w:rPr>
              <w:t>de cualquier delito</w:t>
            </w:r>
            <w:r w:rsidR="00054DB4" w:rsidRPr="00054DB4">
              <w:rPr>
                <w:rFonts w:ascii="Century Gothic" w:eastAsia="Century Gothic" w:hAnsi="Century Gothic" w:cs="Century Gothic"/>
                <w:b/>
                <w:color w:val="auto"/>
                <w:sz w:val="18"/>
                <w:szCs w:val="18"/>
                <w:lang w:eastAsia="en-US"/>
              </w:rPr>
              <w:t xml:space="preserve"> o posible acto de violencia</w:t>
            </w:r>
            <w:r w:rsidRPr="004A0568">
              <w:rPr>
                <w:rFonts w:ascii="Century Gothic" w:eastAsia="Century Gothic" w:hAnsi="Century Gothic" w:cs="Century Gothic"/>
                <w:color w:val="auto"/>
                <w:sz w:val="18"/>
                <w:szCs w:val="18"/>
                <w:lang w:eastAsia="en-US"/>
              </w:rPr>
              <w:t xml:space="preserve"> en contra de niñas, niños y adolescentes.</w:t>
            </w:r>
          </w:p>
          <w:p w14:paraId="456820FB"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p>
          <w:p w14:paraId="46C6246F" w14:textId="7A20821E" w:rsidR="00B57757" w:rsidRPr="004A0568" w:rsidRDefault="00054DB4" w:rsidP="00B57757">
            <w:pPr>
              <w:spacing w:after="160" w:line="360" w:lineRule="auto"/>
              <w:jc w:val="both"/>
              <w:rPr>
                <w:rFonts w:ascii="Century Gothic" w:eastAsia="Century Gothic" w:hAnsi="Century Gothic" w:cs="Century Gothic"/>
                <w:color w:val="auto"/>
                <w:sz w:val="18"/>
                <w:szCs w:val="18"/>
                <w:lang w:eastAsia="en-US"/>
              </w:rPr>
            </w:pPr>
            <w:r w:rsidRPr="00054DB4">
              <w:rPr>
                <w:rFonts w:ascii="Century Gothic" w:eastAsia="Century Gothic" w:hAnsi="Century Gothic" w:cs="Century Gothic"/>
                <w:color w:val="auto"/>
                <w:sz w:val="18"/>
                <w:szCs w:val="18"/>
                <w:lang w:eastAsia="en-US"/>
              </w:rPr>
              <w:t>XVIII.</w:t>
            </w:r>
            <w:r w:rsidRPr="00054DB4">
              <w:rPr>
                <w:rFonts w:ascii="Century Gothic" w:eastAsia="Century Gothic" w:hAnsi="Century Gothic" w:cs="Century Gothic"/>
                <w:color w:val="auto"/>
                <w:sz w:val="18"/>
                <w:szCs w:val="18"/>
                <w:lang w:eastAsia="en-US"/>
              </w:rPr>
              <w:tab/>
              <w:t xml:space="preserve">Denunciar ante la autoridad competente, </w:t>
            </w:r>
            <w:r w:rsidRPr="00054DB4">
              <w:rPr>
                <w:rFonts w:ascii="Century Gothic" w:eastAsia="Century Gothic" w:hAnsi="Century Gothic" w:cs="Century Gothic"/>
                <w:b/>
                <w:color w:val="auto"/>
                <w:sz w:val="18"/>
                <w:szCs w:val="18"/>
                <w:lang w:eastAsia="en-US"/>
              </w:rPr>
              <w:t>la probable comisión de un delito o posible acto de violencia</w:t>
            </w:r>
            <w:r w:rsidRPr="00054DB4">
              <w:rPr>
                <w:rFonts w:ascii="Century Gothic" w:eastAsia="Century Gothic" w:hAnsi="Century Gothic" w:cs="Century Gothic"/>
                <w:color w:val="auto"/>
                <w:sz w:val="18"/>
                <w:szCs w:val="18"/>
                <w:lang w:eastAsia="en-US"/>
              </w:rPr>
              <w:t xml:space="preserve"> en contra de niñas, niñas y adolescentes del cual tengan conocimiento en el desarrollo de su actividad.</w:t>
            </w:r>
          </w:p>
          <w:p w14:paraId="3A709BB4"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p>
          <w:p w14:paraId="0A567304" w14:textId="7D5A985B"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XIX.  Solicitar a las personas que requieran el servicio de hospedaje con niñas, niños o adolescentes que acrediten parentesco con los mismos, cuando se presuma la minoría de edad.</w:t>
            </w:r>
          </w:p>
          <w:p w14:paraId="31871BA6" w14:textId="09A25882"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b/>
                <w:bCs/>
                <w:color w:val="auto"/>
                <w:sz w:val="18"/>
                <w:szCs w:val="18"/>
                <w:lang w:eastAsia="en-US"/>
              </w:rPr>
              <w:t xml:space="preserve">      X</w:t>
            </w:r>
            <w:r w:rsidR="00B230CF" w:rsidRPr="004A0568">
              <w:rPr>
                <w:rFonts w:ascii="Century Gothic" w:eastAsia="Century Gothic" w:hAnsi="Century Gothic" w:cs="Century Gothic"/>
                <w:b/>
                <w:bCs/>
                <w:color w:val="auto"/>
                <w:sz w:val="18"/>
                <w:szCs w:val="18"/>
                <w:lang w:eastAsia="en-US"/>
              </w:rPr>
              <w:t>I</w:t>
            </w:r>
            <w:r w:rsidRPr="004A0568">
              <w:rPr>
                <w:rFonts w:ascii="Century Gothic" w:eastAsia="Century Gothic" w:hAnsi="Century Gothic" w:cs="Century Gothic"/>
                <w:b/>
                <w:bCs/>
                <w:color w:val="auto"/>
                <w:sz w:val="18"/>
                <w:szCs w:val="18"/>
                <w:lang w:eastAsia="en-US"/>
              </w:rPr>
              <w:t>X.</w:t>
            </w:r>
            <w:r w:rsidRPr="004A0568">
              <w:rPr>
                <w:rFonts w:ascii="Century Gothic" w:eastAsia="Century Gothic" w:hAnsi="Century Gothic" w:cs="Century Gothic"/>
                <w:color w:val="auto"/>
                <w:sz w:val="18"/>
                <w:szCs w:val="18"/>
                <w:lang w:eastAsia="en-US"/>
              </w:rPr>
              <w:t xml:space="preserve"> Comunicar, difundir y publicar la existencia de </w:t>
            </w:r>
            <w:r w:rsidRPr="004A0568">
              <w:rPr>
                <w:rFonts w:ascii="Century Gothic" w:eastAsia="Century Gothic" w:hAnsi="Century Gothic" w:cs="Century Gothic"/>
                <w:b/>
                <w:bCs/>
                <w:color w:val="auto"/>
                <w:sz w:val="18"/>
                <w:szCs w:val="18"/>
                <w:lang w:eastAsia="en-US"/>
              </w:rPr>
              <w:t>protocolos y</w:t>
            </w:r>
            <w:r w:rsidRPr="004A0568">
              <w:rPr>
                <w:rFonts w:ascii="Century Gothic" w:eastAsia="Century Gothic" w:hAnsi="Century Gothic" w:cs="Century Gothic"/>
                <w:color w:val="auto"/>
                <w:sz w:val="18"/>
                <w:szCs w:val="18"/>
                <w:lang w:eastAsia="en-US"/>
              </w:rPr>
              <w:t xml:space="preserve"> normas sobre prevención y sanción de ilícitos en contra de niñas, niños y adolescentes. </w:t>
            </w:r>
          </w:p>
          <w:p w14:paraId="273C75D0" w14:textId="51F44748" w:rsidR="00B57757" w:rsidRPr="004A0568" w:rsidRDefault="00DD2CB2" w:rsidP="00B57757">
            <w:pPr>
              <w:spacing w:after="160" w:line="360" w:lineRule="auto"/>
              <w:jc w:val="both"/>
              <w:rPr>
                <w:rFonts w:ascii="Century Gothic" w:eastAsia="Century Gothic" w:hAnsi="Century Gothic" w:cs="Century Gothic"/>
                <w:b/>
                <w:bCs/>
                <w:color w:val="auto"/>
                <w:sz w:val="18"/>
                <w:szCs w:val="18"/>
                <w:lang w:eastAsia="en-US"/>
              </w:rPr>
            </w:pPr>
            <w:r w:rsidRPr="004A0568">
              <w:rPr>
                <w:rFonts w:ascii="Century Gothic" w:eastAsia="Century Gothic" w:hAnsi="Century Gothic" w:cs="Century Gothic"/>
                <w:b/>
                <w:bCs/>
                <w:color w:val="auto"/>
                <w:sz w:val="18"/>
                <w:szCs w:val="18"/>
                <w:lang w:eastAsia="en-US"/>
              </w:rPr>
              <w:t>XX. Solicitar la documentación que acredite el parentesco o relación de personas que soliciten el servicio de hospedaje acompañadas</w:t>
            </w:r>
            <w:r w:rsidR="00046EA2">
              <w:rPr>
                <w:rFonts w:ascii="Century Gothic" w:eastAsia="Century Gothic" w:hAnsi="Century Gothic" w:cs="Century Gothic"/>
                <w:b/>
                <w:bCs/>
                <w:color w:val="auto"/>
                <w:sz w:val="18"/>
                <w:szCs w:val="18"/>
                <w:lang w:eastAsia="en-US"/>
              </w:rPr>
              <w:t xml:space="preserve"> de niñas, niños o adolescentes</w:t>
            </w:r>
            <w:r w:rsidR="00046EA2" w:rsidRPr="00046EA2">
              <w:rPr>
                <w:rFonts w:ascii="Century Gothic" w:eastAsia="Century Gothic" w:hAnsi="Century Gothic" w:cs="Century Gothic"/>
                <w:b/>
                <w:bCs/>
                <w:color w:val="auto"/>
                <w:szCs w:val="24"/>
                <w:lang w:eastAsia="en-US"/>
              </w:rPr>
              <w:t xml:space="preserve"> </w:t>
            </w:r>
            <w:r w:rsidR="00046EA2" w:rsidRPr="00046EA2">
              <w:rPr>
                <w:rFonts w:ascii="Century Gothic" w:eastAsia="Century Gothic" w:hAnsi="Century Gothic" w:cs="Century Gothic"/>
                <w:b/>
                <w:bCs/>
                <w:color w:val="auto"/>
                <w:sz w:val="18"/>
                <w:szCs w:val="18"/>
                <w:lang w:eastAsia="en-US"/>
              </w:rPr>
              <w:t>e informar en la reservación de hospedaje el requisito previsto en la fracción XIX.</w:t>
            </w:r>
          </w:p>
          <w:p w14:paraId="5580837A" w14:textId="63CDFCC4"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r w:rsidRPr="004A0568">
              <w:rPr>
                <w:rFonts w:ascii="Century Gothic" w:eastAsia="Century Gothic" w:hAnsi="Century Gothic" w:cs="Century Gothic"/>
                <w:color w:val="auto"/>
                <w:sz w:val="18"/>
                <w:szCs w:val="18"/>
                <w:lang w:eastAsia="en-US"/>
              </w:rPr>
              <w:t xml:space="preserve">    XXI</w:t>
            </w:r>
            <w:r w:rsidR="00DD2CB2" w:rsidRPr="004A0568">
              <w:rPr>
                <w:rFonts w:ascii="Century Gothic" w:eastAsia="Century Gothic" w:hAnsi="Century Gothic" w:cs="Century Gothic"/>
                <w:color w:val="auto"/>
                <w:sz w:val="18"/>
                <w:szCs w:val="18"/>
                <w:lang w:eastAsia="en-US"/>
              </w:rPr>
              <w:t>I</w:t>
            </w:r>
            <w:r w:rsidRPr="004A0568">
              <w:rPr>
                <w:rFonts w:ascii="Century Gothic" w:eastAsia="Century Gothic" w:hAnsi="Century Gothic" w:cs="Century Gothic"/>
                <w:color w:val="auto"/>
                <w:sz w:val="18"/>
                <w:szCs w:val="18"/>
                <w:lang w:eastAsia="en-US"/>
              </w:rPr>
              <w:t xml:space="preserve">. Las demás que establezca la legislación aplicable en la materia.            </w:t>
            </w:r>
          </w:p>
          <w:p w14:paraId="1D86E80B" w14:textId="77777777" w:rsidR="00B57757" w:rsidRPr="004A0568" w:rsidRDefault="00B57757" w:rsidP="00B57757">
            <w:pPr>
              <w:spacing w:after="160" w:line="360" w:lineRule="auto"/>
              <w:jc w:val="both"/>
              <w:rPr>
                <w:rFonts w:ascii="Century Gothic" w:eastAsia="Century Gothic" w:hAnsi="Century Gothic" w:cs="Century Gothic"/>
                <w:color w:val="auto"/>
                <w:sz w:val="18"/>
                <w:szCs w:val="18"/>
                <w:lang w:eastAsia="en-US"/>
              </w:rPr>
            </w:pPr>
          </w:p>
        </w:tc>
      </w:tr>
      <w:bookmarkEnd w:id="7"/>
    </w:tbl>
    <w:p w14:paraId="26362C19" w14:textId="77777777" w:rsidR="00BB496D" w:rsidRPr="004A0568" w:rsidRDefault="00BB496D" w:rsidP="004E4E9C">
      <w:pPr>
        <w:spacing w:line="360" w:lineRule="auto"/>
        <w:jc w:val="both"/>
        <w:rPr>
          <w:rFonts w:ascii="Century Gothic" w:hAnsi="Century Gothic" w:cs="Arial"/>
          <w:bCs/>
          <w:color w:val="auto"/>
          <w:szCs w:val="24"/>
        </w:rPr>
      </w:pPr>
    </w:p>
    <w:p w14:paraId="05AAE24D" w14:textId="77777777" w:rsidR="00B241C3" w:rsidRPr="004A0568" w:rsidRDefault="00B241C3" w:rsidP="004E4E9C">
      <w:pPr>
        <w:spacing w:line="360" w:lineRule="auto"/>
        <w:jc w:val="both"/>
        <w:rPr>
          <w:rFonts w:ascii="Century Gothic" w:hAnsi="Century Gothic" w:cs="Arial"/>
          <w:bCs/>
          <w:color w:val="auto"/>
          <w:szCs w:val="24"/>
        </w:rPr>
      </w:pPr>
    </w:p>
    <w:p w14:paraId="388AED62" w14:textId="4C4A53EC" w:rsidR="003722E9" w:rsidRPr="004A0568" w:rsidRDefault="003722E9" w:rsidP="003722E9">
      <w:pPr>
        <w:spacing w:line="360" w:lineRule="auto"/>
        <w:contextualSpacing/>
        <w:jc w:val="both"/>
        <w:rPr>
          <w:rFonts w:ascii="Century Gothic" w:eastAsia="Arial" w:hAnsi="Century Gothic" w:cs="Arial"/>
          <w:color w:val="auto"/>
          <w:szCs w:val="24"/>
        </w:rPr>
      </w:pPr>
      <w:r w:rsidRPr="004A0568">
        <w:rPr>
          <w:rFonts w:ascii="Century Gothic" w:eastAsia="Arial" w:hAnsi="Century Gothic" w:cs="Arial"/>
          <w:color w:val="auto"/>
          <w:szCs w:val="24"/>
        </w:rPr>
        <w:t>Por lo anteriormente expuesto, quienes integramos la</w:t>
      </w:r>
      <w:r w:rsidR="00EC5849" w:rsidRPr="004A0568">
        <w:rPr>
          <w:rFonts w:ascii="Century Gothic" w:eastAsia="Arial" w:hAnsi="Century Gothic" w:cs="Arial"/>
          <w:color w:val="auto"/>
          <w:szCs w:val="24"/>
        </w:rPr>
        <w:t>s Comisiones Unidas de Turismo y Cultura</w:t>
      </w:r>
      <w:r w:rsidR="00A53688" w:rsidRPr="004A0568">
        <w:rPr>
          <w:rFonts w:ascii="Century Gothic" w:eastAsia="Arial" w:hAnsi="Century Gothic" w:cs="Arial"/>
          <w:color w:val="auto"/>
          <w:szCs w:val="24"/>
        </w:rPr>
        <w:t>,</w:t>
      </w:r>
      <w:r w:rsidR="00EC5849" w:rsidRPr="004A0568">
        <w:rPr>
          <w:rFonts w:ascii="Century Gothic" w:eastAsia="Arial" w:hAnsi="Century Gothic" w:cs="Arial"/>
          <w:color w:val="auto"/>
          <w:szCs w:val="24"/>
        </w:rPr>
        <w:t xml:space="preserve"> y de Juventud y Niñez</w:t>
      </w:r>
      <w:r w:rsidRPr="004A0568">
        <w:rPr>
          <w:rFonts w:ascii="Century Gothic" w:eastAsia="Arial" w:hAnsi="Century Gothic" w:cs="Arial"/>
          <w:color w:val="auto"/>
          <w:szCs w:val="24"/>
        </w:rPr>
        <w:t xml:space="preserve">, nos permitimos someter a la consideración de este Cuerpo Colegiado el siguiente proyecto de: </w:t>
      </w:r>
    </w:p>
    <w:p w14:paraId="44C197BA" w14:textId="77777777" w:rsidR="00A678A2" w:rsidRPr="004A0568" w:rsidRDefault="00A678A2" w:rsidP="008F4D77">
      <w:pPr>
        <w:pStyle w:val="Normal1"/>
        <w:spacing w:line="360" w:lineRule="auto"/>
        <w:jc w:val="both"/>
        <w:rPr>
          <w:rFonts w:ascii="Century Gothic" w:eastAsia="Arial" w:hAnsi="Century Gothic" w:cs="Arial"/>
          <w:bCs/>
          <w:color w:val="auto"/>
          <w:sz w:val="28"/>
          <w:szCs w:val="28"/>
          <w:lang w:val="es-MX"/>
        </w:rPr>
      </w:pPr>
    </w:p>
    <w:p w14:paraId="51E68D37" w14:textId="77777777" w:rsidR="008F4D77" w:rsidRPr="004A0568" w:rsidRDefault="008F4D77" w:rsidP="008F4D77">
      <w:pPr>
        <w:spacing w:line="360" w:lineRule="auto"/>
        <w:jc w:val="center"/>
        <w:rPr>
          <w:rFonts w:ascii="Century Gothic" w:hAnsi="Century Gothic"/>
          <w:b/>
          <w:color w:val="auto"/>
          <w:sz w:val="28"/>
          <w:szCs w:val="28"/>
        </w:rPr>
      </w:pPr>
      <w:r w:rsidRPr="004A0568">
        <w:rPr>
          <w:rFonts w:ascii="Century Gothic" w:hAnsi="Century Gothic"/>
          <w:b/>
          <w:color w:val="auto"/>
          <w:sz w:val="28"/>
          <w:szCs w:val="28"/>
        </w:rPr>
        <w:t>DECRETO</w:t>
      </w:r>
      <w:r w:rsidR="0057207A" w:rsidRPr="004A0568">
        <w:rPr>
          <w:rFonts w:ascii="Century Gothic" w:hAnsi="Century Gothic"/>
          <w:b/>
          <w:color w:val="auto"/>
          <w:sz w:val="28"/>
          <w:szCs w:val="28"/>
        </w:rPr>
        <w:t xml:space="preserve"> </w:t>
      </w:r>
    </w:p>
    <w:p w14:paraId="4EF220A8" w14:textId="77777777" w:rsidR="006510D4" w:rsidRPr="004A0568" w:rsidRDefault="006510D4" w:rsidP="006510D4">
      <w:pPr>
        <w:spacing w:afterLines="160" w:after="384" w:line="360" w:lineRule="auto"/>
        <w:contextualSpacing/>
        <w:jc w:val="both"/>
        <w:rPr>
          <w:rFonts w:ascii="Century Gothic" w:hAnsi="Century Gothic"/>
          <w:b/>
          <w:color w:val="auto"/>
          <w:sz w:val="28"/>
          <w:szCs w:val="28"/>
        </w:rPr>
      </w:pPr>
    </w:p>
    <w:p w14:paraId="4C5FE2D0" w14:textId="3333CF0E" w:rsidR="00372EA4" w:rsidRPr="004A0568" w:rsidRDefault="00372EA4" w:rsidP="00E976A0">
      <w:pPr>
        <w:spacing w:afterLines="160" w:after="384" w:line="360" w:lineRule="auto"/>
        <w:contextualSpacing/>
        <w:jc w:val="both"/>
        <w:rPr>
          <w:rFonts w:ascii="Century Gothic" w:hAnsi="Century Gothic" w:cs="Arial"/>
          <w:color w:val="auto"/>
          <w:szCs w:val="24"/>
        </w:rPr>
      </w:pPr>
      <w:r w:rsidRPr="004A0568">
        <w:rPr>
          <w:rFonts w:ascii="Century Gothic" w:hAnsi="Century Gothic" w:cs="Arial"/>
          <w:b/>
          <w:color w:val="auto"/>
          <w:sz w:val="28"/>
          <w:szCs w:val="28"/>
        </w:rPr>
        <w:t xml:space="preserve">ARTÍCULO </w:t>
      </w:r>
      <w:r w:rsidR="00DD2CB2" w:rsidRPr="004A0568">
        <w:rPr>
          <w:rFonts w:ascii="Century Gothic" w:hAnsi="Century Gothic" w:cs="Arial"/>
          <w:b/>
          <w:color w:val="auto"/>
          <w:sz w:val="28"/>
          <w:szCs w:val="28"/>
        </w:rPr>
        <w:t>PRIMERO.</w:t>
      </w:r>
      <w:r w:rsidR="00DD2CB2" w:rsidRPr="004A0568">
        <w:rPr>
          <w:rFonts w:ascii="Century Gothic" w:hAnsi="Century Gothic" w:cs="Arial"/>
          <w:color w:val="auto"/>
          <w:szCs w:val="24"/>
        </w:rPr>
        <w:t>-</w:t>
      </w:r>
      <w:r w:rsidRPr="004A0568">
        <w:rPr>
          <w:rFonts w:ascii="Century Gothic" w:hAnsi="Century Gothic" w:cs="Arial"/>
          <w:color w:val="auto"/>
          <w:szCs w:val="24"/>
        </w:rPr>
        <w:t xml:space="preserve"> Se </w:t>
      </w:r>
      <w:r w:rsidR="00DD2CB2" w:rsidRPr="004A0568">
        <w:rPr>
          <w:rFonts w:ascii="Century Gothic" w:hAnsi="Century Gothic" w:cs="Arial"/>
          <w:b/>
          <w:bCs/>
          <w:color w:val="auto"/>
          <w:szCs w:val="24"/>
        </w:rPr>
        <w:t>ADICIONA</w:t>
      </w:r>
      <w:r w:rsidRPr="004A0568">
        <w:rPr>
          <w:rFonts w:ascii="Century Gothic" w:hAnsi="Century Gothic" w:cs="Arial"/>
          <w:color w:val="auto"/>
          <w:szCs w:val="24"/>
        </w:rPr>
        <w:t xml:space="preserve"> </w:t>
      </w:r>
      <w:r w:rsidR="00DD2CB2" w:rsidRPr="004A0568">
        <w:rPr>
          <w:rFonts w:ascii="Century Gothic" w:hAnsi="Century Gothic" w:cs="Arial"/>
          <w:color w:val="auto"/>
          <w:szCs w:val="24"/>
        </w:rPr>
        <w:t>al</w:t>
      </w:r>
      <w:r w:rsidRPr="004A0568">
        <w:rPr>
          <w:rFonts w:ascii="Century Gothic" w:hAnsi="Century Gothic" w:cs="Arial"/>
          <w:color w:val="auto"/>
          <w:szCs w:val="24"/>
        </w:rPr>
        <w:t xml:space="preserve"> artículo</w:t>
      </w:r>
      <w:r w:rsidR="00DD2CB2" w:rsidRPr="004A0568">
        <w:rPr>
          <w:rFonts w:ascii="Century Gothic" w:hAnsi="Century Gothic" w:cs="Arial"/>
          <w:color w:val="auto"/>
          <w:szCs w:val="24"/>
        </w:rPr>
        <w:t xml:space="preserve"> 108, la</w:t>
      </w:r>
      <w:r w:rsidR="00054DB4">
        <w:rPr>
          <w:rFonts w:ascii="Century Gothic" w:hAnsi="Century Gothic" w:cs="Arial"/>
          <w:color w:val="auto"/>
          <w:szCs w:val="24"/>
        </w:rPr>
        <w:t>s fracciones</w:t>
      </w:r>
      <w:r w:rsidR="00DD2CB2" w:rsidRPr="004A0568">
        <w:rPr>
          <w:rFonts w:ascii="Century Gothic" w:hAnsi="Century Gothic" w:cs="Arial"/>
          <w:color w:val="auto"/>
          <w:szCs w:val="24"/>
        </w:rPr>
        <w:t xml:space="preserve"> XII</w:t>
      </w:r>
      <w:r w:rsidR="00054DB4">
        <w:rPr>
          <w:rFonts w:ascii="Century Gothic" w:hAnsi="Century Gothic" w:cs="Arial"/>
          <w:color w:val="auto"/>
          <w:szCs w:val="24"/>
        </w:rPr>
        <w:t xml:space="preserve"> y XIII</w:t>
      </w:r>
      <w:r w:rsidR="00DD2CB2" w:rsidRPr="004A0568">
        <w:rPr>
          <w:rFonts w:ascii="Century Gothic" w:hAnsi="Century Gothic" w:cs="Arial"/>
          <w:color w:val="auto"/>
          <w:szCs w:val="24"/>
        </w:rPr>
        <w:t>; de la Ley de los Derechos de Niñas, Niños y Adolescentes del Estado de Chihuahua, para</w:t>
      </w:r>
      <w:r w:rsidRPr="004A0568">
        <w:rPr>
          <w:rFonts w:ascii="Century Gothic" w:hAnsi="Century Gothic" w:cs="Arial"/>
          <w:color w:val="auto"/>
          <w:szCs w:val="24"/>
        </w:rPr>
        <w:t xml:space="preserve"> quedar </w:t>
      </w:r>
      <w:r w:rsidR="007975D9" w:rsidRPr="004A0568">
        <w:rPr>
          <w:rFonts w:ascii="Century Gothic" w:hAnsi="Century Gothic" w:cs="Arial"/>
          <w:color w:val="auto"/>
          <w:szCs w:val="24"/>
        </w:rPr>
        <w:t xml:space="preserve">redactado </w:t>
      </w:r>
      <w:r w:rsidRPr="004A0568">
        <w:rPr>
          <w:rFonts w:ascii="Century Gothic" w:hAnsi="Century Gothic" w:cs="Arial"/>
          <w:color w:val="auto"/>
          <w:szCs w:val="24"/>
        </w:rPr>
        <w:t xml:space="preserve">de la siguiente manera: </w:t>
      </w:r>
    </w:p>
    <w:p w14:paraId="36E05BF3" w14:textId="58345CC8" w:rsidR="006510D4" w:rsidRPr="004A0568" w:rsidRDefault="006510D4" w:rsidP="00E976A0">
      <w:pPr>
        <w:spacing w:afterLines="160" w:after="384" w:line="360" w:lineRule="auto"/>
        <w:contextualSpacing/>
        <w:jc w:val="both"/>
        <w:rPr>
          <w:rFonts w:ascii="Century Gothic" w:hAnsi="Century Gothic" w:cs="Arial"/>
          <w:color w:val="auto"/>
          <w:szCs w:val="24"/>
        </w:rPr>
      </w:pPr>
    </w:p>
    <w:p w14:paraId="75BA66A0" w14:textId="3FACC1FD" w:rsidR="00DD2CB2" w:rsidRPr="004A0568" w:rsidRDefault="00DD2CB2" w:rsidP="00E976A0">
      <w:pPr>
        <w:spacing w:after="160" w:line="360" w:lineRule="auto"/>
        <w:jc w:val="both"/>
        <w:rPr>
          <w:rFonts w:ascii="Century Gothic" w:eastAsia="Arial" w:hAnsi="Century Gothic" w:cs="Arial"/>
          <w:color w:val="auto"/>
          <w:szCs w:val="24"/>
        </w:rPr>
      </w:pPr>
      <w:r w:rsidRPr="004A0568">
        <w:rPr>
          <w:rFonts w:ascii="Century Gothic" w:eastAsia="Arial" w:hAnsi="Century Gothic" w:cs="Arial"/>
          <w:b/>
          <w:bCs/>
          <w:color w:val="auto"/>
          <w:szCs w:val="24"/>
        </w:rPr>
        <w:t xml:space="preserve">Artículo 108. </w:t>
      </w:r>
      <w:r w:rsidRPr="004A0568">
        <w:rPr>
          <w:rFonts w:ascii="Century Gothic" w:eastAsia="Arial" w:hAnsi="Century Gothic" w:cs="Arial"/>
          <w:color w:val="auto"/>
          <w:szCs w:val="24"/>
        </w:rPr>
        <w:t>…</w:t>
      </w:r>
      <w:r w:rsidR="00B06EEF" w:rsidRPr="004A0568">
        <w:rPr>
          <w:rFonts w:ascii="Century Gothic" w:eastAsia="Arial" w:hAnsi="Century Gothic" w:cs="Arial"/>
          <w:color w:val="auto"/>
          <w:szCs w:val="24"/>
        </w:rPr>
        <w:t xml:space="preserve"> </w:t>
      </w:r>
    </w:p>
    <w:p w14:paraId="29578D57" w14:textId="1E18ABCA" w:rsidR="00DD2CB2" w:rsidRPr="004A0568" w:rsidRDefault="00DD2CB2" w:rsidP="00E976A0">
      <w:pPr>
        <w:pStyle w:val="Prrafodelista"/>
        <w:numPr>
          <w:ilvl w:val="0"/>
          <w:numId w:val="37"/>
        </w:numPr>
        <w:spacing w:after="160" w:line="360" w:lineRule="auto"/>
        <w:jc w:val="both"/>
        <w:rPr>
          <w:rFonts w:ascii="Century Gothic" w:eastAsia="Arial" w:hAnsi="Century Gothic" w:cs="Arial"/>
          <w:color w:val="auto"/>
          <w:szCs w:val="24"/>
        </w:rPr>
      </w:pPr>
      <w:r w:rsidRPr="004A0568">
        <w:rPr>
          <w:rFonts w:ascii="Century Gothic" w:eastAsia="Arial" w:hAnsi="Century Gothic" w:cs="Arial"/>
          <w:color w:val="auto"/>
          <w:szCs w:val="24"/>
        </w:rPr>
        <w:t>a XI. …</w:t>
      </w:r>
    </w:p>
    <w:p w14:paraId="33832B57" w14:textId="77777777" w:rsidR="0010263A" w:rsidRPr="004A0568" w:rsidRDefault="0010263A" w:rsidP="0010263A">
      <w:pPr>
        <w:pStyle w:val="Prrafodelista"/>
        <w:spacing w:after="160" w:line="360" w:lineRule="auto"/>
        <w:jc w:val="both"/>
        <w:rPr>
          <w:rFonts w:ascii="Century Gothic" w:eastAsia="Arial" w:hAnsi="Century Gothic" w:cs="Arial"/>
          <w:color w:val="auto"/>
          <w:szCs w:val="24"/>
        </w:rPr>
      </w:pPr>
    </w:p>
    <w:p w14:paraId="2B8F451D" w14:textId="1ABDDD40" w:rsidR="00E976A0" w:rsidRPr="00054DB4" w:rsidRDefault="00DD2CB2" w:rsidP="00F842ED">
      <w:pPr>
        <w:pStyle w:val="Prrafodelista"/>
        <w:numPr>
          <w:ilvl w:val="0"/>
          <w:numId w:val="38"/>
        </w:numPr>
        <w:spacing w:after="160" w:line="360" w:lineRule="auto"/>
        <w:jc w:val="both"/>
        <w:rPr>
          <w:rFonts w:ascii="Century Gothic" w:eastAsia="Arial" w:hAnsi="Century Gothic" w:cs="Arial"/>
          <w:color w:val="auto"/>
          <w:szCs w:val="24"/>
        </w:rPr>
      </w:pPr>
      <w:r w:rsidRPr="004A0568">
        <w:rPr>
          <w:rFonts w:ascii="Century Gothic" w:eastAsia="Arial" w:hAnsi="Century Gothic" w:cs="Arial"/>
          <w:b/>
          <w:color w:val="auto"/>
          <w:szCs w:val="24"/>
        </w:rPr>
        <w:t>Exhibir el pasaporte mexicano o identificación con fotografía expedida por la Secretaría de Educación Pública</w:t>
      </w:r>
      <w:r w:rsidR="00A53688" w:rsidRPr="004A0568">
        <w:rPr>
          <w:rFonts w:ascii="Century Gothic" w:eastAsia="Arial" w:hAnsi="Century Gothic" w:cs="Arial"/>
          <w:b/>
          <w:color w:val="auto"/>
          <w:szCs w:val="24"/>
        </w:rPr>
        <w:t>,</w:t>
      </w:r>
      <w:r w:rsidR="00AA38C8" w:rsidRPr="004A0568">
        <w:rPr>
          <w:rFonts w:ascii="Century Gothic" w:eastAsia="Arial" w:hAnsi="Century Gothic" w:cs="Arial"/>
          <w:b/>
          <w:color w:val="auto"/>
          <w:szCs w:val="24"/>
        </w:rPr>
        <w:t xml:space="preserve"> </w:t>
      </w:r>
      <w:r w:rsidRPr="004A0568">
        <w:rPr>
          <w:rFonts w:ascii="Century Gothic" w:eastAsia="Arial" w:hAnsi="Century Gothic" w:cs="Arial"/>
          <w:b/>
          <w:color w:val="auto"/>
          <w:szCs w:val="24"/>
        </w:rPr>
        <w:t xml:space="preserve">en el </w:t>
      </w:r>
      <w:r w:rsidR="007607D9">
        <w:rPr>
          <w:rFonts w:ascii="Century Gothic" w:eastAsia="Arial" w:hAnsi="Century Gothic" w:cs="Arial"/>
          <w:b/>
          <w:color w:val="auto"/>
          <w:szCs w:val="24"/>
        </w:rPr>
        <w:t>supuesto</w:t>
      </w:r>
      <w:r w:rsidRPr="004A0568">
        <w:rPr>
          <w:rFonts w:ascii="Century Gothic" w:eastAsia="Arial" w:hAnsi="Century Gothic" w:cs="Arial"/>
          <w:b/>
          <w:color w:val="auto"/>
          <w:szCs w:val="24"/>
        </w:rPr>
        <w:t xml:space="preserve"> de niñas, niños o adolescentes en edad escolar, o cartilla de vacunación expedida por la Secretaría de Salud en </w:t>
      </w:r>
      <w:r w:rsidR="00AA38C8" w:rsidRPr="004A0568">
        <w:rPr>
          <w:rFonts w:ascii="Century Gothic" w:eastAsia="Arial" w:hAnsi="Century Gothic" w:cs="Arial"/>
          <w:b/>
          <w:color w:val="auto"/>
          <w:szCs w:val="24"/>
        </w:rPr>
        <w:t xml:space="preserve">personas </w:t>
      </w:r>
      <w:r w:rsidRPr="004A0568">
        <w:rPr>
          <w:rFonts w:ascii="Century Gothic" w:eastAsia="Arial" w:hAnsi="Century Gothic" w:cs="Arial"/>
          <w:b/>
          <w:color w:val="auto"/>
          <w:szCs w:val="24"/>
        </w:rPr>
        <w:t>menores de 3 años</w:t>
      </w:r>
      <w:r w:rsidR="006B093A" w:rsidRPr="004A0568">
        <w:rPr>
          <w:rFonts w:ascii="Century Gothic" w:eastAsia="Arial" w:hAnsi="Century Gothic" w:cs="Arial"/>
          <w:b/>
          <w:color w:val="auto"/>
          <w:szCs w:val="24"/>
        </w:rPr>
        <w:t xml:space="preserve"> </w:t>
      </w:r>
      <w:r w:rsidR="0014066F">
        <w:rPr>
          <w:rFonts w:ascii="Century Gothic" w:eastAsia="Arial" w:hAnsi="Century Gothic" w:cs="Arial"/>
          <w:b/>
          <w:color w:val="auto"/>
          <w:szCs w:val="24"/>
        </w:rPr>
        <w:t>y</w:t>
      </w:r>
      <w:r w:rsidR="007607D9">
        <w:rPr>
          <w:rFonts w:ascii="Century Gothic" w:eastAsia="Arial" w:hAnsi="Century Gothic" w:cs="Arial"/>
          <w:b/>
          <w:color w:val="auto"/>
          <w:szCs w:val="24"/>
        </w:rPr>
        <w:t>,</w:t>
      </w:r>
      <w:r w:rsidRPr="004A0568">
        <w:rPr>
          <w:rFonts w:ascii="Century Gothic" w:eastAsia="Arial" w:hAnsi="Century Gothic" w:cs="Arial"/>
          <w:b/>
          <w:color w:val="auto"/>
          <w:szCs w:val="24"/>
        </w:rPr>
        <w:t xml:space="preserve"> en ambos casos</w:t>
      </w:r>
      <w:r w:rsidR="00AA38C8" w:rsidRPr="004A0568">
        <w:rPr>
          <w:rFonts w:ascii="Century Gothic" w:eastAsia="Arial" w:hAnsi="Century Gothic" w:cs="Arial"/>
          <w:b/>
          <w:color w:val="auto"/>
          <w:szCs w:val="24"/>
        </w:rPr>
        <w:t xml:space="preserve">, </w:t>
      </w:r>
      <w:r w:rsidR="0010263A" w:rsidRPr="004A0568">
        <w:rPr>
          <w:rFonts w:ascii="Century Gothic" w:eastAsia="Arial" w:hAnsi="Century Gothic" w:cs="Arial"/>
          <w:b/>
          <w:color w:val="auto"/>
          <w:szCs w:val="24"/>
        </w:rPr>
        <w:t xml:space="preserve">el </w:t>
      </w:r>
      <w:r w:rsidRPr="004A0568">
        <w:rPr>
          <w:rFonts w:ascii="Century Gothic" w:eastAsia="Arial" w:hAnsi="Century Gothic" w:cs="Arial"/>
          <w:b/>
          <w:color w:val="auto"/>
          <w:szCs w:val="24"/>
        </w:rPr>
        <w:t>acta de nacimiento</w:t>
      </w:r>
      <w:r w:rsidR="0014066F">
        <w:rPr>
          <w:rFonts w:ascii="Century Gothic" w:eastAsia="Arial" w:hAnsi="Century Gothic" w:cs="Arial"/>
          <w:b/>
          <w:color w:val="auto"/>
          <w:szCs w:val="24"/>
        </w:rPr>
        <w:t xml:space="preserve"> de aquellos</w:t>
      </w:r>
      <w:r w:rsidRPr="004A0568">
        <w:rPr>
          <w:rFonts w:ascii="Century Gothic" w:eastAsia="Arial" w:hAnsi="Century Gothic" w:cs="Arial"/>
          <w:b/>
          <w:color w:val="auto"/>
          <w:szCs w:val="24"/>
        </w:rPr>
        <w:t xml:space="preserve"> e identificación oficial de</w:t>
      </w:r>
      <w:r w:rsidR="00AA38C8" w:rsidRPr="004A0568">
        <w:rPr>
          <w:rFonts w:ascii="Century Gothic" w:eastAsia="Arial" w:hAnsi="Century Gothic" w:cs="Arial"/>
          <w:b/>
          <w:color w:val="auto"/>
          <w:szCs w:val="24"/>
        </w:rPr>
        <w:t xml:space="preserve"> la persona </w:t>
      </w:r>
      <w:r w:rsidR="0010263A" w:rsidRPr="004A0568">
        <w:rPr>
          <w:rFonts w:ascii="Century Gothic" w:eastAsia="Arial" w:hAnsi="Century Gothic" w:cs="Arial"/>
          <w:b/>
          <w:color w:val="auto"/>
          <w:szCs w:val="24"/>
        </w:rPr>
        <w:t>adulta</w:t>
      </w:r>
      <w:r w:rsidR="00AA38C8" w:rsidRPr="004A0568">
        <w:rPr>
          <w:rFonts w:ascii="Century Gothic" w:eastAsia="Arial" w:hAnsi="Century Gothic" w:cs="Arial"/>
          <w:b/>
          <w:color w:val="auto"/>
          <w:szCs w:val="24"/>
        </w:rPr>
        <w:t xml:space="preserve"> </w:t>
      </w:r>
      <w:r w:rsidRPr="004A0568">
        <w:rPr>
          <w:rFonts w:ascii="Century Gothic" w:eastAsia="Arial" w:hAnsi="Century Gothic" w:cs="Arial"/>
          <w:b/>
          <w:color w:val="auto"/>
          <w:szCs w:val="24"/>
        </w:rPr>
        <w:t xml:space="preserve">que los acompaña, todos en original; como medios para acreditar el parentesco con las niñas, niños </w:t>
      </w:r>
      <w:r w:rsidR="0014066F">
        <w:rPr>
          <w:rFonts w:ascii="Century Gothic" w:eastAsia="Arial" w:hAnsi="Century Gothic" w:cs="Arial"/>
          <w:b/>
          <w:color w:val="auto"/>
          <w:szCs w:val="24"/>
        </w:rPr>
        <w:t>o</w:t>
      </w:r>
      <w:r w:rsidRPr="004A0568">
        <w:rPr>
          <w:rFonts w:ascii="Century Gothic" w:eastAsia="Arial" w:hAnsi="Century Gothic" w:cs="Arial"/>
          <w:b/>
          <w:color w:val="auto"/>
          <w:szCs w:val="24"/>
        </w:rPr>
        <w:t xml:space="preserve"> adolescentes, </w:t>
      </w:r>
      <w:r w:rsidR="007607D9">
        <w:rPr>
          <w:rFonts w:ascii="Century Gothic" w:eastAsia="Arial" w:hAnsi="Century Gothic" w:cs="Arial"/>
          <w:b/>
          <w:color w:val="auto"/>
          <w:szCs w:val="24"/>
        </w:rPr>
        <w:t>con el fin</w:t>
      </w:r>
      <w:r w:rsidRPr="004A0568">
        <w:rPr>
          <w:rFonts w:ascii="Century Gothic" w:eastAsia="Arial" w:hAnsi="Century Gothic" w:cs="Arial"/>
          <w:b/>
          <w:color w:val="auto"/>
          <w:szCs w:val="24"/>
        </w:rPr>
        <w:t xml:space="preserve"> de requerir servicios en establecimientos de hospedaje.</w:t>
      </w:r>
    </w:p>
    <w:p w14:paraId="37E8488A" w14:textId="77777777" w:rsidR="00054DB4" w:rsidRPr="007E0D93" w:rsidRDefault="00054DB4" w:rsidP="00054DB4">
      <w:pPr>
        <w:pStyle w:val="Prrafodelista"/>
        <w:spacing w:after="160" w:line="360" w:lineRule="auto"/>
        <w:jc w:val="both"/>
        <w:rPr>
          <w:rFonts w:ascii="Century Gothic" w:eastAsia="Arial" w:hAnsi="Century Gothic" w:cs="Arial"/>
          <w:color w:val="auto"/>
          <w:szCs w:val="24"/>
        </w:rPr>
      </w:pPr>
    </w:p>
    <w:p w14:paraId="5E8E7A58" w14:textId="19B787D2" w:rsidR="007E0D93" w:rsidRPr="004A0568" w:rsidRDefault="007E0D93" w:rsidP="00F842ED">
      <w:pPr>
        <w:pStyle w:val="Prrafodelista"/>
        <w:numPr>
          <w:ilvl w:val="0"/>
          <w:numId w:val="38"/>
        </w:numPr>
        <w:spacing w:after="160" w:line="360" w:lineRule="auto"/>
        <w:jc w:val="both"/>
        <w:rPr>
          <w:rFonts w:ascii="Century Gothic" w:eastAsia="Arial" w:hAnsi="Century Gothic" w:cs="Arial"/>
          <w:color w:val="auto"/>
          <w:szCs w:val="24"/>
        </w:rPr>
      </w:pPr>
      <w:r w:rsidRPr="007E0D93">
        <w:rPr>
          <w:rFonts w:ascii="Century Gothic" w:eastAsia="Arial" w:hAnsi="Century Gothic" w:cs="Arial"/>
          <w:b/>
          <w:color w:val="auto"/>
          <w:szCs w:val="24"/>
        </w:rPr>
        <w:t>Cuando la persona adulta que acompañe a la niña, niño o adole</w:t>
      </w:r>
      <w:r>
        <w:rPr>
          <w:rFonts w:ascii="Century Gothic" w:eastAsia="Arial" w:hAnsi="Century Gothic" w:cs="Arial"/>
          <w:b/>
          <w:color w:val="auto"/>
          <w:szCs w:val="24"/>
        </w:rPr>
        <w:t>s</w:t>
      </w:r>
      <w:r w:rsidRPr="007E0D93">
        <w:rPr>
          <w:rFonts w:ascii="Century Gothic" w:eastAsia="Arial" w:hAnsi="Century Gothic" w:cs="Arial"/>
          <w:b/>
          <w:color w:val="auto"/>
          <w:szCs w:val="24"/>
        </w:rPr>
        <w:t>cente, no tenga ningún parentesco</w:t>
      </w:r>
      <w:r>
        <w:rPr>
          <w:rFonts w:ascii="Century Gothic" w:eastAsia="Arial" w:hAnsi="Century Gothic" w:cs="Arial"/>
          <w:b/>
          <w:color w:val="auto"/>
          <w:szCs w:val="24"/>
        </w:rPr>
        <w:t xml:space="preserve"> con </w:t>
      </w:r>
      <w:r w:rsidR="007607D9">
        <w:rPr>
          <w:rFonts w:ascii="Century Gothic" w:eastAsia="Arial" w:hAnsi="Century Gothic" w:cs="Arial"/>
          <w:b/>
          <w:color w:val="auto"/>
          <w:szCs w:val="24"/>
        </w:rPr>
        <w:t>e</w:t>
      </w:r>
      <w:r>
        <w:rPr>
          <w:rFonts w:ascii="Century Gothic" w:eastAsia="Arial" w:hAnsi="Century Gothic" w:cs="Arial"/>
          <w:b/>
          <w:color w:val="auto"/>
          <w:szCs w:val="24"/>
        </w:rPr>
        <w:t>stos</w:t>
      </w:r>
      <w:r w:rsidRPr="007E0D93">
        <w:rPr>
          <w:rFonts w:ascii="Century Gothic" w:eastAsia="Arial" w:hAnsi="Century Gothic" w:cs="Arial"/>
          <w:b/>
          <w:color w:val="auto"/>
          <w:szCs w:val="24"/>
        </w:rPr>
        <w:t>, tendrá que</w:t>
      </w:r>
      <w:r w:rsidR="007607D9">
        <w:rPr>
          <w:rFonts w:ascii="Century Gothic" w:eastAsia="Arial" w:hAnsi="Century Gothic" w:cs="Arial"/>
          <w:b/>
          <w:color w:val="auto"/>
          <w:szCs w:val="24"/>
        </w:rPr>
        <w:t xml:space="preserve"> presentar</w:t>
      </w:r>
      <w:r w:rsidRPr="007E0D93">
        <w:rPr>
          <w:rFonts w:ascii="Century Gothic" w:eastAsia="Arial" w:hAnsi="Century Gothic" w:cs="Arial"/>
          <w:b/>
          <w:color w:val="auto"/>
          <w:szCs w:val="24"/>
        </w:rPr>
        <w:t xml:space="preserve"> además de los requisitos </w:t>
      </w:r>
      <w:r w:rsidR="00FA1CE4">
        <w:rPr>
          <w:rFonts w:ascii="Century Gothic" w:eastAsia="Arial" w:hAnsi="Century Gothic" w:cs="Arial"/>
          <w:b/>
          <w:color w:val="auto"/>
          <w:szCs w:val="24"/>
        </w:rPr>
        <w:t>citados</w:t>
      </w:r>
      <w:r w:rsidRPr="007E0D93">
        <w:rPr>
          <w:rFonts w:ascii="Century Gothic" w:eastAsia="Arial" w:hAnsi="Century Gothic" w:cs="Arial"/>
          <w:b/>
          <w:color w:val="auto"/>
          <w:szCs w:val="24"/>
        </w:rPr>
        <w:t xml:space="preserve"> en la fracción anterior, aquellos documentos </w:t>
      </w:r>
      <w:r>
        <w:rPr>
          <w:rFonts w:ascii="Century Gothic" w:eastAsia="Arial" w:hAnsi="Century Gothic" w:cs="Arial"/>
          <w:b/>
          <w:color w:val="auto"/>
          <w:szCs w:val="24"/>
        </w:rPr>
        <w:t>oficiales</w:t>
      </w:r>
      <w:r w:rsidRPr="007E0D93">
        <w:rPr>
          <w:rFonts w:ascii="Century Gothic" w:eastAsia="Arial" w:hAnsi="Century Gothic" w:cs="Arial"/>
          <w:b/>
          <w:color w:val="auto"/>
          <w:szCs w:val="24"/>
        </w:rPr>
        <w:t xml:space="preserve"> que acrediten </w:t>
      </w:r>
      <w:r w:rsidR="00FA1CE4">
        <w:rPr>
          <w:rFonts w:ascii="Century Gothic" w:eastAsia="Arial" w:hAnsi="Century Gothic" w:cs="Arial"/>
          <w:b/>
          <w:color w:val="auto"/>
          <w:szCs w:val="24"/>
        </w:rPr>
        <w:t>su</w:t>
      </w:r>
      <w:r w:rsidRPr="007E0D93">
        <w:rPr>
          <w:rFonts w:ascii="Century Gothic" w:eastAsia="Arial" w:hAnsi="Century Gothic" w:cs="Arial"/>
          <w:b/>
          <w:color w:val="auto"/>
          <w:szCs w:val="24"/>
        </w:rPr>
        <w:t xml:space="preserve"> custodia</w:t>
      </w:r>
      <w:r w:rsidR="00054DB4">
        <w:rPr>
          <w:rFonts w:ascii="Century Gothic" w:eastAsia="Arial" w:hAnsi="Century Gothic" w:cs="Arial"/>
          <w:b/>
          <w:color w:val="auto"/>
          <w:szCs w:val="24"/>
        </w:rPr>
        <w:t xml:space="preserve"> temporal</w:t>
      </w:r>
      <w:r>
        <w:rPr>
          <w:rFonts w:ascii="Century Gothic" w:eastAsia="Arial" w:hAnsi="Century Gothic" w:cs="Arial"/>
          <w:b/>
          <w:color w:val="auto"/>
          <w:szCs w:val="24"/>
        </w:rPr>
        <w:t xml:space="preserve">, tales como </w:t>
      </w:r>
      <w:r w:rsidRPr="007E0D93">
        <w:rPr>
          <w:rFonts w:ascii="Century Gothic" w:eastAsia="Arial" w:hAnsi="Century Gothic" w:cs="Arial"/>
          <w:b/>
          <w:color w:val="auto"/>
          <w:szCs w:val="24"/>
        </w:rPr>
        <w:t>autor</w:t>
      </w:r>
      <w:r>
        <w:rPr>
          <w:rFonts w:ascii="Century Gothic" w:eastAsia="Arial" w:hAnsi="Century Gothic" w:cs="Arial"/>
          <w:b/>
          <w:color w:val="auto"/>
          <w:szCs w:val="24"/>
        </w:rPr>
        <w:t xml:space="preserve">ización ante notario público </w:t>
      </w:r>
      <w:r w:rsidRPr="007E0D93">
        <w:rPr>
          <w:rFonts w:ascii="Century Gothic" w:eastAsia="Arial" w:hAnsi="Century Gothic" w:cs="Arial"/>
          <w:b/>
          <w:color w:val="auto"/>
          <w:szCs w:val="24"/>
        </w:rPr>
        <w:t xml:space="preserve">de quienes ejercen la patria potestad o la tutela </w:t>
      </w:r>
      <w:r w:rsidR="00054DB4">
        <w:rPr>
          <w:rFonts w:ascii="Century Gothic" w:eastAsia="Arial" w:hAnsi="Century Gothic" w:cs="Arial"/>
          <w:b/>
          <w:color w:val="auto"/>
          <w:szCs w:val="24"/>
        </w:rPr>
        <w:t>en los términos del artículo</w:t>
      </w:r>
      <w:r w:rsidR="00054DB4" w:rsidRPr="00054DB4">
        <w:rPr>
          <w:rFonts w:ascii="Century Gothic" w:eastAsia="Arial" w:hAnsi="Century Gothic" w:cs="Arial"/>
          <w:b/>
          <w:color w:val="auto"/>
          <w:szCs w:val="24"/>
        </w:rPr>
        <w:t xml:space="preserve"> 53 del Reglamento de la Ley de Migración</w:t>
      </w:r>
      <w:r w:rsidR="0014066F">
        <w:rPr>
          <w:rFonts w:ascii="Century Gothic" w:eastAsia="Arial" w:hAnsi="Century Gothic" w:cs="Arial"/>
          <w:b/>
          <w:color w:val="auto"/>
          <w:szCs w:val="24"/>
        </w:rPr>
        <w:t>,</w:t>
      </w:r>
      <w:r w:rsidR="00054DB4">
        <w:rPr>
          <w:rFonts w:ascii="Century Gothic" w:eastAsia="Arial" w:hAnsi="Century Gothic" w:cs="Arial"/>
          <w:b/>
          <w:color w:val="auto"/>
          <w:szCs w:val="24"/>
        </w:rPr>
        <w:t xml:space="preserve"> </w:t>
      </w:r>
      <w:r>
        <w:rPr>
          <w:rFonts w:ascii="Century Gothic" w:eastAsia="Arial" w:hAnsi="Century Gothic" w:cs="Arial"/>
          <w:b/>
          <w:color w:val="auto"/>
          <w:szCs w:val="24"/>
        </w:rPr>
        <w:t>o sentencia judicial</w:t>
      </w:r>
      <w:r w:rsidRPr="007E0D93">
        <w:rPr>
          <w:rFonts w:ascii="Century Gothic" w:eastAsia="Arial" w:hAnsi="Century Gothic" w:cs="Arial"/>
          <w:b/>
          <w:color w:val="auto"/>
          <w:szCs w:val="24"/>
        </w:rPr>
        <w:t>.</w:t>
      </w:r>
    </w:p>
    <w:p w14:paraId="29EBB5B5" w14:textId="52A6B44C" w:rsidR="009C14D4" w:rsidRPr="004A0568" w:rsidRDefault="009C14D4" w:rsidP="009C14D4">
      <w:pPr>
        <w:pStyle w:val="Prrafodelista"/>
        <w:spacing w:after="160" w:line="360" w:lineRule="auto"/>
        <w:jc w:val="both"/>
        <w:rPr>
          <w:rFonts w:ascii="Century Gothic" w:eastAsia="Arial" w:hAnsi="Century Gothic" w:cs="Arial"/>
          <w:b/>
          <w:color w:val="auto"/>
          <w:szCs w:val="24"/>
        </w:rPr>
      </w:pPr>
    </w:p>
    <w:p w14:paraId="3BB7E792" w14:textId="41FAC40F" w:rsidR="0010263A" w:rsidRPr="004A0568" w:rsidRDefault="00DD2CB2" w:rsidP="00593C63">
      <w:pPr>
        <w:spacing w:after="160" w:line="360" w:lineRule="auto"/>
        <w:jc w:val="both"/>
        <w:rPr>
          <w:rFonts w:ascii="Century Gothic" w:eastAsia="Century Gothic" w:hAnsi="Century Gothic" w:cs="Century Gothic"/>
          <w:b/>
          <w:bCs/>
          <w:color w:val="auto"/>
          <w:szCs w:val="24"/>
          <w:lang w:eastAsia="en-US"/>
        </w:rPr>
      </w:pPr>
      <w:r w:rsidRPr="004A0568">
        <w:rPr>
          <w:rFonts w:ascii="Century Gothic" w:hAnsi="Century Gothic" w:cs="Arial"/>
          <w:b/>
          <w:color w:val="auto"/>
          <w:sz w:val="28"/>
          <w:szCs w:val="28"/>
        </w:rPr>
        <w:t>ARTÍCULO SEGUNDO.</w:t>
      </w:r>
      <w:r w:rsidRPr="004A0568">
        <w:rPr>
          <w:rFonts w:ascii="Century Gothic" w:hAnsi="Century Gothic" w:cs="Arial"/>
          <w:color w:val="auto"/>
          <w:sz w:val="28"/>
          <w:szCs w:val="28"/>
        </w:rPr>
        <w:t>-</w:t>
      </w:r>
      <w:r w:rsidRPr="004A0568">
        <w:rPr>
          <w:rFonts w:ascii="Century Gothic" w:hAnsi="Century Gothic" w:cs="Arial"/>
          <w:color w:val="auto"/>
          <w:szCs w:val="24"/>
        </w:rPr>
        <w:t xml:space="preserve"> Se </w:t>
      </w:r>
      <w:r w:rsidR="00B230CF" w:rsidRPr="004A0568">
        <w:rPr>
          <w:rFonts w:ascii="Century Gothic" w:hAnsi="Century Gothic" w:cs="Arial"/>
          <w:b/>
          <w:bCs/>
          <w:color w:val="auto"/>
          <w:szCs w:val="24"/>
        </w:rPr>
        <w:t>REFORMA</w:t>
      </w:r>
      <w:r w:rsidR="00B230CF" w:rsidRPr="004A0568">
        <w:rPr>
          <w:rFonts w:ascii="Century Gothic" w:hAnsi="Century Gothic" w:cs="Arial"/>
          <w:color w:val="auto"/>
          <w:szCs w:val="24"/>
        </w:rPr>
        <w:t xml:space="preserve"> </w:t>
      </w:r>
      <w:r w:rsidR="0010263A" w:rsidRPr="004A0568">
        <w:rPr>
          <w:rFonts w:ascii="Century Gothic" w:hAnsi="Century Gothic" w:cs="Arial"/>
          <w:color w:val="auto"/>
          <w:szCs w:val="24"/>
        </w:rPr>
        <w:t xml:space="preserve">el </w:t>
      </w:r>
      <w:r w:rsidR="00B230CF" w:rsidRPr="004A0568">
        <w:rPr>
          <w:rFonts w:ascii="Century Gothic" w:hAnsi="Century Gothic" w:cs="Arial"/>
          <w:color w:val="auto"/>
          <w:szCs w:val="24"/>
        </w:rPr>
        <w:t>artículo 50</w:t>
      </w:r>
      <w:r w:rsidR="007607D9">
        <w:rPr>
          <w:rFonts w:ascii="Century Gothic" w:hAnsi="Century Gothic" w:cs="Arial"/>
          <w:color w:val="auto"/>
          <w:szCs w:val="24"/>
        </w:rPr>
        <w:t>,</w:t>
      </w:r>
      <w:r w:rsidR="00687773">
        <w:rPr>
          <w:rFonts w:ascii="Century Gothic" w:hAnsi="Century Gothic" w:cs="Arial"/>
          <w:color w:val="auto"/>
          <w:szCs w:val="24"/>
        </w:rPr>
        <w:t xml:space="preserve"> párrafo primero, y </w:t>
      </w:r>
      <w:r w:rsidR="00E976A0" w:rsidRPr="004A0568">
        <w:rPr>
          <w:rFonts w:ascii="Century Gothic" w:hAnsi="Century Gothic" w:cs="Arial"/>
          <w:color w:val="auto"/>
          <w:szCs w:val="24"/>
        </w:rPr>
        <w:t>fracción XVII</w:t>
      </w:r>
      <w:r w:rsidR="001B3138" w:rsidRPr="004A0568">
        <w:rPr>
          <w:rFonts w:ascii="Century Gothic" w:hAnsi="Century Gothic" w:cs="Arial"/>
          <w:color w:val="auto"/>
          <w:szCs w:val="24"/>
        </w:rPr>
        <w:t>;</w:t>
      </w:r>
      <w:r w:rsidR="00B230CF" w:rsidRPr="004A0568">
        <w:rPr>
          <w:rFonts w:ascii="Century Gothic" w:hAnsi="Century Gothic" w:cs="Arial"/>
          <w:color w:val="auto"/>
          <w:szCs w:val="24"/>
        </w:rPr>
        <w:t xml:space="preserve"> y se </w:t>
      </w:r>
      <w:r w:rsidRPr="004A0568">
        <w:rPr>
          <w:rFonts w:ascii="Century Gothic" w:hAnsi="Century Gothic" w:cs="Arial"/>
          <w:b/>
          <w:bCs/>
          <w:color w:val="auto"/>
          <w:szCs w:val="24"/>
        </w:rPr>
        <w:t>ADICIONA</w:t>
      </w:r>
      <w:r w:rsidR="00B230CF" w:rsidRPr="004A0568">
        <w:rPr>
          <w:rFonts w:ascii="Century Gothic" w:hAnsi="Century Gothic" w:cs="Arial"/>
          <w:b/>
          <w:bCs/>
          <w:color w:val="auto"/>
          <w:szCs w:val="24"/>
        </w:rPr>
        <w:t>N</w:t>
      </w:r>
      <w:r w:rsidRPr="004A0568">
        <w:rPr>
          <w:rFonts w:ascii="Century Gothic" w:hAnsi="Century Gothic" w:cs="Arial"/>
          <w:color w:val="auto"/>
          <w:szCs w:val="24"/>
        </w:rPr>
        <w:t xml:space="preserve"> a</w:t>
      </w:r>
      <w:r w:rsidR="00B230CF" w:rsidRPr="004A0568">
        <w:rPr>
          <w:rFonts w:ascii="Century Gothic" w:hAnsi="Century Gothic" w:cs="Arial"/>
          <w:color w:val="auto"/>
          <w:szCs w:val="24"/>
        </w:rPr>
        <w:t xml:space="preserve"> los </w:t>
      </w:r>
      <w:r w:rsidRPr="004A0568">
        <w:rPr>
          <w:rFonts w:ascii="Century Gothic" w:hAnsi="Century Gothic" w:cs="Arial"/>
          <w:color w:val="auto"/>
          <w:szCs w:val="24"/>
        </w:rPr>
        <w:t>artículo</w:t>
      </w:r>
      <w:r w:rsidR="00B230CF" w:rsidRPr="004A0568">
        <w:rPr>
          <w:rFonts w:ascii="Century Gothic" w:hAnsi="Century Gothic" w:cs="Arial"/>
          <w:color w:val="auto"/>
          <w:szCs w:val="24"/>
        </w:rPr>
        <w:t>s</w:t>
      </w:r>
      <w:r w:rsidRPr="004A0568">
        <w:rPr>
          <w:rFonts w:ascii="Century Gothic" w:hAnsi="Century Gothic" w:cs="Arial"/>
          <w:color w:val="auto"/>
          <w:szCs w:val="24"/>
        </w:rPr>
        <w:t xml:space="preserve"> </w:t>
      </w:r>
      <w:r w:rsidR="00B230CF" w:rsidRPr="004A0568">
        <w:rPr>
          <w:rFonts w:ascii="Century Gothic" w:hAnsi="Century Gothic" w:cs="Arial"/>
          <w:color w:val="auto"/>
          <w:szCs w:val="24"/>
        </w:rPr>
        <w:t>4, la fracción XVII Bis;</w:t>
      </w:r>
      <w:r w:rsidR="00687773">
        <w:rPr>
          <w:rFonts w:ascii="Century Gothic" w:hAnsi="Century Gothic" w:cs="Arial"/>
          <w:color w:val="auto"/>
          <w:szCs w:val="24"/>
        </w:rPr>
        <w:t xml:space="preserve"> y </w:t>
      </w:r>
      <w:r w:rsidR="00B230CF" w:rsidRPr="004A0568">
        <w:rPr>
          <w:rFonts w:ascii="Century Gothic" w:hAnsi="Century Gothic" w:cs="Arial"/>
          <w:color w:val="auto"/>
          <w:szCs w:val="24"/>
        </w:rPr>
        <w:t xml:space="preserve"> 50</w:t>
      </w:r>
      <w:r w:rsidRPr="004A0568">
        <w:rPr>
          <w:rFonts w:ascii="Century Gothic" w:hAnsi="Century Gothic" w:cs="Arial"/>
          <w:color w:val="auto"/>
          <w:szCs w:val="24"/>
        </w:rPr>
        <w:t>, la</w:t>
      </w:r>
      <w:r w:rsidR="00E976A0" w:rsidRPr="004A0568">
        <w:rPr>
          <w:rFonts w:ascii="Century Gothic" w:hAnsi="Century Gothic" w:cs="Arial"/>
          <w:color w:val="auto"/>
          <w:szCs w:val="24"/>
        </w:rPr>
        <w:t>s</w:t>
      </w:r>
      <w:r w:rsidRPr="004A0568">
        <w:rPr>
          <w:rFonts w:ascii="Century Gothic" w:hAnsi="Century Gothic" w:cs="Arial"/>
          <w:color w:val="auto"/>
          <w:szCs w:val="24"/>
        </w:rPr>
        <w:t xml:space="preserve"> fracci</w:t>
      </w:r>
      <w:r w:rsidR="00E976A0" w:rsidRPr="004A0568">
        <w:rPr>
          <w:rFonts w:ascii="Century Gothic" w:hAnsi="Century Gothic" w:cs="Arial"/>
          <w:color w:val="auto"/>
          <w:szCs w:val="24"/>
        </w:rPr>
        <w:t>ones</w:t>
      </w:r>
      <w:r w:rsidRPr="004A0568">
        <w:rPr>
          <w:rFonts w:ascii="Century Gothic" w:hAnsi="Century Gothic" w:cs="Arial"/>
          <w:color w:val="auto"/>
          <w:szCs w:val="24"/>
        </w:rPr>
        <w:t xml:space="preserve"> X</w:t>
      </w:r>
      <w:r w:rsidR="00E976A0" w:rsidRPr="004A0568">
        <w:rPr>
          <w:rFonts w:ascii="Century Gothic" w:hAnsi="Century Gothic" w:cs="Arial"/>
          <w:color w:val="auto"/>
          <w:szCs w:val="24"/>
        </w:rPr>
        <w:t>V</w:t>
      </w:r>
      <w:r w:rsidRPr="004A0568">
        <w:rPr>
          <w:rFonts w:ascii="Century Gothic" w:hAnsi="Century Gothic" w:cs="Arial"/>
          <w:color w:val="auto"/>
          <w:szCs w:val="24"/>
        </w:rPr>
        <w:t>II</w:t>
      </w:r>
      <w:r w:rsidR="00E976A0" w:rsidRPr="004A0568">
        <w:rPr>
          <w:rFonts w:ascii="Century Gothic" w:hAnsi="Century Gothic" w:cs="Arial"/>
          <w:color w:val="auto"/>
          <w:szCs w:val="24"/>
        </w:rPr>
        <w:t>I, XIX, XX</w:t>
      </w:r>
      <w:r w:rsidR="00736D60">
        <w:rPr>
          <w:rFonts w:ascii="Century Gothic" w:hAnsi="Century Gothic" w:cs="Arial"/>
          <w:color w:val="auto"/>
          <w:szCs w:val="24"/>
        </w:rPr>
        <w:t xml:space="preserve"> y</w:t>
      </w:r>
      <w:r w:rsidR="001B3138" w:rsidRPr="004A0568">
        <w:rPr>
          <w:rFonts w:ascii="Century Gothic" w:hAnsi="Century Gothic" w:cs="Arial"/>
          <w:color w:val="auto"/>
          <w:szCs w:val="24"/>
        </w:rPr>
        <w:t xml:space="preserve"> </w:t>
      </w:r>
      <w:r w:rsidR="00E976A0" w:rsidRPr="004A0568">
        <w:rPr>
          <w:rFonts w:ascii="Century Gothic" w:hAnsi="Century Gothic" w:cs="Arial"/>
          <w:color w:val="auto"/>
          <w:szCs w:val="24"/>
        </w:rPr>
        <w:t>XXI</w:t>
      </w:r>
      <w:r w:rsidRPr="004A0568">
        <w:rPr>
          <w:rFonts w:ascii="Century Gothic" w:hAnsi="Century Gothic" w:cs="Arial"/>
          <w:color w:val="auto"/>
          <w:szCs w:val="24"/>
        </w:rPr>
        <w:t xml:space="preserve">; de la </w:t>
      </w:r>
      <w:r w:rsidR="0010263A" w:rsidRPr="004A0568">
        <w:rPr>
          <w:rFonts w:ascii="Century Gothic" w:hAnsi="Century Gothic" w:cs="Arial"/>
          <w:color w:val="auto"/>
          <w:szCs w:val="24"/>
        </w:rPr>
        <w:t xml:space="preserve">Ley de Turismo del Estado de Chihuahua, </w:t>
      </w:r>
      <w:r w:rsidRPr="004A0568">
        <w:rPr>
          <w:rFonts w:ascii="Century Gothic" w:hAnsi="Century Gothic" w:cs="Arial"/>
          <w:color w:val="auto"/>
          <w:szCs w:val="24"/>
        </w:rPr>
        <w:t>para quedar redactado</w:t>
      </w:r>
      <w:r w:rsidR="00A40070" w:rsidRPr="004A0568">
        <w:rPr>
          <w:rFonts w:ascii="Century Gothic" w:hAnsi="Century Gothic" w:cs="Arial"/>
          <w:color w:val="auto"/>
          <w:szCs w:val="24"/>
        </w:rPr>
        <w:t>s</w:t>
      </w:r>
      <w:r w:rsidRPr="004A0568">
        <w:rPr>
          <w:rFonts w:ascii="Century Gothic" w:hAnsi="Century Gothic" w:cs="Arial"/>
          <w:color w:val="auto"/>
          <w:szCs w:val="24"/>
        </w:rPr>
        <w:t xml:space="preserve"> de la siguiente manera</w:t>
      </w:r>
      <w:r w:rsidR="007607D9">
        <w:rPr>
          <w:rFonts w:ascii="Century Gothic" w:hAnsi="Century Gothic" w:cs="Arial"/>
          <w:color w:val="auto"/>
          <w:szCs w:val="24"/>
        </w:rPr>
        <w:t>:</w:t>
      </w:r>
    </w:p>
    <w:p w14:paraId="01B9BECA" w14:textId="3A3B5137" w:rsidR="00593C63" w:rsidRPr="004A0568" w:rsidRDefault="00593C63" w:rsidP="00593C63">
      <w:pPr>
        <w:spacing w:after="160" w:line="360" w:lineRule="auto"/>
        <w:jc w:val="both"/>
        <w:rPr>
          <w:rFonts w:ascii="Century Gothic" w:eastAsia="Century Gothic" w:hAnsi="Century Gothic" w:cs="Century Gothic"/>
          <w:color w:val="auto"/>
          <w:szCs w:val="24"/>
          <w:lang w:eastAsia="en-US"/>
        </w:rPr>
      </w:pPr>
      <w:r w:rsidRPr="004A0568">
        <w:rPr>
          <w:rFonts w:ascii="Century Gothic" w:eastAsia="Century Gothic" w:hAnsi="Century Gothic" w:cs="Century Gothic"/>
          <w:b/>
          <w:bCs/>
          <w:color w:val="auto"/>
          <w:szCs w:val="24"/>
          <w:lang w:eastAsia="en-US"/>
        </w:rPr>
        <w:t>Artículo 4.</w:t>
      </w:r>
      <w:r w:rsidRPr="004A0568">
        <w:rPr>
          <w:rFonts w:ascii="Century Gothic" w:eastAsia="Century Gothic" w:hAnsi="Century Gothic" w:cs="Century Gothic"/>
          <w:color w:val="auto"/>
          <w:szCs w:val="24"/>
          <w:lang w:eastAsia="en-US"/>
        </w:rPr>
        <w:t xml:space="preserve"> …  </w:t>
      </w:r>
    </w:p>
    <w:p w14:paraId="4DD8F977" w14:textId="46F84C79" w:rsidR="00593C63" w:rsidRPr="004A0568" w:rsidRDefault="00593C63" w:rsidP="00593C63">
      <w:pPr>
        <w:pStyle w:val="Prrafodelista"/>
        <w:numPr>
          <w:ilvl w:val="0"/>
          <w:numId w:val="39"/>
        </w:numPr>
        <w:spacing w:after="160" w:line="360" w:lineRule="auto"/>
        <w:jc w:val="both"/>
        <w:rPr>
          <w:rFonts w:ascii="Century Gothic" w:eastAsia="Century Gothic" w:hAnsi="Century Gothic" w:cs="Century Gothic"/>
          <w:color w:val="auto"/>
          <w:szCs w:val="24"/>
          <w:lang w:val="en-US" w:eastAsia="en-US"/>
        </w:rPr>
      </w:pPr>
      <w:r w:rsidRPr="004A0568">
        <w:rPr>
          <w:rFonts w:ascii="Century Gothic" w:eastAsia="Century Gothic" w:hAnsi="Century Gothic" w:cs="Century Gothic"/>
          <w:color w:val="auto"/>
          <w:szCs w:val="24"/>
          <w:lang w:val="en-US" w:eastAsia="en-US"/>
        </w:rPr>
        <w:t>a XVII</w:t>
      </w:r>
      <w:r w:rsidR="007331C1">
        <w:rPr>
          <w:rFonts w:ascii="Century Gothic" w:eastAsia="Century Gothic" w:hAnsi="Century Gothic" w:cs="Century Gothic"/>
          <w:color w:val="auto"/>
          <w:szCs w:val="24"/>
          <w:lang w:val="en-US" w:eastAsia="en-US"/>
        </w:rPr>
        <w:t xml:space="preserve">. </w:t>
      </w:r>
      <w:r w:rsidRPr="004A0568">
        <w:rPr>
          <w:rFonts w:ascii="Century Gothic" w:eastAsia="Century Gothic" w:hAnsi="Century Gothic" w:cs="Century Gothic"/>
          <w:color w:val="auto"/>
          <w:szCs w:val="24"/>
          <w:lang w:val="en-US" w:eastAsia="en-US"/>
        </w:rPr>
        <w:t>…</w:t>
      </w:r>
    </w:p>
    <w:p w14:paraId="0748AAD3" w14:textId="77777777" w:rsidR="0010263A" w:rsidRPr="004A0568" w:rsidRDefault="0010263A" w:rsidP="0010263A">
      <w:pPr>
        <w:pStyle w:val="Prrafodelista"/>
        <w:spacing w:after="160" w:line="360" w:lineRule="auto"/>
        <w:jc w:val="both"/>
        <w:rPr>
          <w:rFonts w:ascii="Century Gothic" w:eastAsia="Century Gothic" w:hAnsi="Century Gothic" w:cs="Century Gothic"/>
          <w:color w:val="auto"/>
          <w:szCs w:val="24"/>
          <w:lang w:val="en-US" w:eastAsia="en-US"/>
        </w:rPr>
      </w:pPr>
    </w:p>
    <w:p w14:paraId="426B41B6" w14:textId="32F866CC" w:rsidR="0010263A" w:rsidRPr="00736D60" w:rsidRDefault="00736D60" w:rsidP="00736D60">
      <w:pPr>
        <w:spacing w:after="160" w:line="360" w:lineRule="auto"/>
        <w:ind w:left="1418" w:hanging="1560"/>
        <w:jc w:val="both"/>
        <w:rPr>
          <w:rFonts w:ascii="Century Gothic" w:eastAsia="Century Gothic" w:hAnsi="Century Gothic" w:cs="Century Gothic"/>
          <w:color w:val="auto"/>
          <w:szCs w:val="24"/>
          <w:lang w:eastAsia="en-US"/>
        </w:rPr>
      </w:pPr>
      <w:r>
        <w:rPr>
          <w:rFonts w:ascii="Century Gothic" w:eastAsia="Century Gothic" w:hAnsi="Century Gothic" w:cs="Century Gothic"/>
          <w:b/>
          <w:color w:val="auto"/>
          <w:szCs w:val="24"/>
          <w:lang w:eastAsia="en-US"/>
        </w:rPr>
        <w:t xml:space="preserve">     XVII </w:t>
      </w:r>
      <w:r w:rsidR="00593C63" w:rsidRPr="00736D60">
        <w:rPr>
          <w:rFonts w:ascii="Century Gothic" w:eastAsia="Century Gothic" w:hAnsi="Century Gothic" w:cs="Century Gothic"/>
          <w:b/>
          <w:color w:val="auto"/>
          <w:szCs w:val="24"/>
          <w:lang w:eastAsia="en-US"/>
        </w:rPr>
        <w:t xml:space="preserve">Bis.  Coadyuvar con la Procuraduría de Protección de Niñas, Niños y Adolescentes, en el diseño e implementación de protocolos para garantizar la seguridad física y la protección de niñas, niños y adolescentes en los establecimientos de hospedaje. </w:t>
      </w:r>
    </w:p>
    <w:p w14:paraId="17E718E9" w14:textId="09CE1794" w:rsidR="00593C63" w:rsidRPr="004A0568" w:rsidRDefault="00593C63" w:rsidP="0010263A">
      <w:pPr>
        <w:pStyle w:val="Prrafodelista"/>
        <w:spacing w:after="160" w:line="360" w:lineRule="auto"/>
        <w:ind w:left="993"/>
        <w:jc w:val="both"/>
        <w:rPr>
          <w:rFonts w:ascii="Century Gothic" w:eastAsia="Century Gothic" w:hAnsi="Century Gothic" w:cs="Century Gothic"/>
          <w:color w:val="auto"/>
          <w:szCs w:val="24"/>
          <w:lang w:eastAsia="en-US"/>
        </w:rPr>
      </w:pPr>
      <w:r w:rsidRPr="004A0568">
        <w:rPr>
          <w:rFonts w:ascii="Century Gothic" w:eastAsia="Century Gothic" w:hAnsi="Century Gothic" w:cs="Century Gothic"/>
          <w:b/>
          <w:color w:val="auto"/>
          <w:szCs w:val="24"/>
          <w:lang w:eastAsia="en-US"/>
        </w:rPr>
        <w:t xml:space="preserve"> </w:t>
      </w:r>
    </w:p>
    <w:p w14:paraId="17B3627C" w14:textId="7E8C81E3" w:rsidR="00593C63" w:rsidRDefault="00426B68" w:rsidP="0010263A">
      <w:pPr>
        <w:spacing w:after="160" w:line="360" w:lineRule="auto"/>
        <w:ind w:left="284"/>
        <w:jc w:val="both"/>
        <w:rPr>
          <w:rFonts w:ascii="Century Gothic" w:eastAsia="Century Gothic" w:hAnsi="Century Gothic" w:cs="Century Gothic"/>
          <w:color w:val="auto"/>
          <w:szCs w:val="24"/>
          <w:lang w:eastAsia="en-US"/>
        </w:rPr>
      </w:pPr>
      <w:r w:rsidRPr="007331C1">
        <w:rPr>
          <w:rFonts w:ascii="Century Gothic" w:eastAsia="Century Gothic" w:hAnsi="Century Gothic" w:cs="Century Gothic"/>
          <w:color w:val="auto"/>
          <w:szCs w:val="24"/>
          <w:lang w:eastAsia="en-US"/>
        </w:rPr>
        <w:t>XVIII</w:t>
      </w:r>
      <w:r w:rsidR="00736D60">
        <w:rPr>
          <w:rFonts w:ascii="Century Gothic" w:eastAsia="Century Gothic" w:hAnsi="Century Gothic" w:cs="Century Gothic"/>
          <w:color w:val="auto"/>
          <w:szCs w:val="24"/>
          <w:lang w:eastAsia="en-US"/>
        </w:rPr>
        <w:t>.</w:t>
      </w:r>
      <w:r w:rsidRPr="007331C1">
        <w:rPr>
          <w:rFonts w:ascii="Century Gothic" w:eastAsia="Century Gothic" w:hAnsi="Century Gothic" w:cs="Century Gothic"/>
          <w:color w:val="auto"/>
          <w:szCs w:val="24"/>
          <w:lang w:eastAsia="en-US"/>
        </w:rPr>
        <w:t xml:space="preserve"> </w:t>
      </w:r>
      <w:r w:rsidR="0010263A" w:rsidRPr="007331C1">
        <w:rPr>
          <w:rFonts w:ascii="Century Gothic" w:eastAsia="Century Gothic" w:hAnsi="Century Gothic" w:cs="Century Gothic"/>
          <w:color w:val="auto"/>
          <w:szCs w:val="24"/>
          <w:lang w:eastAsia="en-US"/>
        </w:rPr>
        <w:t xml:space="preserve">   </w:t>
      </w:r>
      <w:r w:rsidRPr="007331C1">
        <w:rPr>
          <w:rFonts w:ascii="Century Gothic" w:eastAsia="Century Gothic" w:hAnsi="Century Gothic" w:cs="Century Gothic"/>
          <w:color w:val="auto"/>
          <w:szCs w:val="24"/>
          <w:lang w:eastAsia="en-US"/>
        </w:rPr>
        <w:t>a XXII</w:t>
      </w:r>
      <w:r w:rsidR="007331C1">
        <w:rPr>
          <w:rFonts w:ascii="Century Gothic" w:eastAsia="Century Gothic" w:hAnsi="Century Gothic" w:cs="Century Gothic"/>
          <w:color w:val="auto"/>
          <w:szCs w:val="24"/>
          <w:lang w:eastAsia="en-US"/>
        </w:rPr>
        <w:t xml:space="preserve">. </w:t>
      </w:r>
      <w:r w:rsidRPr="007331C1">
        <w:rPr>
          <w:rFonts w:ascii="Century Gothic" w:eastAsia="Century Gothic" w:hAnsi="Century Gothic" w:cs="Century Gothic"/>
          <w:color w:val="auto"/>
          <w:szCs w:val="24"/>
          <w:lang w:eastAsia="en-US"/>
        </w:rPr>
        <w:t>…</w:t>
      </w:r>
    </w:p>
    <w:p w14:paraId="712D3011" w14:textId="77777777" w:rsidR="007331C1" w:rsidRPr="007331C1" w:rsidRDefault="007331C1" w:rsidP="0010263A">
      <w:pPr>
        <w:spacing w:after="160" w:line="360" w:lineRule="auto"/>
        <w:ind w:left="284"/>
        <w:jc w:val="both"/>
        <w:rPr>
          <w:rFonts w:ascii="Century Gothic" w:eastAsia="Century Gothic" w:hAnsi="Century Gothic" w:cs="Century Gothic"/>
          <w:color w:val="auto"/>
          <w:szCs w:val="24"/>
          <w:lang w:eastAsia="en-US"/>
        </w:rPr>
      </w:pPr>
    </w:p>
    <w:p w14:paraId="57D5FF98" w14:textId="730A8096" w:rsidR="00593C63" w:rsidRPr="004A0568" w:rsidRDefault="00593C63" w:rsidP="00593C63">
      <w:pPr>
        <w:spacing w:after="160" w:line="360" w:lineRule="auto"/>
        <w:jc w:val="both"/>
        <w:rPr>
          <w:rFonts w:ascii="Century Gothic" w:eastAsia="Century Gothic" w:hAnsi="Century Gothic" w:cs="Century Gothic"/>
          <w:color w:val="auto"/>
          <w:szCs w:val="24"/>
          <w:lang w:eastAsia="en-US"/>
        </w:rPr>
      </w:pPr>
      <w:r w:rsidRPr="004A0568">
        <w:rPr>
          <w:rFonts w:ascii="Century Gothic" w:eastAsia="Century Gothic" w:hAnsi="Century Gothic" w:cs="Century Gothic"/>
          <w:b/>
          <w:bCs/>
          <w:color w:val="auto"/>
          <w:szCs w:val="24"/>
          <w:lang w:eastAsia="en-US"/>
        </w:rPr>
        <w:t>Artículo 50.</w:t>
      </w:r>
      <w:r w:rsidRPr="004A0568">
        <w:rPr>
          <w:rFonts w:ascii="Century Gothic" w:eastAsia="Century Gothic" w:hAnsi="Century Gothic" w:cs="Century Gothic"/>
          <w:color w:val="auto"/>
          <w:szCs w:val="24"/>
          <w:lang w:eastAsia="en-US"/>
        </w:rPr>
        <w:t xml:space="preserve"> Obligaciones de </w:t>
      </w:r>
      <w:r w:rsidRPr="004A0568">
        <w:rPr>
          <w:rFonts w:ascii="Century Gothic" w:eastAsia="Century Gothic" w:hAnsi="Century Gothic" w:cs="Century Gothic"/>
          <w:b/>
          <w:bCs/>
          <w:color w:val="auto"/>
          <w:szCs w:val="24"/>
          <w:lang w:eastAsia="en-US"/>
        </w:rPr>
        <w:t>las personas prestadoras</w:t>
      </w:r>
      <w:r w:rsidRPr="004A0568">
        <w:rPr>
          <w:rFonts w:ascii="Century Gothic" w:eastAsia="Century Gothic" w:hAnsi="Century Gothic" w:cs="Century Gothic"/>
          <w:color w:val="auto"/>
          <w:szCs w:val="24"/>
          <w:lang w:eastAsia="en-US"/>
        </w:rPr>
        <w:t xml:space="preserve"> de servicios turísticos</w:t>
      </w:r>
      <w:r w:rsidR="0010263A" w:rsidRPr="004A0568">
        <w:rPr>
          <w:rFonts w:ascii="Century Gothic" w:eastAsia="Century Gothic" w:hAnsi="Century Gothic" w:cs="Century Gothic"/>
          <w:color w:val="auto"/>
          <w:szCs w:val="24"/>
          <w:lang w:eastAsia="en-US"/>
        </w:rPr>
        <w:t>:</w:t>
      </w:r>
      <w:r w:rsidR="0025636B" w:rsidRPr="004A0568">
        <w:rPr>
          <w:rFonts w:ascii="Century Gothic" w:eastAsia="Century Gothic" w:hAnsi="Century Gothic" w:cs="Century Gothic"/>
          <w:color w:val="auto"/>
          <w:szCs w:val="24"/>
          <w:lang w:eastAsia="en-US"/>
        </w:rPr>
        <w:t xml:space="preserve">  </w:t>
      </w:r>
    </w:p>
    <w:p w14:paraId="7DB0081F" w14:textId="77777777" w:rsidR="0025636B" w:rsidRPr="004A0568" w:rsidRDefault="0025636B" w:rsidP="00593C63">
      <w:pPr>
        <w:spacing w:after="160" w:line="360" w:lineRule="auto"/>
        <w:jc w:val="both"/>
        <w:rPr>
          <w:rFonts w:ascii="Century Gothic" w:eastAsia="Century Gothic" w:hAnsi="Century Gothic" w:cs="Century Gothic"/>
          <w:color w:val="auto"/>
          <w:szCs w:val="24"/>
          <w:lang w:eastAsia="en-US"/>
        </w:rPr>
      </w:pPr>
    </w:p>
    <w:p w14:paraId="47BB4E2C" w14:textId="497F58A5" w:rsidR="00593C63" w:rsidRPr="004A0568" w:rsidRDefault="00593C63" w:rsidP="0010263A">
      <w:pPr>
        <w:pStyle w:val="Prrafodelista"/>
        <w:numPr>
          <w:ilvl w:val="0"/>
          <w:numId w:val="42"/>
        </w:numPr>
        <w:spacing w:after="160" w:line="360" w:lineRule="auto"/>
        <w:ind w:left="851"/>
        <w:jc w:val="both"/>
        <w:rPr>
          <w:rFonts w:ascii="Century Gothic" w:eastAsia="Century Gothic" w:hAnsi="Century Gothic" w:cs="Century Gothic"/>
          <w:color w:val="auto"/>
          <w:szCs w:val="24"/>
          <w:lang w:eastAsia="en-US"/>
        </w:rPr>
      </w:pPr>
      <w:r w:rsidRPr="004A0568">
        <w:rPr>
          <w:rFonts w:ascii="Century Gothic" w:eastAsia="Century Gothic" w:hAnsi="Century Gothic" w:cs="Century Gothic"/>
          <w:color w:val="auto"/>
          <w:szCs w:val="24"/>
          <w:lang w:eastAsia="en-US"/>
        </w:rPr>
        <w:t>a XVI</w:t>
      </w:r>
      <w:r w:rsidR="007331C1">
        <w:rPr>
          <w:rFonts w:ascii="Century Gothic" w:eastAsia="Century Gothic" w:hAnsi="Century Gothic" w:cs="Century Gothic"/>
          <w:color w:val="auto"/>
          <w:szCs w:val="24"/>
          <w:lang w:eastAsia="en-US"/>
        </w:rPr>
        <w:t xml:space="preserve">. </w:t>
      </w:r>
      <w:r w:rsidRPr="004A0568">
        <w:rPr>
          <w:rFonts w:ascii="Century Gothic" w:eastAsia="Century Gothic" w:hAnsi="Century Gothic" w:cs="Century Gothic"/>
          <w:color w:val="auto"/>
          <w:szCs w:val="24"/>
          <w:lang w:eastAsia="en-US"/>
        </w:rPr>
        <w:t>…</w:t>
      </w:r>
    </w:p>
    <w:p w14:paraId="4E753561" w14:textId="77777777" w:rsidR="0010263A" w:rsidRPr="004A0568" w:rsidRDefault="0010263A" w:rsidP="0010263A">
      <w:pPr>
        <w:pStyle w:val="Prrafodelista"/>
        <w:spacing w:after="160" w:line="360" w:lineRule="auto"/>
        <w:ind w:left="851"/>
        <w:jc w:val="both"/>
        <w:rPr>
          <w:rFonts w:ascii="Century Gothic" w:eastAsia="Century Gothic" w:hAnsi="Century Gothic" w:cs="Century Gothic"/>
          <w:color w:val="auto"/>
          <w:szCs w:val="24"/>
          <w:lang w:eastAsia="en-US"/>
        </w:rPr>
      </w:pPr>
    </w:p>
    <w:p w14:paraId="226EE6E5" w14:textId="4A0F881A" w:rsidR="00593C63" w:rsidRDefault="00593C63" w:rsidP="0010263A">
      <w:pPr>
        <w:pStyle w:val="Prrafodelista"/>
        <w:numPr>
          <w:ilvl w:val="0"/>
          <w:numId w:val="43"/>
        </w:numPr>
        <w:spacing w:after="160" w:line="360" w:lineRule="auto"/>
        <w:ind w:left="851"/>
        <w:jc w:val="both"/>
        <w:rPr>
          <w:rFonts w:ascii="Century Gothic" w:eastAsia="Century Gothic" w:hAnsi="Century Gothic" w:cs="Century Gothic"/>
          <w:color w:val="auto"/>
          <w:szCs w:val="24"/>
          <w:lang w:eastAsia="en-US"/>
        </w:rPr>
      </w:pPr>
      <w:r w:rsidRPr="004A0568">
        <w:rPr>
          <w:rFonts w:ascii="Century Gothic" w:eastAsia="Century Gothic" w:hAnsi="Century Gothic" w:cs="Century Gothic"/>
          <w:b/>
          <w:bCs/>
          <w:color w:val="auto"/>
          <w:szCs w:val="24"/>
          <w:lang w:eastAsia="en-US"/>
        </w:rPr>
        <w:t>Capacitar a su personal en materia de prevención y detección</w:t>
      </w:r>
      <w:r w:rsidRPr="004A0568">
        <w:rPr>
          <w:rFonts w:ascii="Century Gothic" w:eastAsia="Century Gothic" w:hAnsi="Century Gothic" w:cs="Century Gothic"/>
          <w:color w:val="auto"/>
          <w:szCs w:val="24"/>
          <w:lang w:eastAsia="en-US"/>
        </w:rPr>
        <w:t xml:space="preserve"> </w:t>
      </w:r>
      <w:r w:rsidR="0014066F" w:rsidRPr="0014066F">
        <w:rPr>
          <w:rFonts w:ascii="Century Gothic" w:eastAsia="Century Gothic" w:hAnsi="Century Gothic" w:cs="Century Gothic"/>
          <w:b/>
          <w:bCs/>
          <w:color w:val="auto"/>
          <w:szCs w:val="24"/>
          <w:lang w:eastAsia="en-US"/>
        </w:rPr>
        <w:t>de</w:t>
      </w:r>
      <w:r w:rsidR="0014066F">
        <w:rPr>
          <w:rFonts w:ascii="Century Gothic" w:eastAsia="Century Gothic" w:hAnsi="Century Gothic" w:cs="Century Gothic"/>
          <w:color w:val="auto"/>
          <w:szCs w:val="24"/>
          <w:lang w:eastAsia="en-US"/>
        </w:rPr>
        <w:t xml:space="preserve"> </w:t>
      </w:r>
      <w:r w:rsidRPr="004A0568">
        <w:rPr>
          <w:rFonts w:ascii="Century Gothic" w:eastAsia="Century Gothic" w:hAnsi="Century Gothic" w:cs="Century Gothic"/>
          <w:b/>
          <w:bCs/>
          <w:color w:val="auto"/>
          <w:szCs w:val="24"/>
          <w:lang w:eastAsia="en-US"/>
        </w:rPr>
        <w:t>la probable comisión de cualquier delito</w:t>
      </w:r>
      <w:r w:rsidR="00054DB4" w:rsidRPr="00054DB4">
        <w:rPr>
          <w:rFonts w:ascii="Century Gothic" w:eastAsia="Century Gothic" w:hAnsi="Century Gothic" w:cs="Century Gothic"/>
          <w:b/>
          <w:color w:val="auto"/>
          <w:sz w:val="18"/>
          <w:szCs w:val="18"/>
          <w:lang w:eastAsia="en-US"/>
        </w:rPr>
        <w:t xml:space="preserve"> </w:t>
      </w:r>
      <w:r w:rsidR="00054DB4" w:rsidRPr="00054DB4">
        <w:rPr>
          <w:rFonts w:ascii="Century Gothic" w:eastAsia="Century Gothic" w:hAnsi="Century Gothic" w:cs="Century Gothic"/>
          <w:b/>
          <w:bCs/>
          <w:color w:val="auto"/>
          <w:szCs w:val="24"/>
          <w:lang w:eastAsia="en-US"/>
        </w:rPr>
        <w:t>o posible acto de violencia</w:t>
      </w:r>
      <w:r w:rsidRPr="004A0568">
        <w:rPr>
          <w:rFonts w:ascii="Century Gothic" w:eastAsia="Century Gothic" w:hAnsi="Century Gothic" w:cs="Century Gothic"/>
          <w:b/>
          <w:bCs/>
          <w:color w:val="auto"/>
          <w:szCs w:val="24"/>
          <w:lang w:eastAsia="en-US"/>
        </w:rPr>
        <w:t xml:space="preserve"> en contra de niñas, niños y adolescentes</w:t>
      </w:r>
      <w:r w:rsidRPr="004A0568">
        <w:rPr>
          <w:rFonts w:ascii="Century Gothic" w:eastAsia="Century Gothic" w:hAnsi="Century Gothic" w:cs="Century Gothic"/>
          <w:color w:val="auto"/>
          <w:szCs w:val="24"/>
          <w:lang w:eastAsia="en-US"/>
        </w:rPr>
        <w:t>.</w:t>
      </w:r>
      <w:r w:rsidR="0025636B" w:rsidRPr="004A0568">
        <w:rPr>
          <w:rFonts w:ascii="Century Gothic" w:eastAsia="Century Gothic" w:hAnsi="Century Gothic" w:cs="Century Gothic"/>
          <w:color w:val="auto"/>
          <w:szCs w:val="24"/>
          <w:lang w:eastAsia="en-US"/>
        </w:rPr>
        <w:t xml:space="preserve">  </w:t>
      </w:r>
    </w:p>
    <w:p w14:paraId="4A8CAE19" w14:textId="77777777" w:rsidR="007331C1" w:rsidRPr="004A0568" w:rsidRDefault="007331C1" w:rsidP="007331C1">
      <w:pPr>
        <w:pStyle w:val="Prrafodelista"/>
        <w:spacing w:after="160" w:line="360" w:lineRule="auto"/>
        <w:ind w:left="851"/>
        <w:jc w:val="both"/>
        <w:rPr>
          <w:rFonts w:ascii="Century Gothic" w:eastAsia="Century Gothic" w:hAnsi="Century Gothic" w:cs="Century Gothic"/>
          <w:color w:val="auto"/>
          <w:szCs w:val="24"/>
          <w:lang w:eastAsia="en-US"/>
        </w:rPr>
      </w:pPr>
    </w:p>
    <w:p w14:paraId="2D4A284B" w14:textId="77777777" w:rsidR="00736D60" w:rsidRDefault="00593C63" w:rsidP="00736D60">
      <w:pPr>
        <w:pStyle w:val="Prrafodelista"/>
        <w:numPr>
          <w:ilvl w:val="0"/>
          <w:numId w:val="43"/>
        </w:numPr>
        <w:spacing w:after="160" w:line="360" w:lineRule="auto"/>
        <w:ind w:left="851"/>
        <w:jc w:val="both"/>
        <w:rPr>
          <w:rFonts w:ascii="Century Gothic" w:eastAsia="Century Gothic" w:hAnsi="Century Gothic" w:cs="Century Gothic"/>
          <w:b/>
          <w:bCs/>
          <w:color w:val="auto"/>
          <w:szCs w:val="24"/>
          <w:lang w:eastAsia="en-US"/>
        </w:rPr>
      </w:pPr>
      <w:r w:rsidRPr="004A0568">
        <w:rPr>
          <w:rFonts w:ascii="Century Gothic" w:eastAsia="Century Gothic" w:hAnsi="Century Gothic" w:cs="Century Gothic"/>
          <w:b/>
          <w:bCs/>
          <w:color w:val="auto"/>
          <w:szCs w:val="24"/>
          <w:lang w:eastAsia="en-US"/>
        </w:rPr>
        <w:t>Denunciar</w:t>
      </w:r>
      <w:r w:rsidR="00736D60">
        <w:rPr>
          <w:rFonts w:ascii="Century Gothic" w:eastAsia="Century Gothic" w:hAnsi="Century Gothic" w:cs="Century Gothic"/>
          <w:b/>
          <w:bCs/>
          <w:color w:val="auto"/>
          <w:szCs w:val="24"/>
          <w:lang w:eastAsia="en-US"/>
        </w:rPr>
        <w:t>,</w:t>
      </w:r>
      <w:r w:rsidRPr="004A0568">
        <w:rPr>
          <w:rFonts w:ascii="Century Gothic" w:eastAsia="Century Gothic" w:hAnsi="Century Gothic" w:cs="Century Gothic"/>
          <w:b/>
          <w:bCs/>
          <w:color w:val="auto"/>
          <w:szCs w:val="24"/>
          <w:lang w:eastAsia="en-US"/>
        </w:rPr>
        <w:t xml:space="preserve"> ante la autoridad competente, </w:t>
      </w:r>
      <w:r w:rsidR="00054DB4">
        <w:rPr>
          <w:rFonts w:ascii="Century Gothic" w:eastAsia="Century Gothic" w:hAnsi="Century Gothic" w:cs="Century Gothic"/>
          <w:b/>
          <w:bCs/>
          <w:color w:val="auto"/>
          <w:szCs w:val="24"/>
          <w:lang w:eastAsia="en-US"/>
        </w:rPr>
        <w:t>la probable comisión de un delito o posible acto de violencia</w:t>
      </w:r>
      <w:r w:rsidRPr="004A0568">
        <w:rPr>
          <w:rFonts w:ascii="Century Gothic" w:eastAsia="Century Gothic" w:hAnsi="Century Gothic" w:cs="Century Gothic"/>
          <w:b/>
          <w:bCs/>
          <w:color w:val="auto"/>
          <w:szCs w:val="24"/>
          <w:lang w:eastAsia="en-US"/>
        </w:rPr>
        <w:t xml:space="preserve"> en contra de niñas, niñas y adolescentes del cual tengan conocimiento en el desarrollo de su actividad.</w:t>
      </w:r>
    </w:p>
    <w:p w14:paraId="10F88982" w14:textId="77777777" w:rsidR="00736D60" w:rsidRPr="00736D60" w:rsidRDefault="00736D60" w:rsidP="00736D60">
      <w:pPr>
        <w:pStyle w:val="Prrafodelista"/>
        <w:rPr>
          <w:rFonts w:ascii="Century Gothic" w:eastAsia="Century Gothic" w:hAnsi="Century Gothic" w:cs="Century Gothic"/>
          <w:b/>
          <w:bCs/>
          <w:color w:val="auto"/>
          <w:szCs w:val="24"/>
          <w:lang w:eastAsia="en-US"/>
        </w:rPr>
      </w:pPr>
    </w:p>
    <w:p w14:paraId="4C1A7A7A" w14:textId="246F2C5B" w:rsidR="007331C1" w:rsidRPr="00736D60" w:rsidRDefault="00736D60" w:rsidP="00736D60">
      <w:pPr>
        <w:pStyle w:val="Prrafodelista"/>
        <w:numPr>
          <w:ilvl w:val="0"/>
          <w:numId w:val="43"/>
        </w:numPr>
        <w:spacing w:after="160" w:line="360" w:lineRule="auto"/>
        <w:ind w:left="851"/>
        <w:jc w:val="both"/>
        <w:rPr>
          <w:rFonts w:ascii="Century Gothic" w:eastAsia="Century Gothic" w:hAnsi="Century Gothic" w:cs="Century Gothic"/>
          <w:b/>
          <w:bCs/>
          <w:color w:val="auto"/>
          <w:szCs w:val="24"/>
          <w:lang w:eastAsia="en-US"/>
        </w:rPr>
      </w:pPr>
      <w:r w:rsidRPr="00736D60">
        <w:rPr>
          <w:rFonts w:ascii="Century Gothic" w:eastAsia="Century Gothic" w:hAnsi="Century Gothic" w:cs="Century Gothic"/>
          <w:b/>
          <w:bCs/>
          <w:color w:val="auto"/>
          <w:szCs w:val="24"/>
          <w:lang w:eastAsia="en-US"/>
        </w:rPr>
        <w:t>Solicitar la documentación que acredite el parentesco o relación de personas que soliciten el servicio de hospedaje acompañadas de niñas, niños o adolescentes e informar</w:t>
      </w:r>
      <w:r>
        <w:rPr>
          <w:rFonts w:ascii="Century Gothic" w:eastAsia="Century Gothic" w:hAnsi="Century Gothic" w:cs="Century Gothic"/>
          <w:b/>
          <w:bCs/>
          <w:color w:val="auto"/>
          <w:szCs w:val="24"/>
          <w:lang w:eastAsia="en-US"/>
        </w:rPr>
        <w:t xml:space="preserve"> estos requisitos</w:t>
      </w:r>
      <w:r w:rsidRPr="00736D60">
        <w:rPr>
          <w:rFonts w:ascii="Century Gothic" w:eastAsia="Century Gothic" w:hAnsi="Century Gothic" w:cs="Century Gothic"/>
          <w:b/>
          <w:bCs/>
          <w:color w:val="auto"/>
          <w:szCs w:val="24"/>
          <w:lang w:eastAsia="en-US"/>
        </w:rPr>
        <w:t xml:space="preserve"> </w:t>
      </w:r>
      <w:r>
        <w:rPr>
          <w:rFonts w:ascii="Century Gothic" w:eastAsia="Century Gothic" w:hAnsi="Century Gothic" w:cs="Century Gothic"/>
          <w:b/>
          <w:bCs/>
          <w:color w:val="auto"/>
          <w:szCs w:val="24"/>
          <w:lang w:eastAsia="en-US"/>
        </w:rPr>
        <w:t>desde</w:t>
      </w:r>
      <w:r w:rsidRPr="00736D60">
        <w:rPr>
          <w:rFonts w:ascii="Century Gothic" w:eastAsia="Century Gothic" w:hAnsi="Century Gothic" w:cs="Century Gothic"/>
          <w:b/>
          <w:bCs/>
          <w:color w:val="auto"/>
          <w:szCs w:val="24"/>
          <w:lang w:eastAsia="en-US"/>
        </w:rPr>
        <w:t xml:space="preserve"> la reservación de hospedaje</w:t>
      </w:r>
      <w:r>
        <w:rPr>
          <w:rFonts w:ascii="Century Gothic" w:eastAsia="Century Gothic" w:hAnsi="Century Gothic" w:cs="Century Gothic"/>
          <w:b/>
          <w:bCs/>
          <w:color w:val="auto"/>
          <w:szCs w:val="24"/>
          <w:lang w:eastAsia="en-US"/>
        </w:rPr>
        <w:t>.</w:t>
      </w:r>
    </w:p>
    <w:p w14:paraId="02D1FEB2" w14:textId="77777777" w:rsidR="00736D60" w:rsidRPr="004A0568" w:rsidRDefault="00736D60" w:rsidP="007331C1">
      <w:pPr>
        <w:pStyle w:val="Prrafodelista"/>
        <w:spacing w:after="160" w:line="360" w:lineRule="auto"/>
        <w:ind w:left="851"/>
        <w:jc w:val="both"/>
        <w:rPr>
          <w:rFonts w:ascii="Century Gothic" w:eastAsia="Century Gothic" w:hAnsi="Century Gothic" w:cs="Century Gothic"/>
          <w:b/>
          <w:bCs/>
          <w:color w:val="auto"/>
          <w:szCs w:val="24"/>
          <w:lang w:eastAsia="en-US"/>
        </w:rPr>
      </w:pPr>
    </w:p>
    <w:p w14:paraId="6652E5B0" w14:textId="0883C25C" w:rsidR="007331C1" w:rsidRDefault="00593C63" w:rsidP="00736D60">
      <w:pPr>
        <w:pStyle w:val="Prrafodelista"/>
        <w:numPr>
          <w:ilvl w:val="0"/>
          <w:numId w:val="43"/>
        </w:numPr>
        <w:spacing w:after="160" w:line="360" w:lineRule="auto"/>
        <w:ind w:left="851"/>
        <w:jc w:val="both"/>
        <w:rPr>
          <w:rFonts w:ascii="Century Gothic" w:eastAsia="Century Gothic" w:hAnsi="Century Gothic" w:cs="Century Gothic"/>
          <w:b/>
          <w:bCs/>
          <w:color w:val="auto"/>
          <w:szCs w:val="24"/>
          <w:lang w:eastAsia="en-US"/>
        </w:rPr>
      </w:pPr>
      <w:r w:rsidRPr="004A0568">
        <w:rPr>
          <w:rFonts w:ascii="Century Gothic" w:eastAsia="Century Gothic" w:hAnsi="Century Gothic" w:cs="Century Gothic"/>
          <w:b/>
          <w:bCs/>
          <w:color w:val="auto"/>
          <w:szCs w:val="24"/>
          <w:lang w:eastAsia="en-US"/>
        </w:rPr>
        <w:t xml:space="preserve">Comunicar, difundir y publicar la existencia de protocolos y normas sobre prevención y sanción de ilícitos en contra de niñas, niños y adolescentes. </w:t>
      </w:r>
    </w:p>
    <w:p w14:paraId="1767B5C5" w14:textId="77777777" w:rsidR="00736D60" w:rsidRPr="00736D60" w:rsidRDefault="00736D60" w:rsidP="00736D60">
      <w:pPr>
        <w:pStyle w:val="Prrafodelista"/>
        <w:rPr>
          <w:rFonts w:ascii="Century Gothic" w:eastAsia="Century Gothic" w:hAnsi="Century Gothic" w:cs="Century Gothic"/>
          <w:b/>
          <w:bCs/>
          <w:color w:val="auto"/>
          <w:szCs w:val="24"/>
          <w:lang w:eastAsia="en-US"/>
        </w:rPr>
      </w:pPr>
    </w:p>
    <w:p w14:paraId="41C40103" w14:textId="77777777" w:rsidR="00736D60" w:rsidRPr="00736D60" w:rsidRDefault="00736D60" w:rsidP="00736D60">
      <w:pPr>
        <w:pStyle w:val="Prrafodelista"/>
        <w:spacing w:after="160" w:line="360" w:lineRule="auto"/>
        <w:ind w:left="851"/>
        <w:jc w:val="both"/>
        <w:rPr>
          <w:rFonts w:ascii="Century Gothic" w:eastAsia="Century Gothic" w:hAnsi="Century Gothic" w:cs="Century Gothic"/>
          <w:b/>
          <w:bCs/>
          <w:color w:val="auto"/>
          <w:szCs w:val="24"/>
          <w:lang w:eastAsia="en-US"/>
        </w:rPr>
      </w:pPr>
    </w:p>
    <w:p w14:paraId="0A147421" w14:textId="77777777" w:rsidR="00593C63" w:rsidRPr="004A0568" w:rsidRDefault="00593C63" w:rsidP="0010263A">
      <w:pPr>
        <w:pStyle w:val="Prrafodelista"/>
        <w:numPr>
          <w:ilvl w:val="0"/>
          <w:numId w:val="43"/>
        </w:numPr>
        <w:spacing w:after="160" w:line="360" w:lineRule="auto"/>
        <w:ind w:left="851"/>
        <w:jc w:val="both"/>
        <w:rPr>
          <w:rFonts w:ascii="Century Gothic" w:eastAsia="Century Gothic" w:hAnsi="Century Gothic" w:cs="Century Gothic"/>
          <w:b/>
          <w:bCs/>
          <w:color w:val="auto"/>
          <w:szCs w:val="24"/>
          <w:lang w:eastAsia="en-US"/>
        </w:rPr>
      </w:pPr>
      <w:r w:rsidRPr="004A0568">
        <w:rPr>
          <w:rFonts w:ascii="Century Gothic" w:eastAsia="Century Gothic" w:hAnsi="Century Gothic" w:cs="Century Gothic"/>
          <w:b/>
          <w:bCs/>
          <w:color w:val="auto"/>
          <w:szCs w:val="24"/>
          <w:lang w:eastAsia="en-US"/>
        </w:rPr>
        <w:t xml:space="preserve">Las demás que establezca la legislación aplicable en la materia.            </w:t>
      </w:r>
    </w:p>
    <w:p w14:paraId="4560BCD1" w14:textId="77777777" w:rsidR="00AF7D54" w:rsidRPr="004A0568" w:rsidRDefault="00AF7D54" w:rsidP="0010263A">
      <w:pPr>
        <w:spacing w:after="160" w:line="360" w:lineRule="auto"/>
        <w:ind w:left="851"/>
        <w:jc w:val="both"/>
        <w:rPr>
          <w:rFonts w:ascii="Arial" w:eastAsia="Arial" w:hAnsi="Arial" w:cs="Arial"/>
          <w:b/>
          <w:color w:val="auto"/>
          <w:szCs w:val="24"/>
          <w:lang w:eastAsia="es-MX"/>
        </w:rPr>
      </w:pPr>
    </w:p>
    <w:p w14:paraId="77CF2633" w14:textId="77777777" w:rsidR="00BC427A" w:rsidRPr="004A0568" w:rsidRDefault="00BC427A" w:rsidP="00BC427A">
      <w:pPr>
        <w:spacing w:line="360" w:lineRule="auto"/>
        <w:contextualSpacing/>
        <w:jc w:val="center"/>
        <w:rPr>
          <w:rFonts w:ascii="Century Gothic" w:eastAsia="Arial Unicode MS" w:hAnsi="Century Gothic" w:cs="Arial"/>
          <w:b/>
          <w:color w:val="auto"/>
          <w:szCs w:val="24"/>
          <w:lang w:val="en-US"/>
        </w:rPr>
      </w:pPr>
      <w:r w:rsidRPr="004A0568">
        <w:rPr>
          <w:rFonts w:ascii="Century Gothic" w:hAnsi="Century Gothic" w:cs="Arial"/>
          <w:b/>
          <w:bCs/>
          <w:color w:val="auto"/>
          <w:sz w:val="28"/>
          <w:szCs w:val="28"/>
          <w:lang w:val="en-US"/>
        </w:rPr>
        <w:t>T R A N S I T O R I O</w:t>
      </w:r>
      <w:r w:rsidRPr="004A0568">
        <w:rPr>
          <w:rFonts w:ascii="Century Gothic" w:eastAsia="Arial Unicode MS" w:hAnsi="Century Gothic" w:cs="Arial"/>
          <w:b/>
          <w:color w:val="auto"/>
          <w:szCs w:val="24"/>
          <w:lang w:val="en-US"/>
        </w:rPr>
        <w:t xml:space="preserve"> </w:t>
      </w:r>
    </w:p>
    <w:p w14:paraId="60F97B6B" w14:textId="77777777" w:rsidR="00BC427A" w:rsidRPr="004A0568" w:rsidRDefault="00BC427A" w:rsidP="00BC427A">
      <w:pPr>
        <w:spacing w:line="360" w:lineRule="auto"/>
        <w:contextualSpacing/>
        <w:rPr>
          <w:rFonts w:ascii="Century Gothic" w:eastAsia="Arial Unicode MS" w:hAnsi="Century Gothic" w:cs="Arial"/>
          <w:b/>
          <w:color w:val="auto"/>
          <w:sz w:val="28"/>
          <w:szCs w:val="28"/>
          <w:lang w:val="en-US"/>
        </w:rPr>
      </w:pPr>
    </w:p>
    <w:p w14:paraId="5E00B2AD" w14:textId="77777777" w:rsidR="00BC427A" w:rsidRPr="004A0568" w:rsidRDefault="00BC427A" w:rsidP="00BC427A">
      <w:pPr>
        <w:spacing w:line="360" w:lineRule="auto"/>
        <w:contextualSpacing/>
        <w:jc w:val="both"/>
        <w:rPr>
          <w:rFonts w:ascii="Century Gothic" w:eastAsia="Arial Unicode MS" w:hAnsi="Century Gothic" w:cs="Arial"/>
          <w:color w:val="auto"/>
          <w:szCs w:val="24"/>
        </w:rPr>
      </w:pPr>
      <w:r w:rsidRPr="004A0568">
        <w:rPr>
          <w:rFonts w:ascii="Century Gothic" w:eastAsia="Arial Unicode MS" w:hAnsi="Century Gothic" w:cs="Arial"/>
          <w:b/>
          <w:color w:val="auto"/>
          <w:sz w:val="28"/>
          <w:szCs w:val="28"/>
        </w:rPr>
        <w:t>ARTÍCULO ÚNICO.-</w:t>
      </w:r>
      <w:r w:rsidRPr="004A0568">
        <w:rPr>
          <w:rFonts w:ascii="Century Gothic" w:eastAsia="Arial Unicode MS" w:hAnsi="Century Gothic" w:cs="Arial"/>
          <w:b/>
          <w:color w:val="auto"/>
          <w:szCs w:val="24"/>
        </w:rPr>
        <w:t xml:space="preserve"> </w:t>
      </w:r>
      <w:r w:rsidRPr="004A0568">
        <w:rPr>
          <w:rFonts w:ascii="Century Gothic" w:eastAsia="Arial Unicode MS" w:hAnsi="Century Gothic" w:cs="Arial"/>
          <w:color w:val="auto"/>
          <w:szCs w:val="24"/>
        </w:rPr>
        <w:t>El presente Decreto entrará en vigor al día siguiente de su publicación en el Periódico Oficial del Estado.</w:t>
      </w:r>
    </w:p>
    <w:p w14:paraId="551D3A2F" w14:textId="77777777" w:rsidR="00F15E54" w:rsidRPr="004A0568" w:rsidRDefault="00F15E54" w:rsidP="00BC427A">
      <w:pPr>
        <w:spacing w:line="360" w:lineRule="auto"/>
        <w:contextualSpacing/>
        <w:jc w:val="both"/>
        <w:rPr>
          <w:rFonts w:ascii="Century Gothic" w:hAnsi="Century Gothic" w:cs="Arial"/>
          <w:bCs/>
          <w:color w:val="auto"/>
          <w:szCs w:val="24"/>
        </w:rPr>
      </w:pPr>
    </w:p>
    <w:p w14:paraId="5D4DF1F7" w14:textId="568EF1AF" w:rsidR="00F15E54" w:rsidRPr="004A0568" w:rsidRDefault="00F15E54" w:rsidP="008F4D77">
      <w:pPr>
        <w:spacing w:line="360" w:lineRule="auto"/>
        <w:contextualSpacing/>
        <w:jc w:val="both"/>
        <w:rPr>
          <w:rFonts w:ascii="Century Gothic" w:hAnsi="Century Gothic" w:cs="Arial"/>
          <w:color w:val="auto"/>
          <w:szCs w:val="24"/>
        </w:rPr>
      </w:pPr>
      <w:r w:rsidRPr="004A0568">
        <w:rPr>
          <w:rFonts w:ascii="Century Gothic" w:hAnsi="Century Gothic" w:cs="Arial"/>
          <w:bCs/>
          <w:color w:val="auto"/>
          <w:szCs w:val="24"/>
        </w:rPr>
        <w:t xml:space="preserve">D A D O </w:t>
      </w:r>
      <w:r w:rsidRPr="004A0568">
        <w:rPr>
          <w:rFonts w:ascii="Century Gothic" w:hAnsi="Century Gothic" w:cs="Arial"/>
          <w:color w:val="auto"/>
          <w:szCs w:val="24"/>
        </w:rPr>
        <w:t xml:space="preserve">en el Salón de Sesiones del Honorable Congreso del Estado, en la </w:t>
      </w:r>
      <w:r w:rsidR="008F4D77" w:rsidRPr="004A0568">
        <w:rPr>
          <w:rFonts w:ascii="Century Gothic" w:hAnsi="Century Gothic" w:cs="Arial"/>
          <w:color w:val="auto"/>
          <w:szCs w:val="24"/>
        </w:rPr>
        <w:t>C</w:t>
      </w:r>
      <w:r w:rsidRPr="004A0568">
        <w:rPr>
          <w:rFonts w:ascii="Century Gothic" w:hAnsi="Century Gothic" w:cs="Arial"/>
          <w:color w:val="auto"/>
          <w:szCs w:val="24"/>
        </w:rPr>
        <w:t xml:space="preserve">iudad de Chihuahua, Chih., </w:t>
      </w:r>
      <w:r w:rsidR="00F0062D" w:rsidRPr="004A0568">
        <w:rPr>
          <w:rFonts w:ascii="Century Gothic" w:hAnsi="Century Gothic" w:cs="Arial"/>
          <w:color w:val="auto"/>
          <w:szCs w:val="24"/>
        </w:rPr>
        <w:t>a</w:t>
      </w:r>
      <w:r w:rsidR="007C2EE1" w:rsidRPr="004A0568">
        <w:rPr>
          <w:rFonts w:ascii="Century Gothic" w:hAnsi="Century Gothic" w:cs="Arial"/>
          <w:color w:val="auto"/>
          <w:szCs w:val="24"/>
        </w:rPr>
        <w:t xml:space="preserve">l día </w:t>
      </w:r>
      <w:r w:rsidR="00593803">
        <w:rPr>
          <w:rFonts w:ascii="Century Gothic" w:hAnsi="Century Gothic" w:cs="Arial"/>
          <w:color w:val="auto"/>
          <w:szCs w:val="24"/>
        </w:rPr>
        <w:t xml:space="preserve">diecinueve </w:t>
      </w:r>
      <w:r w:rsidRPr="004A0568">
        <w:rPr>
          <w:rFonts w:ascii="Century Gothic" w:hAnsi="Century Gothic" w:cs="Arial"/>
          <w:color w:val="auto"/>
          <w:szCs w:val="24"/>
        </w:rPr>
        <w:t xml:space="preserve">del mes de </w:t>
      </w:r>
      <w:r w:rsidR="004F3682" w:rsidRPr="004A0568">
        <w:rPr>
          <w:rFonts w:ascii="Century Gothic" w:hAnsi="Century Gothic" w:cs="Arial"/>
          <w:color w:val="auto"/>
          <w:szCs w:val="24"/>
        </w:rPr>
        <w:t>octubre</w:t>
      </w:r>
      <w:r w:rsidRPr="004A0568">
        <w:rPr>
          <w:rFonts w:ascii="Century Gothic" w:hAnsi="Century Gothic" w:cs="Arial"/>
          <w:color w:val="auto"/>
          <w:szCs w:val="24"/>
        </w:rPr>
        <w:t xml:space="preserve"> del año dos mil veinti</w:t>
      </w:r>
      <w:r w:rsidR="001405FF" w:rsidRPr="004A0568">
        <w:rPr>
          <w:rFonts w:ascii="Century Gothic" w:hAnsi="Century Gothic" w:cs="Arial"/>
          <w:color w:val="auto"/>
          <w:szCs w:val="24"/>
        </w:rPr>
        <w:t>trés</w:t>
      </w:r>
      <w:r w:rsidRPr="004A0568">
        <w:rPr>
          <w:rFonts w:ascii="Century Gothic" w:hAnsi="Century Gothic" w:cs="Arial"/>
          <w:color w:val="auto"/>
          <w:szCs w:val="24"/>
        </w:rPr>
        <w:t>.</w:t>
      </w:r>
    </w:p>
    <w:p w14:paraId="5B79A404" w14:textId="68DFAA02" w:rsidR="0049247E" w:rsidRDefault="0049247E" w:rsidP="00044D2D">
      <w:pPr>
        <w:spacing w:line="360" w:lineRule="auto"/>
        <w:contextualSpacing/>
        <w:rPr>
          <w:rFonts w:ascii="Century Gothic" w:hAnsi="Century Gothic" w:cs="Arial"/>
          <w:color w:val="auto"/>
          <w:szCs w:val="24"/>
        </w:rPr>
      </w:pPr>
    </w:p>
    <w:p w14:paraId="6789EC3C" w14:textId="3138AE03" w:rsidR="00593803" w:rsidRDefault="00593803" w:rsidP="00044D2D">
      <w:pPr>
        <w:spacing w:line="360" w:lineRule="auto"/>
        <w:contextualSpacing/>
        <w:rPr>
          <w:rFonts w:ascii="Century Gothic" w:hAnsi="Century Gothic" w:cs="Arial"/>
          <w:color w:val="auto"/>
          <w:szCs w:val="24"/>
        </w:rPr>
      </w:pPr>
    </w:p>
    <w:p w14:paraId="6678785D" w14:textId="36AE685E" w:rsidR="00593803" w:rsidRDefault="00593803" w:rsidP="00044D2D">
      <w:pPr>
        <w:spacing w:line="360" w:lineRule="auto"/>
        <w:contextualSpacing/>
        <w:rPr>
          <w:rFonts w:ascii="Century Gothic" w:hAnsi="Century Gothic" w:cs="Arial"/>
          <w:color w:val="auto"/>
          <w:szCs w:val="24"/>
        </w:rPr>
      </w:pPr>
    </w:p>
    <w:p w14:paraId="5BE6BD28" w14:textId="3DF38DA9" w:rsidR="00593803" w:rsidRDefault="00593803" w:rsidP="00044D2D">
      <w:pPr>
        <w:spacing w:line="360" w:lineRule="auto"/>
        <w:contextualSpacing/>
        <w:rPr>
          <w:rFonts w:ascii="Century Gothic" w:hAnsi="Century Gothic" w:cs="Arial"/>
          <w:color w:val="auto"/>
          <w:szCs w:val="24"/>
        </w:rPr>
      </w:pPr>
    </w:p>
    <w:p w14:paraId="438E55F9" w14:textId="46851988" w:rsidR="00593803" w:rsidRDefault="00593803" w:rsidP="00044D2D">
      <w:pPr>
        <w:spacing w:line="360" w:lineRule="auto"/>
        <w:contextualSpacing/>
        <w:rPr>
          <w:rFonts w:ascii="Century Gothic" w:hAnsi="Century Gothic" w:cs="Arial"/>
          <w:color w:val="auto"/>
          <w:szCs w:val="24"/>
        </w:rPr>
      </w:pPr>
    </w:p>
    <w:p w14:paraId="7B315BB5" w14:textId="2F981EC6" w:rsidR="00593803" w:rsidRDefault="00593803" w:rsidP="00044D2D">
      <w:pPr>
        <w:spacing w:line="360" w:lineRule="auto"/>
        <w:contextualSpacing/>
        <w:rPr>
          <w:rFonts w:ascii="Century Gothic" w:hAnsi="Century Gothic" w:cs="Arial"/>
          <w:color w:val="auto"/>
          <w:szCs w:val="24"/>
        </w:rPr>
      </w:pPr>
    </w:p>
    <w:p w14:paraId="79E15AAF" w14:textId="5560D3B9" w:rsidR="00593803" w:rsidRDefault="00593803" w:rsidP="00044D2D">
      <w:pPr>
        <w:spacing w:line="360" w:lineRule="auto"/>
        <w:contextualSpacing/>
        <w:rPr>
          <w:rFonts w:ascii="Century Gothic" w:hAnsi="Century Gothic" w:cs="Arial"/>
          <w:color w:val="auto"/>
          <w:szCs w:val="24"/>
        </w:rPr>
      </w:pPr>
    </w:p>
    <w:p w14:paraId="7EA74CA0" w14:textId="73338FF5" w:rsidR="00593803" w:rsidRDefault="00593803" w:rsidP="00044D2D">
      <w:pPr>
        <w:spacing w:line="360" w:lineRule="auto"/>
        <w:contextualSpacing/>
        <w:rPr>
          <w:rFonts w:ascii="Century Gothic" w:hAnsi="Century Gothic" w:cs="Arial"/>
          <w:color w:val="auto"/>
          <w:szCs w:val="24"/>
        </w:rPr>
      </w:pPr>
    </w:p>
    <w:p w14:paraId="1C269155" w14:textId="0EA22FF1" w:rsidR="00593803" w:rsidRDefault="00593803" w:rsidP="00044D2D">
      <w:pPr>
        <w:spacing w:line="360" w:lineRule="auto"/>
        <w:contextualSpacing/>
        <w:rPr>
          <w:rFonts w:ascii="Century Gothic" w:hAnsi="Century Gothic" w:cs="Arial"/>
          <w:color w:val="auto"/>
          <w:szCs w:val="24"/>
        </w:rPr>
      </w:pPr>
    </w:p>
    <w:p w14:paraId="7F15DDA7" w14:textId="04E55D36" w:rsidR="00593803" w:rsidRDefault="00593803" w:rsidP="00044D2D">
      <w:pPr>
        <w:spacing w:line="360" w:lineRule="auto"/>
        <w:contextualSpacing/>
        <w:rPr>
          <w:rFonts w:ascii="Century Gothic" w:hAnsi="Century Gothic" w:cs="Arial"/>
          <w:color w:val="auto"/>
          <w:szCs w:val="24"/>
        </w:rPr>
      </w:pPr>
    </w:p>
    <w:p w14:paraId="6E3598BC" w14:textId="19316660" w:rsidR="00593803" w:rsidRDefault="00593803" w:rsidP="00044D2D">
      <w:pPr>
        <w:spacing w:line="360" w:lineRule="auto"/>
        <w:contextualSpacing/>
        <w:rPr>
          <w:rFonts w:ascii="Century Gothic" w:hAnsi="Century Gothic" w:cs="Arial"/>
          <w:color w:val="auto"/>
          <w:szCs w:val="24"/>
        </w:rPr>
      </w:pPr>
    </w:p>
    <w:p w14:paraId="173130F1" w14:textId="552F4CA4" w:rsidR="00593803" w:rsidRDefault="00593803" w:rsidP="00044D2D">
      <w:pPr>
        <w:spacing w:line="360" w:lineRule="auto"/>
        <w:contextualSpacing/>
        <w:rPr>
          <w:rFonts w:ascii="Century Gothic" w:hAnsi="Century Gothic" w:cs="Arial"/>
          <w:color w:val="auto"/>
          <w:szCs w:val="24"/>
        </w:rPr>
      </w:pPr>
    </w:p>
    <w:p w14:paraId="129C072C" w14:textId="06CBE36D" w:rsidR="00593803" w:rsidRDefault="00593803" w:rsidP="00044D2D">
      <w:pPr>
        <w:spacing w:line="360" w:lineRule="auto"/>
        <w:contextualSpacing/>
        <w:rPr>
          <w:rFonts w:ascii="Century Gothic" w:hAnsi="Century Gothic" w:cs="Arial"/>
          <w:color w:val="auto"/>
          <w:szCs w:val="24"/>
        </w:rPr>
      </w:pPr>
    </w:p>
    <w:p w14:paraId="56E0882A" w14:textId="7ED49C9A" w:rsidR="00593803" w:rsidRDefault="00593803" w:rsidP="00044D2D">
      <w:pPr>
        <w:spacing w:line="360" w:lineRule="auto"/>
        <w:contextualSpacing/>
        <w:rPr>
          <w:rFonts w:ascii="Century Gothic" w:hAnsi="Century Gothic" w:cs="Arial"/>
          <w:color w:val="auto"/>
          <w:szCs w:val="24"/>
        </w:rPr>
      </w:pPr>
    </w:p>
    <w:p w14:paraId="3D88CEFC" w14:textId="447969F2" w:rsidR="00593803" w:rsidRDefault="00593803" w:rsidP="00044D2D">
      <w:pPr>
        <w:spacing w:line="360" w:lineRule="auto"/>
        <w:contextualSpacing/>
        <w:rPr>
          <w:rFonts w:ascii="Century Gothic" w:hAnsi="Century Gothic" w:cs="Arial"/>
          <w:color w:val="auto"/>
          <w:szCs w:val="24"/>
        </w:rPr>
      </w:pPr>
    </w:p>
    <w:p w14:paraId="00E23EF0" w14:textId="77777777" w:rsidR="00593803" w:rsidRPr="004A0568" w:rsidRDefault="00593803" w:rsidP="00044D2D">
      <w:pPr>
        <w:spacing w:line="360" w:lineRule="auto"/>
        <w:contextualSpacing/>
        <w:rPr>
          <w:rFonts w:ascii="Century Gothic" w:hAnsi="Century Gothic" w:cs="Arial"/>
          <w:color w:val="auto"/>
          <w:szCs w:val="24"/>
        </w:rPr>
      </w:pPr>
    </w:p>
    <w:p w14:paraId="03C4DFD2" w14:textId="13240BA6" w:rsidR="00A51917" w:rsidRPr="004A0568" w:rsidRDefault="00B82123" w:rsidP="008F4D77">
      <w:pPr>
        <w:pStyle w:val="Normal1"/>
        <w:spacing w:line="360" w:lineRule="auto"/>
        <w:jc w:val="both"/>
        <w:rPr>
          <w:rFonts w:ascii="Century Gothic" w:eastAsia="Arial" w:hAnsi="Century Gothic" w:cs="Arial"/>
          <w:b/>
          <w:color w:val="auto"/>
          <w:szCs w:val="24"/>
        </w:rPr>
      </w:pPr>
      <w:r w:rsidRPr="004A0568">
        <w:rPr>
          <w:rFonts w:ascii="Century Gothic" w:eastAsia="Arial" w:hAnsi="Century Gothic" w:cs="Arial"/>
          <w:b/>
          <w:color w:val="auto"/>
          <w:szCs w:val="24"/>
        </w:rPr>
        <w:t>Así lo aprob</w:t>
      </w:r>
      <w:r w:rsidR="00102A7E" w:rsidRPr="004A0568">
        <w:rPr>
          <w:rFonts w:ascii="Century Gothic" w:eastAsia="Arial" w:hAnsi="Century Gothic" w:cs="Arial"/>
          <w:b/>
          <w:color w:val="auto"/>
          <w:szCs w:val="24"/>
        </w:rPr>
        <w:t>ó</w:t>
      </w:r>
      <w:r w:rsidRPr="004A0568">
        <w:rPr>
          <w:rFonts w:ascii="Century Gothic" w:eastAsia="Arial" w:hAnsi="Century Gothic" w:cs="Arial"/>
          <w:b/>
          <w:color w:val="auto"/>
          <w:szCs w:val="24"/>
        </w:rPr>
        <w:t xml:space="preserve"> la</w:t>
      </w:r>
      <w:r w:rsidR="00E976A0" w:rsidRPr="004A0568">
        <w:rPr>
          <w:rFonts w:ascii="Century Gothic" w:eastAsia="Arial" w:hAnsi="Century Gothic" w:cs="Arial"/>
          <w:b/>
          <w:color w:val="auto"/>
          <w:szCs w:val="24"/>
        </w:rPr>
        <w:t>s</w:t>
      </w:r>
      <w:r w:rsidRPr="004A0568">
        <w:rPr>
          <w:rFonts w:ascii="Century Gothic" w:eastAsia="Arial" w:hAnsi="Century Gothic" w:cs="Arial"/>
          <w:b/>
          <w:color w:val="auto"/>
          <w:szCs w:val="24"/>
        </w:rPr>
        <w:t xml:space="preserve"> </w:t>
      </w:r>
      <w:r w:rsidR="00E976A0" w:rsidRPr="004A0568">
        <w:rPr>
          <w:rFonts w:ascii="Century Gothic" w:eastAsia="Arial" w:hAnsi="Century Gothic" w:cs="Arial"/>
          <w:b/>
          <w:color w:val="auto"/>
          <w:szCs w:val="24"/>
          <w:lang w:val="es-MX"/>
        </w:rPr>
        <w:t>Comisiones Unidas de Turismo y Cultura</w:t>
      </w:r>
      <w:r w:rsidR="00346265" w:rsidRPr="004A0568">
        <w:rPr>
          <w:rFonts w:ascii="Century Gothic" w:eastAsia="Arial" w:hAnsi="Century Gothic" w:cs="Arial"/>
          <w:b/>
          <w:color w:val="auto"/>
          <w:szCs w:val="24"/>
          <w:lang w:val="es-MX"/>
        </w:rPr>
        <w:t xml:space="preserve">, </w:t>
      </w:r>
      <w:r w:rsidR="00E976A0" w:rsidRPr="004A0568">
        <w:rPr>
          <w:rFonts w:ascii="Century Gothic" w:eastAsia="Arial" w:hAnsi="Century Gothic" w:cs="Arial"/>
          <w:b/>
          <w:color w:val="auto"/>
          <w:szCs w:val="24"/>
          <w:lang w:val="es-MX"/>
        </w:rPr>
        <w:t xml:space="preserve"> y de Juventud y Niñez </w:t>
      </w:r>
      <w:r w:rsidRPr="004A0568">
        <w:rPr>
          <w:rFonts w:ascii="Century Gothic" w:eastAsia="Arial" w:hAnsi="Century Gothic" w:cs="Arial"/>
          <w:b/>
          <w:color w:val="auto"/>
          <w:szCs w:val="24"/>
        </w:rPr>
        <w:t>en reunión de fecha</w:t>
      </w:r>
      <w:r w:rsidR="00044D2D" w:rsidRPr="004A0568">
        <w:rPr>
          <w:rFonts w:ascii="Century Gothic" w:eastAsia="Arial" w:hAnsi="Century Gothic" w:cs="Arial"/>
          <w:b/>
          <w:color w:val="auto"/>
          <w:szCs w:val="24"/>
        </w:rPr>
        <w:t xml:space="preserve"> </w:t>
      </w:r>
      <w:r w:rsidR="00593803">
        <w:rPr>
          <w:rFonts w:ascii="Century Gothic" w:eastAsia="Arial" w:hAnsi="Century Gothic" w:cs="Arial"/>
          <w:b/>
          <w:color w:val="auto"/>
          <w:szCs w:val="24"/>
        </w:rPr>
        <w:t>dieciocho</w:t>
      </w:r>
      <w:r w:rsidR="00FF0591" w:rsidRPr="004A0568">
        <w:rPr>
          <w:rFonts w:ascii="Century Gothic" w:eastAsia="Arial" w:hAnsi="Century Gothic" w:cs="Arial"/>
          <w:b/>
          <w:color w:val="auto"/>
          <w:szCs w:val="24"/>
        </w:rPr>
        <w:t xml:space="preserve"> </w:t>
      </w:r>
      <w:r w:rsidRPr="004A0568">
        <w:rPr>
          <w:rFonts w:ascii="Century Gothic" w:eastAsia="Arial" w:hAnsi="Century Gothic" w:cs="Arial"/>
          <w:b/>
          <w:color w:val="auto"/>
          <w:szCs w:val="24"/>
        </w:rPr>
        <w:t xml:space="preserve">de </w:t>
      </w:r>
      <w:r w:rsidR="004F3682" w:rsidRPr="004A0568">
        <w:rPr>
          <w:rFonts w:ascii="Century Gothic" w:eastAsia="Arial" w:hAnsi="Century Gothic" w:cs="Arial"/>
          <w:b/>
          <w:color w:val="auto"/>
          <w:szCs w:val="24"/>
        </w:rPr>
        <w:t>octubre</w:t>
      </w:r>
      <w:r w:rsidR="0025061A" w:rsidRPr="004A0568">
        <w:rPr>
          <w:rFonts w:ascii="Century Gothic" w:eastAsia="Arial" w:hAnsi="Century Gothic" w:cs="Arial"/>
          <w:b/>
          <w:color w:val="auto"/>
          <w:szCs w:val="24"/>
        </w:rPr>
        <w:t xml:space="preserve"> </w:t>
      </w:r>
      <w:r w:rsidRPr="004A0568">
        <w:rPr>
          <w:rFonts w:ascii="Century Gothic" w:eastAsia="Arial" w:hAnsi="Century Gothic" w:cs="Arial"/>
          <w:b/>
          <w:color w:val="auto"/>
          <w:szCs w:val="24"/>
        </w:rPr>
        <w:t>del año dos mil veinti</w:t>
      </w:r>
      <w:r w:rsidR="001405FF" w:rsidRPr="004A0568">
        <w:rPr>
          <w:rFonts w:ascii="Century Gothic" w:eastAsia="Arial" w:hAnsi="Century Gothic" w:cs="Arial"/>
          <w:b/>
          <w:color w:val="auto"/>
          <w:szCs w:val="24"/>
        </w:rPr>
        <w:t>trés</w:t>
      </w:r>
      <w:r w:rsidRPr="004A0568">
        <w:rPr>
          <w:rFonts w:ascii="Century Gothic" w:eastAsia="Arial" w:hAnsi="Century Gothic" w:cs="Arial"/>
          <w:b/>
          <w:color w:val="auto"/>
          <w:szCs w:val="24"/>
        </w:rPr>
        <w:t>.</w:t>
      </w:r>
    </w:p>
    <w:p w14:paraId="32CB30CA" w14:textId="19CC036E" w:rsidR="008F4D77" w:rsidRPr="004A0568" w:rsidRDefault="008F4D77" w:rsidP="00E976A0">
      <w:pPr>
        <w:pStyle w:val="Normal1"/>
        <w:spacing w:line="360" w:lineRule="auto"/>
        <w:jc w:val="center"/>
        <w:rPr>
          <w:rFonts w:ascii="Century Gothic" w:eastAsia="Arial" w:hAnsi="Century Gothic" w:cs="Arial"/>
          <w:b/>
          <w:bCs/>
          <w:smallCaps/>
          <w:color w:val="auto"/>
          <w:szCs w:val="24"/>
          <w:lang w:val="es-MX"/>
        </w:rPr>
      </w:pPr>
      <w:r w:rsidRPr="004A0568">
        <w:rPr>
          <w:rFonts w:ascii="Century Gothic" w:eastAsia="Arial" w:hAnsi="Century Gothic" w:cs="Arial"/>
          <w:b/>
          <w:color w:val="auto"/>
          <w:szCs w:val="24"/>
          <w:lang w:val="es-MX"/>
        </w:rPr>
        <w:t>POR LA</w:t>
      </w:r>
      <w:r w:rsidR="00E976A0" w:rsidRPr="004A0568">
        <w:rPr>
          <w:rFonts w:ascii="Century Gothic" w:eastAsia="Arial" w:hAnsi="Century Gothic" w:cs="Arial"/>
          <w:b/>
          <w:color w:val="auto"/>
          <w:szCs w:val="24"/>
          <w:lang w:val="es-MX"/>
        </w:rPr>
        <w:t>S</w:t>
      </w:r>
      <w:r w:rsidRPr="004A0568">
        <w:rPr>
          <w:rFonts w:ascii="Century Gothic" w:eastAsia="Arial" w:hAnsi="Century Gothic" w:cs="Arial"/>
          <w:b/>
          <w:color w:val="auto"/>
          <w:szCs w:val="24"/>
          <w:lang w:val="es-MX"/>
        </w:rPr>
        <w:t xml:space="preserve"> </w:t>
      </w:r>
      <w:r w:rsidR="00E976A0" w:rsidRPr="004A0568">
        <w:rPr>
          <w:rFonts w:ascii="Century Gothic" w:eastAsia="Arial" w:hAnsi="Century Gothic" w:cs="Arial"/>
          <w:b/>
          <w:bCs/>
          <w:smallCaps/>
          <w:color w:val="auto"/>
          <w:szCs w:val="24"/>
          <w:lang w:val="x-none"/>
        </w:rPr>
        <w:t>COMISI</w:t>
      </w:r>
      <w:r w:rsidR="00E976A0" w:rsidRPr="004A0568">
        <w:rPr>
          <w:rFonts w:ascii="Century Gothic" w:eastAsia="Arial" w:hAnsi="Century Gothic" w:cs="Arial"/>
          <w:b/>
          <w:bCs/>
          <w:smallCaps/>
          <w:color w:val="auto"/>
          <w:szCs w:val="24"/>
          <w:lang w:val="es-MX"/>
        </w:rPr>
        <w:t xml:space="preserve">ONES UNIDAS </w:t>
      </w:r>
      <w:r w:rsidR="00E976A0" w:rsidRPr="004A0568">
        <w:rPr>
          <w:rFonts w:ascii="Century Gothic" w:eastAsia="Arial" w:hAnsi="Century Gothic" w:cs="Arial"/>
          <w:b/>
          <w:bCs/>
          <w:smallCaps/>
          <w:color w:val="auto"/>
          <w:szCs w:val="24"/>
          <w:lang w:val="x-none"/>
        </w:rPr>
        <w:t xml:space="preserve">DE </w:t>
      </w:r>
      <w:r w:rsidR="00E976A0" w:rsidRPr="004A0568">
        <w:rPr>
          <w:rFonts w:ascii="Century Gothic" w:eastAsia="Arial" w:hAnsi="Century Gothic" w:cs="Arial"/>
          <w:b/>
          <w:bCs/>
          <w:smallCaps/>
          <w:color w:val="auto"/>
          <w:szCs w:val="24"/>
          <w:lang w:val="es-MX"/>
        </w:rPr>
        <w:t>TURISMO Y CULTURA</w:t>
      </w:r>
      <w:r w:rsidR="00346265" w:rsidRPr="004A0568">
        <w:rPr>
          <w:rFonts w:ascii="Century Gothic" w:eastAsia="Arial" w:hAnsi="Century Gothic" w:cs="Arial"/>
          <w:b/>
          <w:bCs/>
          <w:smallCaps/>
          <w:color w:val="auto"/>
          <w:szCs w:val="24"/>
          <w:lang w:val="es-MX"/>
        </w:rPr>
        <w:t xml:space="preserve">, </w:t>
      </w:r>
      <w:r w:rsidR="00E976A0" w:rsidRPr="004A0568">
        <w:rPr>
          <w:rFonts w:ascii="Century Gothic" w:eastAsia="Arial" w:hAnsi="Century Gothic" w:cs="Arial"/>
          <w:b/>
          <w:bCs/>
          <w:smallCaps/>
          <w:color w:val="auto"/>
          <w:szCs w:val="24"/>
          <w:lang w:val="es-MX"/>
        </w:rPr>
        <w:t>Y DE JUVENTUD Y NIÑEZ</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016"/>
        <w:gridCol w:w="2120"/>
        <w:gridCol w:w="1566"/>
        <w:gridCol w:w="1925"/>
      </w:tblGrid>
      <w:tr w:rsidR="006F3912" w:rsidRPr="004A0568" w14:paraId="2EAE1D8F" w14:textId="77777777" w:rsidTr="003926D0">
        <w:trPr>
          <w:jc w:val="center"/>
        </w:trPr>
        <w:tc>
          <w:tcPr>
            <w:tcW w:w="1746" w:type="dxa"/>
            <w:vAlign w:val="center"/>
          </w:tcPr>
          <w:p w14:paraId="381B8362" w14:textId="77777777" w:rsidR="003722E9" w:rsidRPr="004A0568" w:rsidRDefault="003722E9" w:rsidP="003722E9">
            <w:pPr>
              <w:spacing w:line="360" w:lineRule="auto"/>
              <w:jc w:val="center"/>
              <w:rPr>
                <w:rFonts w:ascii="Century Gothic" w:hAnsi="Century Gothic" w:cs="Arial"/>
                <w:b/>
                <w:color w:val="auto"/>
                <w:sz w:val="22"/>
                <w:szCs w:val="22"/>
                <w:lang w:val="es-ES"/>
              </w:rPr>
            </w:pPr>
          </w:p>
        </w:tc>
        <w:tc>
          <w:tcPr>
            <w:tcW w:w="1947" w:type="dxa"/>
            <w:vAlign w:val="center"/>
          </w:tcPr>
          <w:p w14:paraId="128C23D1" w14:textId="77777777" w:rsidR="003722E9" w:rsidRPr="004A0568" w:rsidRDefault="003722E9" w:rsidP="003722E9">
            <w:pPr>
              <w:spacing w:line="360" w:lineRule="auto"/>
              <w:jc w:val="center"/>
              <w:rPr>
                <w:rFonts w:ascii="Century Gothic" w:hAnsi="Century Gothic" w:cs="Arial"/>
                <w:b/>
                <w:color w:val="auto"/>
                <w:sz w:val="22"/>
                <w:szCs w:val="22"/>
                <w:lang w:val="es-ES"/>
              </w:rPr>
            </w:pPr>
            <w:r w:rsidRPr="004A0568">
              <w:rPr>
                <w:rFonts w:ascii="Century Gothic" w:hAnsi="Century Gothic" w:cs="Arial"/>
                <w:b/>
                <w:color w:val="auto"/>
                <w:sz w:val="22"/>
                <w:szCs w:val="22"/>
                <w:lang w:val="es-ES"/>
              </w:rPr>
              <w:t>INTEGRANTES</w:t>
            </w:r>
          </w:p>
        </w:tc>
        <w:tc>
          <w:tcPr>
            <w:tcW w:w="2179" w:type="dxa"/>
            <w:vAlign w:val="center"/>
          </w:tcPr>
          <w:p w14:paraId="2546BAE8" w14:textId="77777777" w:rsidR="003722E9" w:rsidRPr="004A0568" w:rsidRDefault="003722E9" w:rsidP="003722E9">
            <w:pPr>
              <w:spacing w:line="360" w:lineRule="auto"/>
              <w:jc w:val="center"/>
              <w:rPr>
                <w:rFonts w:ascii="Century Gothic" w:hAnsi="Century Gothic" w:cs="Arial"/>
                <w:b/>
                <w:color w:val="auto"/>
                <w:sz w:val="22"/>
                <w:szCs w:val="22"/>
                <w:lang w:val="es-ES"/>
              </w:rPr>
            </w:pPr>
            <w:r w:rsidRPr="004A0568">
              <w:rPr>
                <w:rFonts w:ascii="Century Gothic" w:hAnsi="Century Gothic" w:cs="Arial"/>
                <w:b/>
                <w:color w:val="auto"/>
                <w:sz w:val="22"/>
                <w:szCs w:val="22"/>
                <w:lang w:val="es-ES"/>
              </w:rPr>
              <w:t>A FAVOR</w:t>
            </w:r>
          </w:p>
        </w:tc>
        <w:tc>
          <w:tcPr>
            <w:tcW w:w="1589" w:type="dxa"/>
            <w:vAlign w:val="center"/>
          </w:tcPr>
          <w:p w14:paraId="257D0FAE" w14:textId="77777777" w:rsidR="003722E9" w:rsidRPr="004A0568" w:rsidRDefault="003722E9" w:rsidP="003722E9">
            <w:pPr>
              <w:spacing w:line="360" w:lineRule="auto"/>
              <w:jc w:val="center"/>
              <w:rPr>
                <w:rFonts w:ascii="Century Gothic" w:hAnsi="Century Gothic" w:cs="Arial"/>
                <w:b/>
                <w:color w:val="auto"/>
                <w:sz w:val="22"/>
                <w:szCs w:val="22"/>
                <w:lang w:val="es-ES"/>
              </w:rPr>
            </w:pPr>
            <w:r w:rsidRPr="004A0568">
              <w:rPr>
                <w:rFonts w:ascii="Century Gothic" w:hAnsi="Century Gothic" w:cs="Arial"/>
                <w:b/>
                <w:color w:val="auto"/>
                <w:sz w:val="22"/>
                <w:szCs w:val="22"/>
                <w:lang w:val="es-ES"/>
              </w:rPr>
              <w:t>EN CONTRA</w:t>
            </w:r>
          </w:p>
        </w:tc>
        <w:tc>
          <w:tcPr>
            <w:tcW w:w="1943" w:type="dxa"/>
            <w:vAlign w:val="center"/>
          </w:tcPr>
          <w:p w14:paraId="49CF3EEE" w14:textId="77777777" w:rsidR="003722E9" w:rsidRPr="004A0568" w:rsidRDefault="003722E9" w:rsidP="003722E9">
            <w:pPr>
              <w:spacing w:line="360" w:lineRule="auto"/>
              <w:jc w:val="center"/>
              <w:rPr>
                <w:rFonts w:ascii="Century Gothic" w:hAnsi="Century Gothic" w:cs="Arial"/>
                <w:b/>
                <w:color w:val="auto"/>
                <w:sz w:val="22"/>
                <w:szCs w:val="22"/>
                <w:lang w:val="es-ES"/>
              </w:rPr>
            </w:pPr>
            <w:r w:rsidRPr="004A0568">
              <w:rPr>
                <w:rFonts w:ascii="Century Gothic" w:hAnsi="Century Gothic" w:cs="Arial"/>
                <w:b/>
                <w:color w:val="auto"/>
                <w:sz w:val="22"/>
                <w:szCs w:val="22"/>
                <w:lang w:val="es-ES"/>
              </w:rPr>
              <w:t>ABSTENCIÓN</w:t>
            </w:r>
          </w:p>
        </w:tc>
      </w:tr>
      <w:tr w:rsidR="006B093A" w:rsidRPr="004A0568" w14:paraId="42ADA348" w14:textId="77777777" w:rsidTr="006B093A">
        <w:trPr>
          <w:jc w:val="center"/>
        </w:trPr>
        <w:tc>
          <w:tcPr>
            <w:tcW w:w="1746" w:type="dxa"/>
            <w:tcBorders>
              <w:top w:val="single" w:sz="4" w:space="0" w:color="auto"/>
              <w:left w:val="single" w:sz="4" w:space="0" w:color="auto"/>
              <w:bottom w:val="single" w:sz="4" w:space="0" w:color="auto"/>
              <w:right w:val="single" w:sz="4" w:space="0" w:color="auto"/>
            </w:tcBorders>
            <w:vAlign w:val="center"/>
          </w:tcPr>
          <w:p w14:paraId="3B6404E6" w14:textId="268BDD84" w:rsidR="006B093A" w:rsidRPr="004A0568" w:rsidRDefault="006B093A" w:rsidP="006B093A">
            <w:pPr>
              <w:jc w:val="center"/>
              <w:rPr>
                <w:rFonts w:ascii="Century Gothic" w:hAnsi="Century Gothic" w:cs="Arial"/>
                <w:b/>
                <w:color w:val="auto"/>
                <w:sz w:val="22"/>
                <w:szCs w:val="22"/>
                <w:lang w:val="es-ES"/>
              </w:rPr>
            </w:pPr>
            <w:r w:rsidRPr="004A0568">
              <w:rPr>
                <w:rFonts w:ascii="Century Gothic" w:hAnsi="Century Gothic" w:cs="Arial"/>
                <w:b/>
                <w:noProof/>
                <w:color w:val="auto"/>
                <w:sz w:val="22"/>
                <w:szCs w:val="22"/>
                <w:lang w:eastAsia="es-MX"/>
              </w:rPr>
              <w:drawing>
                <wp:inline distT="0" distB="0" distL="0" distR="0" wp14:anchorId="170F2751" wp14:editId="6C859359">
                  <wp:extent cx="957203" cy="1104405"/>
                  <wp:effectExtent l="0" t="0" r="0" b="635"/>
                  <wp:docPr id="8" name="Imagen 8" descr="http://www.congresochihuahua.gob.mx/mthumb.php?src=diputados/imagenes/fotosOficiales/300.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00.jpg&amp;w=200&amp;h=265&amp;zc=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9707" cy="1107294"/>
                          </a:xfrm>
                          <a:prstGeom prst="rect">
                            <a:avLst/>
                          </a:prstGeom>
                          <a:noFill/>
                          <a:ln>
                            <a:noFill/>
                          </a:ln>
                        </pic:spPr>
                      </pic:pic>
                    </a:graphicData>
                  </a:graphic>
                </wp:inline>
              </w:drawing>
            </w:r>
          </w:p>
        </w:tc>
        <w:tc>
          <w:tcPr>
            <w:tcW w:w="1947" w:type="dxa"/>
            <w:tcBorders>
              <w:top w:val="single" w:sz="4" w:space="0" w:color="auto"/>
              <w:left w:val="single" w:sz="4" w:space="0" w:color="auto"/>
              <w:bottom w:val="single" w:sz="4" w:space="0" w:color="auto"/>
              <w:right w:val="single" w:sz="4" w:space="0" w:color="auto"/>
            </w:tcBorders>
            <w:vAlign w:val="center"/>
          </w:tcPr>
          <w:p w14:paraId="071CC76C" w14:textId="77777777" w:rsidR="006B093A" w:rsidRPr="004A0568" w:rsidRDefault="006B093A" w:rsidP="006B093A">
            <w:pPr>
              <w:spacing w:line="360" w:lineRule="auto"/>
              <w:rPr>
                <w:rStyle w:val="NOMBRES"/>
                <w:rFonts w:ascii="Century Gothic" w:hAnsi="Century Gothic"/>
                <w:color w:val="auto"/>
                <w:sz w:val="22"/>
                <w:szCs w:val="22"/>
                <w:lang w:val="es-ES"/>
              </w:rPr>
            </w:pPr>
          </w:p>
          <w:p w14:paraId="761B21DE" w14:textId="77777777" w:rsidR="006B093A" w:rsidRPr="004A0568" w:rsidRDefault="006B093A" w:rsidP="006B093A">
            <w:pPr>
              <w:spacing w:line="360" w:lineRule="auto"/>
              <w:rPr>
                <w:rStyle w:val="NOMBRES"/>
                <w:rFonts w:ascii="Century Gothic" w:hAnsi="Century Gothic"/>
                <w:color w:val="auto"/>
                <w:sz w:val="22"/>
                <w:szCs w:val="22"/>
                <w:lang w:val="es-ES"/>
              </w:rPr>
            </w:pPr>
            <w:r w:rsidRPr="004A0568">
              <w:rPr>
                <w:rStyle w:val="NOMBRES"/>
                <w:rFonts w:ascii="Century Gothic" w:hAnsi="Century Gothic"/>
                <w:color w:val="auto"/>
                <w:sz w:val="22"/>
                <w:szCs w:val="22"/>
                <w:lang w:val="es-ES"/>
              </w:rPr>
              <w:t>DIP. ROSA ISELA MARTÍNEZ DÍAZ</w:t>
            </w:r>
          </w:p>
          <w:p w14:paraId="09EF453A" w14:textId="77777777" w:rsidR="006B093A" w:rsidRPr="004A0568" w:rsidRDefault="006B093A" w:rsidP="006B093A">
            <w:pPr>
              <w:spacing w:line="360" w:lineRule="auto"/>
              <w:rPr>
                <w:rFonts w:ascii="Century Gothic" w:hAnsi="Century Gothic" w:cs="Arial"/>
                <w:b/>
                <w:color w:val="auto"/>
                <w:sz w:val="22"/>
                <w:szCs w:val="22"/>
                <w:lang w:val="es-ES"/>
              </w:rPr>
            </w:pPr>
            <w:r w:rsidRPr="004A0568">
              <w:rPr>
                <w:rStyle w:val="Estilo2"/>
                <w:rFonts w:ascii="Century Gothic" w:hAnsi="Century Gothic"/>
                <w:caps w:val="0"/>
                <w:color w:val="auto"/>
                <w:sz w:val="22"/>
                <w:szCs w:val="22"/>
                <w:lang w:val="es-ES"/>
              </w:rPr>
              <w:t>PRESIDENTA</w:t>
            </w:r>
          </w:p>
        </w:tc>
        <w:tc>
          <w:tcPr>
            <w:tcW w:w="2179" w:type="dxa"/>
            <w:tcBorders>
              <w:top w:val="single" w:sz="4" w:space="0" w:color="auto"/>
              <w:left w:val="single" w:sz="4" w:space="0" w:color="auto"/>
              <w:bottom w:val="single" w:sz="4" w:space="0" w:color="auto"/>
              <w:right w:val="single" w:sz="4" w:space="0" w:color="auto"/>
            </w:tcBorders>
            <w:vAlign w:val="center"/>
          </w:tcPr>
          <w:p w14:paraId="3B3F740C" w14:textId="77777777" w:rsidR="006B093A" w:rsidRPr="004A0568" w:rsidRDefault="006B093A" w:rsidP="006B093A">
            <w:pPr>
              <w:jc w:val="center"/>
              <w:rPr>
                <w:rFonts w:ascii="Century Gothic" w:hAnsi="Century Gothic" w:cs="Arial"/>
                <w:b/>
                <w:color w:val="auto"/>
                <w:sz w:val="22"/>
                <w:szCs w:val="22"/>
                <w:lang w:val="es-ES"/>
              </w:rPr>
            </w:pPr>
          </w:p>
        </w:tc>
        <w:tc>
          <w:tcPr>
            <w:tcW w:w="1589" w:type="dxa"/>
            <w:tcBorders>
              <w:top w:val="single" w:sz="4" w:space="0" w:color="auto"/>
              <w:left w:val="single" w:sz="4" w:space="0" w:color="auto"/>
              <w:bottom w:val="single" w:sz="4" w:space="0" w:color="auto"/>
              <w:right w:val="single" w:sz="4" w:space="0" w:color="auto"/>
            </w:tcBorders>
            <w:vAlign w:val="center"/>
          </w:tcPr>
          <w:p w14:paraId="0C53D01F" w14:textId="77777777" w:rsidR="006B093A" w:rsidRPr="004A0568" w:rsidRDefault="006B093A" w:rsidP="006B093A">
            <w:pPr>
              <w:jc w:val="center"/>
              <w:rPr>
                <w:rFonts w:ascii="Century Gothic" w:hAnsi="Century Gothic" w:cs="Arial"/>
                <w:b/>
                <w:color w:val="auto"/>
                <w:sz w:val="22"/>
                <w:szCs w:val="22"/>
                <w:lang w:val="es-ES"/>
              </w:rPr>
            </w:pPr>
          </w:p>
        </w:tc>
        <w:tc>
          <w:tcPr>
            <w:tcW w:w="1943" w:type="dxa"/>
            <w:tcBorders>
              <w:top w:val="single" w:sz="4" w:space="0" w:color="auto"/>
              <w:left w:val="single" w:sz="4" w:space="0" w:color="auto"/>
              <w:bottom w:val="single" w:sz="4" w:space="0" w:color="auto"/>
              <w:right w:val="single" w:sz="4" w:space="0" w:color="auto"/>
            </w:tcBorders>
            <w:vAlign w:val="center"/>
          </w:tcPr>
          <w:p w14:paraId="0663EDFC" w14:textId="77777777" w:rsidR="006B093A" w:rsidRPr="004A0568" w:rsidRDefault="006B093A" w:rsidP="006B093A">
            <w:pPr>
              <w:jc w:val="center"/>
              <w:rPr>
                <w:rFonts w:ascii="Century Gothic" w:hAnsi="Century Gothic" w:cs="Arial"/>
                <w:b/>
                <w:color w:val="auto"/>
                <w:sz w:val="22"/>
                <w:szCs w:val="22"/>
                <w:lang w:val="es-ES"/>
              </w:rPr>
            </w:pPr>
          </w:p>
        </w:tc>
      </w:tr>
      <w:tr w:rsidR="006F3912" w:rsidRPr="004A0568" w14:paraId="7F37E8E3" w14:textId="77777777" w:rsidTr="003926D0">
        <w:trPr>
          <w:jc w:val="center"/>
        </w:trPr>
        <w:tc>
          <w:tcPr>
            <w:tcW w:w="1746" w:type="dxa"/>
            <w:vAlign w:val="center"/>
          </w:tcPr>
          <w:p w14:paraId="68B0BC68" w14:textId="77777777" w:rsidR="003722E9" w:rsidRPr="004A0568" w:rsidRDefault="008016D4" w:rsidP="003722E9">
            <w:pPr>
              <w:spacing w:line="360" w:lineRule="auto"/>
              <w:rPr>
                <w:rFonts w:ascii="Century Gothic" w:hAnsi="Century Gothic" w:cs="Arial"/>
                <w:b/>
                <w:color w:val="auto"/>
                <w:szCs w:val="24"/>
                <w:lang w:val="es-ES"/>
              </w:rPr>
            </w:pPr>
            <w:r w:rsidRPr="004A0568">
              <w:rPr>
                <w:noProof/>
                <w:color w:val="auto"/>
                <w:lang w:eastAsia="es-MX"/>
              </w:rPr>
              <w:drawing>
                <wp:inline distT="0" distB="0" distL="0" distR="0" wp14:anchorId="572B2741" wp14:editId="2D8DCD18">
                  <wp:extent cx="971550" cy="1285875"/>
                  <wp:effectExtent l="0" t="0" r="0" b="9525"/>
                  <wp:docPr id="1" name="Imagen 1" descr="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1285875"/>
                          </a:xfrm>
                          <a:prstGeom prst="rect">
                            <a:avLst/>
                          </a:prstGeom>
                          <a:noFill/>
                          <a:ln>
                            <a:noFill/>
                          </a:ln>
                        </pic:spPr>
                      </pic:pic>
                    </a:graphicData>
                  </a:graphic>
                </wp:inline>
              </w:drawing>
            </w:r>
          </w:p>
        </w:tc>
        <w:tc>
          <w:tcPr>
            <w:tcW w:w="1947" w:type="dxa"/>
            <w:vAlign w:val="center"/>
          </w:tcPr>
          <w:p w14:paraId="20B31B38" w14:textId="4716342D" w:rsidR="003722E9" w:rsidRPr="004A0568" w:rsidRDefault="003722E9" w:rsidP="003722E9">
            <w:pPr>
              <w:spacing w:after="200" w:line="276" w:lineRule="auto"/>
              <w:jc w:val="both"/>
              <w:rPr>
                <w:rFonts w:ascii="Century Gothic" w:hAnsi="Century Gothic"/>
                <w:b/>
                <w:color w:val="auto"/>
                <w:sz w:val="22"/>
                <w:szCs w:val="22"/>
                <w:u w:val="single"/>
                <w:lang w:eastAsia="es-MX"/>
              </w:rPr>
            </w:pPr>
            <w:r w:rsidRPr="004A0568">
              <w:rPr>
                <w:rFonts w:ascii="Century Gothic" w:hAnsi="Century Gothic" w:cs="Arial"/>
                <w:b/>
                <w:color w:val="auto"/>
                <w:szCs w:val="22"/>
                <w:lang w:eastAsia="es-MX"/>
              </w:rPr>
              <w:t>DIP.</w:t>
            </w:r>
            <w:r w:rsidR="00064692" w:rsidRPr="004A0568">
              <w:rPr>
                <w:rFonts w:ascii="Century Gothic" w:hAnsi="Century Gothic" w:cs="Arial"/>
                <w:b/>
                <w:color w:val="auto"/>
                <w:szCs w:val="22"/>
                <w:lang w:eastAsia="es-MX"/>
              </w:rPr>
              <w:t xml:space="preserve"> </w:t>
            </w:r>
            <w:hyperlink r:id="rId11" w:history="1">
              <w:r w:rsidRPr="004A0568">
                <w:rPr>
                  <w:rFonts w:ascii="Century Gothic" w:hAnsi="Century Gothic"/>
                  <w:b/>
                  <w:color w:val="auto"/>
                  <w:sz w:val="22"/>
                  <w:szCs w:val="22"/>
                  <w:u w:val="single"/>
                  <w:lang w:eastAsia="es-MX"/>
                </w:rPr>
                <w:t>MARISELA TERRAZAS MUÑOZ</w:t>
              </w:r>
            </w:hyperlink>
          </w:p>
          <w:p w14:paraId="39DC8999" w14:textId="575B069F" w:rsidR="006B093A" w:rsidRPr="004A0568" w:rsidRDefault="006B093A" w:rsidP="003722E9">
            <w:pPr>
              <w:spacing w:after="200" w:line="276" w:lineRule="auto"/>
              <w:jc w:val="both"/>
              <w:rPr>
                <w:rFonts w:ascii="Century Gothic" w:hAnsi="Century Gothic"/>
                <w:b/>
                <w:bCs/>
                <w:color w:val="auto"/>
                <w:sz w:val="22"/>
                <w:szCs w:val="22"/>
                <w:lang w:eastAsia="es-MX"/>
              </w:rPr>
            </w:pPr>
            <w:r w:rsidRPr="004A0568">
              <w:rPr>
                <w:rFonts w:ascii="Century Gothic" w:hAnsi="Century Gothic"/>
                <w:b/>
                <w:color w:val="auto"/>
                <w:sz w:val="22"/>
                <w:szCs w:val="22"/>
                <w:u w:val="single"/>
                <w:lang w:eastAsia="es-MX"/>
              </w:rPr>
              <w:t>SECRETARIA</w:t>
            </w:r>
          </w:p>
          <w:p w14:paraId="1227E865" w14:textId="77777777" w:rsidR="003722E9" w:rsidRPr="004A0568" w:rsidRDefault="003722E9" w:rsidP="003722E9">
            <w:pPr>
              <w:spacing w:after="200" w:line="276" w:lineRule="auto"/>
              <w:jc w:val="both"/>
              <w:rPr>
                <w:rFonts w:ascii="Century Gothic" w:hAnsi="Century Gothic"/>
                <w:b/>
                <w:color w:val="auto"/>
                <w:sz w:val="22"/>
                <w:szCs w:val="22"/>
                <w:lang w:eastAsia="es-MX"/>
              </w:rPr>
            </w:pPr>
          </w:p>
        </w:tc>
        <w:tc>
          <w:tcPr>
            <w:tcW w:w="2179" w:type="dxa"/>
            <w:vAlign w:val="center"/>
          </w:tcPr>
          <w:p w14:paraId="200B353F" w14:textId="77777777" w:rsidR="003722E9" w:rsidRPr="004A0568" w:rsidRDefault="003722E9" w:rsidP="003722E9">
            <w:pPr>
              <w:spacing w:line="360" w:lineRule="auto"/>
              <w:rPr>
                <w:rFonts w:ascii="Century Gothic" w:hAnsi="Century Gothic" w:cs="Arial"/>
                <w:b/>
                <w:color w:val="auto"/>
                <w:szCs w:val="24"/>
                <w:lang w:val="es-ES"/>
              </w:rPr>
            </w:pPr>
          </w:p>
        </w:tc>
        <w:tc>
          <w:tcPr>
            <w:tcW w:w="1589" w:type="dxa"/>
            <w:vAlign w:val="center"/>
          </w:tcPr>
          <w:p w14:paraId="69068175" w14:textId="77777777" w:rsidR="003722E9" w:rsidRPr="004A0568" w:rsidRDefault="003722E9" w:rsidP="003722E9">
            <w:pPr>
              <w:spacing w:line="360" w:lineRule="auto"/>
              <w:rPr>
                <w:rFonts w:ascii="Century Gothic" w:hAnsi="Century Gothic" w:cs="Arial"/>
                <w:b/>
                <w:color w:val="auto"/>
                <w:szCs w:val="24"/>
                <w:lang w:val="es-ES"/>
              </w:rPr>
            </w:pPr>
          </w:p>
        </w:tc>
        <w:tc>
          <w:tcPr>
            <w:tcW w:w="1943" w:type="dxa"/>
            <w:vAlign w:val="center"/>
          </w:tcPr>
          <w:p w14:paraId="39A161F6" w14:textId="77777777" w:rsidR="003722E9" w:rsidRPr="004A0568" w:rsidRDefault="003722E9" w:rsidP="003722E9">
            <w:pPr>
              <w:spacing w:line="360" w:lineRule="auto"/>
              <w:rPr>
                <w:rFonts w:ascii="Century Gothic" w:hAnsi="Century Gothic" w:cs="Arial"/>
                <w:b/>
                <w:color w:val="auto"/>
                <w:szCs w:val="24"/>
                <w:lang w:val="es-ES"/>
              </w:rPr>
            </w:pPr>
          </w:p>
        </w:tc>
      </w:tr>
      <w:tr w:rsidR="006B093A" w:rsidRPr="004A0568" w14:paraId="54ED6DA6" w14:textId="77777777" w:rsidTr="006B093A">
        <w:trPr>
          <w:jc w:val="center"/>
        </w:trPr>
        <w:tc>
          <w:tcPr>
            <w:tcW w:w="1746" w:type="dxa"/>
            <w:tcBorders>
              <w:top w:val="single" w:sz="4" w:space="0" w:color="auto"/>
              <w:left w:val="single" w:sz="4" w:space="0" w:color="auto"/>
              <w:bottom w:val="single" w:sz="4" w:space="0" w:color="auto"/>
              <w:right w:val="single" w:sz="4" w:space="0" w:color="auto"/>
            </w:tcBorders>
            <w:vAlign w:val="center"/>
          </w:tcPr>
          <w:p w14:paraId="42B65E16" w14:textId="06F52B17" w:rsidR="006B093A" w:rsidRPr="004A0568" w:rsidRDefault="006B093A" w:rsidP="006B093A">
            <w:pPr>
              <w:rPr>
                <w:noProof/>
                <w:color w:val="auto"/>
                <w:lang w:eastAsia="es-MX"/>
              </w:rPr>
            </w:pPr>
            <w:r w:rsidRPr="004A0568">
              <w:rPr>
                <w:noProof/>
                <w:color w:val="auto"/>
                <w:lang w:eastAsia="es-MX"/>
              </w:rPr>
              <w:drawing>
                <wp:inline distT="0" distB="0" distL="0" distR="0" wp14:anchorId="1AA4E372" wp14:editId="694D1B32">
                  <wp:extent cx="987346" cy="1128156"/>
                  <wp:effectExtent l="0" t="0" r="3810" b="0"/>
                  <wp:docPr id="9" name="Imagen 9"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98.jpg&amp;w=200&amp;h=265&amp;zc=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93702" cy="1135418"/>
                          </a:xfrm>
                          <a:prstGeom prst="rect">
                            <a:avLst/>
                          </a:prstGeom>
                          <a:noFill/>
                          <a:ln>
                            <a:noFill/>
                          </a:ln>
                        </pic:spPr>
                      </pic:pic>
                    </a:graphicData>
                  </a:graphic>
                </wp:inline>
              </w:drawing>
            </w:r>
          </w:p>
        </w:tc>
        <w:tc>
          <w:tcPr>
            <w:tcW w:w="1947" w:type="dxa"/>
            <w:tcBorders>
              <w:top w:val="single" w:sz="4" w:space="0" w:color="auto"/>
              <w:left w:val="single" w:sz="4" w:space="0" w:color="auto"/>
              <w:bottom w:val="single" w:sz="4" w:space="0" w:color="auto"/>
              <w:right w:val="single" w:sz="4" w:space="0" w:color="auto"/>
            </w:tcBorders>
            <w:vAlign w:val="center"/>
          </w:tcPr>
          <w:p w14:paraId="69444B61" w14:textId="77777777" w:rsidR="006B093A" w:rsidRPr="004A0568" w:rsidRDefault="006B093A" w:rsidP="006B093A">
            <w:pPr>
              <w:spacing w:after="200" w:line="276" w:lineRule="auto"/>
              <w:jc w:val="both"/>
              <w:rPr>
                <w:rFonts w:ascii="Century Gothic" w:hAnsi="Century Gothic" w:cs="Arial"/>
                <w:b/>
                <w:color w:val="auto"/>
                <w:szCs w:val="22"/>
                <w:lang w:eastAsia="es-MX"/>
              </w:rPr>
            </w:pPr>
            <w:r w:rsidRPr="004A0568">
              <w:rPr>
                <w:rFonts w:ascii="Century Gothic" w:hAnsi="Century Gothic" w:cs="Arial"/>
                <w:b/>
                <w:color w:val="auto"/>
                <w:szCs w:val="22"/>
                <w:lang w:eastAsia="es-MX"/>
              </w:rPr>
              <w:t>DIP. YESENIA GUADALUPE REYES CALZADÍAS</w:t>
            </w:r>
          </w:p>
          <w:p w14:paraId="7C0CBCD3" w14:textId="77777777" w:rsidR="006B093A" w:rsidRPr="004A0568" w:rsidRDefault="006B093A" w:rsidP="006B093A">
            <w:pPr>
              <w:spacing w:after="200" w:line="276" w:lineRule="auto"/>
              <w:jc w:val="both"/>
              <w:rPr>
                <w:rFonts w:ascii="Century Gothic" w:hAnsi="Century Gothic" w:cs="Arial"/>
                <w:b/>
                <w:color w:val="auto"/>
                <w:szCs w:val="22"/>
                <w:lang w:eastAsia="es-MX"/>
              </w:rPr>
            </w:pPr>
            <w:r w:rsidRPr="004A0568">
              <w:rPr>
                <w:rFonts w:ascii="Century Gothic" w:hAnsi="Century Gothic" w:cs="Arial"/>
                <w:b/>
                <w:color w:val="auto"/>
                <w:szCs w:val="22"/>
                <w:lang w:eastAsia="es-MX"/>
              </w:rPr>
              <w:t>SECRETARIA</w:t>
            </w:r>
          </w:p>
        </w:tc>
        <w:tc>
          <w:tcPr>
            <w:tcW w:w="2179" w:type="dxa"/>
            <w:tcBorders>
              <w:top w:val="single" w:sz="4" w:space="0" w:color="auto"/>
              <w:left w:val="single" w:sz="4" w:space="0" w:color="auto"/>
              <w:bottom w:val="single" w:sz="4" w:space="0" w:color="auto"/>
              <w:right w:val="single" w:sz="4" w:space="0" w:color="auto"/>
            </w:tcBorders>
            <w:vAlign w:val="center"/>
          </w:tcPr>
          <w:p w14:paraId="0FB4DCC5" w14:textId="77777777" w:rsidR="006B093A" w:rsidRPr="004A0568" w:rsidRDefault="006B093A" w:rsidP="006B093A">
            <w:pPr>
              <w:rPr>
                <w:rFonts w:ascii="Century Gothic" w:hAnsi="Century Gothic" w:cs="Arial"/>
                <w:b/>
                <w:color w:val="auto"/>
                <w:szCs w:val="24"/>
                <w:lang w:val="es-ES"/>
              </w:rPr>
            </w:pPr>
          </w:p>
        </w:tc>
        <w:tc>
          <w:tcPr>
            <w:tcW w:w="1589" w:type="dxa"/>
            <w:tcBorders>
              <w:top w:val="single" w:sz="4" w:space="0" w:color="auto"/>
              <w:left w:val="single" w:sz="4" w:space="0" w:color="auto"/>
              <w:bottom w:val="single" w:sz="4" w:space="0" w:color="auto"/>
              <w:right w:val="single" w:sz="4" w:space="0" w:color="auto"/>
            </w:tcBorders>
            <w:vAlign w:val="center"/>
          </w:tcPr>
          <w:p w14:paraId="28863D9F" w14:textId="77777777" w:rsidR="006B093A" w:rsidRPr="004A0568" w:rsidRDefault="006B093A" w:rsidP="006B093A">
            <w:pPr>
              <w:rPr>
                <w:rFonts w:ascii="Century Gothic" w:hAnsi="Century Gothic" w:cs="Arial"/>
                <w:b/>
                <w:color w:val="auto"/>
                <w:szCs w:val="24"/>
                <w:lang w:val="es-ES"/>
              </w:rPr>
            </w:pPr>
          </w:p>
        </w:tc>
        <w:tc>
          <w:tcPr>
            <w:tcW w:w="1943" w:type="dxa"/>
            <w:tcBorders>
              <w:top w:val="single" w:sz="4" w:space="0" w:color="auto"/>
              <w:left w:val="single" w:sz="4" w:space="0" w:color="auto"/>
              <w:bottom w:val="single" w:sz="4" w:space="0" w:color="auto"/>
              <w:right w:val="single" w:sz="4" w:space="0" w:color="auto"/>
            </w:tcBorders>
            <w:vAlign w:val="center"/>
          </w:tcPr>
          <w:p w14:paraId="40F6BE40" w14:textId="77777777" w:rsidR="006B093A" w:rsidRPr="004A0568" w:rsidRDefault="006B093A" w:rsidP="006B093A">
            <w:pPr>
              <w:rPr>
                <w:rFonts w:ascii="Century Gothic" w:hAnsi="Century Gothic" w:cs="Arial"/>
                <w:b/>
                <w:color w:val="auto"/>
                <w:szCs w:val="24"/>
                <w:lang w:val="es-ES"/>
              </w:rPr>
            </w:pPr>
          </w:p>
        </w:tc>
      </w:tr>
      <w:tr w:rsidR="006F3912" w:rsidRPr="004A0568" w14:paraId="14012650" w14:textId="77777777" w:rsidTr="003926D0">
        <w:trPr>
          <w:jc w:val="center"/>
        </w:trPr>
        <w:tc>
          <w:tcPr>
            <w:tcW w:w="1746" w:type="dxa"/>
            <w:vAlign w:val="center"/>
          </w:tcPr>
          <w:p w14:paraId="1EEE5A75" w14:textId="77777777" w:rsidR="003722E9" w:rsidRPr="004A0568" w:rsidRDefault="008016D4" w:rsidP="003722E9">
            <w:pPr>
              <w:spacing w:line="360" w:lineRule="auto"/>
              <w:rPr>
                <w:rFonts w:ascii="Century Gothic" w:hAnsi="Century Gothic" w:cs="Arial"/>
                <w:b/>
                <w:color w:val="auto"/>
                <w:szCs w:val="24"/>
                <w:lang w:val="es-ES"/>
              </w:rPr>
            </w:pPr>
            <w:r w:rsidRPr="004A0568">
              <w:rPr>
                <w:noProof/>
                <w:color w:val="auto"/>
                <w:lang w:eastAsia="es-MX"/>
              </w:rPr>
              <w:drawing>
                <wp:inline distT="0" distB="0" distL="0" distR="0" wp14:anchorId="3401DB73" wp14:editId="464C9A6D">
                  <wp:extent cx="962025" cy="1266825"/>
                  <wp:effectExtent l="0" t="0" r="9525" b="9525"/>
                  <wp:docPr id="2" name="Imagen 2" descr="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tc>
        <w:tc>
          <w:tcPr>
            <w:tcW w:w="1947" w:type="dxa"/>
            <w:vAlign w:val="center"/>
          </w:tcPr>
          <w:p w14:paraId="5ABCF9E3" w14:textId="319DB257" w:rsidR="003722E9" w:rsidRPr="004A0568" w:rsidRDefault="003722E9" w:rsidP="003722E9">
            <w:pPr>
              <w:spacing w:after="200" w:line="276" w:lineRule="auto"/>
              <w:jc w:val="both"/>
              <w:rPr>
                <w:rFonts w:ascii="Century Gothic" w:hAnsi="Century Gothic"/>
                <w:b/>
                <w:color w:val="auto"/>
                <w:sz w:val="22"/>
                <w:szCs w:val="22"/>
                <w:u w:val="single"/>
                <w:lang w:eastAsia="es-MX"/>
              </w:rPr>
            </w:pPr>
            <w:r w:rsidRPr="004A0568">
              <w:rPr>
                <w:rFonts w:ascii="Century Gothic" w:hAnsi="Century Gothic"/>
                <w:b/>
                <w:color w:val="auto"/>
                <w:sz w:val="22"/>
                <w:szCs w:val="22"/>
                <w:lang w:eastAsia="es-MX"/>
              </w:rPr>
              <w:t>DIP.</w:t>
            </w:r>
            <w:hyperlink r:id="rId15" w:history="1">
              <w:r w:rsidRPr="004A0568">
                <w:rPr>
                  <w:rFonts w:ascii="Century Gothic" w:hAnsi="Century Gothic"/>
                  <w:b/>
                  <w:color w:val="auto"/>
                  <w:sz w:val="22"/>
                  <w:szCs w:val="22"/>
                  <w:u w:val="single"/>
                  <w:lang w:eastAsia="es-MX"/>
                </w:rPr>
                <w:t>MAGDALENA RENTERÍA PÉREZ</w:t>
              </w:r>
            </w:hyperlink>
          </w:p>
          <w:p w14:paraId="09CF850F" w14:textId="3A02A04E" w:rsidR="006B093A" w:rsidRPr="004A0568" w:rsidRDefault="006B093A" w:rsidP="003722E9">
            <w:pPr>
              <w:spacing w:after="200" w:line="276" w:lineRule="auto"/>
              <w:jc w:val="both"/>
              <w:rPr>
                <w:rFonts w:ascii="Century Gothic" w:hAnsi="Century Gothic"/>
                <w:b/>
                <w:color w:val="auto"/>
                <w:sz w:val="22"/>
                <w:szCs w:val="22"/>
                <w:lang w:eastAsia="es-MX"/>
              </w:rPr>
            </w:pPr>
            <w:r w:rsidRPr="004A0568">
              <w:rPr>
                <w:rFonts w:ascii="Century Gothic" w:hAnsi="Century Gothic"/>
                <w:b/>
                <w:color w:val="auto"/>
                <w:sz w:val="22"/>
                <w:szCs w:val="22"/>
                <w:u w:val="single"/>
                <w:lang w:eastAsia="es-MX"/>
              </w:rPr>
              <w:t>VOCAL</w:t>
            </w:r>
          </w:p>
          <w:p w14:paraId="1ECB6224" w14:textId="77777777" w:rsidR="003722E9" w:rsidRPr="004A0568" w:rsidRDefault="003722E9" w:rsidP="003722E9">
            <w:pPr>
              <w:spacing w:after="200" w:line="276" w:lineRule="auto"/>
              <w:jc w:val="both"/>
              <w:rPr>
                <w:rFonts w:ascii="Century Gothic" w:hAnsi="Century Gothic"/>
                <w:b/>
                <w:color w:val="auto"/>
                <w:sz w:val="22"/>
                <w:szCs w:val="22"/>
                <w:lang w:eastAsia="es-MX"/>
              </w:rPr>
            </w:pPr>
          </w:p>
        </w:tc>
        <w:tc>
          <w:tcPr>
            <w:tcW w:w="2179" w:type="dxa"/>
            <w:vAlign w:val="center"/>
          </w:tcPr>
          <w:p w14:paraId="7B80CF66" w14:textId="77777777" w:rsidR="003722E9" w:rsidRPr="004A0568" w:rsidRDefault="003722E9" w:rsidP="003722E9">
            <w:pPr>
              <w:spacing w:line="360" w:lineRule="auto"/>
              <w:rPr>
                <w:rFonts w:ascii="Century Gothic" w:hAnsi="Century Gothic" w:cs="Arial"/>
                <w:b/>
                <w:color w:val="auto"/>
                <w:szCs w:val="24"/>
                <w:lang w:val="es-ES"/>
              </w:rPr>
            </w:pPr>
          </w:p>
        </w:tc>
        <w:tc>
          <w:tcPr>
            <w:tcW w:w="1589" w:type="dxa"/>
            <w:vAlign w:val="center"/>
          </w:tcPr>
          <w:p w14:paraId="17A17178" w14:textId="77777777" w:rsidR="003722E9" w:rsidRPr="004A0568" w:rsidRDefault="003722E9" w:rsidP="003722E9">
            <w:pPr>
              <w:spacing w:line="360" w:lineRule="auto"/>
              <w:rPr>
                <w:rFonts w:ascii="Century Gothic" w:hAnsi="Century Gothic" w:cs="Arial"/>
                <w:b/>
                <w:color w:val="auto"/>
                <w:szCs w:val="24"/>
                <w:lang w:val="es-ES"/>
              </w:rPr>
            </w:pPr>
          </w:p>
        </w:tc>
        <w:tc>
          <w:tcPr>
            <w:tcW w:w="1943" w:type="dxa"/>
            <w:vAlign w:val="center"/>
          </w:tcPr>
          <w:p w14:paraId="278AD459" w14:textId="77777777" w:rsidR="003722E9" w:rsidRPr="004A0568" w:rsidRDefault="003722E9" w:rsidP="003722E9">
            <w:pPr>
              <w:spacing w:line="360" w:lineRule="auto"/>
              <w:rPr>
                <w:rFonts w:ascii="Century Gothic" w:hAnsi="Century Gothic" w:cs="Arial"/>
                <w:b/>
                <w:color w:val="auto"/>
                <w:szCs w:val="24"/>
                <w:lang w:val="es-ES"/>
              </w:rPr>
            </w:pPr>
          </w:p>
        </w:tc>
      </w:tr>
      <w:tr w:rsidR="006F3912" w:rsidRPr="004A0568" w14:paraId="62FBA37F" w14:textId="77777777" w:rsidTr="003926D0">
        <w:trPr>
          <w:jc w:val="center"/>
        </w:trPr>
        <w:tc>
          <w:tcPr>
            <w:tcW w:w="1746" w:type="dxa"/>
            <w:vAlign w:val="center"/>
          </w:tcPr>
          <w:p w14:paraId="0B278596" w14:textId="77777777" w:rsidR="003722E9" w:rsidRPr="004A0568" w:rsidRDefault="008016D4" w:rsidP="003722E9">
            <w:pPr>
              <w:spacing w:line="360" w:lineRule="auto"/>
              <w:rPr>
                <w:rFonts w:ascii="Century Gothic" w:hAnsi="Century Gothic" w:cs="Arial"/>
                <w:b/>
                <w:color w:val="auto"/>
                <w:szCs w:val="24"/>
                <w:lang w:val="es-ES"/>
              </w:rPr>
            </w:pPr>
            <w:r w:rsidRPr="004A0568">
              <w:rPr>
                <w:noProof/>
                <w:color w:val="auto"/>
                <w:lang w:eastAsia="es-MX"/>
              </w:rPr>
              <w:drawing>
                <wp:inline distT="0" distB="0" distL="0" distR="0" wp14:anchorId="03CD24AA" wp14:editId="700431CC">
                  <wp:extent cx="962025" cy="1266825"/>
                  <wp:effectExtent l="0" t="0" r="9525" b="9525"/>
                  <wp:docPr id="3" name="Imagen 3" descr="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tc>
        <w:tc>
          <w:tcPr>
            <w:tcW w:w="1947" w:type="dxa"/>
            <w:vAlign w:val="center"/>
          </w:tcPr>
          <w:p w14:paraId="5913AAF2" w14:textId="38722BBA" w:rsidR="003722E9" w:rsidRPr="004A0568" w:rsidRDefault="006B093A" w:rsidP="003722E9">
            <w:pPr>
              <w:spacing w:after="200" w:line="276" w:lineRule="auto"/>
              <w:jc w:val="both"/>
              <w:rPr>
                <w:rFonts w:ascii="Century Gothic" w:hAnsi="Century Gothic"/>
                <w:b/>
                <w:color w:val="auto"/>
                <w:sz w:val="22"/>
                <w:szCs w:val="22"/>
                <w:u w:val="single"/>
                <w:lang w:eastAsia="es-MX"/>
              </w:rPr>
            </w:pPr>
            <w:r w:rsidRPr="004A0568">
              <w:rPr>
                <w:rFonts w:ascii="Century Gothic" w:hAnsi="Century Gothic"/>
                <w:b/>
                <w:color w:val="auto"/>
                <w:sz w:val="22"/>
                <w:szCs w:val="22"/>
                <w:lang w:eastAsia="es-MX"/>
              </w:rPr>
              <w:t xml:space="preserve">DIP. </w:t>
            </w:r>
            <w:hyperlink r:id="rId17" w:history="1">
              <w:r w:rsidR="003722E9" w:rsidRPr="004A0568">
                <w:rPr>
                  <w:rFonts w:ascii="Century Gothic" w:hAnsi="Century Gothic"/>
                  <w:b/>
                  <w:color w:val="auto"/>
                  <w:sz w:val="22"/>
                  <w:szCs w:val="22"/>
                  <w:u w:val="single"/>
                  <w:lang w:eastAsia="es-MX"/>
                </w:rPr>
                <w:t>ROSANA DÍAZ REYES</w:t>
              </w:r>
            </w:hyperlink>
          </w:p>
          <w:p w14:paraId="0F04557E" w14:textId="61DF7526" w:rsidR="006B093A" w:rsidRPr="004A0568" w:rsidRDefault="006B093A" w:rsidP="003722E9">
            <w:pPr>
              <w:spacing w:after="200" w:line="276" w:lineRule="auto"/>
              <w:jc w:val="both"/>
              <w:rPr>
                <w:rFonts w:ascii="Century Gothic" w:hAnsi="Century Gothic"/>
                <w:b/>
                <w:color w:val="auto"/>
                <w:sz w:val="22"/>
                <w:szCs w:val="22"/>
                <w:lang w:eastAsia="es-MX"/>
              </w:rPr>
            </w:pPr>
            <w:r w:rsidRPr="004A0568">
              <w:rPr>
                <w:rFonts w:ascii="Century Gothic" w:hAnsi="Century Gothic"/>
                <w:b/>
                <w:color w:val="auto"/>
                <w:sz w:val="22"/>
                <w:szCs w:val="22"/>
                <w:u w:val="single"/>
                <w:lang w:eastAsia="es-MX"/>
              </w:rPr>
              <w:t>VOCAL</w:t>
            </w:r>
          </w:p>
          <w:p w14:paraId="6291F75B" w14:textId="77777777" w:rsidR="003722E9" w:rsidRPr="004A0568" w:rsidRDefault="003722E9" w:rsidP="003722E9">
            <w:pPr>
              <w:spacing w:after="200" w:line="276" w:lineRule="auto"/>
              <w:jc w:val="both"/>
              <w:rPr>
                <w:rFonts w:ascii="Century Gothic" w:hAnsi="Century Gothic"/>
                <w:b/>
                <w:color w:val="auto"/>
                <w:sz w:val="22"/>
                <w:szCs w:val="22"/>
                <w:lang w:eastAsia="es-MX"/>
              </w:rPr>
            </w:pPr>
          </w:p>
        </w:tc>
        <w:tc>
          <w:tcPr>
            <w:tcW w:w="2179" w:type="dxa"/>
            <w:vAlign w:val="center"/>
          </w:tcPr>
          <w:p w14:paraId="14CB380D" w14:textId="77777777" w:rsidR="003722E9" w:rsidRPr="004A0568" w:rsidRDefault="003722E9" w:rsidP="003722E9">
            <w:pPr>
              <w:spacing w:line="360" w:lineRule="auto"/>
              <w:rPr>
                <w:rFonts w:ascii="Century Gothic" w:hAnsi="Century Gothic" w:cs="Arial"/>
                <w:b/>
                <w:color w:val="auto"/>
                <w:szCs w:val="24"/>
                <w:lang w:val="es-ES"/>
              </w:rPr>
            </w:pPr>
          </w:p>
        </w:tc>
        <w:tc>
          <w:tcPr>
            <w:tcW w:w="1589" w:type="dxa"/>
            <w:vAlign w:val="center"/>
          </w:tcPr>
          <w:p w14:paraId="533203F8" w14:textId="77777777" w:rsidR="003722E9" w:rsidRPr="004A0568" w:rsidRDefault="003722E9" w:rsidP="003722E9">
            <w:pPr>
              <w:spacing w:line="360" w:lineRule="auto"/>
              <w:rPr>
                <w:rFonts w:ascii="Century Gothic" w:hAnsi="Century Gothic" w:cs="Arial"/>
                <w:b/>
                <w:color w:val="auto"/>
                <w:szCs w:val="24"/>
                <w:lang w:val="es-ES"/>
              </w:rPr>
            </w:pPr>
          </w:p>
        </w:tc>
        <w:tc>
          <w:tcPr>
            <w:tcW w:w="1943" w:type="dxa"/>
            <w:vAlign w:val="center"/>
          </w:tcPr>
          <w:p w14:paraId="40CF123E" w14:textId="77777777" w:rsidR="003722E9" w:rsidRPr="004A0568" w:rsidRDefault="003722E9" w:rsidP="003722E9">
            <w:pPr>
              <w:spacing w:line="360" w:lineRule="auto"/>
              <w:rPr>
                <w:rFonts w:ascii="Century Gothic" w:hAnsi="Century Gothic" w:cs="Arial"/>
                <w:b/>
                <w:color w:val="auto"/>
                <w:szCs w:val="24"/>
                <w:lang w:val="es-ES"/>
              </w:rPr>
            </w:pPr>
          </w:p>
        </w:tc>
      </w:tr>
      <w:tr w:rsidR="006B093A" w:rsidRPr="004A0568" w14:paraId="634EA80F" w14:textId="77777777" w:rsidTr="00921358">
        <w:trPr>
          <w:jc w:val="center"/>
        </w:trPr>
        <w:tc>
          <w:tcPr>
            <w:tcW w:w="1746" w:type="dxa"/>
            <w:tcBorders>
              <w:top w:val="single" w:sz="4" w:space="0" w:color="auto"/>
              <w:left w:val="single" w:sz="4" w:space="0" w:color="auto"/>
              <w:bottom w:val="single" w:sz="4" w:space="0" w:color="auto"/>
              <w:right w:val="single" w:sz="4" w:space="0" w:color="auto"/>
            </w:tcBorders>
          </w:tcPr>
          <w:p w14:paraId="7535BF37" w14:textId="39E835C6" w:rsidR="006B093A" w:rsidRPr="004A0568" w:rsidRDefault="006B093A" w:rsidP="006B093A">
            <w:pPr>
              <w:spacing w:line="360" w:lineRule="auto"/>
              <w:rPr>
                <w:noProof/>
                <w:color w:val="auto"/>
                <w:lang w:eastAsia="es-MX"/>
              </w:rPr>
            </w:pPr>
            <w:r w:rsidRPr="004A0568">
              <w:fldChar w:fldCharType="begin"/>
            </w:r>
            <w:r w:rsidRPr="004A0568">
              <w:instrText xml:space="preserve"> INCLUDEPICTURE  "http://www.congresochihuahua.gob.mx/mthumb.php?src=diputados/imagenes/fotosOficiales/316.jpg&amp;w=200&amp;h=265&amp;zc=1" \* MERGEFORMATINET </w:instrText>
            </w:r>
            <w:r w:rsidRPr="004A0568">
              <w:fldChar w:fldCharType="separate"/>
            </w:r>
            <w:r w:rsidR="00046EA2">
              <w:fldChar w:fldCharType="begin"/>
            </w:r>
            <w:r w:rsidR="00046EA2">
              <w:instrText xml:space="preserve"> INCLUDEPICTURE  "http://www.congresochihuahua.gob.mx/mthumb.php?src=diputados/imagenes/fotosOficiales/316.jpg&amp;w=200&amp;h=265&amp;zc=1" \* MERGEFORMATINET </w:instrText>
            </w:r>
            <w:r w:rsidR="00046EA2">
              <w:fldChar w:fldCharType="separate"/>
            </w:r>
            <w:r w:rsidR="007331C1">
              <w:fldChar w:fldCharType="begin"/>
            </w:r>
            <w:r w:rsidR="007331C1">
              <w:instrText xml:space="preserve"> INCLUDEPICTURE  "http://www.congresochihuahua.gob.mx/mthumb.php?src=diputados/imagenes/fotosOficiales/316.jpg&amp;w=200&amp;h=265&amp;zc=1" \* MERGEFORMATINET </w:instrText>
            </w:r>
            <w:r w:rsidR="007331C1">
              <w:fldChar w:fldCharType="separate"/>
            </w:r>
            <w:r w:rsidR="00DD534E">
              <w:fldChar w:fldCharType="begin"/>
            </w:r>
            <w:r w:rsidR="00DD534E">
              <w:instrText xml:space="preserve"> INCLUDEPICTURE  "http://www.congresochihuahua.gob.mx/mthumb.php?src=diputados/imagenes/fotosOficiales/316.jpg&amp;w=200&amp;h=265&amp;zc=1" \* MERGEFORMATINET </w:instrText>
            </w:r>
            <w:r w:rsidR="00DD534E">
              <w:fldChar w:fldCharType="separate"/>
            </w:r>
            <w:r w:rsidR="00593803">
              <w:fldChar w:fldCharType="begin"/>
            </w:r>
            <w:r w:rsidR="00593803">
              <w:instrText xml:space="preserve"> INCLUDEPICTURE  "http://www.congresochihuahua.gob.mx/mthumb.php?src=diputados/imagenes/fotosOficiales/316.jpg&amp;w=200&amp;h=265&amp;zc=1" \* MERGEFORMATINET </w:instrText>
            </w:r>
            <w:r w:rsidR="00593803">
              <w:fldChar w:fldCharType="separate"/>
            </w:r>
            <w:r w:rsidR="00FA1CE4">
              <w:fldChar w:fldCharType="begin"/>
            </w:r>
            <w:r w:rsidR="00FA1CE4">
              <w:instrText xml:space="preserve"> INCLUDEPICTURE  "http://www.congresochihuahua.gob.mx/mthumb.php?src=diputados/imagenes/fotosOficiales/316.jpg&amp;w=200&amp;h=265&amp;zc=1" \* MERGEFORMATINET </w:instrText>
            </w:r>
            <w:r w:rsidR="00FA1CE4">
              <w:fldChar w:fldCharType="separate"/>
            </w:r>
            <w:r w:rsidR="00736D60">
              <w:fldChar w:fldCharType="begin"/>
            </w:r>
            <w:r w:rsidR="00736D60">
              <w:instrText xml:space="preserve"> INCLUDEPICTURE  "http://www.congresochihuahua.gob.mx/mthumb.php?src=diputados/imagenes/fotosOficiales/316.jpg&amp;w=200&amp;h=265&amp;zc=1" \* MERGEFORMATINET </w:instrText>
            </w:r>
            <w:r w:rsidR="00736D60">
              <w:fldChar w:fldCharType="separate"/>
            </w:r>
            <w:r w:rsidR="00936354">
              <w:fldChar w:fldCharType="begin"/>
            </w:r>
            <w:r w:rsidR="00936354">
              <w:instrText xml:space="preserve"> INCLUDEPICTURE  "http://www.congresochihuahua.gob.mx/mthumb.php?src=diputados/imagenes/fotosOficiales/316.jpg&amp;w=200&amp;h=265&amp;zc=1" \* MERGEFORMATINET </w:instrText>
            </w:r>
            <w:r w:rsidR="00936354">
              <w:fldChar w:fldCharType="separate"/>
            </w:r>
            <w:r w:rsidR="00936354">
              <w:fldChar w:fldCharType="begin"/>
            </w:r>
            <w:r w:rsidR="00936354">
              <w:instrText xml:space="preserve"> </w:instrText>
            </w:r>
            <w:r w:rsidR="00936354">
              <w:instrText>INCLUDEPICTURE  "http://www.congresochihuahua.gob.mx/mthumb.php?src=diputados/imagenes/fotosOficiales/316.jpg&amp;w=200&amp;h=265&amp;zc=1" \* MERGEFORMATINET</w:instrText>
            </w:r>
            <w:r w:rsidR="00936354">
              <w:instrText xml:space="preserve"> </w:instrText>
            </w:r>
            <w:r w:rsidR="00936354">
              <w:fldChar w:fldCharType="separate"/>
            </w:r>
            <w:r w:rsidR="00936354">
              <w:pict w14:anchorId="55429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95.25pt">
                  <v:imagedata r:id="rId18" r:href="rId19"/>
                </v:shape>
              </w:pict>
            </w:r>
            <w:r w:rsidR="00936354">
              <w:fldChar w:fldCharType="end"/>
            </w:r>
            <w:r w:rsidR="00936354">
              <w:fldChar w:fldCharType="end"/>
            </w:r>
            <w:r w:rsidR="00736D60">
              <w:fldChar w:fldCharType="end"/>
            </w:r>
            <w:r w:rsidR="00FA1CE4">
              <w:fldChar w:fldCharType="end"/>
            </w:r>
            <w:r w:rsidR="00593803">
              <w:fldChar w:fldCharType="end"/>
            </w:r>
            <w:r w:rsidR="00DD534E">
              <w:fldChar w:fldCharType="end"/>
            </w:r>
            <w:r w:rsidR="007331C1">
              <w:fldChar w:fldCharType="end"/>
            </w:r>
            <w:r w:rsidR="00046EA2">
              <w:fldChar w:fldCharType="end"/>
            </w:r>
            <w:r w:rsidRPr="004A0568">
              <w:fldChar w:fldCharType="end"/>
            </w:r>
          </w:p>
        </w:tc>
        <w:tc>
          <w:tcPr>
            <w:tcW w:w="1947" w:type="dxa"/>
            <w:tcBorders>
              <w:top w:val="single" w:sz="4" w:space="0" w:color="auto"/>
              <w:left w:val="single" w:sz="4" w:space="0" w:color="auto"/>
              <w:bottom w:val="single" w:sz="4" w:space="0" w:color="auto"/>
              <w:right w:val="single" w:sz="4" w:space="0" w:color="auto"/>
            </w:tcBorders>
          </w:tcPr>
          <w:p w14:paraId="174474CF" w14:textId="77777777" w:rsidR="006B093A" w:rsidRPr="004A0568" w:rsidRDefault="006B093A" w:rsidP="006B093A">
            <w:pPr>
              <w:pStyle w:val="Normal3"/>
              <w:jc w:val="center"/>
              <w:rPr>
                <w:rFonts w:ascii="Century Gothic" w:hAnsi="Century Gothic" w:cs="Arial"/>
                <w:b/>
                <w:sz w:val="22"/>
                <w:szCs w:val="22"/>
              </w:rPr>
            </w:pPr>
          </w:p>
          <w:p w14:paraId="3841EAC3" w14:textId="77777777" w:rsidR="006B093A" w:rsidRPr="004A0568" w:rsidRDefault="006B093A" w:rsidP="006B093A">
            <w:pPr>
              <w:pStyle w:val="Normal3"/>
              <w:jc w:val="center"/>
              <w:rPr>
                <w:rFonts w:ascii="Century Gothic" w:hAnsi="Century Gothic" w:cs="Arial"/>
                <w:b/>
                <w:sz w:val="22"/>
                <w:szCs w:val="22"/>
              </w:rPr>
            </w:pPr>
            <w:r w:rsidRPr="004A0568">
              <w:rPr>
                <w:rFonts w:ascii="Century Gothic" w:hAnsi="Century Gothic" w:cs="Arial"/>
                <w:b/>
                <w:sz w:val="22"/>
                <w:szCs w:val="22"/>
              </w:rPr>
              <w:t>DIP. EDGAR JOSÉ PIÑÓN DOMÍNGUEZ</w:t>
            </w:r>
          </w:p>
          <w:p w14:paraId="29F59B6A" w14:textId="53D81235" w:rsidR="006B093A" w:rsidRPr="004A0568" w:rsidRDefault="006B093A" w:rsidP="006B093A">
            <w:pPr>
              <w:spacing w:after="200" w:line="276" w:lineRule="auto"/>
              <w:jc w:val="both"/>
              <w:rPr>
                <w:rFonts w:ascii="Century Gothic" w:hAnsi="Century Gothic"/>
                <w:b/>
                <w:color w:val="auto"/>
                <w:sz w:val="22"/>
                <w:szCs w:val="22"/>
                <w:lang w:eastAsia="es-MX"/>
              </w:rPr>
            </w:pPr>
            <w:r w:rsidRPr="004A0568">
              <w:rPr>
                <w:rFonts w:ascii="Century Gothic" w:hAnsi="Century Gothic" w:cs="Arial"/>
                <w:b/>
                <w:sz w:val="22"/>
                <w:szCs w:val="22"/>
              </w:rPr>
              <w:t>VOCAL</w:t>
            </w:r>
          </w:p>
        </w:tc>
        <w:tc>
          <w:tcPr>
            <w:tcW w:w="2179" w:type="dxa"/>
            <w:tcBorders>
              <w:top w:val="single" w:sz="4" w:space="0" w:color="auto"/>
              <w:left w:val="single" w:sz="4" w:space="0" w:color="auto"/>
              <w:bottom w:val="single" w:sz="4" w:space="0" w:color="auto"/>
              <w:right w:val="single" w:sz="4" w:space="0" w:color="auto"/>
            </w:tcBorders>
          </w:tcPr>
          <w:p w14:paraId="4E5803DA" w14:textId="77777777" w:rsidR="006B093A" w:rsidRPr="004A0568" w:rsidRDefault="006B093A" w:rsidP="006B093A">
            <w:pPr>
              <w:spacing w:line="360" w:lineRule="auto"/>
              <w:rPr>
                <w:rFonts w:ascii="Century Gothic" w:hAnsi="Century Gothic" w:cs="Arial"/>
                <w:b/>
                <w:color w:val="auto"/>
                <w:szCs w:val="24"/>
                <w:lang w:val="es-ES"/>
              </w:rPr>
            </w:pPr>
          </w:p>
        </w:tc>
        <w:tc>
          <w:tcPr>
            <w:tcW w:w="1589" w:type="dxa"/>
            <w:tcBorders>
              <w:top w:val="single" w:sz="4" w:space="0" w:color="auto"/>
              <w:left w:val="single" w:sz="4" w:space="0" w:color="auto"/>
              <w:bottom w:val="single" w:sz="4" w:space="0" w:color="auto"/>
              <w:right w:val="single" w:sz="4" w:space="0" w:color="auto"/>
            </w:tcBorders>
          </w:tcPr>
          <w:p w14:paraId="2198B3F0" w14:textId="77777777" w:rsidR="006B093A" w:rsidRPr="004A0568" w:rsidRDefault="006B093A" w:rsidP="006B093A">
            <w:pPr>
              <w:spacing w:line="360" w:lineRule="auto"/>
              <w:rPr>
                <w:rFonts w:ascii="Century Gothic" w:hAnsi="Century Gothic" w:cs="Arial"/>
                <w:b/>
                <w:color w:val="auto"/>
                <w:szCs w:val="24"/>
                <w:lang w:val="es-ES"/>
              </w:rPr>
            </w:pPr>
          </w:p>
        </w:tc>
        <w:tc>
          <w:tcPr>
            <w:tcW w:w="1943" w:type="dxa"/>
            <w:tcBorders>
              <w:top w:val="single" w:sz="4" w:space="0" w:color="auto"/>
              <w:left w:val="single" w:sz="4" w:space="0" w:color="auto"/>
              <w:bottom w:val="single" w:sz="4" w:space="0" w:color="auto"/>
              <w:right w:val="single" w:sz="4" w:space="0" w:color="auto"/>
            </w:tcBorders>
          </w:tcPr>
          <w:p w14:paraId="7A3BCDAF" w14:textId="77777777" w:rsidR="006B093A" w:rsidRPr="004A0568" w:rsidRDefault="006B093A" w:rsidP="006B093A">
            <w:pPr>
              <w:spacing w:line="360" w:lineRule="auto"/>
              <w:rPr>
                <w:rFonts w:ascii="Century Gothic" w:hAnsi="Century Gothic" w:cs="Arial"/>
                <w:b/>
                <w:color w:val="auto"/>
                <w:szCs w:val="24"/>
                <w:lang w:val="es-ES"/>
              </w:rPr>
            </w:pPr>
          </w:p>
        </w:tc>
      </w:tr>
      <w:tr w:rsidR="006F3912" w:rsidRPr="004A0568" w14:paraId="1E28BC3B" w14:textId="77777777" w:rsidTr="003926D0">
        <w:trPr>
          <w:jc w:val="center"/>
        </w:trPr>
        <w:tc>
          <w:tcPr>
            <w:tcW w:w="1746" w:type="dxa"/>
            <w:vAlign w:val="center"/>
          </w:tcPr>
          <w:p w14:paraId="6ABC2A35" w14:textId="77777777" w:rsidR="003722E9" w:rsidRPr="004A0568" w:rsidRDefault="008016D4" w:rsidP="003722E9">
            <w:pPr>
              <w:spacing w:line="360" w:lineRule="auto"/>
              <w:rPr>
                <w:rFonts w:ascii="Century Gothic" w:hAnsi="Century Gothic" w:cs="Arial"/>
                <w:b/>
                <w:color w:val="auto"/>
                <w:szCs w:val="24"/>
                <w:lang w:val="es-ES"/>
              </w:rPr>
            </w:pPr>
            <w:r w:rsidRPr="004A0568">
              <w:rPr>
                <w:noProof/>
                <w:color w:val="auto"/>
                <w:lang w:eastAsia="es-MX"/>
              </w:rPr>
              <w:drawing>
                <wp:inline distT="0" distB="0" distL="0" distR="0" wp14:anchorId="6BF7471C" wp14:editId="086FDB83">
                  <wp:extent cx="962025" cy="1266825"/>
                  <wp:effectExtent l="0" t="0" r="9525" b="9525"/>
                  <wp:docPr id="4" name="Imagen 4" descr="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tc>
        <w:tc>
          <w:tcPr>
            <w:tcW w:w="1947" w:type="dxa"/>
            <w:vAlign w:val="center"/>
          </w:tcPr>
          <w:p w14:paraId="19BDDE05" w14:textId="0856F7FD" w:rsidR="003722E9" w:rsidRPr="004A0568" w:rsidRDefault="003722E9" w:rsidP="003722E9">
            <w:pPr>
              <w:spacing w:after="200" w:line="276" w:lineRule="auto"/>
              <w:jc w:val="both"/>
              <w:rPr>
                <w:rFonts w:ascii="Century Gothic" w:hAnsi="Century Gothic"/>
                <w:b/>
                <w:color w:val="auto"/>
                <w:sz w:val="22"/>
                <w:szCs w:val="22"/>
                <w:u w:val="single"/>
                <w:lang w:eastAsia="es-MX"/>
              </w:rPr>
            </w:pPr>
            <w:r w:rsidRPr="004A0568">
              <w:rPr>
                <w:rFonts w:ascii="Century Gothic" w:hAnsi="Century Gothic"/>
                <w:b/>
                <w:color w:val="auto"/>
                <w:sz w:val="22"/>
                <w:szCs w:val="22"/>
                <w:lang w:eastAsia="es-MX"/>
              </w:rPr>
              <w:t xml:space="preserve">DIP. </w:t>
            </w:r>
            <w:hyperlink r:id="rId21" w:history="1">
              <w:r w:rsidRPr="004A0568">
                <w:rPr>
                  <w:rFonts w:ascii="Century Gothic" w:hAnsi="Century Gothic"/>
                  <w:b/>
                  <w:color w:val="auto"/>
                  <w:sz w:val="22"/>
                  <w:szCs w:val="22"/>
                  <w:u w:val="single"/>
                  <w:lang w:eastAsia="es-MX"/>
                </w:rPr>
                <w:t>SAÚL MIRELES CORRAL</w:t>
              </w:r>
            </w:hyperlink>
          </w:p>
          <w:p w14:paraId="0B745B63" w14:textId="6F3EF0FD" w:rsidR="006B093A" w:rsidRPr="004A0568" w:rsidRDefault="006B093A" w:rsidP="003722E9">
            <w:pPr>
              <w:spacing w:after="200" w:line="276" w:lineRule="auto"/>
              <w:jc w:val="both"/>
              <w:rPr>
                <w:rFonts w:ascii="Century Gothic" w:hAnsi="Century Gothic"/>
                <w:b/>
                <w:color w:val="auto"/>
                <w:sz w:val="22"/>
                <w:szCs w:val="22"/>
                <w:lang w:eastAsia="es-MX"/>
              </w:rPr>
            </w:pPr>
            <w:r w:rsidRPr="004A0568">
              <w:rPr>
                <w:rFonts w:ascii="Century Gothic" w:hAnsi="Century Gothic"/>
                <w:b/>
                <w:color w:val="auto"/>
                <w:sz w:val="22"/>
                <w:szCs w:val="22"/>
                <w:u w:val="single"/>
                <w:lang w:eastAsia="es-MX"/>
              </w:rPr>
              <w:t>VOCAL</w:t>
            </w:r>
          </w:p>
          <w:p w14:paraId="23FB171F" w14:textId="77777777" w:rsidR="003722E9" w:rsidRPr="004A0568" w:rsidRDefault="003722E9" w:rsidP="003722E9">
            <w:pPr>
              <w:spacing w:after="200" w:line="276" w:lineRule="auto"/>
              <w:jc w:val="both"/>
              <w:rPr>
                <w:rFonts w:ascii="Century Gothic" w:hAnsi="Century Gothic"/>
                <w:b/>
                <w:color w:val="auto"/>
                <w:sz w:val="22"/>
                <w:szCs w:val="22"/>
                <w:lang w:eastAsia="es-MX"/>
              </w:rPr>
            </w:pPr>
          </w:p>
        </w:tc>
        <w:tc>
          <w:tcPr>
            <w:tcW w:w="2179" w:type="dxa"/>
            <w:vAlign w:val="center"/>
          </w:tcPr>
          <w:p w14:paraId="72B2C7AA" w14:textId="77777777" w:rsidR="003722E9" w:rsidRPr="004A0568" w:rsidRDefault="003722E9" w:rsidP="003722E9">
            <w:pPr>
              <w:spacing w:line="360" w:lineRule="auto"/>
              <w:rPr>
                <w:rFonts w:ascii="Century Gothic" w:hAnsi="Century Gothic" w:cs="Arial"/>
                <w:b/>
                <w:color w:val="auto"/>
                <w:szCs w:val="24"/>
                <w:lang w:val="es-ES"/>
              </w:rPr>
            </w:pPr>
          </w:p>
        </w:tc>
        <w:tc>
          <w:tcPr>
            <w:tcW w:w="1589" w:type="dxa"/>
            <w:vAlign w:val="center"/>
          </w:tcPr>
          <w:p w14:paraId="4FA2C8EE" w14:textId="77777777" w:rsidR="003722E9" w:rsidRPr="004A0568" w:rsidRDefault="003722E9" w:rsidP="003722E9">
            <w:pPr>
              <w:spacing w:line="360" w:lineRule="auto"/>
              <w:rPr>
                <w:rFonts w:ascii="Century Gothic" w:hAnsi="Century Gothic" w:cs="Arial"/>
                <w:b/>
                <w:color w:val="auto"/>
                <w:szCs w:val="24"/>
                <w:lang w:val="es-ES"/>
              </w:rPr>
            </w:pPr>
          </w:p>
        </w:tc>
        <w:tc>
          <w:tcPr>
            <w:tcW w:w="1943" w:type="dxa"/>
            <w:vAlign w:val="center"/>
          </w:tcPr>
          <w:p w14:paraId="33033C30" w14:textId="77777777" w:rsidR="003722E9" w:rsidRPr="004A0568" w:rsidRDefault="003722E9" w:rsidP="003722E9">
            <w:pPr>
              <w:spacing w:line="360" w:lineRule="auto"/>
              <w:rPr>
                <w:rFonts w:ascii="Century Gothic" w:hAnsi="Century Gothic" w:cs="Arial"/>
                <w:b/>
                <w:color w:val="auto"/>
                <w:szCs w:val="24"/>
                <w:lang w:val="es-ES"/>
              </w:rPr>
            </w:pPr>
          </w:p>
        </w:tc>
      </w:tr>
      <w:tr w:rsidR="006B093A" w:rsidRPr="004A0568" w14:paraId="7E8FB2AF" w14:textId="77777777" w:rsidTr="00D52DA0">
        <w:trPr>
          <w:jc w:val="center"/>
        </w:trPr>
        <w:tc>
          <w:tcPr>
            <w:tcW w:w="1746" w:type="dxa"/>
            <w:tcBorders>
              <w:top w:val="single" w:sz="4" w:space="0" w:color="auto"/>
              <w:left w:val="single" w:sz="4" w:space="0" w:color="auto"/>
              <w:bottom w:val="single" w:sz="4" w:space="0" w:color="auto"/>
              <w:right w:val="single" w:sz="4" w:space="0" w:color="auto"/>
            </w:tcBorders>
          </w:tcPr>
          <w:p w14:paraId="048FD799" w14:textId="374C6D97" w:rsidR="006B093A" w:rsidRPr="004A0568" w:rsidRDefault="00936354" w:rsidP="006B093A">
            <w:pPr>
              <w:spacing w:line="360" w:lineRule="auto"/>
              <w:rPr>
                <w:noProof/>
                <w:color w:val="auto"/>
                <w:lang w:eastAsia="es-MX"/>
              </w:rPr>
            </w:pPr>
            <w:r>
              <w:rPr>
                <w:noProof/>
              </w:rPr>
              <w:pict w14:anchorId="02855DBF">
                <v:shape id="Imagen 3" o:spid="_x0000_i1026" type="#_x0000_t75" style="width:73.5pt;height:98.25pt;visibility:visible">
                  <v:imagedata r:id="rId22" o:title=""/>
                </v:shape>
              </w:pict>
            </w:r>
          </w:p>
        </w:tc>
        <w:tc>
          <w:tcPr>
            <w:tcW w:w="1947" w:type="dxa"/>
            <w:tcBorders>
              <w:top w:val="single" w:sz="4" w:space="0" w:color="auto"/>
              <w:left w:val="single" w:sz="4" w:space="0" w:color="auto"/>
              <w:bottom w:val="single" w:sz="4" w:space="0" w:color="auto"/>
              <w:right w:val="single" w:sz="4" w:space="0" w:color="auto"/>
            </w:tcBorders>
          </w:tcPr>
          <w:p w14:paraId="6F3FF902" w14:textId="77777777" w:rsidR="006B093A" w:rsidRPr="004A0568" w:rsidRDefault="006B093A" w:rsidP="006B093A">
            <w:pPr>
              <w:pStyle w:val="Normal3"/>
              <w:jc w:val="center"/>
              <w:rPr>
                <w:rFonts w:ascii="Century Gothic" w:hAnsi="Century Gothic" w:cs="Arial"/>
                <w:b/>
                <w:sz w:val="22"/>
                <w:szCs w:val="22"/>
              </w:rPr>
            </w:pPr>
          </w:p>
          <w:p w14:paraId="0440B45F" w14:textId="77777777" w:rsidR="006B093A" w:rsidRPr="004A0568" w:rsidRDefault="006B093A" w:rsidP="006B093A">
            <w:pPr>
              <w:pStyle w:val="Normal3"/>
              <w:jc w:val="center"/>
              <w:rPr>
                <w:rFonts w:ascii="Century Gothic" w:hAnsi="Century Gothic" w:cs="Arial"/>
                <w:b/>
                <w:sz w:val="22"/>
                <w:szCs w:val="22"/>
              </w:rPr>
            </w:pPr>
            <w:r w:rsidRPr="004A0568">
              <w:rPr>
                <w:rFonts w:ascii="Century Gothic" w:hAnsi="Century Gothic" w:cs="Arial"/>
                <w:b/>
                <w:sz w:val="22"/>
                <w:szCs w:val="22"/>
              </w:rPr>
              <w:t>DIP. ÓSCAR DANIEL AVITIA ARELLANES</w:t>
            </w:r>
          </w:p>
          <w:p w14:paraId="1D4EA8BB" w14:textId="415450B1" w:rsidR="006B093A" w:rsidRPr="004A0568" w:rsidRDefault="006B093A" w:rsidP="006B093A">
            <w:pPr>
              <w:spacing w:after="200" w:line="276" w:lineRule="auto"/>
              <w:jc w:val="both"/>
              <w:rPr>
                <w:rFonts w:ascii="Century Gothic" w:hAnsi="Century Gothic"/>
                <w:b/>
                <w:color w:val="auto"/>
                <w:sz w:val="22"/>
                <w:szCs w:val="22"/>
                <w:lang w:eastAsia="es-MX"/>
              </w:rPr>
            </w:pPr>
            <w:r w:rsidRPr="004A0568">
              <w:rPr>
                <w:rFonts w:ascii="Century Gothic" w:hAnsi="Century Gothic" w:cs="Arial"/>
                <w:b/>
                <w:sz w:val="22"/>
                <w:szCs w:val="22"/>
              </w:rPr>
              <w:t>VOCAL</w:t>
            </w:r>
          </w:p>
        </w:tc>
        <w:tc>
          <w:tcPr>
            <w:tcW w:w="2179" w:type="dxa"/>
            <w:tcBorders>
              <w:top w:val="single" w:sz="4" w:space="0" w:color="auto"/>
              <w:left w:val="single" w:sz="4" w:space="0" w:color="auto"/>
              <w:bottom w:val="single" w:sz="4" w:space="0" w:color="auto"/>
              <w:right w:val="single" w:sz="4" w:space="0" w:color="auto"/>
            </w:tcBorders>
          </w:tcPr>
          <w:p w14:paraId="6DABBE7C" w14:textId="77777777" w:rsidR="006B093A" w:rsidRPr="004A0568" w:rsidRDefault="006B093A" w:rsidP="006B093A">
            <w:pPr>
              <w:spacing w:line="360" w:lineRule="auto"/>
              <w:rPr>
                <w:rFonts w:ascii="Century Gothic" w:hAnsi="Century Gothic" w:cs="Arial"/>
                <w:b/>
                <w:color w:val="auto"/>
                <w:szCs w:val="24"/>
                <w:lang w:val="es-ES"/>
              </w:rPr>
            </w:pPr>
          </w:p>
        </w:tc>
        <w:tc>
          <w:tcPr>
            <w:tcW w:w="1589" w:type="dxa"/>
            <w:tcBorders>
              <w:top w:val="single" w:sz="4" w:space="0" w:color="auto"/>
              <w:left w:val="single" w:sz="4" w:space="0" w:color="auto"/>
              <w:bottom w:val="single" w:sz="4" w:space="0" w:color="auto"/>
              <w:right w:val="single" w:sz="4" w:space="0" w:color="auto"/>
            </w:tcBorders>
          </w:tcPr>
          <w:p w14:paraId="70B78FDC" w14:textId="77777777" w:rsidR="006B093A" w:rsidRPr="004A0568" w:rsidRDefault="006B093A" w:rsidP="006B093A">
            <w:pPr>
              <w:spacing w:line="360" w:lineRule="auto"/>
              <w:rPr>
                <w:rFonts w:ascii="Century Gothic" w:hAnsi="Century Gothic" w:cs="Arial"/>
                <w:b/>
                <w:color w:val="auto"/>
                <w:szCs w:val="24"/>
                <w:lang w:val="es-ES"/>
              </w:rPr>
            </w:pPr>
          </w:p>
        </w:tc>
        <w:tc>
          <w:tcPr>
            <w:tcW w:w="1943" w:type="dxa"/>
            <w:tcBorders>
              <w:top w:val="single" w:sz="4" w:space="0" w:color="auto"/>
              <w:left w:val="single" w:sz="4" w:space="0" w:color="auto"/>
              <w:bottom w:val="single" w:sz="4" w:space="0" w:color="auto"/>
              <w:right w:val="single" w:sz="4" w:space="0" w:color="auto"/>
            </w:tcBorders>
          </w:tcPr>
          <w:p w14:paraId="4D16CBA7" w14:textId="77777777" w:rsidR="006B093A" w:rsidRPr="004A0568" w:rsidRDefault="006B093A" w:rsidP="006B093A">
            <w:pPr>
              <w:spacing w:line="360" w:lineRule="auto"/>
              <w:rPr>
                <w:rFonts w:ascii="Century Gothic" w:hAnsi="Century Gothic" w:cs="Arial"/>
                <w:b/>
                <w:color w:val="auto"/>
                <w:szCs w:val="24"/>
                <w:lang w:val="es-ES"/>
              </w:rPr>
            </w:pPr>
          </w:p>
        </w:tc>
      </w:tr>
      <w:tr w:rsidR="006F3912" w:rsidRPr="004A0568" w14:paraId="77A5A377" w14:textId="77777777" w:rsidTr="003926D0">
        <w:trPr>
          <w:jc w:val="center"/>
        </w:trPr>
        <w:tc>
          <w:tcPr>
            <w:tcW w:w="1746" w:type="dxa"/>
            <w:vAlign w:val="center"/>
          </w:tcPr>
          <w:p w14:paraId="1BC9DF27" w14:textId="77777777" w:rsidR="003722E9" w:rsidRPr="004A0568" w:rsidRDefault="008016D4" w:rsidP="003722E9">
            <w:pPr>
              <w:spacing w:line="360" w:lineRule="auto"/>
              <w:rPr>
                <w:rFonts w:ascii="Century Gothic" w:hAnsi="Century Gothic" w:cs="Arial"/>
                <w:b/>
                <w:color w:val="auto"/>
                <w:szCs w:val="24"/>
              </w:rPr>
            </w:pPr>
            <w:r w:rsidRPr="004A0568">
              <w:rPr>
                <w:noProof/>
                <w:color w:val="auto"/>
                <w:lang w:eastAsia="es-MX"/>
              </w:rPr>
              <w:drawing>
                <wp:inline distT="0" distB="0" distL="0" distR="0" wp14:anchorId="4644D814" wp14:editId="5A22468A">
                  <wp:extent cx="942975" cy="1247775"/>
                  <wp:effectExtent l="0" t="0" r="9525" b="9525"/>
                  <wp:docPr id="5" name="Imagen 5" descr="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a:ln>
                            <a:noFill/>
                          </a:ln>
                        </pic:spPr>
                      </pic:pic>
                    </a:graphicData>
                  </a:graphic>
                </wp:inline>
              </w:drawing>
            </w:r>
          </w:p>
        </w:tc>
        <w:tc>
          <w:tcPr>
            <w:tcW w:w="1947" w:type="dxa"/>
            <w:vAlign w:val="center"/>
          </w:tcPr>
          <w:p w14:paraId="7210CEC9" w14:textId="796EE32E" w:rsidR="003722E9" w:rsidRPr="004A0568" w:rsidRDefault="003722E9" w:rsidP="003722E9">
            <w:pPr>
              <w:spacing w:after="200" w:line="276" w:lineRule="auto"/>
              <w:jc w:val="both"/>
              <w:rPr>
                <w:rFonts w:ascii="Century Gothic" w:hAnsi="Century Gothic"/>
                <w:b/>
                <w:color w:val="auto"/>
                <w:sz w:val="22"/>
                <w:szCs w:val="22"/>
                <w:u w:val="single"/>
                <w:lang w:eastAsia="es-MX"/>
              </w:rPr>
            </w:pPr>
            <w:r w:rsidRPr="004A0568">
              <w:rPr>
                <w:rFonts w:ascii="Century Gothic" w:hAnsi="Century Gothic"/>
                <w:b/>
                <w:color w:val="auto"/>
                <w:sz w:val="22"/>
                <w:szCs w:val="22"/>
                <w:lang w:eastAsia="es-MX"/>
              </w:rPr>
              <w:t xml:space="preserve">DIP. </w:t>
            </w:r>
            <w:hyperlink r:id="rId24" w:history="1">
              <w:r w:rsidRPr="004A0568">
                <w:rPr>
                  <w:rFonts w:ascii="Century Gothic" w:hAnsi="Century Gothic"/>
                  <w:b/>
                  <w:color w:val="auto"/>
                  <w:sz w:val="22"/>
                  <w:szCs w:val="22"/>
                  <w:u w:val="single"/>
                  <w:lang w:eastAsia="es-MX"/>
                </w:rPr>
                <w:t>DIANA IVETTE PEREDA GUTIÉRREZ</w:t>
              </w:r>
            </w:hyperlink>
          </w:p>
          <w:p w14:paraId="2E0E5000" w14:textId="543C2A4B" w:rsidR="006B093A" w:rsidRPr="004A0568" w:rsidRDefault="006B093A" w:rsidP="003722E9">
            <w:pPr>
              <w:spacing w:after="200" w:line="276" w:lineRule="auto"/>
              <w:jc w:val="both"/>
              <w:rPr>
                <w:rFonts w:ascii="Century Gothic" w:hAnsi="Century Gothic"/>
                <w:b/>
                <w:bCs/>
                <w:color w:val="auto"/>
                <w:sz w:val="22"/>
                <w:szCs w:val="22"/>
                <w:lang w:eastAsia="es-MX"/>
              </w:rPr>
            </w:pPr>
            <w:r w:rsidRPr="004A0568">
              <w:rPr>
                <w:rFonts w:ascii="Century Gothic" w:hAnsi="Century Gothic"/>
                <w:b/>
                <w:color w:val="auto"/>
                <w:sz w:val="22"/>
                <w:szCs w:val="22"/>
                <w:u w:val="single"/>
                <w:lang w:eastAsia="es-MX"/>
              </w:rPr>
              <w:t>VOCAL</w:t>
            </w:r>
          </w:p>
          <w:p w14:paraId="09D9EC75" w14:textId="77777777" w:rsidR="003722E9" w:rsidRPr="004A0568" w:rsidRDefault="003722E9" w:rsidP="003722E9">
            <w:pPr>
              <w:spacing w:after="200" w:line="276" w:lineRule="auto"/>
              <w:jc w:val="both"/>
              <w:rPr>
                <w:rFonts w:ascii="Century Gothic" w:hAnsi="Century Gothic"/>
                <w:b/>
                <w:color w:val="auto"/>
                <w:sz w:val="22"/>
                <w:szCs w:val="22"/>
                <w:lang w:eastAsia="es-MX"/>
              </w:rPr>
            </w:pPr>
          </w:p>
        </w:tc>
        <w:tc>
          <w:tcPr>
            <w:tcW w:w="2179" w:type="dxa"/>
            <w:vAlign w:val="center"/>
          </w:tcPr>
          <w:p w14:paraId="08510CAA" w14:textId="77777777" w:rsidR="003722E9" w:rsidRPr="004A0568" w:rsidRDefault="003722E9" w:rsidP="003722E9">
            <w:pPr>
              <w:spacing w:line="360" w:lineRule="auto"/>
              <w:rPr>
                <w:rFonts w:ascii="Century Gothic" w:hAnsi="Century Gothic" w:cs="Arial"/>
                <w:b/>
                <w:color w:val="auto"/>
                <w:szCs w:val="24"/>
                <w:lang w:val="es-ES"/>
              </w:rPr>
            </w:pPr>
          </w:p>
        </w:tc>
        <w:tc>
          <w:tcPr>
            <w:tcW w:w="1589" w:type="dxa"/>
            <w:vAlign w:val="center"/>
          </w:tcPr>
          <w:p w14:paraId="285F862A" w14:textId="77777777" w:rsidR="003722E9" w:rsidRPr="004A0568" w:rsidRDefault="003722E9" w:rsidP="003722E9">
            <w:pPr>
              <w:spacing w:line="360" w:lineRule="auto"/>
              <w:rPr>
                <w:rFonts w:ascii="Century Gothic" w:hAnsi="Century Gothic" w:cs="Arial"/>
                <w:b/>
                <w:color w:val="auto"/>
                <w:szCs w:val="24"/>
                <w:lang w:val="es-ES"/>
              </w:rPr>
            </w:pPr>
          </w:p>
        </w:tc>
        <w:tc>
          <w:tcPr>
            <w:tcW w:w="1943" w:type="dxa"/>
            <w:vAlign w:val="center"/>
          </w:tcPr>
          <w:p w14:paraId="73AAB9C5" w14:textId="77777777" w:rsidR="003722E9" w:rsidRPr="004A0568" w:rsidRDefault="003722E9" w:rsidP="003722E9">
            <w:pPr>
              <w:spacing w:line="360" w:lineRule="auto"/>
              <w:rPr>
                <w:rFonts w:ascii="Century Gothic" w:hAnsi="Century Gothic" w:cs="Arial"/>
                <w:b/>
                <w:color w:val="auto"/>
                <w:szCs w:val="24"/>
                <w:lang w:val="es-ES"/>
              </w:rPr>
            </w:pPr>
          </w:p>
        </w:tc>
      </w:tr>
      <w:tr w:rsidR="006F3912" w:rsidRPr="004A0568" w14:paraId="0786BCD2" w14:textId="77777777" w:rsidTr="003926D0">
        <w:trPr>
          <w:jc w:val="center"/>
        </w:trPr>
        <w:tc>
          <w:tcPr>
            <w:tcW w:w="1746" w:type="dxa"/>
            <w:vAlign w:val="center"/>
          </w:tcPr>
          <w:p w14:paraId="287CF176" w14:textId="77777777" w:rsidR="00507E5B" w:rsidRPr="004A0568" w:rsidRDefault="008016D4" w:rsidP="00507E5B">
            <w:pPr>
              <w:spacing w:line="360" w:lineRule="auto"/>
              <w:rPr>
                <w:color w:val="auto"/>
                <w:lang w:val="es-ES"/>
              </w:rPr>
            </w:pPr>
            <w:r w:rsidRPr="004A0568">
              <w:rPr>
                <w:rFonts w:ascii="Century Gothic" w:hAnsi="Century Gothic"/>
                <w:noProof/>
                <w:color w:val="auto"/>
                <w:szCs w:val="24"/>
                <w:lang w:eastAsia="es-MX"/>
              </w:rPr>
              <w:drawing>
                <wp:inline distT="0" distB="0" distL="0" distR="0" wp14:anchorId="6FF8FCB6" wp14:editId="3E03D77D">
                  <wp:extent cx="971550" cy="1285875"/>
                  <wp:effectExtent l="0" t="0" r="0" b="9525"/>
                  <wp:docPr id="6" name="Imagen 6" descr="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1550" cy="1285875"/>
                          </a:xfrm>
                          <a:prstGeom prst="rect">
                            <a:avLst/>
                          </a:prstGeom>
                          <a:noFill/>
                          <a:ln>
                            <a:noFill/>
                          </a:ln>
                        </pic:spPr>
                      </pic:pic>
                    </a:graphicData>
                  </a:graphic>
                </wp:inline>
              </w:drawing>
            </w:r>
          </w:p>
        </w:tc>
        <w:tc>
          <w:tcPr>
            <w:tcW w:w="1947" w:type="dxa"/>
            <w:vAlign w:val="center"/>
          </w:tcPr>
          <w:p w14:paraId="3C13CE8C" w14:textId="77777777" w:rsidR="00507E5B" w:rsidRPr="004A0568" w:rsidRDefault="00507E5B" w:rsidP="006B093A">
            <w:pPr>
              <w:spacing w:after="200" w:line="276" w:lineRule="auto"/>
              <w:jc w:val="both"/>
              <w:rPr>
                <w:rFonts w:ascii="Century Gothic" w:hAnsi="Century Gothic"/>
                <w:b/>
                <w:color w:val="auto"/>
                <w:sz w:val="22"/>
                <w:szCs w:val="22"/>
                <w:u w:val="single"/>
                <w:lang w:eastAsia="es-MX"/>
              </w:rPr>
            </w:pPr>
            <w:r w:rsidRPr="004A0568">
              <w:rPr>
                <w:rFonts w:ascii="Century Gothic" w:hAnsi="Century Gothic"/>
                <w:b/>
                <w:color w:val="auto"/>
                <w:sz w:val="22"/>
                <w:szCs w:val="22"/>
                <w:lang w:eastAsia="es-MX"/>
              </w:rPr>
              <w:t>DIP.</w:t>
            </w:r>
            <w:r w:rsidR="00064692" w:rsidRPr="004A0568">
              <w:rPr>
                <w:rFonts w:ascii="Century Gothic" w:hAnsi="Century Gothic"/>
                <w:b/>
                <w:color w:val="auto"/>
                <w:sz w:val="22"/>
                <w:szCs w:val="22"/>
                <w:lang w:eastAsia="es-MX"/>
              </w:rPr>
              <w:t xml:space="preserve"> </w:t>
            </w:r>
            <w:r w:rsidRPr="004A0568">
              <w:rPr>
                <w:rFonts w:ascii="Century Gothic" w:hAnsi="Century Gothic"/>
                <w:b/>
                <w:color w:val="auto"/>
                <w:sz w:val="22"/>
                <w:szCs w:val="22"/>
                <w:u w:val="single"/>
                <w:lang w:eastAsia="es-MX"/>
              </w:rPr>
              <w:t>ROBERTO MARCELINO CARREÓN HUITRÓN</w:t>
            </w:r>
          </w:p>
          <w:p w14:paraId="5C47FEA0" w14:textId="705BD084" w:rsidR="006B093A" w:rsidRPr="004A0568" w:rsidRDefault="006B093A" w:rsidP="006B093A">
            <w:pPr>
              <w:spacing w:after="200" w:line="276" w:lineRule="auto"/>
              <w:jc w:val="both"/>
              <w:rPr>
                <w:rFonts w:ascii="Century Gothic" w:hAnsi="Century Gothic" w:cs="Arial"/>
                <w:b/>
                <w:bCs/>
                <w:color w:val="auto"/>
                <w:szCs w:val="24"/>
              </w:rPr>
            </w:pPr>
            <w:r w:rsidRPr="004A0568">
              <w:rPr>
                <w:rFonts w:ascii="Century Gothic" w:hAnsi="Century Gothic"/>
                <w:b/>
                <w:color w:val="auto"/>
                <w:sz w:val="22"/>
                <w:szCs w:val="22"/>
                <w:u w:val="single"/>
                <w:lang w:eastAsia="es-MX"/>
              </w:rPr>
              <w:t>VOCAL</w:t>
            </w:r>
          </w:p>
        </w:tc>
        <w:tc>
          <w:tcPr>
            <w:tcW w:w="2179" w:type="dxa"/>
            <w:vAlign w:val="center"/>
          </w:tcPr>
          <w:p w14:paraId="51003A42" w14:textId="77777777" w:rsidR="00507E5B" w:rsidRPr="004A0568" w:rsidRDefault="00507E5B" w:rsidP="00507E5B">
            <w:pPr>
              <w:spacing w:line="360" w:lineRule="auto"/>
              <w:rPr>
                <w:rFonts w:ascii="Century Gothic" w:hAnsi="Century Gothic" w:cs="Arial"/>
                <w:b/>
                <w:color w:val="auto"/>
                <w:szCs w:val="24"/>
                <w:lang w:val="es-ES"/>
              </w:rPr>
            </w:pPr>
          </w:p>
        </w:tc>
        <w:tc>
          <w:tcPr>
            <w:tcW w:w="1589" w:type="dxa"/>
            <w:vAlign w:val="center"/>
          </w:tcPr>
          <w:p w14:paraId="10C7D2AB" w14:textId="77777777" w:rsidR="00507E5B" w:rsidRPr="004A0568" w:rsidRDefault="00507E5B" w:rsidP="00507E5B">
            <w:pPr>
              <w:spacing w:line="360" w:lineRule="auto"/>
              <w:rPr>
                <w:rFonts w:ascii="Century Gothic" w:hAnsi="Century Gothic" w:cs="Arial"/>
                <w:b/>
                <w:color w:val="auto"/>
                <w:szCs w:val="24"/>
                <w:lang w:val="es-ES"/>
              </w:rPr>
            </w:pPr>
          </w:p>
        </w:tc>
        <w:tc>
          <w:tcPr>
            <w:tcW w:w="1943" w:type="dxa"/>
            <w:vAlign w:val="center"/>
          </w:tcPr>
          <w:p w14:paraId="5CE991AF" w14:textId="77777777" w:rsidR="00507E5B" w:rsidRPr="004A0568" w:rsidRDefault="00507E5B" w:rsidP="00507E5B">
            <w:pPr>
              <w:spacing w:line="360" w:lineRule="auto"/>
              <w:rPr>
                <w:rFonts w:ascii="Century Gothic" w:hAnsi="Century Gothic" w:cs="Arial"/>
                <w:b/>
                <w:color w:val="auto"/>
                <w:szCs w:val="24"/>
                <w:lang w:val="es-ES"/>
              </w:rPr>
            </w:pPr>
          </w:p>
        </w:tc>
      </w:tr>
      <w:tr w:rsidR="006F3912" w:rsidRPr="004A0568" w14:paraId="2973FF89" w14:textId="77777777" w:rsidTr="003926D0">
        <w:trPr>
          <w:jc w:val="center"/>
        </w:trPr>
        <w:tc>
          <w:tcPr>
            <w:tcW w:w="1746" w:type="dxa"/>
            <w:vAlign w:val="center"/>
          </w:tcPr>
          <w:p w14:paraId="57067A63" w14:textId="77777777" w:rsidR="00507E5B" w:rsidRPr="004A0568" w:rsidRDefault="008016D4" w:rsidP="00507E5B">
            <w:pPr>
              <w:spacing w:line="360" w:lineRule="auto"/>
              <w:rPr>
                <w:color w:val="auto"/>
                <w:lang w:val="es-ES"/>
              </w:rPr>
            </w:pPr>
            <w:r w:rsidRPr="004A0568">
              <w:rPr>
                <w:noProof/>
                <w:color w:val="auto"/>
                <w:lang w:eastAsia="es-MX"/>
              </w:rPr>
              <w:drawing>
                <wp:inline distT="0" distB="0" distL="0" distR="0" wp14:anchorId="346EBC8A" wp14:editId="1743C3B7">
                  <wp:extent cx="952500" cy="1266825"/>
                  <wp:effectExtent l="0" t="0" r="0" b="9525"/>
                  <wp:docPr id="7" name="Imagen 7" descr="mthumb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thumb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p>
        </w:tc>
        <w:tc>
          <w:tcPr>
            <w:tcW w:w="1947" w:type="dxa"/>
            <w:vAlign w:val="center"/>
          </w:tcPr>
          <w:p w14:paraId="6C930253" w14:textId="0BAFB5B3" w:rsidR="00507E5B" w:rsidRPr="004A0568" w:rsidRDefault="00507E5B" w:rsidP="00507E5B">
            <w:pPr>
              <w:spacing w:after="200" w:line="276" w:lineRule="auto"/>
              <w:jc w:val="both"/>
              <w:rPr>
                <w:rFonts w:ascii="Century Gothic" w:hAnsi="Century Gothic"/>
                <w:b/>
                <w:color w:val="auto"/>
                <w:sz w:val="22"/>
                <w:szCs w:val="22"/>
                <w:lang w:eastAsia="es-MX"/>
              </w:rPr>
            </w:pPr>
            <w:r w:rsidRPr="004A0568">
              <w:rPr>
                <w:rFonts w:ascii="Century Gothic" w:hAnsi="Century Gothic"/>
                <w:b/>
                <w:color w:val="auto"/>
                <w:sz w:val="22"/>
                <w:szCs w:val="22"/>
                <w:lang w:eastAsia="es-MX"/>
              </w:rPr>
              <w:t xml:space="preserve">DIP. </w:t>
            </w:r>
            <w:r w:rsidR="00064692" w:rsidRPr="004A0568">
              <w:rPr>
                <w:rFonts w:ascii="Century Gothic" w:hAnsi="Century Gothic"/>
                <w:b/>
                <w:color w:val="auto"/>
                <w:sz w:val="22"/>
                <w:szCs w:val="22"/>
                <w:u w:val="single"/>
                <w:lang w:eastAsia="es-MX"/>
              </w:rPr>
              <w:t>JAEL ARGÜELLES DÍAZ</w:t>
            </w:r>
          </w:p>
          <w:p w14:paraId="3330C3F0" w14:textId="2C0B613D" w:rsidR="006B093A" w:rsidRPr="004A0568" w:rsidRDefault="006B093A" w:rsidP="00507E5B">
            <w:pPr>
              <w:spacing w:after="200" w:line="276" w:lineRule="auto"/>
              <w:jc w:val="both"/>
              <w:rPr>
                <w:rFonts w:ascii="Century Gothic" w:hAnsi="Century Gothic"/>
                <w:b/>
                <w:color w:val="auto"/>
                <w:sz w:val="22"/>
                <w:szCs w:val="22"/>
                <w:u w:val="single"/>
                <w:lang w:eastAsia="es-MX"/>
              </w:rPr>
            </w:pPr>
            <w:r w:rsidRPr="004A0568">
              <w:rPr>
                <w:rFonts w:ascii="Century Gothic" w:hAnsi="Century Gothic"/>
                <w:b/>
                <w:color w:val="auto"/>
                <w:sz w:val="22"/>
                <w:szCs w:val="22"/>
                <w:u w:val="single"/>
                <w:lang w:eastAsia="es-MX"/>
              </w:rPr>
              <w:t>VOCAL</w:t>
            </w:r>
          </w:p>
        </w:tc>
        <w:tc>
          <w:tcPr>
            <w:tcW w:w="2179" w:type="dxa"/>
            <w:vAlign w:val="center"/>
          </w:tcPr>
          <w:p w14:paraId="70D9A986" w14:textId="77777777" w:rsidR="00507E5B" w:rsidRPr="004A0568" w:rsidRDefault="00507E5B" w:rsidP="00507E5B">
            <w:pPr>
              <w:spacing w:line="360" w:lineRule="auto"/>
              <w:rPr>
                <w:rFonts w:ascii="Century Gothic" w:hAnsi="Century Gothic" w:cs="Arial"/>
                <w:b/>
                <w:color w:val="auto"/>
                <w:szCs w:val="24"/>
                <w:lang w:val="es-ES"/>
              </w:rPr>
            </w:pPr>
          </w:p>
        </w:tc>
        <w:tc>
          <w:tcPr>
            <w:tcW w:w="1589" w:type="dxa"/>
            <w:vAlign w:val="center"/>
          </w:tcPr>
          <w:p w14:paraId="694963A0" w14:textId="77777777" w:rsidR="00507E5B" w:rsidRPr="004A0568" w:rsidRDefault="00507E5B" w:rsidP="00507E5B">
            <w:pPr>
              <w:spacing w:line="360" w:lineRule="auto"/>
              <w:rPr>
                <w:rFonts w:ascii="Century Gothic" w:hAnsi="Century Gothic" w:cs="Arial"/>
                <w:b/>
                <w:color w:val="auto"/>
                <w:szCs w:val="24"/>
                <w:lang w:val="es-ES"/>
              </w:rPr>
            </w:pPr>
          </w:p>
        </w:tc>
        <w:tc>
          <w:tcPr>
            <w:tcW w:w="1943" w:type="dxa"/>
            <w:vAlign w:val="center"/>
          </w:tcPr>
          <w:p w14:paraId="3F7FEB55" w14:textId="77777777" w:rsidR="00507E5B" w:rsidRPr="004A0568" w:rsidRDefault="00507E5B" w:rsidP="00507E5B">
            <w:pPr>
              <w:spacing w:line="360" w:lineRule="auto"/>
              <w:rPr>
                <w:rFonts w:ascii="Century Gothic" w:hAnsi="Century Gothic" w:cs="Arial"/>
                <w:b/>
                <w:color w:val="auto"/>
                <w:szCs w:val="24"/>
                <w:lang w:val="es-ES"/>
              </w:rPr>
            </w:pPr>
          </w:p>
        </w:tc>
      </w:tr>
    </w:tbl>
    <w:p w14:paraId="141DD2C2" w14:textId="079E6288" w:rsidR="003D2C01" w:rsidRPr="00593803" w:rsidRDefault="004A59A0" w:rsidP="00E16E26">
      <w:pPr>
        <w:pStyle w:val="Normal1"/>
        <w:jc w:val="both"/>
        <w:rPr>
          <w:rFonts w:ascii="Century Gothic" w:eastAsia="Arial" w:hAnsi="Century Gothic" w:cs="Arial"/>
          <w:b/>
          <w:color w:val="auto"/>
          <w:sz w:val="18"/>
          <w:szCs w:val="18"/>
        </w:rPr>
      </w:pPr>
      <w:r w:rsidRPr="004A0568">
        <w:rPr>
          <w:rFonts w:ascii="Century Gothic" w:eastAsia="Arial" w:hAnsi="Century Gothic" w:cs="Arial"/>
          <w:b/>
          <w:color w:val="auto"/>
          <w:sz w:val="18"/>
          <w:szCs w:val="18"/>
          <w:lang w:val="es-MX"/>
        </w:rPr>
        <w:t xml:space="preserve">La presente hoja de firmas corresponde al Dictamen de la Comisión de </w:t>
      </w:r>
      <w:r w:rsidR="0012500D" w:rsidRPr="004A0568">
        <w:rPr>
          <w:rFonts w:ascii="Century Gothic" w:eastAsia="Arial" w:hAnsi="Century Gothic" w:cs="Arial"/>
          <w:b/>
          <w:color w:val="auto"/>
          <w:sz w:val="18"/>
          <w:szCs w:val="18"/>
          <w:lang w:val="es-MX"/>
        </w:rPr>
        <w:t xml:space="preserve">Turismo y Cultura y </w:t>
      </w:r>
      <w:r w:rsidRPr="004A0568">
        <w:rPr>
          <w:rFonts w:ascii="Century Gothic" w:eastAsia="Arial" w:hAnsi="Century Gothic" w:cs="Arial"/>
          <w:b/>
          <w:color w:val="auto"/>
          <w:sz w:val="18"/>
          <w:szCs w:val="18"/>
          <w:lang w:val="es-MX"/>
        </w:rPr>
        <w:t xml:space="preserve">Juventud y Niñez respecto al Asunto </w:t>
      </w:r>
      <w:r w:rsidR="00E976A0" w:rsidRPr="004A0568">
        <w:rPr>
          <w:rFonts w:ascii="Century Gothic" w:eastAsia="Arial" w:hAnsi="Century Gothic" w:cs="Arial"/>
          <w:b/>
          <w:color w:val="auto"/>
          <w:sz w:val="18"/>
          <w:szCs w:val="18"/>
        </w:rPr>
        <w:t>Iniciativa con carácter de decreto, a efecto de reformar diversas disposiciones de la Ley de Turismo y de la Ley de los Derechos de Niñas, Niños y Adolescentes, ambos ordenamientos del Estado de Chihuahua, con la finalidad de regular el ingreso de niñas, niños y adolescentes en hoteles, moteles y/o cualquier tipo de establecimiento que preste servicios de alojamiento</w:t>
      </w:r>
      <w:r w:rsidR="00593803">
        <w:rPr>
          <w:rFonts w:ascii="Century Gothic" w:eastAsia="Arial" w:hAnsi="Century Gothic" w:cs="Arial"/>
          <w:b/>
          <w:color w:val="auto"/>
          <w:sz w:val="18"/>
          <w:szCs w:val="18"/>
        </w:rPr>
        <w:t>.</w:t>
      </w:r>
    </w:p>
    <w:sectPr w:rsidR="003D2C01" w:rsidRPr="00593803" w:rsidSect="00A20034">
      <w:headerReference w:type="even" r:id="rId27"/>
      <w:headerReference w:type="default" r:id="rId28"/>
      <w:footerReference w:type="default" r:id="rId29"/>
      <w:headerReference w:type="first" r:id="rId30"/>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D392" w14:textId="77777777" w:rsidR="00FE6A32" w:rsidRDefault="00FE6A32" w:rsidP="00B82123">
      <w:r>
        <w:separator/>
      </w:r>
    </w:p>
  </w:endnote>
  <w:endnote w:type="continuationSeparator" w:id="0">
    <w:p w14:paraId="7172FE38" w14:textId="77777777" w:rsidR="00FE6A32" w:rsidRDefault="00FE6A32"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C395B" w14:textId="08D89CE4" w:rsidR="003926D0" w:rsidRPr="004E377A" w:rsidRDefault="00B52FDB" w:rsidP="003926D0">
    <w:pPr>
      <w:pStyle w:val="Piedepgina"/>
      <w:jc w:val="right"/>
      <w:rPr>
        <w:lang w:val="en-US"/>
      </w:rPr>
    </w:pPr>
    <w:r>
      <w:t xml:space="preserve">                                              </w:t>
    </w:r>
    <w:r w:rsidR="004029D2">
      <w:rPr>
        <w:rFonts w:ascii="Century Gothic" w:hAnsi="Century Gothic"/>
        <w:sz w:val="16"/>
        <w:szCs w:val="16"/>
        <w:lang w:val="en-US"/>
      </w:rPr>
      <w:t>A</w:t>
    </w:r>
    <w:r w:rsidR="0059568E">
      <w:rPr>
        <w:rFonts w:ascii="Century Gothic" w:hAnsi="Century Gothic"/>
        <w:sz w:val="16"/>
        <w:szCs w:val="16"/>
        <w:lang w:val="en-US"/>
      </w:rPr>
      <w:t>1</w:t>
    </w:r>
    <w:r w:rsidR="005826CF">
      <w:rPr>
        <w:rFonts w:ascii="Century Gothic" w:hAnsi="Century Gothic"/>
        <w:sz w:val="16"/>
        <w:szCs w:val="16"/>
        <w:lang w:val="en-US"/>
      </w:rPr>
      <w:t>601</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001405FF" w:rsidRPr="004E377A">
      <w:rPr>
        <w:rFonts w:ascii="Century Gothic" w:hAnsi="Century Gothic"/>
        <w:sz w:val="16"/>
        <w:szCs w:val="16"/>
        <w:lang w:val="en-US"/>
      </w:rPr>
      <w:t>JACM</w:t>
    </w:r>
  </w:p>
  <w:p w14:paraId="65710730" w14:textId="77777777" w:rsidR="003926D0" w:rsidRDefault="0039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0CA58" w14:textId="77777777" w:rsidR="00FE6A32" w:rsidRDefault="00FE6A32" w:rsidP="00B82123">
      <w:r>
        <w:separator/>
      </w:r>
    </w:p>
  </w:footnote>
  <w:footnote w:type="continuationSeparator" w:id="0">
    <w:p w14:paraId="0B45F41F" w14:textId="77777777" w:rsidR="00FE6A32" w:rsidRDefault="00FE6A32" w:rsidP="00B82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B5A3E" w14:textId="77777777" w:rsidR="003926D0" w:rsidRDefault="00936354">
    <w:pPr>
      <w:pStyle w:val="Encabezado"/>
    </w:pPr>
    <w:r>
      <w:rPr>
        <w:noProof/>
      </w:rPr>
      <w:pict w14:anchorId="046F1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8240;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5E737" w14:textId="77777777" w:rsidR="0039159C" w:rsidRPr="0039159C" w:rsidRDefault="0039159C" w:rsidP="0039159C">
    <w:pPr>
      <w:pStyle w:val="NormalWeb"/>
      <w:shd w:val="clear" w:color="auto" w:fill="FFFFFF"/>
      <w:spacing w:before="0" w:beforeAutospacing="0" w:after="0" w:afterAutospacing="0" w:line="330" w:lineRule="atLeast"/>
      <w:jc w:val="right"/>
      <w:rPr>
        <w:rFonts w:ascii="Calibri" w:hAnsi="Calibri" w:cs="Calibri"/>
        <w:color w:val="000000"/>
        <w:sz w:val="20"/>
        <w:szCs w:val="20"/>
      </w:rPr>
    </w:pPr>
    <w:r w:rsidRPr="0039159C">
      <w:rPr>
        <w:rFonts w:ascii="Century Gothic" w:hAnsi="Century Gothic" w:cs="Calibri"/>
        <w:b/>
        <w:bCs/>
        <w:color w:val="000000"/>
        <w:sz w:val="22"/>
        <w:szCs w:val="22"/>
      </w:rPr>
      <w:t>"2023, Centenario de la muerte del General Francisco Villa”</w:t>
    </w:r>
  </w:p>
  <w:p w14:paraId="28A42836" w14:textId="77777777" w:rsidR="0039159C" w:rsidRDefault="0039159C" w:rsidP="0039159C">
    <w:pPr>
      <w:pStyle w:val="NormalWeb"/>
      <w:shd w:val="clear" w:color="auto" w:fill="FFFFFF"/>
      <w:spacing w:before="0" w:beforeAutospacing="0" w:after="0" w:afterAutospacing="0" w:line="330" w:lineRule="atLeast"/>
      <w:jc w:val="right"/>
      <w:rPr>
        <w:rFonts w:ascii="Calibri" w:hAnsi="Calibri" w:cs="Calibri"/>
        <w:color w:val="000000"/>
        <w:sz w:val="22"/>
        <w:szCs w:val="22"/>
      </w:rPr>
    </w:pPr>
    <w:r w:rsidRPr="0039159C">
      <w:rPr>
        <w:rFonts w:ascii="Century Gothic" w:hAnsi="Century Gothic" w:cs="Calibri"/>
        <w:b/>
        <w:bCs/>
        <w:color w:val="000000"/>
        <w:sz w:val="22"/>
        <w:szCs w:val="22"/>
      </w:rPr>
      <w:t xml:space="preserve">"2023, Cien años del </w:t>
    </w:r>
    <w:proofErr w:type="spellStart"/>
    <w:r w:rsidRPr="0039159C">
      <w:rPr>
        <w:rFonts w:ascii="Century Gothic" w:hAnsi="Century Gothic" w:cs="Calibri"/>
        <w:b/>
        <w:bCs/>
        <w:color w:val="000000"/>
        <w:sz w:val="22"/>
        <w:szCs w:val="22"/>
      </w:rPr>
      <w:t>Rotarismo</w:t>
    </w:r>
    <w:proofErr w:type="spellEnd"/>
    <w:r w:rsidRPr="0039159C">
      <w:rPr>
        <w:rFonts w:ascii="Century Gothic" w:hAnsi="Century Gothic" w:cs="Calibri"/>
        <w:b/>
        <w:bCs/>
        <w:color w:val="000000"/>
        <w:sz w:val="22"/>
        <w:szCs w:val="22"/>
      </w:rPr>
      <w:t xml:space="preserve"> en Chihuahua”</w:t>
    </w:r>
  </w:p>
  <w:p w14:paraId="3CA7636E" w14:textId="77777777" w:rsidR="0039159C" w:rsidRDefault="0039159C" w:rsidP="0039159C">
    <w:pPr>
      <w:pStyle w:val="Encabezado"/>
      <w:jc w:val="right"/>
      <w:rPr>
        <w:rFonts w:ascii="Century Gothic" w:hAnsi="Century Gothic" w:cs="Tahoma"/>
        <w:b/>
        <w:bCs/>
        <w:sz w:val="28"/>
        <w:szCs w:val="28"/>
        <w:shd w:val="clear" w:color="auto" w:fill="FFFFFF"/>
      </w:rPr>
    </w:pPr>
  </w:p>
  <w:p w14:paraId="7C9E3532" w14:textId="77777777" w:rsidR="0039159C" w:rsidRDefault="0039159C" w:rsidP="0039159C">
    <w:pPr>
      <w:pStyle w:val="Encabezado"/>
      <w:jc w:val="right"/>
      <w:rPr>
        <w:rFonts w:ascii="Century Gothic" w:hAnsi="Century Gothic" w:cs="Tahoma"/>
        <w:b/>
        <w:bCs/>
        <w:sz w:val="28"/>
        <w:szCs w:val="28"/>
        <w:shd w:val="clear" w:color="auto" w:fill="FFFFFF"/>
      </w:rPr>
    </w:pPr>
  </w:p>
  <w:p w14:paraId="69AAD716" w14:textId="77777777" w:rsidR="00166B22" w:rsidRDefault="00B52FDB"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sidR="00EC5849">
      <w:rPr>
        <w:rFonts w:ascii="Century Gothic" w:hAnsi="Century Gothic" w:cs="Tahoma"/>
        <w:b/>
        <w:bCs/>
        <w:sz w:val="28"/>
        <w:szCs w:val="28"/>
        <w:shd w:val="clear" w:color="auto" w:fill="FFFFFF"/>
        <w:lang w:val="es-MX"/>
      </w:rPr>
      <w:t>ONES UNIDAS</w:t>
    </w:r>
    <w:r w:rsidR="0039159C">
      <w:rPr>
        <w:rFonts w:ascii="Century Gothic" w:hAnsi="Century Gothic" w:cs="Tahoma"/>
        <w:b/>
        <w:bCs/>
        <w:sz w:val="28"/>
        <w:szCs w:val="28"/>
        <w:shd w:val="clear" w:color="auto" w:fill="FFFFFF"/>
        <w:lang w:val="es-MX"/>
      </w:rPr>
      <w:t xml:space="preserve"> </w:t>
    </w:r>
    <w:r w:rsidRPr="00033DAD">
      <w:rPr>
        <w:rFonts w:ascii="Century Gothic" w:hAnsi="Century Gothic" w:cs="Tahoma"/>
        <w:b/>
        <w:bCs/>
        <w:sz w:val="28"/>
        <w:szCs w:val="28"/>
        <w:shd w:val="clear" w:color="auto" w:fill="FFFFFF"/>
      </w:rPr>
      <w:t xml:space="preserve">DE </w:t>
    </w:r>
    <w:r w:rsidR="00EC5849">
      <w:rPr>
        <w:rFonts w:ascii="Century Gothic" w:hAnsi="Century Gothic" w:cs="Tahoma"/>
        <w:b/>
        <w:bCs/>
        <w:sz w:val="28"/>
        <w:szCs w:val="28"/>
        <w:shd w:val="clear" w:color="auto" w:fill="FFFFFF"/>
        <w:lang w:val="es-MX"/>
      </w:rPr>
      <w:t>TURISMO Y CULTURA</w:t>
    </w:r>
    <w:r w:rsidR="006510D4" w:rsidRPr="004A0568">
      <w:rPr>
        <w:rFonts w:ascii="Century Gothic" w:hAnsi="Century Gothic" w:cs="Tahoma"/>
        <w:b/>
        <w:bCs/>
        <w:sz w:val="28"/>
        <w:szCs w:val="28"/>
        <w:shd w:val="clear" w:color="auto" w:fill="FFFFFF"/>
        <w:lang w:val="es-MX"/>
      </w:rPr>
      <w:t>,</w:t>
    </w:r>
  </w:p>
  <w:p w14:paraId="5C6BAEE1" w14:textId="39C8DBF3" w:rsidR="0047130C" w:rsidRPr="00077730" w:rsidRDefault="006510D4" w:rsidP="00077730">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 xml:space="preserve"> </w:t>
    </w:r>
    <w:r w:rsidR="00EC5849">
      <w:rPr>
        <w:rFonts w:ascii="Century Gothic" w:hAnsi="Century Gothic" w:cs="Tahoma"/>
        <w:b/>
        <w:bCs/>
        <w:sz w:val="28"/>
        <w:szCs w:val="28"/>
        <w:shd w:val="clear" w:color="auto" w:fill="FFFFFF"/>
        <w:lang w:val="es-MX"/>
      </w:rPr>
      <w:t xml:space="preserve">Y DE </w:t>
    </w:r>
    <w:r w:rsidR="0047130C">
      <w:rPr>
        <w:rFonts w:ascii="Century Gothic" w:hAnsi="Century Gothic" w:cs="Tahoma"/>
        <w:b/>
        <w:bCs/>
        <w:sz w:val="28"/>
        <w:szCs w:val="28"/>
        <w:shd w:val="clear" w:color="auto" w:fill="FFFFFF"/>
        <w:lang w:val="es-MX"/>
      </w:rPr>
      <w:t>JUVENTUD Y NIÑEZ</w:t>
    </w:r>
  </w:p>
  <w:p w14:paraId="2A20E759" w14:textId="77777777" w:rsidR="003926D0" w:rsidRPr="00033DAD" w:rsidRDefault="00B52FDB" w:rsidP="003926D0">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92F9678" w14:textId="77777777" w:rsidR="00DD534E" w:rsidRDefault="00DD534E" w:rsidP="00DD534E">
    <w:pPr>
      <w:pStyle w:val="Puesto"/>
      <w:jc w:val="right"/>
      <w:rPr>
        <w:rFonts w:ascii="Century Gothic" w:hAnsi="Century Gothic" w:cs="Arial"/>
        <w:color w:val="000000"/>
        <w:szCs w:val="24"/>
      </w:rPr>
    </w:pPr>
  </w:p>
  <w:p w14:paraId="1FCA0321" w14:textId="1E6A258F" w:rsidR="00DD534E" w:rsidRDefault="00DD534E" w:rsidP="00DD534E">
    <w:pPr>
      <w:pStyle w:val="Puesto"/>
      <w:jc w:val="right"/>
      <w:rPr>
        <w:rFonts w:ascii="Century Gothic" w:hAnsi="Century Gothic" w:cs="Arial"/>
        <w:color w:val="000000"/>
        <w:szCs w:val="24"/>
      </w:rPr>
    </w:pPr>
    <w:r>
      <w:rPr>
        <w:rFonts w:ascii="Century Gothic" w:hAnsi="Century Gothic" w:cs="Arial"/>
        <w:color w:val="000000"/>
        <w:szCs w:val="24"/>
      </w:rPr>
      <w:t>DCTC/21/2023</w:t>
    </w:r>
  </w:p>
  <w:p w14:paraId="4B58139A" w14:textId="16F067C7" w:rsidR="0039159C" w:rsidRDefault="0039159C" w:rsidP="00077730">
    <w:pPr>
      <w:pStyle w:val="Puesto"/>
      <w:jc w:val="right"/>
      <w:rPr>
        <w:rFonts w:ascii="Century Gothic" w:hAnsi="Century Gothic" w:cs="Arial"/>
        <w:color w:val="000000"/>
        <w:szCs w:val="24"/>
      </w:rPr>
    </w:pPr>
    <w:r w:rsidRPr="000E2EEB">
      <w:rPr>
        <w:rFonts w:ascii="Century Gothic" w:hAnsi="Century Gothic" w:cs="Arial"/>
        <w:color w:val="000000"/>
        <w:szCs w:val="24"/>
      </w:rPr>
      <w:t>DCJN/</w:t>
    </w:r>
    <w:r w:rsidR="008B4D31" w:rsidRPr="000E2EEB">
      <w:rPr>
        <w:rFonts w:ascii="Century Gothic" w:hAnsi="Century Gothic" w:cs="Arial"/>
        <w:color w:val="000000"/>
        <w:szCs w:val="24"/>
      </w:rPr>
      <w:t>1</w:t>
    </w:r>
    <w:r w:rsidR="00E976A0">
      <w:rPr>
        <w:rFonts w:ascii="Century Gothic" w:hAnsi="Century Gothic" w:cs="Arial"/>
        <w:color w:val="000000"/>
        <w:szCs w:val="24"/>
      </w:rPr>
      <w:t>4</w:t>
    </w:r>
    <w:r w:rsidR="00830B02" w:rsidRPr="000E2EEB">
      <w:rPr>
        <w:rFonts w:ascii="Century Gothic" w:hAnsi="Century Gothic" w:cs="Arial"/>
        <w:color w:val="000000"/>
        <w:szCs w:val="24"/>
      </w:rPr>
      <w:t>/</w:t>
    </w:r>
    <w:r w:rsidRPr="000E2EEB">
      <w:rPr>
        <w:rFonts w:ascii="Century Gothic" w:hAnsi="Century Gothic" w:cs="Arial"/>
        <w:color w:val="000000"/>
        <w:szCs w:val="24"/>
      </w:rPr>
      <w:t>2023</w:t>
    </w:r>
  </w:p>
  <w:p w14:paraId="0CF4E5B9" w14:textId="77777777" w:rsidR="003926D0" w:rsidRPr="00AF193A" w:rsidRDefault="003926D0">
    <w:pPr>
      <w:pStyle w:val="Encabezado"/>
      <w:rPr>
        <w:rFonts w:ascii="Century Gothic" w:hAnsi="Century Gothic"/>
      </w:rPr>
    </w:pPr>
  </w:p>
  <w:p w14:paraId="2A1D9777" w14:textId="77777777" w:rsidR="003926D0" w:rsidRDefault="003926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C2C8" w14:textId="77777777" w:rsidR="003926D0" w:rsidRDefault="00936354">
    <w:pPr>
      <w:pStyle w:val="Encabezado"/>
    </w:pPr>
    <w:r>
      <w:rPr>
        <w:noProof/>
      </w:rPr>
      <w:pict w14:anchorId="34B5E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9264;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5CA"/>
    <w:multiLevelType w:val="hybridMultilevel"/>
    <w:tmpl w:val="4FB2F5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659EA"/>
    <w:multiLevelType w:val="hybridMultilevel"/>
    <w:tmpl w:val="429A6D98"/>
    <w:lvl w:ilvl="0" w:tplc="B1D2377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6C61CF"/>
    <w:multiLevelType w:val="hybridMultilevel"/>
    <w:tmpl w:val="05468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86B8B"/>
    <w:multiLevelType w:val="hybridMultilevel"/>
    <w:tmpl w:val="EBA01A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A3BFC"/>
    <w:multiLevelType w:val="hybridMultilevel"/>
    <w:tmpl w:val="FE1C2182"/>
    <w:lvl w:ilvl="0" w:tplc="4A447E42">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1E5972"/>
    <w:multiLevelType w:val="hybridMultilevel"/>
    <w:tmpl w:val="733A119C"/>
    <w:lvl w:ilvl="0" w:tplc="D158B416">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A3256C"/>
    <w:multiLevelType w:val="hybridMultilevel"/>
    <w:tmpl w:val="398C0974"/>
    <w:lvl w:ilvl="0" w:tplc="E0CA253A">
      <w:start w:val="5"/>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C06044"/>
    <w:multiLevelType w:val="hybridMultilevel"/>
    <w:tmpl w:val="B19428C2"/>
    <w:lvl w:ilvl="0" w:tplc="D5A01A9E">
      <w:start w:val="17"/>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ED3E93"/>
    <w:multiLevelType w:val="hybridMultilevel"/>
    <w:tmpl w:val="853E1B9E"/>
    <w:lvl w:ilvl="0" w:tplc="F722895A">
      <w:start w:val="5"/>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177549"/>
    <w:multiLevelType w:val="hybridMultilevel"/>
    <w:tmpl w:val="826A8C90"/>
    <w:lvl w:ilvl="0" w:tplc="05F839C2">
      <w:start w:val="15"/>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AF5317"/>
    <w:multiLevelType w:val="hybridMultilevel"/>
    <w:tmpl w:val="AC6AEF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691BF8"/>
    <w:multiLevelType w:val="hybridMultilevel"/>
    <w:tmpl w:val="CC42AB40"/>
    <w:lvl w:ilvl="0" w:tplc="EC6A63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D3511"/>
    <w:multiLevelType w:val="hybridMultilevel"/>
    <w:tmpl w:val="FBE04B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C64B76"/>
    <w:multiLevelType w:val="hybridMultilevel"/>
    <w:tmpl w:val="D17C0446"/>
    <w:lvl w:ilvl="0" w:tplc="6E9E3C7C">
      <w:start w:val="12"/>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5A16AB"/>
    <w:multiLevelType w:val="hybridMultilevel"/>
    <w:tmpl w:val="B514744A"/>
    <w:lvl w:ilvl="0" w:tplc="F266F158">
      <w:start w:val="2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13621"/>
    <w:multiLevelType w:val="hybridMultilevel"/>
    <w:tmpl w:val="62AE39BC"/>
    <w:lvl w:ilvl="0" w:tplc="708AC5E4">
      <w:start w:val="1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445983"/>
    <w:multiLevelType w:val="hybridMultilevel"/>
    <w:tmpl w:val="94CCF54E"/>
    <w:lvl w:ilvl="0" w:tplc="4FEA1B4A">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F97626"/>
    <w:multiLevelType w:val="hybridMultilevel"/>
    <w:tmpl w:val="B1F235E6"/>
    <w:lvl w:ilvl="0" w:tplc="232808C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E07356"/>
    <w:multiLevelType w:val="hybridMultilevel"/>
    <w:tmpl w:val="D86AEAA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3C298F"/>
    <w:multiLevelType w:val="hybridMultilevel"/>
    <w:tmpl w:val="89365E66"/>
    <w:lvl w:ilvl="0" w:tplc="F08A5D24">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406F3B"/>
    <w:multiLevelType w:val="hybridMultilevel"/>
    <w:tmpl w:val="D6249D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055186"/>
    <w:multiLevelType w:val="hybridMultilevel"/>
    <w:tmpl w:val="77F6BE1C"/>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43000749"/>
    <w:multiLevelType w:val="hybridMultilevel"/>
    <w:tmpl w:val="6BAAE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2819B1"/>
    <w:multiLevelType w:val="hybridMultilevel"/>
    <w:tmpl w:val="56C641F8"/>
    <w:lvl w:ilvl="0" w:tplc="456EEA82">
      <w:start w:val="17"/>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57089D"/>
    <w:multiLevelType w:val="hybridMultilevel"/>
    <w:tmpl w:val="4D0664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C330C8"/>
    <w:multiLevelType w:val="hybridMultilevel"/>
    <w:tmpl w:val="6958B5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090F89"/>
    <w:multiLevelType w:val="hybridMultilevel"/>
    <w:tmpl w:val="581C8D14"/>
    <w:lvl w:ilvl="0" w:tplc="F62ECA1E">
      <w:start w:val="14"/>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FB5462"/>
    <w:multiLevelType w:val="hybridMultilevel"/>
    <w:tmpl w:val="DA266F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691764"/>
    <w:multiLevelType w:val="hybridMultilevel"/>
    <w:tmpl w:val="201E9D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6691A"/>
    <w:multiLevelType w:val="hybridMultilevel"/>
    <w:tmpl w:val="8C0898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5D1C04"/>
    <w:multiLevelType w:val="hybridMultilevel"/>
    <w:tmpl w:val="103633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D44C95"/>
    <w:multiLevelType w:val="hybridMultilevel"/>
    <w:tmpl w:val="8E3E6D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BA7732"/>
    <w:multiLevelType w:val="hybridMultilevel"/>
    <w:tmpl w:val="02A822CA"/>
    <w:lvl w:ilvl="0" w:tplc="062AF42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45458E"/>
    <w:multiLevelType w:val="hybridMultilevel"/>
    <w:tmpl w:val="4AB8CF3E"/>
    <w:lvl w:ilvl="0" w:tplc="E46C8368">
      <w:start w:val="8"/>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927B48"/>
    <w:multiLevelType w:val="hybridMultilevel"/>
    <w:tmpl w:val="717AD882"/>
    <w:lvl w:ilvl="0" w:tplc="74821A70">
      <w:start w:val="7"/>
      <w:numFmt w:val="upperRoman"/>
      <w:lvlText w:val="%1."/>
      <w:lvlJc w:val="righ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D742D9"/>
    <w:multiLevelType w:val="hybridMultilevel"/>
    <w:tmpl w:val="CF940A6A"/>
    <w:lvl w:ilvl="0" w:tplc="945AEB9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675A9C"/>
    <w:multiLevelType w:val="hybridMultilevel"/>
    <w:tmpl w:val="AA2A9664"/>
    <w:lvl w:ilvl="0" w:tplc="0B147242">
      <w:start w:val="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042D6A"/>
    <w:multiLevelType w:val="hybridMultilevel"/>
    <w:tmpl w:val="B1F235E6"/>
    <w:lvl w:ilvl="0" w:tplc="232808C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0204BC"/>
    <w:multiLevelType w:val="hybridMultilevel"/>
    <w:tmpl w:val="81BA1A14"/>
    <w:lvl w:ilvl="0" w:tplc="5608EC38">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A4755A"/>
    <w:multiLevelType w:val="hybridMultilevel"/>
    <w:tmpl w:val="BE6261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8B5C59"/>
    <w:multiLevelType w:val="hybridMultilevel"/>
    <w:tmpl w:val="2C5ABCDA"/>
    <w:lvl w:ilvl="0" w:tplc="10C6EA9C">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D94656"/>
    <w:multiLevelType w:val="hybridMultilevel"/>
    <w:tmpl w:val="06263126"/>
    <w:lvl w:ilvl="0" w:tplc="E60020D6">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211BEA"/>
    <w:multiLevelType w:val="hybridMultilevel"/>
    <w:tmpl w:val="D0443FC6"/>
    <w:lvl w:ilvl="0" w:tplc="A21EDF94">
      <w:start w:val="1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6"/>
  </w:num>
  <w:num w:numId="5">
    <w:abstractNumId w:val="40"/>
  </w:num>
  <w:num w:numId="6">
    <w:abstractNumId w:val="34"/>
  </w:num>
  <w:num w:numId="7">
    <w:abstractNumId w:val="30"/>
  </w:num>
  <w:num w:numId="8">
    <w:abstractNumId w:val="19"/>
  </w:num>
  <w:num w:numId="9">
    <w:abstractNumId w:val="36"/>
  </w:num>
  <w:num w:numId="10">
    <w:abstractNumId w:val="33"/>
  </w:num>
  <w:num w:numId="11">
    <w:abstractNumId w:val="1"/>
  </w:num>
  <w:num w:numId="12">
    <w:abstractNumId w:val="32"/>
  </w:num>
  <w:num w:numId="13">
    <w:abstractNumId w:val="13"/>
  </w:num>
  <w:num w:numId="14">
    <w:abstractNumId w:val="22"/>
  </w:num>
  <w:num w:numId="15">
    <w:abstractNumId w:val="14"/>
  </w:num>
  <w:num w:numId="16">
    <w:abstractNumId w:val="35"/>
  </w:num>
  <w:num w:numId="17">
    <w:abstractNumId w:val="26"/>
  </w:num>
  <w:num w:numId="18">
    <w:abstractNumId w:val="21"/>
  </w:num>
  <w:num w:numId="19">
    <w:abstractNumId w:val="37"/>
  </w:num>
  <w:num w:numId="20">
    <w:abstractNumId w:val="20"/>
  </w:num>
  <w:num w:numId="21">
    <w:abstractNumId w:val="0"/>
  </w:num>
  <w:num w:numId="22">
    <w:abstractNumId w:val="28"/>
  </w:num>
  <w:num w:numId="23">
    <w:abstractNumId w:val="27"/>
  </w:num>
  <w:num w:numId="24">
    <w:abstractNumId w:val="38"/>
  </w:num>
  <w:num w:numId="25">
    <w:abstractNumId w:val="24"/>
  </w:num>
  <w:num w:numId="26">
    <w:abstractNumId w:val="41"/>
  </w:num>
  <w:num w:numId="27">
    <w:abstractNumId w:val="29"/>
  </w:num>
  <w:num w:numId="28">
    <w:abstractNumId w:val="11"/>
  </w:num>
  <w:num w:numId="29">
    <w:abstractNumId w:val="31"/>
  </w:num>
  <w:num w:numId="30">
    <w:abstractNumId w:val="8"/>
  </w:num>
  <w:num w:numId="31">
    <w:abstractNumId w:val="2"/>
  </w:num>
  <w:num w:numId="32">
    <w:abstractNumId w:val="5"/>
  </w:num>
  <w:num w:numId="33">
    <w:abstractNumId w:val="25"/>
  </w:num>
  <w:num w:numId="34">
    <w:abstractNumId w:val="17"/>
  </w:num>
  <w:num w:numId="35">
    <w:abstractNumId w:val="39"/>
  </w:num>
  <w:num w:numId="36">
    <w:abstractNumId w:val="18"/>
  </w:num>
  <w:num w:numId="37">
    <w:abstractNumId w:val="3"/>
  </w:num>
  <w:num w:numId="38">
    <w:abstractNumId w:val="15"/>
  </w:num>
  <w:num w:numId="39">
    <w:abstractNumId w:val="12"/>
  </w:num>
  <w:num w:numId="40">
    <w:abstractNumId w:val="7"/>
  </w:num>
  <w:num w:numId="41">
    <w:abstractNumId w:val="23"/>
  </w:num>
  <w:num w:numId="42">
    <w:abstractNumId w:val="10"/>
  </w:num>
  <w:num w:numId="43">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23"/>
    <w:rsid w:val="00001764"/>
    <w:rsid w:val="00010B92"/>
    <w:rsid w:val="0001393C"/>
    <w:rsid w:val="00037D51"/>
    <w:rsid w:val="00040225"/>
    <w:rsid w:val="00043D1F"/>
    <w:rsid w:val="00044D2D"/>
    <w:rsid w:val="00045039"/>
    <w:rsid w:val="000452A4"/>
    <w:rsid w:val="00046EA2"/>
    <w:rsid w:val="000520A0"/>
    <w:rsid w:val="00054DB4"/>
    <w:rsid w:val="00057F19"/>
    <w:rsid w:val="00062D20"/>
    <w:rsid w:val="00062EAE"/>
    <w:rsid w:val="00064692"/>
    <w:rsid w:val="00067105"/>
    <w:rsid w:val="00070691"/>
    <w:rsid w:val="0007623D"/>
    <w:rsid w:val="00077730"/>
    <w:rsid w:val="00082631"/>
    <w:rsid w:val="00087C99"/>
    <w:rsid w:val="00095CE2"/>
    <w:rsid w:val="000964DE"/>
    <w:rsid w:val="000B71FC"/>
    <w:rsid w:val="000C477A"/>
    <w:rsid w:val="000C4A2E"/>
    <w:rsid w:val="000D2373"/>
    <w:rsid w:val="000D4E30"/>
    <w:rsid w:val="000D6E69"/>
    <w:rsid w:val="000E2EEB"/>
    <w:rsid w:val="000E5322"/>
    <w:rsid w:val="000E6DEC"/>
    <w:rsid w:val="000E753A"/>
    <w:rsid w:val="000E774C"/>
    <w:rsid w:val="00101573"/>
    <w:rsid w:val="0010263A"/>
    <w:rsid w:val="00102A7E"/>
    <w:rsid w:val="00105887"/>
    <w:rsid w:val="00107990"/>
    <w:rsid w:val="0011163E"/>
    <w:rsid w:val="00111E39"/>
    <w:rsid w:val="00112C17"/>
    <w:rsid w:val="0012500D"/>
    <w:rsid w:val="001405FF"/>
    <w:rsid w:val="0014066F"/>
    <w:rsid w:val="001407D6"/>
    <w:rsid w:val="00140D66"/>
    <w:rsid w:val="001451FB"/>
    <w:rsid w:val="001506B4"/>
    <w:rsid w:val="00157CA7"/>
    <w:rsid w:val="00161BB4"/>
    <w:rsid w:val="00166B22"/>
    <w:rsid w:val="00170F86"/>
    <w:rsid w:val="00172B67"/>
    <w:rsid w:val="00176FF5"/>
    <w:rsid w:val="001904BB"/>
    <w:rsid w:val="001959D2"/>
    <w:rsid w:val="001960A8"/>
    <w:rsid w:val="001A0BF4"/>
    <w:rsid w:val="001A2EDF"/>
    <w:rsid w:val="001A5605"/>
    <w:rsid w:val="001B00ED"/>
    <w:rsid w:val="001B2590"/>
    <w:rsid w:val="001B3138"/>
    <w:rsid w:val="001C14C0"/>
    <w:rsid w:val="001C7A17"/>
    <w:rsid w:val="001D2372"/>
    <w:rsid w:val="001D2F7E"/>
    <w:rsid w:val="001D3A39"/>
    <w:rsid w:val="001D736F"/>
    <w:rsid w:val="00213449"/>
    <w:rsid w:val="0021481C"/>
    <w:rsid w:val="0022080B"/>
    <w:rsid w:val="00221203"/>
    <w:rsid w:val="0022685D"/>
    <w:rsid w:val="00232B92"/>
    <w:rsid w:val="0023665B"/>
    <w:rsid w:val="00241381"/>
    <w:rsid w:val="00246573"/>
    <w:rsid w:val="0025061A"/>
    <w:rsid w:val="0025636B"/>
    <w:rsid w:val="00262889"/>
    <w:rsid w:val="00285E13"/>
    <w:rsid w:val="00291C95"/>
    <w:rsid w:val="00291FF8"/>
    <w:rsid w:val="00292766"/>
    <w:rsid w:val="002A5D10"/>
    <w:rsid w:val="002B0870"/>
    <w:rsid w:val="002C5C2D"/>
    <w:rsid w:val="002D594A"/>
    <w:rsid w:val="002D7110"/>
    <w:rsid w:val="002E6534"/>
    <w:rsid w:val="002F1DB9"/>
    <w:rsid w:val="00311620"/>
    <w:rsid w:val="00312041"/>
    <w:rsid w:val="00313317"/>
    <w:rsid w:val="0032198D"/>
    <w:rsid w:val="0032222D"/>
    <w:rsid w:val="00323266"/>
    <w:rsid w:val="00330329"/>
    <w:rsid w:val="003305DA"/>
    <w:rsid w:val="0033681C"/>
    <w:rsid w:val="00343573"/>
    <w:rsid w:val="00344FE1"/>
    <w:rsid w:val="00346265"/>
    <w:rsid w:val="00347386"/>
    <w:rsid w:val="00347E5F"/>
    <w:rsid w:val="00353C4B"/>
    <w:rsid w:val="0035666E"/>
    <w:rsid w:val="0036075C"/>
    <w:rsid w:val="003709FE"/>
    <w:rsid w:val="003722E9"/>
    <w:rsid w:val="00372C4B"/>
    <w:rsid w:val="00372EA4"/>
    <w:rsid w:val="003855FA"/>
    <w:rsid w:val="0038583F"/>
    <w:rsid w:val="003859C0"/>
    <w:rsid w:val="0039159C"/>
    <w:rsid w:val="003926D0"/>
    <w:rsid w:val="003950B7"/>
    <w:rsid w:val="003977A0"/>
    <w:rsid w:val="003A0565"/>
    <w:rsid w:val="003A11F2"/>
    <w:rsid w:val="003A392C"/>
    <w:rsid w:val="003B32FB"/>
    <w:rsid w:val="003B3737"/>
    <w:rsid w:val="003B4FA9"/>
    <w:rsid w:val="003C08D4"/>
    <w:rsid w:val="003C351D"/>
    <w:rsid w:val="003D0C0C"/>
    <w:rsid w:val="003D2C01"/>
    <w:rsid w:val="003D62C8"/>
    <w:rsid w:val="003E2CB9"/>
    <w:rsid w:val="003F2DAA"/>
    <w:rsid w:val="003F3054"/>
    <w:rsid w:val="003F6E6E"/>
    <w:rsid w:val="00401DA4"/>
    <w:rsid w:val="004029D2"/>
    <w:rsid w:val="00406B7C"/>
    <w:rsid w:val="00407F03"/>
    <w:rsid w:val="00407FE6"/>
    <w:rsid w:val="0041674D"/>
    <w:rsid w:val="004206D9"/>
    <w:rsid w:val="00422CF0"/>
    <w:rsid w:val="00426B68"/>
    <w:rsid w:val="004308B9"/>
    <w:rsid w:val="004317B4"/>
    <w:rsid w:val="00432E39"/>
    <w:rsid w:val="00437F71"/>
    <w:rsid w:val="00443EE8"/>
    <w:rsid w:val="004565FE"/>
    <w:rsid w:val="00460576"/>
    <w:rsid w:val="004609CB"/>
    <w:rsid w:val="004616C2"/>
    <w:rsid w:val="00463CB2"/>
    <w:rsid w:val="00464B63"/>
    <w:rsid w:val="0047130C"/>
    <w:rsid w:val="0049247E"/>
    <w:rsid w:val="004A0568"/>
    <w:rsid w:val="004A59A0"/>
    <w:rsid w:val="004A6CA9"/>
    <w:rsid w:val="004B7ED3"/>
    <w:rsid w:val="004C5877"/>
    <w:rsid w:val="004D1A96"/>
    <w:rsid w:val="004E31CA"/>
    <w:rsid w:val="004E377A"/>
    <w:rsid w:val="004E4E9C"/>
    <w:rsid w:val="004F3682"/>
    <w:rsid w:val="00503B64"/>
    <w:rsid w:val="00507E5B"/>
    <w:rsid w:val="005111B8"/>
    <w:rsid w:val="005157AE"/>
    <w:rsid w:val="00530003"/>
    <w:rsid w:val="00543346"/>
    <w:rsid w:val="005465A7"/>
    <w:rsid w:val="00550924"/>
    <w:rsid w:val="00550ED0"/>
    <w:rsid w:val="0055221F"/>
    <w:rsid w:val="0056159B"/>
    <w:rsid w:val="005654C1"/>
    <w:rsid w:val="00565AE5"/>
    <w:rsid w:val="00565DCC"/>
    <w:rsid w:val="00570D93"/>
    <w:rsid w:val="0057207A"/>
    <w:rsid w:val="005720DE"/>
    <w:rsid w:val="0057217A"/>
    <w:rsid w:val="00573212"/>
    <w:rsid w:val="005733AD"/>
    <w:rsid w:val="0057662F"/>
    <w:rsid w:val="005826CF"/>
    <w:rsid w:val="00584248"/>
    <w:rsid w:val="00584F61"/>
    <w:rsid w:val="0058625A"/>
    <w:rsid w:val="0059140A"/>
    <w:rsid w:val="00593803"/>
    <w:rsid w:val="00593C63"/>
    <w:rsid w:val="0059568E"/>
    <w:rsid w:val="00596FD6"/>
    <w:rsid w:val="005A23F5"/>
    <w:rsid w:val="005A3079"/>
    <w:rsid w:val="005B0DBB"/>
    <w:rsid w:val="005B28C8"/>
    <w:rsid w:val="005B7663"/>
    <w:rsid w:val="005B788E"/>
    <w:rsid w:val="005C40F5"/>
    <w:rsid w:val="005D29F4"/>
    <w:rsid w:val="005D5C3B"/>
    <w:rsid w:val="005E16E9"/>
    <w:rsid w:val="005E3141"/>
    <w:rsid w:val="005E56EC"/>
    <w:rsid w:val="005E7904"/>
    <w:rsid w:val="005F0B36"/>
    <w:rsid w:val="00606577"/>
    <w:rsid w:val="00611233"/>
    <w:rsid w:val="0061409B"/>
    <w:rsid w:val="00615963"/>
    <w:rsid w:val="00620D56"/>
    <w:rsid w:val="00621044"/>
    <w:rsid w:val="006269B5"/>
    <w:rsid w:val="00627AA8"/>
    <w:rsid w:val="00636473"/>
    <w:rsid w:val="00646C57"/>
    <w:rsid w:val="00647A56"/>
    <w:rsid w:val="006510D4"/>
    <w:rsid w:val="006575EF"/>
    <w:rsid w:val="006608D8"/>
    <w:rsid w:val="00661B52"/>
    <w:rsid w:val="00667226"/>
    <w:rsid w:val="00667C81"/>
    <w:rsid w:val="00672DF2"/>
    <w:rsid w:val="00686AB5"/>
    <w:rsid w:val="00687773"/>
    <w:rsid w:val="006900D5"/>
    <w:rsid w:val="00690137"/>
    <w:rsid w:val="00690387"/>
    <w:rsid w:val="00694FBC"/>
    <w:rsid w:val="006A2C21"/>
    <w:rsid w:val="006A33F2"/>
    <w:rsid w:val="006B093A"/>
    <w:rsid w:val="006B0996"/>
    <w:rsid w:val="006B1A8E"/>
    <w:rsid w:val="006B65E8"/>
    <w:rsid w:val="006C6504"/>
    <w:rsid w:val="006C74D2"/>
    <w:rsid w:val="006D2FB6"/>
    <w:rsid w:val="006D739F"/>
    <w:rsid w:val="006E32CB"/>
    <w:rsid w:val="006F3912"/>
    <w:rsid w:val="006F5D39"/>
    <w:rsid w:val="006F740D"/>
    <w:rsid w:val="0070227D"/>
    <w:rsid w:val="0070441F"/>
    <w:rsid w:val="007147EB"/>
    <w:rsid w:val="0072168F"/>
    <w:rsid w:val="00725A68"/>
    <w:rsid w:val="0073106A"/>
    <w:rsid w:val="00732E0A"/>
    <w:rsid w:val="007331C1"/>
    <w:rsid w:val="00736D60"/>
    <w:rsid w:val="00747833"/>
    <w:rsid w:val="0075005F"/>
    <w:rsid w:val="007607D9"/>
    <w:rsid w:val="00766204"/>
    <w:rsid w:val="007715F8"/>
    <w:rsid w:val="007801DB"/>
    <w:rsid w:val="00783459"/>
    <w:rsid w:val="00786A5C"/>
    <w:rsid w:val="00790E1C"/>
    <w:rsid w:val="0079423D"/>
    <w:rsid w:val="007950D5"/>
    <w:rsid w:val="0079730E"/>
    <w:rsid w:val="007975D9"/>
    <w:rsid w:val="007A45E3"/>
    <w:rsid w:val="007A5FB7"/>
    <w:rsid w:val="007A6FD1"/>
    <w:rsid w:val="007B157D"/>
    <w:rsid w:val="007C0272"/>
    <w:rsid w:val="007C2EE1"/>
    <w:rsid w:val="007C6858"/>
    <w:rsid w:val="007C7BD5"/>
    <w:rsid w:val="007D5445"/>
    <w:rsid w:val="007D68F5"/>
    <w:rsid w:val="007E0D93"/>
    <w:rsid w:val="007E5900"/>
    <w:rsid w:val="007F0E34"/>
    <w:rsid w:val="007F3C9D"/>
    <w:rsid w:val="008016D4"/>
    <w:rsid w:val="00805FE2"/>
    <w:rsid w:val="008065C2"/>
    <w:rsid w:val="00821AA4"/>
    <w:rsid w:val="00825394"/>
    <w:rsid w:val="008265B2"/>
    <w:rsid w:val="00830B02"/>
    <w:rsid w:val="00837A02"/>
    <w:rsid w:val="00840870"/>
    <w:rsid w:val="00841B40"/>
    <w:rsid w:val="00845440"/>
    <w:rsid w:val="008477E3"/>
    <w:rsid w:val="00852606"/>
    <w:rsid w:val="00861582"/>
    <w:rsid w:val="00864F7A"/>
    <w:rsid w:val="008721EB"/>
    <w:rsid w:val="00876CD0"/>
    <w:rsid w:val="008802C5"/>
    <w:rsid w:val="00883D0C"/>
    <w:rsid w:val="00891279"/>
    <w:rsid w:val="008A0B62"/>
    <w:rsid w:val="008A29CA"/>
    <w:rsid w:val="008A3A63"/>
    <w:rsid w:val="008A51F6"/>
    <w:rsid w:val="008A77A1"/>
    <w:rsid w:val="008A7B2A"/>
    <w:rsid w:val="008B02F1"/>
    <w:rsid w:val="008B4D31"/>
    <w:rsid w:val="008C5500"/>
    <w:rsid w:val="008C74CE"/>
    <w:rsid w:val="008C796A"/>
    <w:rsid w:val="008D0D5A"/>
    <w:rsid w:val="008D12BB"/>
    <w:rsid w:val="008F4D77"/>
    <w:rsid w:val="008F7A5F"/>
    <w:rsid w:val="008F7BC7"/>
    <w:rsid w:val="008F7F13"/>
    <w:rsid w:val="00901AC9"/>
    <w:rsid w:val="00901B7E"/>
    <w:rsid w:val="009037A5"/>
    <w:rsid w:val="009111FF"/>
    <w:rsid w:val="00913841"/>
    <w:rsid w:val="00913883"/>
    <w:rsid w:val="00915A43"/>
    <w:rsid w:val="00924135"/>
    <w:rsid w:val="0092434A"/>
    <w:rsid w:val="00930649"/>
    <w:rsid w:val="00934CA1"/>
    <w:rsid w:val="00936354"/>
    <w:rsid w:val="00943B93"/>
    <w:rsid w:val="00943DD2"/>
    <w:rsid w:val="009448C7"/>
    <w:rsid w:val="009467DF"/>
    <w:rsid w:val="00952138"/>
    <w:rsid w:val="00970A80"/>
    <w:rsid w:val="009715D2"/>
    <w:rsid w:val="009822E0"/>
    <w:rsid w:val="009A1297"/>
    <w:rsid w:val="009A20CA"/>
    <w:rsid w:val="009A45B2"/>
    <w:rsid w:val="009B7E04"/>
    <w:rsid w:val="009C14D4"/>
    <w:rsid w:val="009D3C9F"/>
    <w:rsid w:val="009E401D"/>
    <w:rsid w:val="009E4469"/>
    <w:rsid w:val="009E5B5A"/>
    <w:rsid w:val="009F1B00"/>
    <w:rsid w:val="009F3CBB"/>
    <w:rsid w:val="00A00CF2"/>
    <w:rsid w:val="00A04BAB"/>
    <w:rsid w:val="00A05F6E"/>
    <w:rsid w:val="00A10FC7"/>
    <w:rsid w:val="00A121BD"/>
    <w:rsid w:val="00A12381"/>
    <w:rsid w:val="00A15321"/>
    <w:rsid w:val="00A20034"/>
    <w:rsid w:val="00A24C3D"/>
    <w:rsid w:val="00A40070"/>
    <w:rsid w:val="00A40633"/>
    <w:rsid w:val="00A51917"/>
    <w:rsid w:val="00A53688"/>
    <w:rsid w:val="00A56018"/>
    <w:rsid w:val="00A678A2"/>
    <w:rsid w:val="00A70DAB"/>
    <w:rsid w:val="00A71AC4"/>
    <w:rsid w:val="00A77A6A"/>
    <w:rsid w:val="00A837BB"/>
    <w:rsid w:val="00A915F2"/>
    <w:rsid w:val="00A942E9"/>
    <w:rsid w:val="00AA16CE"/>
    <w:rsid w:val="00AA38C8"/>
    <w:rsid w:val="00AA3F1F"/>
    <w:rsid w:val="00AA5529"/>
    <w:rsid w:val="00AC0B80"/>
    <w:rsid w:val="00AC2F19"/>
    <w:rsid w:val="00AD1D6E"/>
    <w:rsid w:val="00AE240A"/>
    <w:rsid w:val="00AE7D24"/>
    <w:rsid w:val="00AF167F"/>
    <w:rsid w:val="00AF1C95"/>
    <w:rsid w:val="00AF45D2"/>
    <w:rsid w:val="00AF6B59"/>
    <w:rsid w:val="00AF7D54"/>
    <w:rsid w:val="00B06EEF"/>
    <w:rsid w:val="00B075FF"/>
    <w:rsid w:val="00B079CD"/>
    <w:rsid w:val="00B11D15"/>
    <w:rsid w:val="00B155B8"/>
    <w:rsid w:val="00B230CF"/>
    <w:rsid w:val="00B241C3"/>
    <w:rsid w:val="00B256A4"/>
    <w:rsid w:val="00B324A2"/>
    <w:rsid w:val="00B33CF7"/>
    <w:rsid w:val="00B52FDB"/>
    <w:rsid w:val="00B53E88"/>
    <w:rsid w:val="00B56E07"/>
    <w:rsid w:val="00B57757"/>
    <w:rsid w:val="00B645D2"/>
    <w:rsid w:val="00B744EF"/>
    <w:rsid w:val="00B75C99"/>
    <w:rsid w:val="00B76FA1"/>
    <w:rsid w:val="00B77877"/>
    <w:rsid w:val="00B82123"/>
    <w:rsid w:val="00B84418"/>
    <w:rsid w:val="00B84F52"/>
    <w:rsid w:val="00B87A5D"/>
    <w:rsid w:val="00B9590C"/>
    <w:rsid w:val="00BA1E2D"/>
    <w:rsid w:val="00BA27A1"/>
    <w:rsid w:val="00BB3027"/>
    <w:rsid w:val="00BB3AC1"/>
    <w:rsid w:val="00BB3FBE"/>
    <w:rsid w:val="00BB496D"/>
    <w:rsid w:val="00BB6A44"/>
    <w:rsid w:val="00BC427A"/>
    <w:rsid w:val="00BC47CA"/>
    <w:rsid w:val="00BC4D77"/>
    <w:rsid w:val="00BD42B4"/>
    <w:rsid w:val="00BD5C32"/>
    <w:rsid w:val="00BE50FA"/>
    <w:rsid w:val="00BF192D"/>
    <w:rsid w:val="00C00B7C"/>
    <w:rsid w:val="00C037DD"/>
    <w:rsid w:val="00C163EA"/>
    <w:rsid w:val="00C20ECA"/>
    <w:rsid w:val="00C239EF"/>
    <w:rsid w:val="00C26724"/>
    <w:rsid w:val="00C2692B"/>
    <w:rsid w:val="00C26B00"/>
    <w:rsid w:val="00C335AD"/>
    <w:rsid w:val="00C33AB5"/>
    <w:rsid w:val="00C36E55"/>
    <w:rsid w:val="00C4567A"/>
    <w:rsid w:val="00C50CCA"/>
    <w:rsid w:val="00C714CF"/>
    <w:rsid w:val="00C73823"/>
    <w:rsid w:val="00C770FC"/>
    <w:rsid w:val="00C948BF"/>
    <w:rsid w:val="00C976DD"/>
    <w:rsid w:val="00CA7928"/>
    <w:rsid w:val="00CB22D0"/>
    <w:rsid w:val="00CB3CC5"/>
    <w:rsid w:val="00CC3747"/>
    <w:rsid w:val="00CC5FAC"/>
    <w:rsid w:val="00CC640C"/>
    <w:rsid w:val="00CD047E"/>
    <w:rsid w:val="00CD4DE2"/>
    <w:rsid w:val="00CD57D5"/>
    <w:rsid w:val="00CE725E"/>
    <w:rsid w:val="00CF3D68"/>
    <w:rsid w:val="00CF508E"/>
    <w:rsid w:val="00CF5C18"/>
    <w:rsid w:val="00D00963"/>
    <w:rsid w:val="00D01B20"/>
    <w:rsid w:val="00D03190"/>
    <w:rsid w:val="00D038B7"/>
    <w:rsid w:val="00D14785"/>
    <w:rsid w:val="00D256A3"/>
    <w:rsid w:val="00D267AB"/>
    <w:rsid w:val="00D31820"/>
    <w:rsid w:val="00D410F2"/>
    <w:rsid w:val="00D422FA"/>
    <w:rsid w:val="00D45ED7"/>
    <w:rsid w:val="00D4780D"/>
    <w:rsid w:val="00D70607"/>
    <w:rsid w:val="00D71ADB"/>
    <w:rsid w:val="00D77498"/>
    <w:rsid w:val="00D77A1B"/>
    <w:rsid w:val="00D826FF"/>
    <w:rsid w:val="00D95102"/>
    <w:rsid w:val="00DA44D4"/>
    <w:rsid w:val="00DA6CAA"/>
    <w:rsid w:val="00DB27F8"/>
    <w:rsid w:val="00DB4D75"/>
    <w:rsid w:val="00DB58BF"/>
    <w:rsid w:val="00DC64A9"/>
    <w:rsid w:val="00DD2CB2"/>
    <w:rsid w:val="00DD38A5"/>
    <w:rsid w:val="00DD4C18"/>
    <w:rsid w:val="00DD534E"/>
    <w:rsid w:val="00DD6EF6"/>
    <w:rsid w:val="00DE575A"/>
    <w:rsid w:val="00DF0739"/>
    <w:rsid w:val="00DF2ECD"/>
    <w:rsid w:val="00DF379A"/>
    <w:rsid w:val="00DF4196"/>
    <w:rsid w:val="00DF712F"/>
    <w:rsid w:val="00E01B56"/>
    <w:rsid w:val="00E04155"/>
    <w:rsid w:val="00E10321"/>
    <w:rsid w:val="00E13C86"/>
    <w:rsid w:val="00E16E26"/>
    <w:rsid w:val="00E23E14"/>
    <w:rsid w:val="00E23E76"/>
    <w:rsid w:val="00E25216"/>
    <w:rsid w:val="00E273AB"/>
    <w:rsid w:val="00E30AC8"/>
    <w:rsid w:val="00E343CE"/>
    <w:rsid w:val="00E359F7"/>
    <w:rsid w:val="00E60B47"/>
    <w:rsid w:val="00E60F1B"/>
    <w:rsid w:val="00E62A27"/>
    <w:rsid w:val="00E645D8"/>
    <w:rsid w:val="00E71CB9"/>
    <w:rsid w:val="00E72234"/>
    <w:rsid w:val="00E75757"/>
    <w:rsid w:val="00E87E4C"/>
    <w:rsid w:val="00E976A0"/>
    <w:rsid w:val="00E978C4"/>
    <w:rsid w:val="00EA212D"/>
    <w:rsid w:val="00EA387E"/>
    <w:rsid w:val="00EA7F06"/>
    <w:rsid w:val="00EB158D"/>
    <w:rsid w:val="00EB40D8"/>
    <w:rsid w:val="00EB715C"/>
    <w:rsid w:val="00EB79D8"/>
    <w:rsid w:val="00EC0D00"/>
    <w:rsid w:val="00EC5849"/>
    <w:rsid w:val="00EC75A4"/>
    <w:rsid w:val="00ED0DFB"/>
    <w:rsid w:val="00EF3F60"/>
    <w:rsid w:val="00F0062D"/>
    <w:rsid w:val="00F073A8"/>
    <w:rsid w:val="00F11BC9"/>
    <w:rsid w:val="00F12637"/>
    <w:rsid w:val="00F15E54"/>
    <w:rsid w:val="00F16835"/>
    <w:rsid w:val="00F20F19"/>
    <w:rsid w:val="00F21C05"/>
    <w:rsid w:val="00F3629C"/>
    <w:rsid w:val="00F36EF6"/>
    <w:rsid w:val="00F42288"/>
    <w:rsid w:val="00F4355A"/>
    <w:rsid w:val="00F56F23"/>
    <w:rsid w:val="00F60531"/>
    <w:rsid w:val="00F6667E"/>
    <w:rsid w:val="00F7008C"/>
    <w:rsid w:val="00F741F4"/>
    <w:rsid w:val="00F81097"/>
    <w:rsid w:val="00F83184"/>
    <w:rsid w:val="00F842ED"/>
    <w:rsid w:val="00F84C71"/>
    <w:rsid w:val="00F85D69"/>
    <w:rsid w:val="00F90E08"/>
    <w:rsid w:val="00F946B0"/>
    <w:rsid w:val="00F9769B"/>
    <w:rsid w:val="00FA07C9"/>
    <w:rsid w:val="00FA1CE4"/>
    <w:rsid w:val="00FA2256"/>
    <w:rsid w:val="00FB218C"/>
    <w:rsid w:val="00FB47AC"/>
    <w:rsid w:val="00FC597D"/>
    <w:rsid w:val="00FC5E6E"/>
    <w:rsid w:val="00FD246A"/>
    <w:rsid w:val="00FD2FCB"/>
    <w:rsid w:val="00FE1440"/>
    <w:rsid w:val="00FE2A9C"/>
    <w:rsid w:val="00FE6A32"/>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A9E6AC"/>
  <w15:chartTrackingRefBased/>
  <w15:docId w15:val="{5C7EDB8F-899B-4D09-836A-7A664415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D54"/>
    <w:rPr>
      <w:rFonts w:ascii="Times New Roman" w:eastAsia="Times New Roman" w:hAnsi="Times New Roman"/>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rPr>
      <w:rFonts w:ascii="Times New Roman" w:eastAsia="Times New Roman" w:hAnsi="Times New Roman"/>
      <w:color w:val="000000"/>
      <w:sz w:val="24"/>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link w:val="Piedepgina"/>
    <w:uiPriority w:val="99"/>
    <w:rsid w:val="00B82123"/>
    <w:rPr>
      <w:rFonts w:ascii="Times New Roman" w:eastAsia="Times New Roman" w:hAnsi="Times New Roman" w:cs="Times New Roman"/>
      <w:color w:val="000000"/>
      <w:sz w:val="24"/>
      <w:szCs w:val="20"/>
      <w:lang w:val="x-none" w:eastAsia="es-ES"/>
    </w:rPr>
  </w:style>
  <w:style w:type="paragraph" w:styleId="Puesto">
    <w:name w:val="Title"/>
    <w:basedOn w:val="Normal"/>
    <w:link w:val="PuestoCar"/>
    <w:qFormat/>
    <w:rsid w:val="00B82123"/>
    <w:pPr>
      <w:jc w:val="center"/>
    </w:pPr>
    <w:rPr>
      <w:rFonts w:ascii="Arial" w:hAnsi="Arial"/>
      <w:b/>
      <w:color w:val="auto"/>
      <w:lang w:val="es-ES"/>
    </w:rPr>
  </w:style>
  <w:style w:type="character" w:customStyle="1" w:styleId="PuestoCar">
    <w:name w:val="Puesto Car"/>
    <w:link w:val="Puest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uiPriority w:val="99"/>
    <w:semiHidden/>
    <w:unhideWhenUsed/>
    <w:rsid w:val="00747833"/>
    <w:rPr>
      <w:vertAlign w:val="superscript"/>
    </w:rPr>
  </w:style>
  <w:style w:type="character" w:styleId="Hipervnculo">
    <w:name w:val="Hyperlink"/>
    <w:uiPriority w:val="99"/>
    <w:unhideWhenUsed/>
    <w:rsid w:val="00B84418"/>
    <w:rPr>
      <w:color w:val="0563C1"/>
      <w:u w:val="single"/>
    </w:rPr>
  </w:style>
  <w:style w:type="character" w:customStyle="1" w:styleId="Mencinsinresolver1">
    <w:name w:val="Mención sin resolver1"/>
    <w:uiPriority w:val="99"/>
    <w:semiHidden/>
    <w:unhideWhenUsed/>
    <w:rsid w:val="00B84418"/>
    <w:rPr>
      <w:color w:val="605E5C"/>
      <w:shd w:val="clear" w:color="auto" w:fill="E1DFDD"/>
    </w:rPr>
  </w:style>
  <w:style w:type="paragraph" w:customStyle="1" w:styleId="Normal2">
    <w:name w:val="Normal2"/>
    <w:rsid w:val="00507E5B"/>
    <w:rPr>
      <w:rFonts w:ascii="Times New Roman" w:eastAsia="Times New Roman" w:hAnsi="Times New Roman"/>
      <w:color w:val="000000"/>
      <w:sz w:val="24"/>
      <w:lang w:val="es-ES" w:eastAsia="es-ES"/>
    </w:rPr>
  </w:style>
  <w:style w:type="character" w:customStyle="1" w:styleId="Mencinsinresolver2">
    <w:name w:val="Mención sin resolver2"/>
    <w:basedOn w:val="Fuentedeprrafopredeter"/>
    <w:uiPriority w:val="99"/>
    <w:semiHidden/>
    <w:unhideWhenUsed/>
    <w:rsid w:val="00F3629C"/>
    <w:rPr>
      <w:color w:val="605E5C"/>
      <w:shd w:val="clear" w:color="auto" w:fill="E1DFDD"/>
    </w:rPr>
  </w:style>
  <w:style w:type="paragraph" w:customStyle="1" w:styleId="Normal3">
    <w:name w:val="Normal3"/>
    <w:rsid w:val="006B093A"/>
    <w:rPr>
      <w:rFonts w:ascii="Times New Roman" w:eastAsia="Times New Roman" w:hAnsi="Times New Roman"/>
      <w:color w:val="000000"/>
      <w:sz w:val="24"/>
      <w:lang w:val="es-ES" w:eastAsia="es-ES"/>
    </w:rPr>
  </w:style>
  <w:style w:type="character" w:customStyle="1" w:styleId="NOMBRES">
    <w:name w:val="NOMBRES"/>
    <w:uiPriority w:val="1"/>
    <w:rsid w:val="006B093A"/>
    <w:rPr>
      <w:rFonts w:ascii="Arial" w:hAnsi="Arial" w:cs="Arial" w:hint="default"/>
      <w:b/>
      <w:bCs w:val="0"/>
      <w:sz w:val="24"/>
    </w:rPr>
  </w:style>
  <w:style w:type="character" w:customStyle="1" w:styleId="Estilo2">
    <w:name w:val="Estilo2"/>
    <w:uiPriority w:val="1"/>
    <w:rsid w:val="006B093A"/>
    <w:rPr>
      <w:rFonts w:ascii="Arial" w:hAnsi="Arial" w:cs="Arial" w:hint="default"/>
      <w:b/>
      <w:bCs w:val="0"/>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2065">
      <w:bodyDiv w:val="1"/>
      <w:marLeft w:val="0"/>
      <w:marRight w:val="0"/>
      <w:marTop w:val="0"/>
      <w:marBottom w:val="0"/>
      <w:divBdr>
        <w:top w:val="none" w:sz="0" w:space="0" w:color="auto"/>
        <w:left w:val="none" w:sz="0" w:space="0" w:color="auto"/>
        <w:bottom w:val="none" w:sz="0" w:space="0" w:color="auto"/>
        <w:right w:val="none" w:sz="0" w:space="0" w:color="auto"/>
      </w:divBdr>
    </w:div>
    <w:div w:id="533999938">
      <w:bodyDiv w:val="1"/>
      <w:marLeft w:val="0"/>
      <w:marRight w:val="0"/>
      <w:marTop w:val="0"/>
      <w:marBottom w:val="0"/>
      <w:divBdr>
        <w:top w:val="none" w:sz="0" w:space="0" w:color="auto"/>
        <w:left w:val="none" w:sz="0" w:space="0" w:color="auto"/>
        <w:bottom w:val="none" w:sz="0" w:space="0" w:color="auto"/>
        <w:right w:val="none" w:sz="0" w:space="0" w:color="auto"/>
      </w:divBdr>
    </w:div>
    <w:div w:id="669410035">
      <w:bodyDiv w:val="1"/>
      <w:marLeft w:val="0"/>
      <w:marRight w:val="0"/>
      <w:marTop w:val="0"/>
      <w:marBottom w:val="0"/>
      <w:divBdr>
        <w:top w:val="none" w:sz="0" w:space="0" w:color="auto"/>
        <w:left w:val="none" w:sz="0" w:space="0" w:color="auto"/>
        <w:bottom w:val="none" w:sz="0" w:space="0" w:color="auto"/>
        <w:right w:val="none" w:sz="0" w:space="0" w:color="auto"/>
      </w:divBdr>
    </w:div>
    <w:div w:id="754205157">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 w:id="20146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ongresochihuahua.gob.mx/mthumb.php?src=diputados/imagenes/fotosOficiales/298.jpg&amp;w=200&amp;h=265&amp;zc=1" TargetMode="External"/><Relationship Id="rId18" Type="http://schemas.openxmlformats.org/officeDocument/2006/relationships/image" Target="media/image6.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javascript:%20verDetalle(125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javascript:%20verDetalle(1240)"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verDetalle(1241)" TargetMode="External"/><Relationship Id="rId24" Type="http://schemas.openxmlformats.org/officeDocument/2006/relationships/hyperlink" Target="javascript:%20verDetalle(126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20verDetalle(1245)" TargetMode="External"/><Relationship Id="rId23" Type="http://schemas.openxmlformats.org/officeDocument/2006/relationships/image" Target="media/image9.jpeg"/><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http://www.congresochihuahua.gob.mx/mthumb.php?src=diputados/imagenes/fotosOficiales/316.jpg&amp;w=200&amp;h=265&amp;zc=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congresochihuahua.gob.mx/mthumb.php?src=diputados/imagenes/fotosOficiales/300.jpg&amp;w=200&amp;h=265&amp;zc=1"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233B-5E75-4A6B-9A5E-5B376EB2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4518</Words>
  <Characters>24849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29309</CharactersWithSpaces>
  <SharedDoc>false</SharedDoc>
  <HLinks>
    <vt:vector size="36" baseType="variant">
      <vt:variant>
        <vt:i4>786454</vt:i4>
      </vt:variant>
      <vt:variant>
        <vt:i4>357</vt:i4>
      </vt:variant>
      <vt:variant>
        <vt:i4>0</vt:i4>
      </vt:variant>
      <vt:variant>
        <vt:i4>5</vt:i4>
      </vt:variant>
      <vt:variant>
        <vt:lpwstr>javascript: verDetalle(1267)</vt:lpwstr>
      </vt:variant>
      <vt:variant>
        <vt:lpwstr/>
      </vt:variant>
      <vt:variant>
        <vt:i4>983057</vt:i4>
      </vt:variant>
      <vt:variant>
        <vt:i4>285</vt:i4>
      </vt:variant>
      <vt:variant>
        <vt:i4>0</vt:i4>
      </vt:variant>
      <vt:variant>
        <vt:i4>5</vt:i4>
      </vt:variant>
      <vt:variant>
        <vt:lpwstr>javascript: verDetalle(1250)</vt:lpwstr>
      </vt:variant>
      <vt:variant>
        <vt:lpwstr/>
      </vt:variant>
      <vt:variant>
        <vt:i4>917521</vt:i4>
      </vt:variant>
      <vt:variant>
        <vt:i4>213</vt:i4>
      </vt:variant>
      <vt:variant>
        <vt:i4>0</vt:i4>
      </vt:variant>
      <vt:variant>
        <vt:i4>5</vt:i4>
      </vt:variant>
      <vt:variant>
        <vt:lpwstr>javascript: verDetalle(1240)</vt:lpwstr>
      </vt:variant>
      <vt:variant>
        <vt:lpwstr/>
      </vt:variant>
      <vt:variant>
        <vt:i4>917524</vt:i4>
      </vt:variant>
      <vt:variant>
        <vt:i4>141</vt:i4>
      </vt:variant>
      <vt:variant>
        <vt:i4>0</vt:i4>
      </vt:variant>
      <vt:variant>
        <vt:i4>5</vt:i4>
      </vt:variant>
      <vt:variant>
        <vt:lpwstr>javascript: verDetalle(1245)</vt:lpwstr>
      </vt:variant>
      <vt:variant>
        <vt:lpwstr/>
      </vt:variant>
      <vt:variant>
        <vt:i4>917520</vt:i4>
      </vt:variant>
      <vt:variant>
        <vt:i4>69</vt:i4>
      </vt:variant>
      <vt:variant>
        <vt:i4>0</vt:i4>
      </vt:variant>
      <vt:variant>
        <vt:i4>5</vt:i4>
      </vt:variant>
      <vt:variant>
        <vt:lpwstr>javascript: verDetalle(1241)</vt:lpwstr>
      </vt:variant>
      <vt:variant>
        <vt:lpwstr/>
      </vt:variant>
      <vt:variant>
        <vt:i4>2228334</vt:i4>
      </vt:variant>
      <vt:variant>
        <vt:i4>0</vt:i4>
      </vt:variant>
      <vt:variant>
        <vt:i4>0</vt:i4>
      </vt:variant>
      <vt:variant>
        <vt:i4>5</vt:i4>
      </vt:variant>
      <vt:variant>
        <vt:lpwstr>https://www.unicef.org/mexico/prohibici%C3%B3n-del-castigo-corporal-y-trato-humillante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2023-10-24T18:47:00Z</cp:lastPrinted>
  <dcterms:created xsi:type="dcterms:W3CDTF">2023-10-24T19:25:00Z</dcterms:created>
  <dcterms:modified xsi:type="dcterms:W3CDTF">2023-10-24T19:25:00Z</dcterms:modified>
</cp:coreProperties>
</file>