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10699B90"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297BC4">
        <w:rPr>
          <w:rFonts w:ascii="Century Gothic" w:eastAsia="Arial" w:hAnsi="Century Gothic" w:cs="Arial"/>
          <w:color w:val="auto"/>
          <w:szCs w:val="24"/>
          <w:lang w:val="es-MX"/>
        </w:rPr>
        <w:t>17</w:t>
      </w:r>
      <w:r w:rsidR="00513A9D">
        <w:rPr>
          <w:rFonts w:ascii="Century Gothic" w:eastAsia="Arial" w:hAnsi="Century Gothic" w:cs="Arial"/>
          <w:color w:val="auto"/>
          <w:szCs w:val="24"/>
          <w:lang w:val="es-MX"/>
        </w:rPr>
        <w:t xml:space="preserve"> de </w:t>
      </w:r>
      <w:r w:rsidR="00297BC4">
        <w:rPr>
          <w:rFonts w:ascii="Century Gothic" w:eastAsia="Arial" w:hAnsi="Century Gothic" w:cs="Arial"/>
          <w:color w:val="auto"/>
          <w:szCs w:val="24"/>
          <w:lang w:val="es-MX"/>
        </w:rPr>
        <w:t>mayo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371E84">
        <w:rPr>
          <w:rFonts w:ascii="Century Gothic" w:eastAsia="Arial" w:hAnsi="Century Gothic" w:cs="Arial"/>
          <w:color w:val="auto"/>
          <w:szCs w:val="24"/>
          <w:lang w:val="es-MX"/>
        </w:rPr>
        <w:t>la</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371E84">
        <w:rPr>
          <w:rFonts w:ascii="Century Gothic" w:eastAsia="Arial" w:hAnsi="Century Gothic" w:cs="Arial"/>
          <w:color w:val="auto"/>
          <w:szCs w:val="24"/>
          <w:lang w:val="es-MX"/>
        </w:rPr>
        <w:t>a</w:t>
      </w:r>
      <w:r w:rsidR="007B01E4">
        <w:rPr>
          <w:rFonts w:ascii="Century Gothic" w:eastAsia="Arial" w:hAnsi="Century Gothic" w:cs="Arial"/>
          <w:color w:val="auto"/>
          <w:szCs w:val="24"/>
          <w:lang w:val="es-MX"/>
        </w:rPr>
        <w:t xml:space="preserve"> </w:t>
      </w:r>
      <w:r w:rsidR="00371E84">
        <w:rPr>
          <w:rFonts w:ascii="Century Gothic" w:eastAsia="Arial" w:hAnsi="Century Gothic" w:cs="Arial"/>
          <w:color w:val="auto"/>
          <w:szCs w:val="24"/>
          <w:lang w:val="es-MX"/>
        </w:rPr>
        <w:t>Jael Argüelles Díaz</w:t>
      </w:r>
      <w:r w:rsidR="00E308AF">
        <w:rPr>
          <w:rFonts w:ascii="Century Gothic" w:eastAsia="Arial" w:hAnsi="Century Gothic" w:cs="Arial"/>
          <w:color w:val="auto"/>
          <w:szCs w:val="24"/>
          <w:lang w:val="es-MX"/>
        </w:rPr>
        <w:t xml:space="preserve"> </w:t>
      </w:r>
      <w:r w:rsidR="00371E84">
        <w:rPr>
          <w:rFonts w:ascii="Century Gothic" w:eastAsia="Arial" w:hAnsi="Century Gothic" w:cs="Arial"/>
          <w:color w:val="auto"/>
          <w:szCs w:val="24"/>
          <w:lang w:val="es-MX"/>
        </w:rPr>
        <w:t>representante</w:t>
      </w:r>
      <w:r w:rsidR="00E308AF">
        <w:rPr>
          <w:rFonts w:ascii="Century Gothic" w:eastAsia="Arial" w:hAnsi="Century Gothic" w:cs="Arial"/>
          <w:color w:val="auto"/>
          <w:szCs w:val="24"/>
          <w:lang w:val="es-MX"/>
        </w:rPr>
        <w:t xml:space="preserve"> </w:t>
      </w:r>
      <w:r w:rsidR="001A1C67">
        <w:rPr>
          <w:rFonts w:ascii="Century Gothic" w:eastAsia="Arial" w:hAnsi="Century Gothic" w:cs="Arial"/>
          <w:color w:val="auto"/>
          <w:szCs w:val="24"/>
          <w:lang w:val="es-MX"/>
        </w:rPr>
        <w:t xml:space="preserve">en aquel entonces </w:t>
      </w:r>
      <w:r w:rsidR="00E308AF">
        <w:rPr>
          <w:rFonts w:ascii="Century Gothic" w:eastAsia="Arial" w:hAnsi="Century Gothic" w:cs="Arial"/>
          <w:color w:val="auto"/>
          <w:szCs w:val="24"/>
          <w:lang w:val="es-MX"/>
        </w:rPr>
        <w:t>del Partido</w:t>
      </w:r>
      <w:r w:rsidR="007B01E4">
        <w:rPr>
          <w:rFonts w:ascii="Century Gothic" w:eastAsia="Arial" w:hAnsi="Century Gothic" w:cs="Arial"/>
          <w:color w:val="auto"/>
          <w:szCs w:val="24"/>
          <w:lang w:val="es-MX"/>
        </w:rPr>
        <w:t xml:space="preserve"> </w:t>
      </w:r>
      <w:r w:rsidR="00371E84">
        <w:rPr>
          <w:rFonts w:ascii="Century Gothic" w:eastAsia="Arial" w:hAnsi="Century Gothic" w:cs="Arial"/>
          <w:color w:val="auto"/>
          <w:szCs w:val="24"/>
          <w:lang w:val="es-MX"/>
        </w:rPr>
        <w:t>del Trabajo</w:t>
      </w:r>
      <w:r w:rsidRPr="006C0094">
        <w:rPr>
          <w:rFonts w:ascii="Century Gothic" w:eastAsia="Arial" w:hAnsi="Century Gothic" w:cs="Arial"/>
          <w:color w:val="auto"/>
          <w:szCs w:val="24"/>
          <w:lang w:val="es-MX"/>
        </w:rPr>
        <w:t>, present</w:t>
      </w:r>
      <w:r w:rsidR="007B01E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297BC4" w:rsidRPr="00297BC4">
        <w:rPr>
          <w:rFonts w:ascii="Century Gothic" w:eastAsia="Arial" w:hAnsi="Century Gothic" w:cs="Arial"/>
          <w:color w:val="auto"/>
          <w:szCs w:val="24"/>
          <w:lang w:val="es-MX"/>
        </w:rPr>
        <w:t>a fin de reformar la Ley Estatal de Salud, la Ley de Cultura Física y Deporte, y la Ley de Desarrollo Cultural, todos ordenamientos para el Estado de Chihuahua, en materia de positividad corporal y prevención de trastornos alimenticios.</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0996A24E"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297BC4">
        <w:rPr>
          <w:rFonts w:ascii="Century Gothic" w:eastAsia="Arial" w:hAnsi="Century Gothic" w:cs="Arial"/>
          <w:color w:val="auto"/>
          <w:szCs w:val="24"/>
          <w:lang w:val="es-MX"/>
        </w:rPr>
        <w:t>25</w:t>
      </w:r>
      <w:r w:rsidR="00E56955" w:rsidRPr="00E56955">
        <w:rPr>
          <w:rFonts w:ascii="Century Gothic" w:eastAsia="Arial" w:hAnsi="Century Gothic" w:cs="Arial"/>
          <w:color w:val="auto"/>
          <w:szCs w:val="24"/>
          <w:lang w:val="es-MX"/>
        </w:rPr>
        <w:t xml:space="preserve"> de </w:t>
      </w:r>
      <w:r w:rsidR="00297BC4">
        <w:rPr>
          <w:rFonts w:ascii="Century Gothic" w:eastAsia="Arial" w:hAnsi="Century Gothic" w:cs="Arial"/>
          <w:color w:val="auto"/>
          <w:szCs w:val="24"/>
          <w:lang w:val="es-MX"/>
        </w:rPr>
        <w:t>mayo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1C343880" w14:textId="77777777" w:rsidR="008E56C3" w:rsidRPr="008E56C3" w:rsidRDefault="00A30C36" w:rsidP="008E56C3">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8E56C3" w:rsidRPr="008E56C3">
        <w:rPr>
          <w:rFonts w:ascii="Century Gothic" w:eastAsia="Arial" w:hAnsi="Century Gothic" w:cs="Arial"/>
          <w:i/>
          <w:sz w:val="24"/>
          <w:szCs w:val="24"/>
        </w:rPr>
        <w:t xml:space="preserve">Una de las grandes tareas que ha emprendido esta Legislatura y en la </w:t>
      </w:r>
      <w:proofErr w:type="spellStart"/>
      <w:r w:rsidR="008E56C3" w:rsidRPr="008E56C3">
        <w:rPr>
          <w:rFonts w:ascii="Century Gothic" w:eastAsia="Arial" w:hAnsi="Century Gothic" w:cs="Arial"/>
          <w:i/>
          <w:sz w:val="24"/>
          <w:szCs w:val="24"/>
        </w:rPr>
        <w:t>cuál</w:t>
      </w:r>
      <w:proofErr w:type="spellEnd"/>
      <w:r w:rsidR="008E56C3" w:rsidRPr="008E56C3">
        <w:rPr>
          <w:rFonts w:ascii="Century Gothic" w:eastAsia="Arial" w:hAnsi="Century Gothic" w:cs="Arial"/>
          <w:i/>
          <w:sz w:val="24"/>
          <w:szCs w:val="24"/>
        </w:rPr>
        <w:t xml:space="preserve"> debemos invertir mayores esfuerzos es en el empoderamiento de nuestras infancias y juventudes, para que en su crecimiento cuenten con las herramientas psicoemocionales que les den las mejores oportunidades y ampliar su bienestar físico, social y emocional. </w:t>
      </w:r>
    </w:p>
    <w:p w14:paraId="1A6853D4"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2F64B0E0"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Es preocupante escuchar, principalmente de niñas, que se encuentran preocupadas por su físico, porque en el espejo difiere su imagen a aquello que se encuentran altamente expuestas a través de medios de comunicación y redes sociales, para ellas se ha convertido en una normalidad hablar de </w:t>
      </w:r>
      <w:proofErr w:type="spellStart"/>
      <w:r w:rsidRPr="008E56C3">
        <w:rPr>
          <w:rFonts w:ascii="Century Gothic" w:eastAsia="Arial" w:hAnsi="Century Gothic" w:cs="Arial"/>
          <w:i/>
          <w:sz w:val="24"/>
          <w:szCs w:val="24"/>
        </w:rPr>
        <w:t>influencers</w:t>
      </w:r>
      <w:proofErr w:type="spellEnd"/>
      <w:r w:rsidRPr="008E56C3">
        <w:rPr>
          <w:rFonts w:ascii="Century Gothic" w:eastAsia="Arial" w:hAnsi="Century Gothic" w:cs="Arial"/>
          <w:i/>
          <w:sz w:val="24"/>
          <w:szCs w:val="24"/>
        </w:rPr>
        <w:t xml:space="preserve">, </w:t>
      </w:r>
      <w:proofErr w:type="spellStart"/>
      <w:r w:rsidRPr="008E56C3">
        <w:rPr>
          <w:rFonts w:ascii="Century Gothic" w:eastAsia="Arial" w:hAnsi="Century Gothic" w:cs="Arial"/>
          <w:i/>
          <w:sz w:val="24"/>
          <w:szCs w:val="24"/>
        </w:rPr>
        <w:t>youtubers</w:t>
      </w:r>
      <w:proofErr w:type="spellEnd"/>
      <w:r w:rsidRPr="008E56C3">
        <w:rPr>
          <w:rFonts w:ascii="Century Gothic" w:eastAsia="Arial" w:hAnsi="Century Gothic" w:cs="Arial"/>
          <w:i/>
          <w:sz w:val="24"/>
          <w:szCs w:val="24"/>
        </w:rPr>
        <w:t xml:space="preserve"> o </w:t>
      </w:r>
      <w:proofErr w:type="spellStart"/>
      <w:r w:rsidRPr="008E56C3">
        <w:rPr>
          <w:rFonts w:ascii="Century Gothic" w:eastAsia="Arial" w:hAnsi="Century Gothic" w:cs="Arial"/>
          <w:i/>
          <w:sz w:val="24"/>
          <w:szCs w:val="24"/>
        </w:rPr>
        <w:t>ticktockers</w:t>
      </w:r>
      <w:proofErr w:type="spellEnd"/>
      <w:r w:rsidRPr="008E56C3">
        <w:rPr>
          <w:rFonts w:ascii="Century Gothic" w:eastAsia="Arial" w:hAnsi="Century Gothic" w:cs="Arial"/>
          <w:i/>
          <w:sz w:val="24"/>
          <w:szCs w:val="24"/>
        </w:rPr>
        <w:t xml:space="preserve">. </w:t>
      </w:r>
    </w:p>
    <w:p w14:paraId="44E25871"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3A67C370"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Los estándares y estereotipos de belleza impuestos, muchos que en ocasiones promueven la </w:t>
      </w:r>
      <w:proofErr w:type="spellStart"/>
      <w:r w:rsidRPr="008E56C3">
        <w:rPr>
          <w:rFonts w:ascii="Century Gothic" w:eastAsia="Arial" w:hAnsi="Century Gothic" w:cs="Arial"/>
          <w:i/>
          <w:sz w:val="24"/>
          <w:szCs w:val="24"/>
        </w:rPr>
        <w:t>discrminación</w:t>
      </w:r>
      <w:proofErr w:type="spellEnd"/>
      <w:r w:rsidRPr="008E56C3">
        <w:rPr>
          <w:rFonts w:ascii="Century Gothic" w:eastAsia="Arial" w:hAnsi="Century Gothic" w:cs="Arial"/>
          <w:i/>
          <w:sz w:val="24"/>
          <w:szCs w:val="24"/>
        </w:rPr>
        <w:t xml:space="preserve">, obstaculizan el pleno desarrollo de </w:t>
      </w:r>
      <w:proofErr w:type="gramStart"/>
      <w:r w:rsidRPr="008E56C3">
        <w:rPr>
          <w:rFonts w:ascii="Century Gothic" w:eastAsia="Arial" w:hAnsi="Century Gothic" w:cs="Arial"/>
          <w:i/>
          <w:sz w:val="24"/>
          <w:szCs w:val="24"/>
        </w:rPr>
        <w:t>las infancia</w:t>
      </w:r>
      <w:proofErr w:type="gramEnd"/>
      <w:r w:rsidRPr="008E56C3">
        <w:rPr>
          <w:rFonts w:ascii="Century Gothic" w:eastAsia="Arial" w:hAnsi="Century Gothic" w:cs="Arial"/>
          <w:i/>
          <w:sz w:val="24"/>
          <w:szCs w:val="24"/>
        </w:rPr>
        <w:t xml:space="preserve"> e incrementan la tendencia a que se sufran trastornos alimenticios como la anorexia y la bulimia. </w:t>
      </w:r>
    </w:p>
    <w:p w14:paraId="39C1781B"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4E29642C"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Se considera que una persona tiene anorexia cuando rechaza o restringe el consumo o ingesta de alimentos, mientras la bulimia es en donde se tiene una ingesta de alimentos en cantidad superior, en un período corto de tiempo, seguido de conductas compensatorias como el vómito autoinducido. </w:t>
      </w:r>
    </w:p>
    <w:p w14:paraId="24F4C6F3"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5D811F62" w14:textId="33349C09"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Se han desarrollado estudios en donde se demuestra que la percepción de una mala imagen corporal puede afectar el bienestar psicológico de un individuo, siendo, en muchos casos la preocupación excesiva por la apariencia y la búsqueda del cuerpo ideal delgado, produciendo sentimientos negativos y de devaluación, lo que puede llevar a cambios en el comportamiento alimentario, esta insatisfacción es una de las principales preocupaciones de las y los jóvenes. </w:t>
      </w:r>
    </w:p>
    <w:p w14:paraId="3D9DDAE7"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6BE3A3C3"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lastRenderedPageBreak/>
        <w:t xml:space="preserve">Las estadísticas al respecto señalan que en México, cada año, se presentan 22 mil casos nuevos de anorexia y bulimia, de estos intentaron suicidarse el 10% que padece anorexia y 17% de quienes tienen bulimia y de ellos solo el 25% recibió ayuda psicológica; el 90% de las personas con trastornos alimenticios de este tipo son mujeres y el 10% </w:t>
      </w:r>
      <w:proofErr w:type="gramStart"/>
      <w:r w:rsidRPr="008E56C3">
        <w:rPr>
          <w:rFonts w:ascii="Century Gothic" w:eastAsia="Arial" w:hAnsi="Century Gothic" w:cs="Arial"/>
          <w:i/>
          <w:sz w:val="24"/>
          <w:szCs w:val="24"/>
        </w:rPr>
        <w:t>hombres  .</w:t>
      </w:r>
      <w:proofErr w:type="gramEnd"/>
      <w:r w:rsidRPr="008E56C3">
        <w:rPr>
          <w:rFonts w:ascii="Century Gothic" w:eastAsia="Arial" w:hAnsi="Century Gothic" w:cs="Arial"/>
          <w:i/>
          <w:sz w:val="24"/>
          <w:szCs w:val="24"/>
        </w:rPr>
        <w:t xml:space="preserve"> El Rango de edad de la población más afectada se encuentra entre 15 a 19 </w:t>
      </w:r>
      <w:proofErr w:type="gramStart"/>
      <w:r w:rsidRPr="008E56C3">
        <w:rPr>
          <w:rFonts w:ascii="Century Gothic" w:eastAsia="Arial" w:hAnsi="Century Gothic" w:cs="Arial"/>
          <w:i/>
          <w:sz w:val="24"/>
          <w:szCs w:val="24"/>
        </w:rPr>
        <w:t>años ,</w:t>
      </w:r>
      <w:proofErr w:type="gramEnd"/>
      <w:r w:rsidRPr="008E56C3">
        <w:rPr>
          <w:rFonts w:ascii="Century Gothic" w:eastAsia="Arial" w:hAnsi="Century Gothic" w:cs="Arial"/>
          <w:i/>
          <w:sz w:val="24"/>
          <w:szCs w:val="24"/>
        </w:rPr>
        <w:t xml:space="preserve"> sin embargo la anorexia infantil es aún un tema poco explorado pero que empieza a tomar relevancia en nuestro país.</w:t>
      </w:r>
    </w:p>
    <w:p w14:paraId="170E537F"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1BA5F918"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La psicóloga Tanía Villa expresa respecto a esta edad de riesgo: “Durante la adolescencia, especificó, hay mayor riesgo de padecer este trastorno, debido a que en esta etapa todavía se encuentran en formación las estructuras cerebrales, lo que provoca que el joven lleve a cabo conductas impulsivas; no tome en cuenta las consecuencias negativas de ciertas acciones; tenga pobre capacidad de planificación, juicio y baja tolerancia a la frustración. El trastorno se caracteriza por el temor a aumentar de peso y por una percepción distorsionada y delirante del propio cuerpo que hace que el enfermo se vea gordo, aun cuando su complexión se encuentra por debajo de lo recomendado.” </w:t>
      </w:r>
    </w:p>
    <w:p w14:paraId="4951CBE9"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62087A57"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La especialista de la Facultad de Psicología de la UNAM, Karla González Alcántara señala: “Anorexia y bulimia son las enfermedades mentales con mayor índice de mortalidad, incluso más que el suicidio; se considera que una de cada cinco personas que muere por estos trastornos de la conducta alimentaria (TCA) se quitó la vida, mientras que los otros cuatro decesos obedecen a falla orgánica múltiple” </w:t>
      </w:r>
    </w:p>
    <w:p w14:paraId="7A4A4D7E"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0F8BDE93"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Algunas de las consecuencias que pueden producirse son la anemia, cansancio, debilidad muscular, osteoporosis, cabello y uñas quebradizas, piel seca y amarilla, disminución de temperatura corporal, baja presión sanguínea, infertilidad entre otras que puede llegar a una falla multiorgánica por la falta de nutrientes.</w:t>
      </w:r>
    </w:p>
    <w:p w14:paraId="03E6745D" w14:textId="0452E39C" w:rsidR="008E56C3" w:rsidRDefault="008E56C3" w:rsidP="008E56C3">
      <w:pPr>
        <w:spacing w:after="0" w:line="240" w:lineRule="auto"/>
        <w:ind w:left="284" w:right="333"/>
        <w:jc w:val="both"/>
        <w:rPr>
          <w:rFonts w:ascii="Century Gothic" w:eastAsia="Arial" w:hAnsi="Century Gothic" w:cs="Arial"/>
          <w:i/>
          <w:sz w:val="24"/>
          <w:szCs w:val="24"/>
        </w:rPr>
      </w:pPr>
    </w:p>
    <w:p w14:paraId="7AF27F15" w14:textId="77777777" w:rsidR="00AD2DAC" w:rsidRPr="008E56C3" w:rsidRDefault="00AD2DAC" w:rsidP="008E56C3">
      <w:pPr>
        <w:spacing w:after="0" w:line="240" w:lineRule="auto"/>
        <w:ind w:left="284" w:right="333"/>
        <w:jc w:val="both"/>
        <w:rPr>
          <w:rFonts w:ascii="Century Gothic" w:eastAsia="Arial" w:hAnsi="Century Gothic" w:cs="Arial"/>
          <w:i/>
          <w:sz w:val="24"/>
          <w:szCs w:val="24"/>
        </w:rPr>
      </w:pPr>
    </w:p>
    <w:p w14:paraId="3B0AC7C9"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lastRenderedPageBreak/>
        <w:t xml:space="preserve">Una vez expuesta la problemática, nuestro marco legal contiene algunos aspectos que permiten una introducción al tema. La definición de salud como el estado de bienestar físico, mental y social, no solo la ausencia de afecciones o enfermedades, por otra parte salud mental es el “Estado de bienestar que una persona experimenta como resultado de su buen funcionamiento en los aspectos cognoscitivos, afectivos y conductuales, así como el despliegue óptimo de sus potencialidades individuales para la convivencia, el trabajo y la recreación, en el que la persona puede afrontar las tensiones normales de la vida, e incluirse en la sociedad” </w:t>
      </w:r>
    </w:p>
    <w:p w14:paraId="279F461C"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24515CB7"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La Ley de los Derechos de Niñas, Niños y Adolescentes del Estado de Chihuahua menciona que </w:t>
      </w:r>
      <w:proofErr w:type="gramStart"/>
      <w:r w:rsidRPr="008E56C3">
        <w:rPr>
          <w:rFonts w:ascii="Century Gothic" w:eastAsia="Arial" w:hAnsi="Century Gothic" w:cs="Arial"/>
          <w:i/>
          <w:sz w:val="24"/>
          <w:szCs w:val="24"/>
        </w:rPr>
        <w:t>éste</w:t>
      </w:r>
      <w:proofErr w:type="gramEnd"/>
      <w:r w:rsidRPr="008E56C3">
        <w:rPr>
          <w:rFonts w:ascii="Century Gothic" w:eastAsia="Arial" w:hAnsi="Century Gothic" w:cs="Arial"/>
          <w:i/>
          <w:sz w:val="24"/>
          <w:szCs w:val="24"/>
        </w:rPr>
        <w:t xml:space="preserve"> grupo poblacional tiene derecho a disfrutar del más alto nivel posible de salud, las autoridades deben coordinarse para combatir la desnutrición crónica y aguda, sobrepeso y obesidad, así como otros trastornos de la conducta alimentaria mediante la promoción de una alimentación equilibrada. </w:t>
      </w:r>
    </w:p>
    <w:p w14:paraId="605EA954"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2A92D4FB"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Por otra parte, de acuerdo a la </w:t>
      </w:r>
      <w:proofErr w:type="gramStart"/>
      <w:r w:rsidRPr="008E56C3">
        <w:rPr>
          <w:rFonts w:ascii="Century Gothic" w:eastAsia="Arial" w:hAnsi="Century Gothic" w:cs="Arial"/>
          <w:i/>
          <w:sz w:val="24"/>
          <w:szCs w:val="24"/>
        </w:rPr>
        <w:t>Ley  Estatal</w:t>
      </w:r>
      <w:proofErr w:type="gramEnd"/>
      <w:r w:rsidRPr="008E56C3">
        <w:rPr>
          <w:rFonts w:ascii="Century Gothic" w:eastAsia="Arial" w:hAnsi="Century Gothic" w:cs="Arial"/>
          <w:i/>
          <w:sz w:val="24"/>
          <w:szCs w:val="24"/>
        </w:rPr>
        <w:t xml:space="preserve"> de Salud, la Secretaría formulará y desarrollará el programa de nutrición para desarrollar programas de educación en materia de nutrición, encaminados a promover hábitos alimentarios adecuados. Mientras tanto, la Ley de Educación menciona que la educación tendrá como uno de sus fines crear conciencia de la preservación de la salud a través de la alimentación saludable, el ejercicio físico y estimular la práctica del deporte. </w:t>
      </w:r>
    </w:p>
    <w:p w14:paraId="5E017660"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79272EDE"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Sin embargo, esta Representación ha recibido denuncias ciudadanas de educadores deportivos y culturales que incentivan conductas poco saludables a través de manifestaciones verbales a niñas y niños, lo </w:t>
      </w:r>
      <w:proofErr w:type="spellStart"/>
      <w:r w:rsidRPr="008E56C3">
        <w:rPr>
          <w:rFonts w:ascii="Century Gothic" w:eastAsia="Arial" w:hAnsi="Century Gothic" w:cs="Arial"/>
          <w:i/>
          <w:sz w:val="24"/>
          <w:szCs w:val="24"/>
        </w:rPr>
        <w:t>cuál</w:t>
      </w:r>
      <w:proofErr w:type="spellEnd"/>
      <w:r w:rsidRPr="008E56C3">
        <w:rPr>
          <w:rFonts w:ascii="Century Gothic" w:eastAsia="Arial" w:hAnsi="Century Gothic" w:cs="Arial"/>
          <w:i/>
          <w:sz w:val="24"/>
          <w:szCs w:val="24"/>
        </w:rPr>
        <w:t xml:space="preserve"> incide en afectaciones conductuales que persisten e incrementan en edad, por lo que es necesario reformar nuestro cuerpo normativo para proponer que también la Ley de Desarrollo Cultural, así como la Ley de Cultura Física y Deporte enuncien la responsabilidad de las autoridades para que en relación con sus atribuciones, promuevan una imagen corporal positiva y prevenir trastornos alimenticios. </w:t>
      </w:r>
    </w:p>
    <w:p w14:paraId="6F3DED5C"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35C7E639"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lastRenderedPageBreak/>
        <w:t xml:space="preserve">En cuanto al deporte se establecerá que las personas que sean entrenadores de deporte o de modalidades de activación física, sean capacitados por el Instituto Chihuahuense del Deporte y Cultura Física, con la finalidad de que cuenten con las herramientas para poder atender a las personas que acuden a ellos, promoviendo una imagen corporal positiva y prevenir los trastornos alimenticios. </w:t>
      </w:r>
    </w:p>
    <w:p w14:paraId="50D7DFAA"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04AC5720"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Respecto a la Ley de Desarrollo Cultural, se propone adicionar como un principio el fomento a la imagen corporal positiva, ello ya que los principios enunciados, entre los que se encuentra el reconocimiento a la identidad y dignidad de las personas, deben ser atendidos en el desarrollo de las políticas públicas, considerándose así las áreas de atención prioritarias de atención para el propio desarrollo de políticas y programas, que tienen una vinculación directa con los objetivos y las atribuciones de la Secretaría de cultura como una dependencia del Poder Ejecutivo del Estado. </w:t>
      </w:r>
    </w:p>
    <w:p w14:paraId="62971C59"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5A27653C"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En lo que refiere a la Ley Estatal de Salud, se realiza una homologación con la Ley de los Derechos de Niñas, Niños y Adolescentes del Estado de Chihuahua, en cuanto a la denominación del capítulo de Atención a la Salud, con la finalidad de hacer un reconocimiento pleno a los derechos de las infancias y juventudes, haciendo lo propio en el artículo que contiene dicho capítulo, a su vez, se actualiza la fracción referente a la alimentación para que esta contemple más supuestos, nuevamente, conforme a lo ya expuesto por la Ley de los Derechos de NNA en lo referente a las responsabilidades en materia de Salud. </w:t>
      </w:r>
    </w:p>
    <w:p w14:paraId="3463A602"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6DE47430"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Posterior a ello, se realizan dos modificaciones, la primera versa sobre el programa de nutrición que las autoridades deben desarrollar con el fin de prevenir trastornos alimenticios y promover la imagen corporal positiva, la segunda se centra en el programa para el control de sobrepeso y obesidad, para que también se tome en consideración la prevención de los trastornos en la promoción de hábitos saludables, puesto que ya se considera la educación integral en nutrición que involucra a especialistas en nutrición, médicos y psicólogos, coadyuvando así en que un trastorno no llegue a convertirse en otro.  Luego se actualizan las acciones para la promoción de hábitos </w:t>
      </w:r>
      <w:r w:rsidRPr="008E56C3">
        <w:rPr>
          <w:rFonts w:ascii="Century Gothic" w:eastAsia="Arial" w:hAnsi="Century Gothic" w:cs="Arial"/>
          <w:i/>
          <w:sz w:val="24"/>
          <w:szCs w:val="24"/>
        </w:rPr>
        <w:lastRenderedPageBreak/>
        <w:t xml:space="preserve">saludables, ya que se consideraba mediante la distribución de folletos informativos y el uso de medios masivos de comunicación lo </w:t>
      </w:r>
      <w:proofErr w:type="spellStart"/>
      <w:r w:rsidRPr="008E56C3">
        <w:rPr>
          <w:rFonts w:ascii="Century Gothic" w:eastAsia="Arial" w:hAnsi="Century Gothic" w:cs="Arial"/>
          <w:i/>
          <w:sz w:val="24"/>
          <w:szCs w:val="24"/>
        </w:rPr>
        <w:t>cuál</w:t>
      </w:r>
      <w:proofErr w:type="spellEnd"/>
      <w:r w:rsidRPr="008E56C3">
        <w:rPr>
          <w:rFonts w:ascii="Century Gothic" w:eastAsia="Arial" w:hAnsi="Century Gothic" w:cs="Arial"/>
          <w:i/>
          <w:sz w:val="24"/>
          <w:szCs w:val="24"/>
        </w:rPr>
        <w:t xml:space="preserve"> resulta insuficiente, sin una intervención directa y de apoyo, por lo que se proponen capacitaciones e intervenciones sociales. </w:t>
      </w:r>
    </w:p>
    <w:p w14:paraId="704A50FE"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6E120E57"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r w:rsidRPr="008E56C3">
        <w:rPr>
          <w:rFonts w:ascii="Century Gothic" w:eastAsia="Arial" w:hAnsi="Century Gothic" w:cs="Arial"/>
          <w:i/>
          <w:sz w:val="24"/>
          <w:szCs w:val="24"/>
        </w:rPr>
        <w:t xml:space="preserve">Los espacios culturales y deportivos deben caracterizarse por ser espacios seguros para las infancias y las juventudes, en donde encuentren fortalezas para su formación y no temores e inseguridades. </w:t>
      </w:r>
    </w:p>
    <w:p w14:paraId="45BD195D"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0282E512"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roofErr w:type="gramStart"/>
      <w:r w:rsidRPr="008E56C3">
        <w:rPr>
          <w:rFonts w:ascii="Century Gothic" w:eastAsia="Arial" w:hAnsi="Century Gothic" w:cs="Arial"/>
          <w:i/>
          <w:sz w:val="24"/>
          <w:szCs w:val="24"/>
        </w:rPr>
        <w:t>La  imagen</w:t>
      </w:r>
      <w:proofErr w:type="gramEnd"/>
      <w:r w:rsidRPr="008E56C3">
        <w:rPr>
          <w:rFonts w:ascii="Century Gothic" w:eastAsia="Arial" w:hAnsi="Century Gothic" w:cs="Arial"/>
          <w:i/>
          <w:sz w:val="24"/>
          <w:szCs w:val="24"/>
        </w:rPr>
        <w:t xml:space="preserve"> corporal positiva busca gozar de una buena salud física y mental, existe una percepción clara y verdadera de cuerpo, se entiende el valor del cuerpo y se tiene una aceptación del aspecto físico, se preocupa por la nutrición y no por las calorías y el peso</w:t>
      </w:r>
    </w:p>
    <w:p w14:paraId="729AA6AC" w14:textId="77777777" w:rsidR="008E56C3" w:rsidRPr="008E56C3" w:rsidRDefault="008E56C3" w:rsidP="008E56C3">
      <w:pPr>
        <w:spacing w:after="0" w:line="240" w:lineRule="auto"/>
        <w:ind w:left="284" w:right="333"/>
        <w:jc w:val="both"/>
        <w:rPr>
          <w:rFonts w:ascii="Century Gothic" w:eastAsia="Arial" w:hAnsi="Century Gothic" w:cs="Arial"/>
          <w:i/>
          <w:sz w:val="24"/>
          <w:szCs w:val="24"/>
        </w:rPr>
      </w:pPr>
    </w:p>
    <w:p w14:paraId="089DFC5A" w14:textId="3639415B" w:rsidR="00A30C36" w:rsidRPr="00EF2690" w:rsidRDefault="008E56C3" w:rsidP="008E56C3">
      <w:pPr>
        <w:spacing w:after="0" w:line="240" w:lineRule="auto"/>
        <w:ind w:left="284" w:right="333"/>
        <w:jc w:val="both"/>
        <w:rPr>
          <w:rFonts w:ascii="Century Gothic" w:eastAsia="Arial" w:hAnsi="Century Gothic" w:cs="Arial"/>
          <w:bCs/>
          <w:i/>
          <w:iCs/>
          <w:sz w:val="24"/>
          <w:szCs w:val="24"/>
        </w:rPr>
      </w:pPr>
      <w:r w:rsidRPr="008E56C3">
        <w:rPr>
          <w:rFonts w:ascii="Century Gothic" w:eastAsia="Arial" w:hAnsi="Century Gothic" w:cs="Arial"/>
          <w:i/>
          <w:sz w:val="24"/>
          <w:szCs w:val="24"/>
        </w:rPr>
        <w:t>Recordemos, no existen dos cuerpos iguales y la belleza se encuentra en la diversidad. En un estado como el nuestro en donde hablar de suicidio es un estigma y aún no se cuenta con una estructura de salud mental que permita la atención suficiente y necesaria principalmente en las infancias, la prevención es clave.</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173BE20A"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 la respectiva norma local en materia de</w:t>
      </w:r>
      <w:r w:rsidR="00407787">
        <w:rPr>
          <w:rFonts w:ascii="Century Gothic" w:eastAsia="Arial" w:hAnsi="Century Gothic" w:cs="Arial"/>
          <w:szCs w:val="24"/>
          <w:lang w:val="es-MX"/>
        </w:rPr>
        <w:t xml:space="preserve"> prevención de trastornos alimenticios y promoción de la imagen corporal positiva</w:t>
      </w:r>
      <w:r w:rsidR="008637D5">
        <w:rPr>
          <w:rFonts w:ascii="Century Gothic" w:eastAsia="Arial" w:hAnsi="Century Gothic" w:cs="Arial"/>
          <w:szCs w:val="24"/>
          <w:lang w:val="es-MX"/>
        </w:rPr>
        <w:t xml:space="preserve">. </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15A31A75" w14:textId="53995C54" w:rsidR="004B0A50" w:rsidRPr="004B0A50" w:rsidRDefault="001E0785" w:rsidP="004B0A50">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color w:val="auto"/>
          <w:szCs w:val="24"/>
          <w:lang w:val="es-MX"/>
        </w:rPr>
        <w:t xml:space="preserve"> </w:t>
      </w:r>
      <w:r w:rsidR="004B0A50">
        <w:rPr>
          <w:rFonts w:ascii="Century Gothic" w:eastAsia="Arial" w:hAnsi="Century Gothic" w:cs="Arial"/>
          <w:color w:val="auto"/>
          <w:szCs w:val="24"/>
          <w:lang w:val="es-MX"/>
        </w:rPr>
        <w:t xml:space="preserve">Una alimentación saludable es aquella que aporta todos los nutrientes esenciales y la energía que cada persona necesita para </w:t>
      </w:r>
      <w:r w:rsidR="004B0A50" w:rsidRPr="004B0A50">
        <w:rPr>
          <w:rFonts w:ascii="Century Gothic" w:eastAsia="Arial" w:hAnsi="Century Gothic" w:cs="Arial"/>
          <w:color w:val="auto"/>
          <w:szCs w:val="24"/>
          <w:lang w:val="es-MX"/>
        </w:rPr>
        <w:t>mantener el buen</w:t>
      </w:r>
    </w:p>
    <w:p w14:paraId="60379D15" w14:textId="2AF37622" w:rsidR="00EE5F54" w:rsidRDefault="004B0A50" w:rsidP="00EE5F54">
      <w:pPr>
        <w:pStyle w:val="Normal1"/>
        <w:spacing w:line="360" w:lineRule="auto"/>
        <w:contextualSpacing/>
        <w:jc w:val="both"/>
        <w:rPr>
          <w:rFonts w:ascii="Century Gothic" w:eastAsia="Arial" w:hAnsi="Century Gothic" w:cs="Arial"/>
          <w:color w:val="auto"/>
          <w:szCs w:val="24"/>
          <w:lang w:val="es-MX"/>
        </w:rPr>
      </w:pPr>
      <w:r w:rsidRPr="004B0A50">
        <w:rPr>
          <w:rFonts w:ascii="Century Gothic" w:eastAsia="Arial" w:hAnsi="Century Gothic" w:cs="Arial"/>
          <w:color w:val="auto"/>
          <w:szCs w:val="24"/>
          <w:lang w:val="es-MX"/>
        </w:rPr>
        <w:t>funcionamiento del organismo, conservar o restablecer la salud,</w:t>
      </w:r>
      <w:r>
        <w:rPr>
          <w:rFonts w:ascii="Century Gothic" w:eastAsia="Arial" w:hAnsi="Century Gothic" w:cs="Arial"/>
          <w:color w:val="auto"/>
          <w:szCs w:val="24"/>
          <w:lang w:val="es-MX"/>
        </w:rPr>
        <w:t xml:space="preserve"> </w:t>
      </w:r>
      <w:r w:rsidRPr="004B0A50">
        <w:rPr>
          <w:rFonts w:ascii="Century Gothic" w:eastAsia="Arial" w:hAnsi="Century Gothic" w:cs="Arial"/>
          <w:color w:val="auto"/>
          <w:szCs w:val="24"/>
          <w:lang w:val="es-MX"/>
        </w:rPr>
        <w:t>minimizar el riesgo de enfermedades, garantizar la reproducción,</w:t>
      </w:r>
      <w:r>
        <w:rPr>
          <w:rFonts w:ascii="Century Gothic" w:eastAsia="Arial" w:hAnsi="Century Gothic" w:cs="Arial"/>
          <w:color w:val="auto"/>
          <w:szCs w:val="24"/>
          <w:lang w:val="es-MX"/>
        </w:rPr>
        <w:t xml:space="preserve"> </w:t>
      </w:r>
      <w:r w:rsidRPr="004B0A50">
        <w:rPr>
          <w:rFonts w:ascii="Century Gothic" w:eastAsia="Arial" w:hAnsi="Century Gothic" w:cs="Arial"/>
          <w:color w:val="auto"/>
          <w:szCs w:val="24"/>
          <w:lang w:val="es-MX"/>
        </w:rPr>
        <w:t>gestación, lactancia, desarrollo y crecimiento adecuado.</w:t>
      </w:r>
    </w:p>
    <w:p w14:paraId="5907C0C1" w14:textId="197A941E" w:rsidR="00EE5F54" w:rsidRDefault="00EE5F54" w:rsidP="00EE5F54">
      <w:pPr>
        <w:pStyle w:val="Normal1"/>
        <w:spacing w:line="360" w:lineRule="auto"/>
        <w:contextualSpacing/>
        <w:jc w:val="both"/>
        <w:rPr>
          <w:rFonts w:ascii="Century Gothic" w:eastAsia="Arial" w:hAnsi="Century Gothic" w:cs="Arial"/>
          <w:color w:val="auto"/>
          <w:szCs w:val="24"/>
          <w:lang w:val="es-MX"/>
        </w:rPr>
      </w:pPr>
    </w:p>
    <w:p w14:paraId="0E90FAE0" w14:textId="693C583D" w:rsidR="00EE5F54" w:rsidRPr="00EE5F54" w:rsidRDefault="00EE5F54" w:rsidP="00EE5F5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el derecho a la alimentación es un derecho incluyente. No es simplemente un derecho a la ración mínima de calorías, proteínas y otros elementos nutritivos concretos</w:t>
      </w:r>
      <w:r w:rsidR="009468B9">
        <w:rPr>
          <w:rFonts w:ascii="Century Gothic" w:eastAsia="Arial" w:hAnsi="Century Gothic" w:cs="Arial"/>
          <w:color w:val="auto"/>
          <w:szCs w:val="24"/>
          <w:lang w:val="es-MX"/>
        </w:rPr>
        <w:t xml:space="preserve">. Es un derecho a todos los elementos nutritivos que toda persona necesita para vivir una vida sana y activa, ya los medios para tener acceso a ellos. </w:t>
      </w:r>
    </w:p>
    <w:p w14:paraId="4AD70C36" w14:textId="77777777" w:rsidR="004B0A50" w:rsidRDefault="004B0A50" w:rsidP="001E0785">
      <w:pPr>
        <w:pStyle w:val="Normal1"/>
        <w:spacing w:line="360" w:lineRule="auto"/>
        <w:contextualSpacing/>
        <w:jc w:val="both"/>
        <w:rPr>
          <w:rFonts w:ascii="Century Gothic" w:eastAsia="Arial" w:hAnsi="Century Gothic" w:cs="Arial"/>
          <w:color w:val="auto"/>
          <w:szCs w:val="24"/>
          <w:lang w:val="es-MX"/>
        </w:rPr>
      </w:pPr>
    </w:p>
    <w:p w14:paraId="53CF0435" w14:textId="3F5B5E8E" w:rsidR="009468B9" w:rsidRDefault="004B0A50"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009468B9">
        <w:rPr>
          <w:rFonts w:ascii="Century Gothic" w:eastAsia="Arial" w:hAnsi="Century Gothic" w:cs="Arial"/>
          <w:color w:val="auto"/>
          <w:szCs w:val="24"/>
          <w:lang w:val="es-MX"/>
        </w:rPr>
        <w:t xml:space="preserve">l Comité </w:t>
      </w:r>
      <w:r w:rsidR="009468B9" w:rsidRPr="009468B9">
        <w:rPr>
          <w:rFonts w:ascii="Century Gothic" w:eastAsia="Arial" w:hAnsi="Century Gothic" w:cs="Arial"/>
          <w:color w:val="auto"/>
          <w:szCs w:val="24"/>
          <w:lang w:val="es-MX"/>
        </w:rPr>
        <w:t>de Derechos Económicos, Sociales y Culturales de las Naciones Unidas</w:t>
      </w:r>
      <w:r w:rsidR="009468B9">
        <w:rPr>
          <w:rStyle w:val="Refdenotaalpie"/>
          <w:rFonts w:ascii="Century Gothic" w:eastAsia="Arial" w:hAnsi="Century Gothic" w:cs="Arial"/>
          <w:color w:val="auto"/>
          <w:szCs w:val="24"/>
          <w:lang w:val="es-MX"/>
        </w:rPr>
        <w:footnoteReference w:id="1"/>
      </w:r>
      <w:r w:rsidR="009468B9">
        <w:rPr>
          <w:rFonts w:ascii="Century Gothic" w:eastAsia="Arial" w:hAnsi="Century Gothic" w:cs="Arial"/>
          <w:color w:val="auto"/>
          <w:szCs w:val="24"/>
          <w:lang w:val="es-MX"/>
        </w:rPr>
        <w:t xml:space="preserve"> </w:t>
      </w:r>
      <w:r w:rsidR="00D91B69" w:rsidRPr="00D91B69">
        <w:rPr>
          <w:rFonts w:ascii="Century Gothic" w:eastAsia="Arial" w:hAnsi="Century Gothic" w:cs="Arial"/>
          <w:color w:val="auto"/>
          <w:szCs w:val="24"/>
          <w:lang w:val="es-MX"/>
        </w:rPr>
        <w:t>declaró que “</w:t>
      </w:r>
      <w:r w:rsidR="00D91B69" w:rsidRPr="00D91B69">
        <w:rPr>
          <w:rFonts w:ascii="Century Gothic" w:eastAsia="Arial" w:hAnsi="Century Gothic" w:cs="Arial"/>
          <w:i/>
          <w:iCs/>
          <w:color w:val="auto"/>
          <w:szCs w:val="24"/>
          <w:lang w:val="es-MX"/>
        </w:rPr>
        <w:t xml:space="preserve">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w:t>
      </w:r>
      <w:r w:rsidR="00D91B69" w:rsidRPr="00D91B69">
        <w:rPr>
          <w:rFonts w:ascii="Century Gothic" w:eastAsia="Arial" w:hAnsi="Century Gothic" w:cs="Arial"/>
          <w:i/>
          <w:iCs/>
          <w:color w:val="auto"/>
          <w:szCs w:val="24"/>
          <w:lang w:val="es-MX"/>
        </w:rPr>
        <w:lastRenderedPageBreak/>
        <w:t>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incluso en caso de desastre natural o de otra índole</w:t>
      </w:r>
      <w:r w:rsidR="00D91B69" w:rsidRPr="00D91B69">
        <w:rPr>
          <w:rFonts w:ascii="Century Gothic" w:eastAsia="Arial" w:hAnsi="Century Gothic" w:cs="Arial"/>
          <w:color w:val="auto"/>
          <w:szCs w:val="24"/>
          <w:lang w:val="es-MX"/>
        </w:rPr>
        <w:t>”.</w:t>
      </w:r>
      <w:r w:rsidR="00D91B69">
        <w:rPr>
          <w:rStyle w:val="Refdenotaalpie"/>
          <w:rFonts w:ascii="Century Gothic" w:eastAsia="Arial" w:hAnsi="Century Gothic" w:cs="Arial"/>
          <w:color w:val="auto"/>
          <w:szCs w:val="24"/>
          <w:lang w:val="es-MX"/>
        </w:rPr>
        <w:footnoteReference w:id="2"/>
      </w:r>
    </w:p>
    <w:p w14:paraId="1ACB22DC" w14:textId="77777777"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21EF08C1" w14:textId="437F2892" w:rsidR="00CF4561" w:rsidRDefault="00D91B69" w:rsidP="001E0785">
      <w:pPr>
        <w:pStyle w:val="Normal1"/>
        <w:spacing w:line="360" w:lineRule="auto"/>
        <w:contextualSpacing/>
        <w:jc w:val="both"/>
        <w:rPr>
          <w:rFonts w:ascii="Century Gothic" w:eastAsia="Arial" w:hAnsi="Century Gothic" w:cs="Arial"/>
          <w:color w:val="auto"/>
          <w:szCs w:val="24"/>
          <w:lang w:val="es-MX"/>
        </w:rPr>
      </w:pPr>
      <w:r w:rsidRPr="00D91B69">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Para el ejercicio de</w:t>
      </w:r>
      <w:r w:rsidR="00BD0C35">
        <w:rPr>
          <w:rFonts w:ascii="Century Gothic" w:eastAsia="Arial" w:hAnsi="Century Gothic" w:cs="Arial"/>
          <w:color w:val="auto"/>
          <w:szCs w:val="24"/>
          <w:lang w:val="es-MX"/>
        </w:rPr>
        <w:t>l</w:t>
      </w:r>
      <w:r w:rsidR="00CF4561">
        <w:rPr>
          <w:rFonts w:ascii="Century Gothic" w:eastAsia="Arial" w:hAnsi="Century Gothic" w:cs="Arial"/>
          <w:color w:val="auto"/>
          <w:szCs w:val="24"/>
          <w:lang w:val="es-MX"/>
        </w:rPr>
        <w:t xml:space="preserve"> análisis correspondiente a la iniciativa que se dictamina, </w:t>
      </w:r>
      <w:r w:rsidR="000852EF">
        <w:rPr>
          <w:rFonts w:ascii="Century Gothic" w:eastAsia="Arial" w:hAnsi="Century Gothic" w:cs="Arial"/>
          <w:color w:val="auto"/>
          <w:szCs w:val="24"/>
          <w:lang w:val="es-MX"/>
        </w:rPr>
        <w:t xml:space="preserve">conviene destacar </w:t>
      </w:r>
      <w:r w:rsidR="00BD0C35">
        <w:rPr>
          <w:rFonts w:ascii="Century Gothic" w:eastAsia="Arial" w:hAnsi="Century Gothic" w:cs="Arial"/>
          <w:color w:val="auto"/>
          <w:szCs w:val="24"/>
          <w:lang w:val="es-MX"/>
        </w:rPr>
        <w:t>la importancia del</w:t>
      </w:r>
      <w:r w:rsidR="000852EF">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derecho a la alimentación</w:t>
      </w:r>
      <w:r w:rsidR="00BD0C35">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en el derecho internacional. </w:t>
      </w:r>
    </w:p>
    <w:p w14:paraId="5B59F8F5" w14:textId="25B0BFA0" w:rsidR="00D91B69" w:rsidRDefault="00D91B69" w:rsidP="001E0785">
      <w:pPr>
        <w:pStyle w:val="Normal1"/>
        <w:spacing w:line="360" w:lineRule="auto"/>
        <w:contextualSpacing/>
        <w:jc w:val="both"/>
        <w:rPr>
          <w:rFonts w:ascii="Century Gothic" w:eastAsia="Arial" w:hAnsi="Century Gothic" w:cs="Arial"/>
          <w:color w:val="auto"/>
          <w:szCs w:val="24"/>
          <w:lang w:val="es-MX"/>
        </w:rPr>
      </w:pPr>
    </w:p>
    <w:p w14:paraId="08B410D4" w14:textId="437456FA" w:rsidR="00D91B69" w:rsidRDefault="00BD0C35"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una parte, l</w:t>
      </w:r>
      <w:r w:rsidR="00D91B69">
        <w:rPr>
          <w:rFonts w:ascii="Century Gothic" w:eastAsia="Arial" w:hAnsi="Century Gothic" w:cs="Arial"/>
          <w:color w:val="auto"/>
          <w:szCs w:val="24"/>
          <w:lang w:val="es-MX"/>
        </w:rPr>
        <w:t xml:space="preserve">a </w:t>
      </w:r>
      <w:r w:rsidR="00D91B69" w:rsidRPr="00486F03">
        <w:rPr>
          <w:rFonts w:ascii="Century Gothic" w:eastAsia="Arial" w:hAnsi="Century Gothic" w:cs="Arial"/>
          <w:b/>
          <w:bCs/>
          <w:color w:val="auto"/>
          <w:szCs w:val="24"/>
          <w:lang w:val="es-MX"/>
        </w:rPr>
        <w:t>Declaración Universal de los Derechos Humanos</w:t>
      </w:r>
      <w:r w:rsidR="00D91B69">
        <w:rPr>
          <w:rFonts w:ascii="Century Gothic" w:eastAsia="Arial" w:hAnsi="Century Gothic" w:cs="Arial"/>
          <w:color w:val="auto"/>
          <w:szCs w:val="24"/>
          <w:lang w:val="es-MX"/>
        </w:rPr>
        <w:t xml:space="preserve"> reconoce, en el contexto de un nivel adecuado de vida, que toda persona tiene derecho a un nivel de vida adecuado que le asegure, así como a su familia, la salud y el bienestar, y en especial la alimentación. </w:t>
      </w:r>
    </w:p>
    <w:p w14:paraId="076856DE" w14:textId="77777777" w:rsidR="00D91B69" w:rsidRDefault="00D91B69" w:rsidP="001E0785">
      <w:pPr>
        <w:pStyle w:val="Normal1"/>
        <w:spacing w:line="360" w:lineRule="auto"/>
        <w:contextualSpacing/>
        <w:jc w:val="both"/>
        <w:rPr>
          <w:rFonts w:ascii="Century Gothic" w:eastAsia="Arial" w:hAnsi="Century Gothic" w:cs="Arial"/>
          <w:color w:val="auto"/>
          <w:szCs w:val="24"/>
          <w:lang w:val="es-MX"/>
        </w:rPr>
      </w:pPr>
    </w:p>
    <w:p w14:paraId="515455DC" w14:textId="77777777" w:rsidR="00486F03" w:rsidRPr="00486F03" w:rsidRDefault="00CF4561" w:rsidP="00486F03">
      <w:pPr>
        <w:pStyle w:val="Normal1"/>
        <w:spacing w:line="360" w:lineRule="auto"/>
        <w:ind w:left="567" w:right="616"/>
        <w:contextualSpacing/>
        <w:jc w:val="both"/>
        <w:rPr>
          <w:rFonts w:ascii="Century Gothic" w:eastAsia="Arial" w:hAnsi="Century Gothic" w:cs="Arial"/>
          <w:i/>
          <w:iCs/>
          <w:color w:val="auto"/>
          <w:szCs w:val="24"/>
          <w:lang w:val="es-MX"/>
        </w:rPr>
      </w:pPr>
      <w:r w:rsidRPr="00486F03">
        <w:rPr>
          <w:rFonts w:ascii="Century Gothic" w:eastAsia="Arial" w:hAnsi="Century Gothic" w:cs="Arial"/>
          <w:i/>
          <w:iCs/>
          <w:color w:val="auto"/>
          <w:szCs w:val="24"/>
          <w:lang w:val="es-MX"/>
        </w:rPr>
        <w:t>“</w:t>
      </w:r>
      <w:r w:rsidR="00486F03" w:rsidRPr="00486F03">
        <w:rPr>
          <w:rFonts w:ascii="Century Gothic" w:eastAsia="Arial" w:hAnsi="Century Gothic" w:cs="Arial"/>
          <w:i/>
          <w:iCs/>
          <w:color w:val="auto"/>
          <w:szCs w:val="24"/>
          <w:lang w:val="es-MX"/>
        </w:rPr>
        <w:t>Artículo 25</w:t>
      </w:r>
    </w:p>
    <w:p w14:paraId="7E138458" w14:textId="73199600" w:rsidR="00CF4561" w:rsidRPr="00486F03" w:rsidRDefault="00486F03" w:rsidP="00CF4561">
      <w:pPr>
        <w:pStyle w:val="Normal1"/>
        <w:spacing w:line="360" w:lineRule="auto"/>
        <w:ind w:left="567" w:right="616"/>
        <w:contextualSpacing/>
        <w:jc w:val="both"/>
        <w:rPr>
          <w:rFonts w:ascii="Century Gothic" w:eastAsia="Arial" w:hAnsi="Century Gothic" w:cs="Arial"/>
          <w:i/>
          <w:iCs/>
          <w:color w:val="auto"/>
          <w:szCs w:val="24"/>
          <w:lang w:val="es-MX"/>
        </w:rPr>
      </w:pPr>
      <w:r w:rsidRPr="00486F03">
        <w:rPr>
          <w:rFonts w:ascii="Century Gothic" w:eastAsia="Arial" w:hAnsi="Century Gothic" w:cs="Arial"/>
          <w:i/>
          <w:iCs/>
          <w:color w:val="auto"/>
          <w:szCs w:val="24"/>
          <w:lang w:val="es-MX"/>
        </w:rPr>
        <w:t xml:space="preserve">1. Toda persona tiene derecho a un nivel de vida adecuado que le asegure, así como a su familia, la salud y el bienestar, y en especial la </w:t>
      </w:r>
      <w:r w:rsidRPr="00486F03">
        <w:rPr>
          <w:rFonts w:ascii="Century Gothic" w:eastAsia="Arial" w:hAnsi="Century Gothic" w:cs="Arial"/>
          <w:b/>
          <w:bCs/>
          <w:i/>
          <w:iCs/>
          <w:color w:val="auto"/>
          <w:szCs w:val="24"/>
          <w:lang w:val="es-MX"/>
        </w:rPr>
        <w:t>alimentación</w:t>
      </w:r>
      <w:r>
        <w:rPr>
          <w:rFonts w:ascii="Century Gothic" w:eastAsia="Arial" w:hAnsi="Century Gothic" w:cs="Arial"/>
          <w:b/>
          <w:bCs/>
          <w:i/>
          <w:iCs/>
          <w:color w:val="auto"/>
          <w:szCs w:val="24"/>
          <w:lang w:val="es-MX"/>
        </w:rPr>
        <w:t>,</w:t>
      </w:r>
      <w:r>
        <w:rPr>
          <w:rStyle w:val="Refdenotaalpie"/>
          <w:rFonts w:ascii="Century Gothic" w:eastAsia="Arial" w:hAnsi="Century Gothic" w:cs="Arial"/>
          <w:b/>
          <w:bCs/>
          <w:i/>
          <w:iCs/>
          <w:color w:val="auto"/>
          <w:szCs w:val="24"/>
          <w:lang w:val="es-MX"/>
        </w:rPr>
        <w:footnoteReference w:id="3"/>
      </w:r>
      <w:r w:rsidRPr="00486F03">
        <w:rPr>
          <w:rFonts w:ascii="Century Gothic" w:eastAsia="Arial" w:hAnsi="Century Gothic" w:cs="Arial"/>
          <w:i/>
          <w:iCs/>
          <w:color w:val="auto"/>
          <w:szCs w:val="24"/>
          <w:lang w:val="es-MX"/>
        </w:rPr>
        <w:t xml:space="preserve"> el vestido, la vivienda, la asistencia médica y los servicios sociales necesarios; tiene asimismo derecho </w:t>
      </w:r>
      <w:r w:rsidRPr="00486F03">
        <w:rPr>
          <w:rFonts w:ascii="Century Gothic" w:eastAsia="Arial" w:hAnsi="Century Gothic" w:cs="Arial"/>
          <w:i/>
          <w:iCs/>
          <w:color w:val="auto"/>
          <w:szCs w:val="24"/>
          <w:lang w:val="es-MX"/>
        </w:rPr>
        <w:lastRenderedPageBreak/>
        <w:t>a los seguros en caso de desempleo, enfermedad, invalidez, viudez, vejez u otros casos de pérdida de sus medios de subsistencia por circunstancias independientes de su voluntad.</w:t>
      </w:r>
      <w:r w:rsidR="00CF4561" w:rsidRPr="00486F03">
        <w:rPr>
          <w:rFonts w:ascii="Century Gothic" w:eastAsia="Arial" w:hAnsi="Century Gothic" w:cs="Arial"/>
          <w:i/>
          <w:iCs/>
          <w:color w:val="auto"/>
          <w:szCs w:val="24"/>
          <w:lang w:val="es-MX"/>
        </w:rPr>
        <w:t>”</w:t>
      </w:r>
      <w:r w:rsidRPr="00486F03">
        <w:rPr>
          <w:rStyle w:val="Refdenotaalpie"/>
          <w:rFonts w:ascii="Century Gothic" w:eastAsia="Arial" w:hAnsi="Century Gothic" w:cs="Arial"/>
          <w:color w:val="auto"/>
          <w:szCs w:val="24"/>
          <w:lang w:val="es-MX"/>
        </w:rPr>
        <w:t xml:space="preserve"> </w:t>
      </w:r>
      <w:r>
        <w:rPr>
          <w:rStyle w:val="Refdenotaalpie"/>
          <w:rFonts w:ascii="Century Gothic" w:eastAsia="Arial" w:hAnsi="Century Gothic" w:cs="Arial"/>
          <w:color w:val="auto"/>
          <w:szCs w:val="24"/>
          <w:lang w:val="es-MX"/>
        </w:rPr>
        <w:footnoteReference w:id="4"/>
      </w:r>
    </w:p>
    <w:p w14:paraId="4DC92F7C" w14:textId="25A54E46"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51B890B8" w14:textId="272E7FAB" w:rsidR="00486F03" w:rsidRDefault="00BD0C35"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Sucesivamente, e</w:t>
      </w:r>
      <w:r w:rsidR="00486F03">
        <w:rPr>
          <w:rFonts w:ascii="Century Gothic" w:eastAsia="Arial" w:hAnsi="Century Gothic" w:cs="Arial"/>
          <w:color w:val="auto"/>
          <w:szCs w:val="24"/>
          <w:lang w:val="es-MX"/>
        </w:rPr>
        <w:t xml:space="preserve">l </w:t>
      </w:r>
      <w:r w:rsidR="00486F03" w:rsidRPr="00486F03">
        <w:rPr>
          <w:rFonts w:ascii="Century Gothic" w:eastAsia="Arial" w:hAnsi="Century Gothic" w:cs="Arial"/>
          <w:b/>
          <w:bCs/>
          <w:color w:val="auto"/>
          <w:szCs w:val="24"/>
          <w:lang w:val="es-MX"/>
        </w:rPr>
        <w:t>Pacto Internacional de Derechos Económicos, Sociales y Culturales</w:t>
      </w:r>
      <w:r w:rsidR="00486F03">
        <w:rPr>
          <w:rFonts w:ascii="Century Gothic" w:eastAsia="Arial" w:hAnsi="Century Gothic" w:cs="Arial"/>
          <w:color w:val="auto"/>
          <w:szCs w:val="24"/>
          <w:lang w:val="es-MX"/>
        </w:rPr>
        <w:t xml:space="preserve"> reconoce el derecho de toda persona a un nivel de vida adecuado, el cual incluye la alimentación.  </w:t>
      </w:r>
    </w:p>
    <w:p w14:paraId="48A71EE2" w14:textId="4E58B039" w:rsidR="00486F03" w:rsidRDefault="00486F03" w:rsidP="001E0785">
      <w:pPr>
        <w:pStyle w:val="Normal1"/>
        <w:spacing w:line="360" w:lineRule="auto"/>
        <w:contextualSpacing/>
        <w:jc w:val="both"/>
        <w:rPr>
          <w:rFonts w:ascii="Century Gothic" w:eastAsia="Arial" w:hAnsi="Century Gothic" w:cs="Arial"/>
          <w:color w:val="auto"/>
          <w:szCs w:val="24"/>
          <w:lang w:val="es-MX"/>
        </w:rPr>
      </w:pPr>
    </w:p>
    <w:p w14:paraId="36E3FB99" w14:textId="2907CE09" w:rsidR="00486F03" w:rsidRPr="00486F03" w:rsidRDefault="00486F03" w:rsidP="00486F03">
      <w:pPr>
        <w:pStyle w:val="Normal1"/>
        <w:spacing w:line="360" w:lineRule="auto"/>
        <w:ind w:left="567" w:right="758"/>
        <w:contextualSpacing/>
        <w:jc w:val="both"/>
        <w:rPr>
          <w:rFonts w:ascii="Century Gothic" w:eastAsia="Arial" w:hAnsi="Century Gothic" w:cs="Arial"/>
          <w:i/>
          <w:iCs/>
          <w:color w:val="auto"/>
          <w:szCs w:val="24"/>
          <w:lang w:val="es-MX"/>
        </w:rPr>
      </w:pPr>
      <w:r w:rsidRPr="00486F03">
        <w:rPr>
          <w:rFonts w:ascii="Century Gothic" w:eastAsia="Arial" w:hAnsi="Century Gothic" w:cs="Arial"/>
          <w:i/>
          <w:iCs/>
          <w:color w:val="auto"/>
          <w:szCs w:val="24"/>
          <w:lang w:val="es-MX"/>
        </w:rPr>
        <w:t>“Artículo 11</w:t>
      </w:r>
    </w:p>
    <w:p w14:paraId="3B6D58AB" w14:textId="379C6F38" w:rsidR="00486F03" w:rsidRPr="00486F03" w:rsidRDefault="00486F03" w:rsidP="00486F03">
      <w:pPr>
        <w:pStyle w:val="Normal1"/>
        <w:spacing w:line="360" w:lineRule="auto"/>
        <w:ind w:left="567" w:right="758"/>
        <w:contextualSpacing/>
        <w:jc w:val="both"/>
        <w:rPr>
          <w:rFonts w:ascii="Century Gothic" w:eastAsia="Arial" w:hAnsi="Century Gothic" w:cs="Arial"/>
          <w:i/>
          <w:iCs/>
          <w:color w:val="auto"/>
          <w:szCs w:val="24"/>
          <w:lang w:val="es-MX"/>
        </w:rPr>
      </w:pPr>
      <w:r w:rsidRPr="00486F03">
        <w:rPr>
          <w:rFonts w:ascii="Century Gothic" w:eastAsia="Arial" w:hAnsi="Century Gothic" w:cs="Arial"/>
          <w:i/>
          <w:iCs/>
          <w:color w:val="auto"/>
          <w:szCs w:val="24"/>
          <w:lang w:val="es-MX"/>
        </w:rPr>
        <w:t xml:space="preserve">1. Los Estados Partes en el presente Pacto reconocen el derecho de toda persona a un nivel de vida adecuado para sí y su familia, incluso </w:t>
      </w:r>
      <w:r w:rsidRPr="00486F03">
        <w:rPr>
          <w:rFonts w:ascii="Century Gothic" w:eastAsia="Arial" w:hAnsi="Century Gothic" w:cs="Arial"/>
          <w:b/>
          <w:bCs/>
          <w:i/>
          <w:iCs/>
          <w:color w:val="auto"/>
          <w:szCs w:val="24"/>
          <w:lang w:val="es-MX"/>
        </w:rPr>
        <w:t>alimentación</w:t>
      </w:r>
      <w:r w:rsidRPr="00486F03">
        <w:rPr>
          <w:rFonts w:ascii="Century Gothic" w:eastAsia="Arial" w:hAnsi="Century Gothic" w:cs="Arial"/>
          <w:i/>
          <w:iCs/>
          <w:color w:val="auto"/>
          <w:szCs w:val="24"/>
          <w:lang w:val="es-MX"/>
        </w:rPr>
        <w:t>,</w:t>
      </w:r>
      <w:r>
        <w:rPr>
          <w:rStyle w:val="Refdenotaalpie"/>
          <w:rFonts w:ascii="Century Gothic" w:eastAsia="Arial" w:hAnsi="Century Gothic" w:cs="Arial"/>
          <w:i/>
          <w:iCs/>
          <w:color w:val="auto"/>
          <w:szCs w:val="24"/>
          <w:lang w:val="es-MX"/>
        </w:rPr>
        <w:footnoteReference w:id="5"/>
      </w:r>
      <w:r w:rsidRPr="00486F03">
        <w:rPr>
          <w:rFonts w:ascii="Century Gothic" w:eastAsia="Arial" w:hAnsi="Century Gothic" w:cs="Arial"/>
          <w:i/>
          <w:iCs/>
          <w:color w:val="auto"/>
          <w:szCs w:val="24"/>
          <w:lang w:val="es-MX"/>
        </w:rPr>
        <w:t xml:space="preserve">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4A1C8BAB" w14:textId="62ED8BF3" w:rsidR="00486F03" w:rsidRDefault="00486F03" w:rsidP="001E0785">
      <w:pPr>
        <w:pStyle w:val="Normal1"/>
        <w:spacing w:line="360" w:lineRule="auto"/>
        <w:contextualSpacing/>
        <w:jc w:val="both"/>
        <w:rPr>
          <w:rFonts w:ascii="Century Gothic" w:eastAsia="Arial" w:hAnsi="Century Gothic" w:cs="Arial"/>
          <w:color w:val="auto"/>
          <w:szCs w:val="24"/>
          <w:lang w:val="es-MX"/>
        </w:rPr>
      </w:pPr>
    </w:p>
    <w:p w14:paraId="4E1ED506" w14:textId="3DE49C83" w:rsidR="00486F03" w:rsidRDefault="00486F03"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Este Pacto</w:t>
      </w:r>
      <w:r w:rsidR="00BD0C35">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reconoce además expresamente “el derecho fundamental de toda persona a estar protegida contra el hambre”.</w:t>
      </w:r>
    </w:p>
    <w:p w14:paraId="1988C47B" w14:textId="2EE65BC8" w:rsidR="00486F03" w:rsidRDefault="00486F03" w:rsidP="001E0785">
      <w:pPr>
        <w:pStyle w:val="Normal1"/>
        <w:spacing w:line="360" w:lineRule="auto"/>
        <w:contextualSpacing/>
        <w:jc w:val="both"/>
        <w:rPr>
          <w:rFonts w:ascii="Century Gothic" w:eastAsia="Arial" w:hAnsi="Century Gothic" w:cs="Arial"/>
          <w:color w:val="auto"/>
          <w:szCs w:val="24"/>
          <w:lang w:val="es-MX"/>
        </w:rPr>
      </w:pPr>
    </w:p>
    <w:p w14:paraId="12B8B409" w14:textId="62A90323" w:rsidR="00486F03" w:rsidRPr="003B7B44" w:rsidRDefault="003B7B44" w:rsidP="003B7B44">
      <w:pPr>
        <w:pStyle w:val="Normal1"/>
        <w:spacing w:line="360" w:lineRule="auto"/>
        <w:ind w:left="567" w:right="616"/>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lastRenderedPageBreak/>
        <w:t>“</w:t>
      </w:r>
      <w:r w:rsidR="00486F03" w:rsidRPr="003B7B44">
        <w:rPr>
          <w:rFonts w:ascii="Century Gothic" w:eastAsia="Arial" w:hAnsi="Century Gothic" w:cs="Arial"/>
          <w:i/>
          <w:iCs/>
          <w:color w:val="auto"/>
          <w:szCs w:val="24"/>
          <w:lang w:val="es-MX"/>
        </w:rPr>
        <w:t>Artículo 11</w:t>
      </w:r>
    </w:p>
    <w:p w14:paraId="6339C6EF" w14:textId="310E0B74" w:rsidR="00486F03" w:rsidRPr="003B7B44" w:rsidRDefault="00486F03" w:rsidP="003B7B44">
      <w:pPr>
        <w:pStyle w:val="Normal1"/>
        <w:spacing w:line="360" w:lineRule="auto"/>
        <w:ind w:left="567" w:right="616"/>
        <w:contextualSpacing/>
        <w:jc w:val="both"/>
        <w:rPr>
          <w:rFonts w:ascii="Century Gothic" w:eastAsia="Arial" w:hAnsi="Century Gothic" w:cs="Arial"/>
          <w:i/>
          <w:iCs/>
          <w:color w:val="auto"/>
          <w:szCs w:val="24"/>
          <w:lang w:val="es-MX"/>
        </w:rPr>
      </w:pPr>
      <w:r w:rsidRPr="003B7B44">
        <w:rPr>
          <w:rFonts w:ascii="Century Gothic" w:eastAsia="Arial" w:hAnsi="Century Gothic" w:cs="Arial"/>
          <w:i/>
          <w:iCs/>
          <w:color w:val="auto"/>
          <w:szCs w:val="24"/>
          <w:lang w:val="es-MX"/>
        </w:rPr>
        <w:t>…</w:t>
      </w:r>
    </w:p>
    <w:p w14:paraId="3A91A3C1" w14:textId="77777777" w:rsidR="00486F03" w:rsidRPr="003B7B44" w:rsidRDefault="00486F03" w:rsidP="003B7B44">
      <w:pPr>
        <w:pStyle w:val="Normal1"/>
        <w:spacing w:line="360" w:lineRule="auto"/>
        <w:ind w:left="567" w:right="616"/>
        <w:contextualSpacing/>
        <w:jc w:val="both"/>
        <w:rPr>
          <w:rFonts w:ascii="Century Gothic" w:eastAsia="Arial" w:hAnsi="Century Gothic" w:cs="Arial"/>
          <w:i/>
          <w:iCs/>
          <w:color w:val="auto"/>
          <w:szCs w:val="24"/>
          <w:lang w:val="es-MX"/>
        </w:rPr>
      </w:pPr>
      <w:r w:rsidRPr="003B7B44">
        <w:rPr>
          <w:rFonts w:ascii="Century Gothic" w:eastAsia="Arial" w:hAnsi="Century Gothic" w:cs="Arial"/>
          <w:i/>
          <w:iCs/>
          <w:color w:val="auto"/>
          <w:szCs w:val="24"/>
          <w:lang w:val="es-MX"/>
        </w:rPr>
        <w:t>2. Los Estados Partes en el presente Pacto, reconociendo el derecho fundamental de toda persona a estar protegida contra el hambre, adoptarán, individualmente y mediante la cooperación internacional, las medidas, incluidos los programas concretos, que se necesitan para:</w:t>
      </w:r>
    </w:p>
    <w:p w14:paraId="0043F04B" w14:textId="77777777" w:rsidR="00486F03" w:rsidRPr="003B7B44" w:rsidRDefault="00486F03" w:rsidP="003B7B44">
      <w:pPr>
        <w:pStyle w:val="Normal1"/>
        <w:spacing w:line="360" w:lineRule="auto"/>
        <w:ind w:left="567" w:right="616"/>
        <w:contextualSpacing/>
        <w:jc w:val="both"/>
        <w:rPr>
          <w:rFonts w:ascii="Century Gothic" w:eastAsia="Arial" w:hAnsi="Century Gothic" w:cs="Arial"/>
          <w:i/>
          <w:iCs/>
          <w:color w:val="auto"/>
          <w:szCs w:val="24"/>
          <w:lang w:val="es-MX"/>
        </w:rPr>
      </w:pPr>
    </w:p>
    <w:p w14:paraId="4966242B" w14:textId="77777777" w:rsidR="00486F03" w:rsidRPr="003B7B44" w:rsidRDefault="00486F03" w:rsidP="003B7B44">
      <w:pPr>
        <w:pStyle w:val="Normal1"/>
        <w:spacing w:line="360" w:lineRule="auto"/>
        <w:ind w:left="567" w:right="616"/>
        <w:contextualSpacing/>
        <w:jc w:val="both"/>
        <w:rPr>
          <w:rFonts w:ascii="Century Gothic" w:eastAsia="Arial" w:hAnsi="Century Gothic" w:cs="Arial"/>
          <w:i/>
          <w:iCs/>
          <w:color w:val="auto"/>
          <w:szCs w:val="24"/>
          <w:lang w:val="es-MX"/>
        </w:rPr>
      </w:pPr>
      <w:r w:rsidRPr="003B7B44">
        <w:rPr>
          <w:rFonts w:ascii="Century Gothic" w:eastAsia="Arial" w:hAnsi="Century Gothic" w:cs="Arial"/>
          <w:i/>
          <w:iCs/>
          <w:color w:val="auto"/>
          <w:szCs w:val="24"/>
          <w:lang w:val="es-MX"/>
        </w:rPr>
        <w:t>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6E8664EE" w14:textId="77777777" w:rsidR="00486F03" w:rsidRPr="003B7B44" w:rsidRDefault="00486F03" w:rsidP="003B7B44">
      <w:pPr>
        <w:pStyle w:val="Normal1"/>
        <w:spacing w:line="360" w:lineRule="auto"/>
        <w:ind w:left="567" w:right="616"/>
        <w:contextualSpacing/>
        <w:jc w:val="both"/>
        <w:rPr>
          <w:rFonts w:ascii="Century Gothic" w:eastAsia="Arial" w:hAnsi="Century Gothic" w:cs="Arial"/>
          <w:i/>
          <w:iCs/>
          <w:color w:val="auto"/>
          <w:szCs w:val="24"/>
          <w:lang w:val="es-MX"/>
        </w:rPr>
      </w:pPr>
    </w:p>
    <w:p w14:paraId="565BCADE" w14:textId="1AAC6ED1" w:rsidR="00486F03" w:rsidRPr="003B7B44" w:rsidRDefault="00486F03" w:rsidP="003B7B44">
      <w:pPr>
        <w:pStyle w:val="Normal1"/>
        <w:spacing w:line="360" w:lineRule="auto"/>
        <w:ind w:left="567" w:right="616"/>
        <w:contextualSpacing/>
        <w:jc w:val="both"/>
        <w:rPr>
          <w:rFonts w:ascii="Century Gothic" w:eastAsia="Arial" w:hAnsi="Century Gothic" w:cs="Arial"/>
          <w:i/>
          <w:iCs/>
          <w:color w:val="auto"/>
          <w:szCs w:val="24"/>
          <w:lang w:val="es-MX"/>
        </w:rPr>
      </w:pPr>
      <w:r w:rsidRPr="003B7B44">
        <w:rPr>
          <w:rFonts w:ascii="Century Gothic" w:eastAsia="Arial" w:hAnsi="Century Gothic" w:cs="Arial"/>
          <w:i/>
          <w:iCs/>
          <w:color w:val="auto"/>
          <w:szCs w:val="24"/>
          <w:lang w:val="es-MX"/>
        </w:rPr>
        <w:t>b) Asegurar una distribución equitativa de los alimentos mundiales en relación con las necesidades, teniendo en cuenta los problemas que se plantean tanto a los países que importan productos alimenticios como a los que los exportan.</w:t>
      </w:r>
      <w:r w:rsidR="003B7B44">
        <w:rPr>
          <w:rFonts w:ascii="Century Gothic" w:eastAsia="Arial" w:hAnsi="Century Gothic" w:cs="Arial"/>
          <w:i/>
          <w:iCs/>
          <w:color w:val="auto"/>
          <w:szCs w:val="24"/>
          <w:lang w:val="es-MX"/>
        </w:rPr>
        <w:t>”</w:t>
      </w:r>
    </w:p>
    <w:p w14:paraId="5C3F7973" w14:textId="77777777" w:rsidR="00770439" w:rsidRDefault="00770439" w:rsidP="001E0785">
      <w:pPr>
        <w:pStyle w:val="Normal1"/>
        <w:spacing w:line="360" w:lineRule="auto"/>
        <w:contextualSpacing/>
        <w:jc w:val="both"/>
        <w:rPr>
          <w:rFonts w:ascii="Century Gothic" w:eastAsia="Arial" w:hAnsi="Century Gothic" w:cs="Arial"/>
          <w:color w:val="auto"/>
          <w:szCs w:val="24"/>
          <w:lang w:val="es-MX"/>
        </w:rPr>
      </w:pPr>
    </w:p>
    <w:p w14:paraId="1BB83DEC" w14:textId="12A91CCE" w:rsidR="003B7B44" w:rsidRDefault="00BD0C35"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Además, s</w:t>
      </w:r>
      <w:r w:rsidR="003B7B44">
        <w:rPr>
          <w:rFonts w:ascii="Century Gothic" w:eastAsia="Arial" w:hAnsi="Century Gothic" w:cs="Arial"/>
          <w:color w:val="auto"/>
          <w:szCs w:val="24"/>
          <w:lang w:val="es-MX"/>
        </w:rPr>
        <w:t>e reconoce también</w:t>
      </w:r>
      <w:r>
        <w:rPr>
          <w:rFonts w:ascii="Century Gothic" w:eastAsia="Arial" w:hAnsi="Century Gothic" w:cs="Arial"/>
          <w:color w:val="auto"/>
          <w:szCs w:val="24"/>
          <w:lang w:val="es-MX"/>
        </w:rPr>
        <w:t>,</w:t>
      </w:r>
      <w:r w:rsidR="003B7B44">
        <w:rPr>
          <w:rFonts w:ascii="Century Gothic" w:eastAsia="Arial" w:hAnsi="Century Gothic" w:cs="Arial"/>
          <w:color w:val="auto"/>
          <w:szCs w:val="24"/>
          <w:lang w:val="es-MX"/>
        </w:rPr>
        <w:t xml:space="preserve"> el derecho a la alimentación en otros convenios internacionales que protegen a grupos vulnerables, como la </w:t>
      </w:r>
      <w:r w:rsidR="003B7B44" w:rsidRPr="00770439">
        <w:rPr>
          <w:rFonts w:ascii="Century Gothic" w:eastAsia="Arial" w:hAnsi="Century Gothic" w:cs="Arial"/>
          <w:b/>
          <w:bCs/>
          <w:color w:val="auto"/>
          <w:szCs w:val="24"/>
          <w:lang w:val="es-MX"/>
        </w:rPr>
        <w:t xml:space="preserve">Convención sobre la eliminación de todas formas de discriminación contra </w:t>
      </w:r>
      <w:r w:rsidR="003B7B44" w:rsidRPr="00770439">
        <w:rPr>
          <w:rFonts w:ascii="Century Gothic" w:eastAsia="Arial" w:hAnsi="Century Gothic" w:cs="Arial"/>
          <w:b/>
          <w:bCs/>
          <w:color w:val="auto"/>
          <w:szCs w:val="24"/>
          <w:lang w:val="es-MX"/>
        </w:rPr>
        <w:lastRenderedPageBreak/>
        <w:t>la mujer</w:t>
      </w:r>
      <w:r w:rsidR="003B7B44">
        <w:rPr>
          <w:rFonts w:ascii="Century Gothic" w:eastAsia="Arial" w:hAnsi="Century Gothic" w:cs="Arial"/>
          <w:color w:val="auto"/>
          <w:szCs w:val="24"/>
          <w:lang w:val="es-MX"/>
        </w:rPr>
        <w:t xml:space="preserve"> (1979)</w:t>
      </w:r>
      <w:r w:rsidR="003B7B44">
        <w:rPr>
          <w:rStyle w:val="Refdenotaalpie"/>
          <w:rFonts w:ascii="Century Gothic" w:eastAsia="Arial" w:hAnsi="Century Gothic" w:cs="Arial"/>
          <w:color w:val="auto"/>
          <w:szCs w:val="24"/>
          <w:lang w:val="es-MX"/>
        </w:rPr>
        <w:footnoteReference w:id="6"/>
      </w:r>
      <w:r w:rsidR="003B7B44">
        <w:rPr>
          <w:rFonts w:ascii="Century Gothic" w:eastAsia="Arial" w:hAnsi="Century Gothic" w:cs="Arial"/>
          <w:color w:val="auto"/>
          <w:szCs w:val="24"/>
          <w:lang w:val="es-MX"/>
        </w:rPr>
        <w:t xml:space="preserve">, la </w:t>
      </w:r>
      <w:r w:rsidR="003B7B44" w:rsidRPr="00770439">
        <w:rPr>
          <w:rFonts w:ascii="Century Gothic" w:eastAsia="Arial" w:hAnsi="Century Gothic" w:cs="Arial"/>
          <w:b/>
          <w:bCs/>
          <w:color w:val="auto"/>
          <w:szCs w:val="24"/>
          <w:lang w:val="es-MX"/>
        </w:rPr>
        <w:t>Convención sobre los derechos del niño</w:t>
      </w:r>
      <w:r w:rsidR="003B7B44">
        <w:rPr>
          <w:rFonts w:ascii="Century Gothic" w:eastAsia="Arial" w:hAnsi="Century Gothic" w:cs="Arial"/>
          <w:color w:val="auto"/>
          <w:szCs w:val="24"/>
          <w:lang w:val="es-MX"/>
        </w:rPr>
        <w:t xml:space="preserve"> (1989)</w:t>
      </w:r>
      <w:r w:rsidR="003B7B44">
        <w:rPr>
          <w:rStyle w:val="Refdenotaalpie"/>
          <w:rFonts w:ascii="Century Gothic" w:eastAsia="Arial" w:hAnsi="Century Gothic" w:cs="Arial"/>
          <w:color w:val="auto"/>
          <w:szCs w:val="24"/>
          <w:lang w:val="es-MX"/>
        </w:rPr>
        <w:footnoteReference w:id="7"/>
      </w:r>
      <w:r w:rsidR="003B7B44">
        <w:rPr>
          <w:rFonts w:ascii="Century Gothic" w:eastAsia="Arial" w:hAnsi="Century Gothic" w:cs="Arial"/>
          <w:color w:val="auto"/>
          <w:szCs w:val="24"/>
          <w:lang w:val="es-MX"/>
        </w:rPr>
        <w:t xml:space="preserve">, y la </w:t>
      </w:r>
      <w:r w:rsidR="003B7B44" w:rsidRPr="00770439">
        <w:rPr>
          <w:rFonts w:ascii="Century Gothic" w:eastAsia="Arial" w:hAnsi="Century Gothic" w:cs="Arial"/>
          <w:b/>
          <w:bCs/>
          <w:color w:val="auto"/>
          <w:szCs w:val="24"/>
          <w:lang w:val="es-MX"/>
        </w:rPr>
        <w:t>Convención sobre los derechos de las personas con discapacidad</w:t>
      </w:r>
      <w:r w:rsidR="003B7B44">
        <w:rPr>
          <w:rFonts w:ascii="Century Gothic" w:eastAsia="Arial" w:hAnsi="Century Gothic" w:cs="Arial"/>
          <w:color w:val="auto"/>
          <w:szCs w:val="24"/>
          <w:lang w:val="es-MX"/>
        </w:rPr>
        <w:t xml:space="preserve"> (2006)</w:t>
      </w:r>
      <w:r w:rsidR="003B7B44">
        <w:rPr>
          <w:rStyle w:val="Refdenotaalpie"/>
          <w:rFonts w:ascii="Century Gothic" w:eastAsia="Arial" w:hAnsi="Century Gothic" w:cs="Arial"/>
          <w:color w:val="auto"/>
          <w:szCs w:val="24"/>
          <w:lang w:val="es-MX"/>
        </w:rPr>
        <w:footnoteReference w:id="8"/>
      </w:r>
      <w:r w:rsidR="003B7B44">
        <w:rPr>
          <w:rFonts w:ascii="Century Gothic" w:eastAsia="Arial" w:hAnsi="Century Gothic" w:cs="Arial"/>
          <w:color w:val="auto"/>
          <w:szCs w:val="24"/>
          <w:lang w:val="es-MX"/>
        </w:rPr>
        <w:t xml:space="preserve">.  </w:t>
      </w:r>
    </w:p>
    <w:p w14:paraId="037E3D35" w14:textId="77777777" w:rsidR="00770439" w:rsidRDefault="00770439" w:rsidP="001E0785">
      <w:pPr>
        <w:pStyle w:val="Normal1"/>
        <w:spacing w:line="360" w:lineRule="auto"/>
        <w:contextualSpacing/>
        <w:jc w:val="both"/>
        <w:rPr>
          <w:rFonts w:ascii="Century Gothic" w:eastAsia="Arial" w:hAnsi="Century Gothic" w:cs="Arial"/>
          <w:color w:val="auto"/>
          <w:szCs w:val="24"/>
          <w:lang w:val="es-MX"/>
        </w:rPr>
      </w:pPr>
    </w:p>
    <w:p w14:paraId="3A2F8A47" w14:textId="3F4170EC" w:rsidR="00CF4561" w:rsidRDefault="00770439" w:rsidP="00AF76AF">
      <w:pPr>
        <w:pStyle w:val="Normal1"/>
        <w:spacing w:line="360" w:lineRule="auto"/>
        <w:contextualSpacing/>
        <w:jc w:val="both"/>
        <w:rPr>
          <w:rFonts w:ascii="Century Gothic" w:eastAsia="Arial" w:hAnsi="Century Gothic" w:cs="Arial"/>
          <w:color w:val="auto"/>
          <w:szCs w:val="24"/>
          <w:lang w:val="es-MX"/>
        </w:rPr>
      </w:pPr>
      <w:r w:rsidRPr="00AF76AF">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 xml:space="preserve">Ahora bien, el interés del Estado mexicano no se </w:t>
      </w:r>
      <w:r w:rsidR="009F0514">
        <w:rPr>
          <w:rFonts w:ascii="Century Gothic" w:eastAsia="Arial" w:hAnsi="Century Gothic" w:cs="Arial"/>
          <w:color w:val="auto"/>
          <w:szCs w:val="24"/>
          <w:lang w:val="es-MX"/>
        </w:rPr>
        <w:t>ha</w:t>
      </w:r>
      <w:r w:rsidR="00CF4561">
        <w:rPr>
          <w:rFonts w:ascii="Century Gothic" w:eastAsia="Arial" w:hAnsi="Century Gothic" w:cs="Arial"/>
          <w:color w:val="auto"/>
          <w:szCs w:val="24"/>
          <w:lang w:val="es-MX"/>
        </w:rPr>
        <w:t xml:space="preserve"> limitado reconocer este derecho solamente en el ámbito internacional, también lo ha hecho a nivel nacional al contemplar en la Constitución Política de los Estados Unidos Mexicanos </w:t>
      </w:r>
      <w:r w:rsidR="00FE6E2E">
        <w:rPr>
          <w:rFonts w:ascii="Century Gothic" w:eastAsia="Arial" w:hAnsi="Century Gothic" w:cs="Arial"/>
          <w:color w:val="auto"/>
          <w:szCs w:val="24"/>
          <w:lang w:val="es-MX"/>
        </w:rPr>
        <w:t xml:space="preserve">en su artículo </w:t>
      </w:r>
      <w:r>
        <w:rPr>
          <w:rFonts w:ascii="Century Gothic" w:eastAsia="Arial" w:hAnsi="Century Gothic" w:cs="Arial"/>
          <w:color w:val="auto"/>
          <w:szCs w:val="24"/>
          <w:lang w:val="es-MX"/>
        </w:rPr>
        <w:t>4</w:t>
      </w:r>
      <w:r w:rsidR="00FE6E2E">
        <w:rPr>
          <w:rFonts w:ascii="Century Gothic" w:eastAsia="Arial" w:hAnsi="Century Gothic" w:cs="Arial"/>
          <w:color w:val="auto"/>
          <w:szCs w:val="24"/>
          <w:lang w:val="es-MX"/>
        </w:rPr>
        <w:t>,</w:t>
      </w:r>
      <w:r w:rsidR="00AF76AF">
        <w:rPr>
          <w:rFonts w:ascii="Century Gothic" w:eastAsia="Arial" w:hAnsi="Century Gothic" w:cs="Arial"/>
          <w:color w:val="auto"/>
          <w:szCs w:val="24"/>
          <w:lang w:val="es-MX"/>
        </w:rPr>
        <w:t xml:space="preserve"> </w:t>
      </w:r>
      <w:r w:rsidR="00BD0C35">
        <w:rPr>
          <w:rFonts w:ascii="Century Gothic" w:eastAsia="Arial" w:hAnsi="Century Gothic" w:cs="Arial"/>
          <w:color w:val="auto"/>
          <w:szCs w:val="24"/>
          <w:lang w:val="es-MX"/>
        </w:rPr>
        <w:t xml:space="preserve">la </w:t>
      </w:r>
      <w:r w:rsidR="00AF76AF" w:rsidRPr="00AF76AF">
        <w:rPr>
          <w:rFonts w:ascii="Century Gothic" w:eastAsia="Arial" w:hAnsi="Century Gothic" w:cs="Arial"/>
          <w:color w:val="auto"/>
          <w:szCs w:val="24"/>
          <w:lang w:val="es-MX"/>
        </w:rPr>
        <w:t>faculta</w:t>
      </w:r>
      <w:r w:rsidR="00BD0C35">
        <w:rPr>
          <w:rFonts w:ascii="Century Gothic" w:eastAsia="Arial" w:hAnsi="Century Gothic" w:cs="Arial"/>
          <w:color w:val="auto"/>
          <w:szCs w:val="24"/>
          <w:lang w:val="es-MX"/>
        </w:rPr>
        <w:t>d</w:t>
      </w:r>
      <w:r w:rsidR="00AF76AF" w:rsidRPr="00AF76AF">
        <w:rPr>
          <w:rFonts w:ascii="Century Gothic" w:eastAsia="Arial" w:hAnsi="Century Gothic" w:cs="Arial"/>
          <w:color w:val="auto"/>
          <w:szCs w:val="24"/>
          <w:lang w:val="es-MX"/>
        </w:rPr>
        <w:t xml:space="preserve"> </w:t>
      </w:r>
      <w:r w:rsidR="00BD0C35">
        <w:rPr>
          <w:rFonts w:ascii="Century Gothic" w:eastAsia="Arial" w:hAnsi="Century Gothic" w:cs="Arial"/>
          <w:color w:val="auto"/>
          <w:szCs w:val="24"/>
          <w:lang w:val="es-MX"/>
        </w:rPr>
        <w:t>del</w:t>
      </w:r>
      <w:r w:rsidR="00AF76AF" w:rsidRPr="00AF76AF">
        <w:rPr>
          <w:rFonts w:ascii="Century Gothic" w:eastAsia="Arial" w:hAnsi="Century Gothic" w:cs="Arial"/>
          <w:color w:val="auto"/>
          <w:szCs w:val="24"/>
          <w:lang w:val="es-MX"/>
        </w:rPr>
        <w:t xml:space="preserve"> Estado como encargado de garantizar el</w:t>
      </w:r>
      <w:r w:rsidR="00AF76AF">
        <w:rPr>
          <w:rFonts w:ascii="Century Gothic" w:eastAsia="Arial" w:hAnsi="Century Gothic" w:cs="Arial"/>
          <w:color w:val="auto"/>
          <w:szCs w:val="24"/>
          <w:lang w:val="es-MX"/>
        </w:rPr>
        <w:t xml:space="preserve"> </w:t>
      </w:r>
      <w:r w:rsidR="00AF76AF" w:rsidRPr="00AF76AF">
        <w:rPr>
          <w:rFonts w:ascii="Century Gothic" w:eastAsia="Arial" w:hAnsi="Century Gothic" w:cs="Arial"/>
          <w:color w:val="auto"/>
          <w:szCs w:val="24"/>
          <w:lang w:val="es-MX"/>
        </w:rPr>
        <w:t>derecho humano a una alimentación nutritiva, suficiente y de</w:t>
      </w:r>
      <w:r w:rsidR="00AF76AF">
        <w:rPr>
          <w:rFonts w:ascii="Century Gothic" w:eastAsia="Arial" w:hAnsi="Century Gothic" w:cs="Arial"/>
          <w:color w:val="auto"/>
          <w:szCs w:val="24"/>
          <w:lang w:val="es-MX"/>
        </w:rPr>
        <w:t xml:space="preserve"> </w:t>
      </w:r>
      <w:r w:rsidR="00AF76AF" w:rsidRPr="00AF76AF">
        <w:rPr>
          <w:rFonts w:ascii="Century Gothic" w:eastAsia="Arial" w:hAnsi="Century Gothic" w:cs="Arial"/>
          <w:color w:val="auto"/>
          <w:szCs w:val="24"/>
          <w:lang w:val="es-MX"/>
        </w:rPr>
        <w:t>calidad. Además de esto, prevé que el Estado debe velar y cumplir</w:t>
      </w:r>
      <w:r w:rsidR="00AF76AF">
        <w:rPr>
          <w:rFonts w:ascii="Century Gothic" w:eastAsia="Arial" w:hAnsi="Century Gothic" w:cs="Arial"/>
          <w:color w:val="auto"/>
          <w:szCs w:val="24"/>
          <w:lang w:val="es-MX"/>
        </w:rPr>
        <w:t xml:space="preserve"> </w:t>
      </w:r>
      <w:r w:rsidR="00AF76AF" w:rsidRPr="00AF76AF">
        <w:rPr>
          <w:rFonts w:ascii="Century Gothic" w:eastAsia="Arial" w:hAnsi="Century Gothic" w:cs="Arial"/>
          <w:color w:val="auto"/>
          <w:szCs w:val="24"/>
          <w:lang w:val="es-MX"/>
        </w:rPr>
        <w:t>con el principio de interés superior de la niñez, garantizando de</w:t>
      </w:r>
      <w:r w:rsidR="00AF76AF">
        <w:rPr>
          <w:rFonts w:ascii="Century Gothic" w:eastAsia="Arial" w:hAnsi="Century Gothic" w:cs="Arial"/>
          <w:color w:val="auto"/>
          <w:szCs w:val="24"/>
          <w:lang w:val="es-MX"/>
        </w:rPr>
        <w:t xml:space="preserve"> </w:t>
      </w:r>
      <w:r w:rsidR="00AF76AF" w:rsidRPr="00AF76AF">
        <w:rPr>
          <w:rFonts w:ascii="Century Gothic" w:eastAsia="Arial" w:hAnsi="Century Gothic" w:cs="Arial"/>
          <w:color w:val="auto"/>
          <w:szCs w:val="24"/>
          <w:lang w:val="es-MX"/>
        </w:rPr>
        <w:t>manera plena sus derechos.</w:t>
      </w:r>
      <w:r w:rsidR="00FE6E2E">
        <w:rPr>
          <w:rFonts w:ascii="Century Gothic" w:eastAsia="Arial" w:hAnsi="Century Gothic" w:cs="Arial"/>
          <w:color w:val="auto"/>
          <w:szCs w:val="24"/>
          <w:lang w:val="es-MX"/>
        </w:rPr>
        <w:t xml:space="preserve"> </w:t>
      </w:r>
    </w:p>
    <w:p w14:paraId="4CD8A4A7" w14:textId="77777777" w:rsidR="00FE6E2E" w:rsidRDefault="00FE6E2E" w:rsidP="001E0785">
      <w:pPr>
        <w:pStyle w:val="Normal1"/>
        <w:spacing w:line="360" w:lineRule="auto"/>
        <w:contextualSpacing/>
        <w:jc w:val="both"/>
        <w:rPr>
          <w:rFonts w:ascii="Century Gothic" w:eastAsia="Arial" w:hAnsi="Century Gothic" w:cs="Arial"/>
          <w:color w:val="auto"/>
          <w:szCs w:val="24"/>
          <w:lang w:val="es-MX"/>
        </w:rPr>
      </w:pPr>
    </w:p>
    <w:p w14:paraId="2E3172DC" w14:textId="02A1D862" w:rsidR="00FE6E2E" w:rsidRPr="00FE6E2E" w:rsidRDefault="00150C52" w:rsidP="00FE6E2E">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FE6E2E" w:rsidRPr="00FE6E2E">
        <w:rPr>
          <w:rFonts w:ascii="Century Gothic" w:eastAsia="Arial" w:hAnsi="Century Gothic" w:cs="Arial"/>
          <w:i/>
          <w:iCs/>
          <w:color w:val="auto"/>
          <w:szCs w:val="24"/>
          <w:lang w:val="es-MX"/>
        </w:rPr>
        <w:t xml:space="preserve">Artículo </w:t>
      </w:r>
      <w:r w:rsidR="00AF76AF">
        <w:rPr>
          <w:rFonts w:ascii="Century Gothic" w:eastAsia="Arial" w:hAnsi="Century Gothic" w:cs="Arial"/>
          <w:i/>
          <w:iCs/>
          <w:color w:val="auto"/>
          <w:szCs w:val="24"/>
          <w:lang w:val="es-MX"/>
        </w:rPr>
        <w:t>4</w:t>
      </w:r>
      <w:r w:rsidR="00FE6E2E" w:rsidRPr="00FE6E2E">
        <w:rPr>
          <w:rFonts w:ascii="Century Gothic" w:eastAsia="Arial" w:hAnsi="Century Gothic" w:cs="Arial"/>
          <w:i/>
          <w:iCs/>
          <w:color w:val="auto"/>
          <w:szCs w:val="24"/>
          <w:lang w:val="es-MX"/>
        </w:rPr>
        <w:t>o.</w:t>
      </w:r>
      <w:r w:rsidR="00AF76AF">
        <w:rPr>
          <w:rFonts w:ascii="Century Gothic" w:eastAsia="Arial" w:hAnsi="Century Gothic" w:cs="Arial"/>
          <w:i/>
          <w:iCs/>
          <w:color w:val="auto"/>
          <w:szCs w:val="24"/>
          <w:lang w:val="es-MX"/>
        </w:rPr>
        <w:t xml:space="preserve"> ..</w:t>
      </w:r>
      <w:r w:rsidR="00FE6E2E" w:rsidRPr="00FE6E2E">
        <w:rPr>
          <w:rFonts w:ascii="Century Gothic" w:eastAsia="Arial" w:hAnsi="Century Gothic" w:cs="Arial"/>
          <w:i/>
          <w:iCs/>
          <w:color w:val="auto"/>
          <w:szCs w:val="24"/>
          <w:lang w:val="es-MX"/>
        </w:rPr>
        <w:t>.</w:t>
      </w:r>
    </w:p>
    <w:p w14:paraId="3A1033BF" w14:textId="77777777" w:rsidR="00FE6E2E" w:rsidRPr="00FE6E2E" w:rsidRDefault="00FE6E2E" w:rsidP="00FE6E2E">
      <w:pPr>
        <w:pStyle w:val="Normal1"/>
        <w:spacing w:line="360" w:lineRule="auto"/>
        <w:ind w:left="709" w:right="758"/>
        <w:contextualSpacing/>
        <w:jc w:val="both"/>
        <w:rPr>
          <w:rFonts w:ascii="Century Gothic" w:eastAsia="Arial" w:hAnsi="Century Gothic" w:cs="Arial"/>
          <w:i/>
          <w:iCs/>
          <w:color w:val="auto"/>
          <w:szCs w:val="24"/>
          <w:lang w:val="es-MX"/>
        </w:rPr>
      </w:pPr>
      <w:r w:rsidRPr="00FE6E2E">
        <w:rPr>
          <w:rFonts w:ascii="Century Gothic" w:eastAsia="Arial" w:hAnsi="Century Gothic" w:cs="Arial"/>
          <w:i/>
          <w:iCs/>
          <w:color w:val="auto"/>
          <w:szCs w:val="24"/>
          <w:lang w:val="es-MX"/>
        </w:rPr>
        <w:t>…</w:t>
      </w:r>
    </w:p>
    <w:p w14:paraId="1A9DE75A" w14:textId="1EDCC7BD" w:rsidR="00FE6E2E"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sidRPr="00AF76AF">
        <w:rPr>
          <w:rFonts w:ascii="Century Gothic" w:eastAsia="Arial" w:hAnsi="Century Gothic" w:cs="Arial"/>
          <w:i/>
          <w:iCs/>
          <w:color w:val="auto"/>
          <w:szCs w:val="24"/>
          <w:lang w:val="es-MX"/>
        </w:rPr>
        <w:t>Toda persona tiene derecho a la alimentación nutritiva,</w:t>
      </w:r>
      <w:r>
        <w:rPr>
          <w:rFonts w:ascii="Century Gothic" w:eastAsia="Arial" w:hAnsi="Century Gothic" w:cs="Arial"/>
          <w:i/>
          <w:iCs/>
          <w:color w:val="auto"/>
          <w:szCs w:val="24"/>
          <w:lang w:val="es-MX"/>
        </w:rPr>
        <w:t xml:space="preserve"> </w:t>
      </w:r>
      <w:r w:rsidRPr="00AF76AF">
        <w:rPr>
          <w:rFonts w:ascii="Century Gothic" w:eastAsia="Arial" w:hAnsi="Century Gothic" w:cs="Arial"/>
          <w:i/>
          <w:iCs/>
          <w:color w:val="auto"/>
          <w:szCs w:val="24"/>
          <w:lang w:val="es-MX"/>
        </w:rPr>
        <w:t>suficiente y de calidad. El Estado lo</w:t>
      </w:r>
      <w:r>
        <w:rPr>
          <w:rFonts w:ascii="Century Gothic" w:eastAsia="Arial" w:hAnsi="Century Gothic" w:cs="Arial"/>
          <w:i/>
          <w:iCs/>
          <w:color w:val="auto"/>
          <w:szCs w:val="24"/>
          <w:lang w:val="es-MX"/>
        </w:rPr>
        <w:t xml:space="preserve"> </w:t>
      </w:r>
      <w:r w:rsidRPr="00AF76AF">
        <w:rPr>
          <w:rFonts w:ascii="Century Gothic" w:eastAsia="Arial" w:hAnsi="Century Gothic" w:cs="Arial"/>
          <w:i/>
          <w:iCs/>
          <w:color w:val="auto"/>
          <w:szCs w:val="24"/>
          <w:lang w:val="es-MX"/>
        </w:rPr>
        <w:t>garantizará.</w:t>
      </w:r>
    </w:p>
    <w:p w14:paraId="16E771A8" w14:textId="0EB327B4" w:rsidR="00AF76AF"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p>
    <w:p w14:paraId="0A06CAE8" w14:textId="173861F3" w:rsidR="00AF76AF"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p>
    <w:p w14:paraId="69125CB3" w14:textId="69F52742" w:rsidR="00AF76AF"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p>
    <w:p w14:paraId="7CF00A4E" w14:textId="3CDBF111" w:rsidR="00AF76AF"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p>
    <w:p w14:paraId="5CBBF928" w14:textId="4D5A904D" w:rsidR="00AF76AF"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lastRenderedPageBreak/>
        <w:t>…</w:t>
      </w:r>
    </w:p>
    <w:p w14:paraId="4DBA5622" w14:textId="77777777" w:rsidR="00AF76AF"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sidRPr="00AF76AF">
        <w:rPr>
          <w:rFonts w:ascii="Century Gothic" w:eastAsia="Arial" w:hAnsi="Century Gothic" w:cs="Arial"/>
          <w:i/>
          <w:iCs/>
          <w:color w:val="auto"/>
          <w:szCs w:val="24"/>
          <w:lang w:val="es-MX"/>
        </w:rPr>
        <w:t>En todas las decisiones y actuaciones del Estado se velará y cumplirá con el principio del interés</w:t>
      </w:r>
      <w:r>
        <w:rPr>
          <w:rFonts w:ascii="Century Gothic" w:eastAsia="Arial" w:hAnsi="Century Gothic" w:cs="Arial"/>
          <w:i/>
          <w:iCs/>
          <w:color w:val="auto"/>
          <w:szCs w:val="24"/>
          <w:lang w:val="es-MX"/>
        </w:rPr>
        <w:t xml:space="preserve"> </w:t>
      </w:r>
      <w:r w:rsidRPr="00AF76AF">
        <w:rPr>
          <w:rFonts w:ascii="Century Gothic" w:eastAsia="Arial" w:hAnsi="Century Gothic" w:cs="Arial"/>
          <w:i/>
          <w:iCs/>
          <w:color w:val="auto"/>
          <w:szCs w:val="24"/>
          <w:lang w:val="es-MX"/>
        </w:rPr>
        <w:t>superior de la niñez, garantizando de manera plena sus derechos. Los niños y las niñas tienen derecho a</w:t>
      </w:r>
      <w:r>
        <w:rPr>
          <w:rFonts w:ascii="Century Gothic" w:eastAsia="Arial" w:hAnsi="Century Gothic" w:cs="Arial"/>
          <w:i/>
          <w:iCs/>
          <w:color w:val="auto"/>
          <w:szCs w:val="24"/>
          <w:lang w:val="es-MX"/>
        </w:rPr>
        <w:t xml:space="preserve"> </w:t>
      </w:r>
      <w:r w:rsidRPr="00AF76AF">
        <w:rPr>
          <w:rFonts w:ascii="Century Gothic" w:eastAsia="Arial" w:hAnsi="Century Gothic" w:cs="Arial"/>
          <w:i/>
          <w:iCs/>
          <w:color w:val="auto"/>
          <w:szCs w:val="24"/>
          <w:lang w:val="es-MX"/>
        </w:rPr>
        <w:t>la satisfacción de sus necesidades de alimentación, salud, educación y sano esparcimiento para su</w:t>
      </w:r>
      <w:r>
        <w:rPr>
          <w:rFonts w:ascii="Century Gothic" w:eastAsia="Arial" w:hAnsi="Century Gothic" w:cs="Arial"/>
          <w:i/>
          <w:iCs/>
          <w:color w:val="auto"/>
          <w:szCs w:val="24"/>
          <w:lang w:val="es-MX"/>
        </w:rPr>
        <w:t xml:space="preserve"> </w:t>
      </w:r>
      <w:r w:rsidRPr="00AF76AF">
        <w:rPr>
          <w:rFonts w:ascii="Century Gothic" w:eastAsia="Arial" w:hAnsi="Century Gothic" w:cs="Arial"/>
          <w:i/>
          <w:iCs/>
          <w:color w:val="auto"/>
          <w:szCs w:val="24"/>
          <w:lang w:val="es-MX"/>
        </w:rPr>
        <w:t>desarrollo integral. Este principio deberá guiar el diseño, ejecución, seguimiento y evaluación de las</w:t>
      </w:r>
      <w:r>
        <w:rPr>
          <w:rFonts w:ascii="Century Gothic" w:eastAsia="Arial" w:hAnsi="Century Gothic" w:cs="Arial"/>
          <w:i/>
          <w:iCs/>
          <w:color w:val="auto"/>
          <w:szCs w:val="24"/>
          <w:lang w:val="es-MX"/>
        </w:rPr>
        <w:t xml:space="preserve"> </w:t>
      </w:r>
      <w:r w:rsidRPr="00AF76AF">
        <w:rPr>
          <w:rFonts w:ascii="Century Gothic" w:eastAsia="Arial" w:hAnsi="Century Gothic" w:cs="Arial"/>
          <w:i/>
          <w:iCs/>
          <w:color w:val="auto"/>
          <w:szCs w:val="24"/>
          <w:lang w:val="es-MX"/>
        </w:rPr>
        <w:t>políticas públicas dirigidas a la niñez.</w:t>
      </w:r>
    </w:p>
    <w:p w14:paraId="6C46896A" w14:textId="753901C6" w:rsidR="00CF4561" w:rsidRPr="00AF76AF" w:rsidRDefault="00AF76AF" w:rsidP="00AF76AF">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FE6E2E" w:rsidRPr="00FE6E2E">
        <w:rPr>
          <w:rFonts w:ascii="Century Gothic" w:eastAsia="Arial" w:hAnsi="Century Gothic" w:cs="Arial"/>
          <w:i/>
          <w:iCs/>
          <w:color w:val="auto"/>
          <w:szCs w:val="24"/>
          <w:lang w:val="es-MX"/>
        </w:rPr>
        <w:t>.</w:t>
      </w:r>
      <w:r w:rsidR="00150C52">
        <w:rPr>
          <w:rFonts w:ascii="Century Gothic" w:eastAsia="Arial" w:hAnsi="Century Gothic" w:cs="Arial"/>
          <w:i/>
          <w:iCs/>
          <w:color w:val="auto"/>
          <w:szCs w:val="24"/>
          <w:lang w:val="es-MX"/>
        </w:rPr>
        <w:t>”</w:t>
      </w:r>
    </w:p>
    <w:p w14:paraId="6912858A" w14:textId="270608C2" w:rsidR="00150C52" w:rsidRDefault="00150C52" w:rsidP="001E0785">
      <w:pPr>
        <w:pStyle w:val="Normal1"/>
        <w:spacing w:line="360" w:lineRule="auto"/>
        <w:contextualSpacing/>
        <w:jc w:val="both"/>
        <w:rPr>
          <w:rFonts w:ascii="Century Gothic" w:eastAsia="Arial" w:hAnsi="Century Gothic" w:cs="Arial"/>
          <w:color w:val="auto"/>
          <w:szCs w:val="24"/>
          <w:lang w:val="es-MX"/>
        </w:rPr>
      </w:pPr>
    </w:p>
    <w:p w14:paraId="2D8ACFD2" w14:textId="4994CF9F" w:rsidR="00AF76AF" w:rsidRDefault="00AF76AF" w:rsidP="00D26255">
      <w:pPr>
        <w:pStyle w:val="Normal1"/>
        <w:spacing w:line="360" w:lineRule="auto"/>
        <w:contextualSpacing/>
        <w:jc w:val="both"/>
        <w:rPr>
          <w:rFonts w:ascii="Century Gothic" w:eastAsia="Arial" w:hAnsi="Century Gothic" w:cs="Arial"/>
          <w:color w:val="auto"/>
          <w:szCs w:val="24"/>
          <w:lang w:val="es-MX"/>
        </w:rPr>
      </w:pPr>
      <w:r w:rsidRPr="00AF76AF">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r w:rsidR="00D26255">
        <w:rPr>
          <w:rFonts w:ascii="Century Gothic" w:eastAsia="Arial" w:hAnsi="Century Gothic" w:cs="Arial"/>
          <w:color w:val="auto"/>
          <w:szCs w:val="24"/>
          <w:lang w:val="es-MX"/>
        </w:rPr>
        <w:t>En esta materia, por su parte, e</w:t>
      </w:r>
      <w:r>
        <w:rPr>
          <w:rFonts w:ascii="Century Gothic" w:eastAsia="Arial" w:hAnsi="Century Gothic" w:cs="Arial"/>
          <w:color w:val="auto"/>
          <w:szCs w:val="24"/>
          <w:lang w:val="es-MX"/>
        </w:rPr>
        <w:t xml:space="preserve">l Tribunal </w:t>
      </w:r>
      <w:r w:rsidRPr="00AF76AF">
        <w:rPr>
          <w:rFonts w:ascii="Century Gothic" w:eastAsia="Arial" w:hAnsi="Century Gothic" w:cs="Arial"/>
          <w:color w:val="auto"/>
          <w:szCs w:val="24"/>
          <w:lang w:val="es-MX"/>
        </w:rPr>
        <w:t>Pleno de la Suprema Corte</w:t>
      </w:r>
      <w:r>
        <w:rPr>
          <w:rFonts w:ascii="Century Gothic" w:eastAsia="Arial" w:hAnsi="Century Gothic" w:cs="Arial"/>
          <w:color w:val="auto"/>
          <w:szCs w:val="24"/>
          <w:lang w:val="es-MX"/>
        </w:rPr>
        <w:t xml:space="preserve"> </w:t>
      </w:r>
      <w:r w:rsidRPr="00AF76AF">
        <w:rPr>
          <w:rFonts w:ascii="Century Gothic" w:eastAsia="Arial" w:hAnsi="Century Gothic" w:cs="Arial"/>
          <w:color w:val="auto"/>
          <w:szCs w:val="24"/>
          <w:lang w:val="es-MX"/>
        </w:rPr>
        <w:t>de Justicia de la Nación</w:t>
      </w:r>
      <w:r>
        <w:rPr>
          <w:rFonts w:ascii="Century Gothic" w:eastAsia="Arial" w:hAnsi="Century Gothic" w:cs="Arial"/>
          <w:color w:val="auto"/>
          <w:szCs w:val="24"/>
          <w:lang w:val="es-MX"/>
        </w:rPr>
        <w:t xml:space="preserve"> determinó</w:t>
      </w:r>
      <w:r w:rsidR="00D26255">
        <w:rPr>
          <w:rFonts w:ascii="Century Gothic" w:eastAsia="Arial" w:hAnsi="Century Gothic" w:cs="Arial"/>
          <w:color w:val="auto"/>
          <w:szCs w:val="24"/>
          <w:lang w:val="es-MX"/>
        </w:rPr>
        <w:t xml:space="preserve"> en su sentencia de</w:t>
      </w:r>
      <w:r>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amparo en revisión 146/2016</w:t>
      </w:r>
      <w:r w:rsidR="00D26255">
        <w:rPr>
          <w:rStyle w:val="Refdenotaalpie"/>
          <w:rFonts w:ascii="Century Gothic" w:eastAsia="Arial" w:hAnsi="Century Gothic" w:cs="Arial"/>
          <w:color w:val="auto"/>
          <w:szCs w:val="24"/>
          <w:lang w:val="es-MX"/>
        </w:rPr>
        <w:footnoteReference w:id="9"/>
      </w:r>
      <w:r w:rsidR="00D26255">
        <w:rPr>
          <w:rFonts w:ascii="Century Gothic" w:eastAsia="Arial" w:hAnsi="Century Gothic" w:cs="Arial"/>
          <w:color w:val="auto"/>
          <w:szCs w:val="24"/>
          <w:lang w:val="es-MX"/>
        </w:rPr>
        <w:t>, que l</w:t>
      </w:r>
      <w:r w:rsidR="00D26255" w:rsidRPr="00D26255">
        <w:rPr>
          <w:rFonts w:ascii="Century Gothic" w:eastAsia="Arial" w:hAnsi="Century Gothic" w:cs="Arial"/>
          <w:color w:val="auto"/>
          <w:szCs w:val="24"/>
          <w:lang w:val="es-MX"/>
        </w:rPr>
        <w:t>a naturaleza jurídica del derecho a la alimentación trata de un</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derecho individual y social de las personas físicas, la obligación del</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Estado mexicano de respetar el derecho a la alimentación se</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cumple atendiendo al derecho a la protección de la salud, por lo</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que se estima necesario inhibir o desincentivar el consumo de</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ciertos alimentos mediante la implementación de diversas políticas</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públicas en distintos ámbitos. Así pues,</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la obligación de proteger el</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derecho a la alimentación se cumple por el Estado mexicano, dado</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 xml:space="preserve">que busca inhibir o desincentivar el consumo de </w:t>
      </w:r>
      <w:r w:rsidR="00D26255" w:rsidRPr="00D26255">
        <w:rPr>
          <w:rFonts w:ascii="Century Gothic" w:eastAsia="Arial" w:hAnsi="Century Gothic" w:cs="Arial"/>
          <w:color w:val="auto"/>
          <w:szCs w:val="24"/>
          <w:lang w:val="es-MX"/>
        </w:rPr>
        <w:lastRenderedPageBreak/>
        <w:t>alimentos que</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resulten causa de sobrepeso y obesidad que generan</w:t>
      </w:r>
      <w:r w:rsidR="00D26255">
        <w:rPr>
          <w:rFonts w:ascii="Century Gothic" w:eastAsia="Arial" w:hAnsi="Century Gothic" w:cs="Arial"/>
          <w:color w:val="auto"/>
          <w:szCs w:val="24"/>
          <w:lang w:val="es-MX"/>
        </w:rPr>
        <w:t xml:space="preserve"> </w:t>
      </w:r>
      <w:r w:rsidR="00D26255" w:rsidRPr="00D26255">
        <w:rPr>
          <w:rFonts w:ascii="Century Gothic" w:eastAsia="Arial" w:hAnsi="Century Gothic" w:cs="Arial"/>
          <w:color w:val="auto"/>
          <w:szCs w:val="24"/>
          <w:lang w:val="es-MX"/>
        </w:rPr>
        <w:t>enfermedades crónicas</w:t>
      </w:r>
      <w:r w:rsidR="00D26255">
        <w:rPr>
          <w:rFonts w:ascii="Century Gothic" w:eastAsia="Arial" w:hAnsi="Century Gothic" w:cs="Arial"/>
          <w:color w:val="auto"/>
          <w:szCs w:val="24"/>
          <w:lang w:val="es-MX"/>
        </w:rPr>
        <w:t xml:space="preserve">. </w:t>
      </w:r>
    </w:p>
    <w:p w14:paraId="3B833C08" w14:textId="77777777" w:rsidR="00AF76AF" w:rsidRDefault="00AF76AF" w:rsidP="001E0785">
      <w:pPr>
        <w:pStyle w:val="Normal1"/>
        <w:spacing w:line="360" w:lineRule="auto"/>
        <w:contextualSpacing/>
        <w:jc w:val="both"/>
        <w:rPr>
          <w:rFonts w:ascii="Century Gothic" w:eastAsia="Arial" w:hAnsi="Century Gothic" w:cs="Arial"/>
          <w:color w:val="auto"/>
          <w:szCs w:val="24"/>
          <w:lang w:val="es-MX"/>
        </w:rPr>
      </w:pPr>
    </w:p>
    <w:p w14:paraId="0D894811" w14:textId="2AF21303" w:rsidR="00D26255" w:rsidRDefault="00D26255" w:rsidP="00150C52">
      <w:pPr>
        <w:pStyle w:val="Normal1"/>
        <w:spacing w:line="360" w:lineRule="auto"/>
        <w:contextualSpacing/>
        <w:jc w:val="both"/>
        <w:rPr>
          <w:rFonts w:ascii="Century Gothic" w:eastAsia="Arial" w:hAnsi="Century Gothic" w:cs="Arial"/>
          <w:color w:val="auto"/>
          <w:szCs w:val="24"/>
          <w:lang w:val="es-MX"/>
        </w:rPr>
      </w:pPr>
      <w:r w:rsidRPr="00D26255">
        <w:rPr>
          <w:rFonts w:ascii="Century Gothic" w:eastAsia="Arial" w:hAnsi="Century Gothic" w:cs="Arial"/>
          <w:color w:val="auto"/>
          <w:szCs w:val="24"/>
          <w:lang w:val="es-MX"/>
        </w:rPr>
        <w:t>En este sentido</w:t>
      </w:r>
      <w:r w:rsidR="00E37102">
        <w:rPr>
          <w:rFonts w:ascii="Century Gothic" w:eastAsia="Arial" w:hAnsi="Century Gothic" w:cs="Arial"/>
          <w:color w:val="auto"/>
          <w:szCs w:val="24"/>
          <w:lang w:val="es-MX"/>
        </w:rPr>
        <w:t>,</w:t>
      </w:r>
      <w:r w:rsidRPr="00D26255">
        <w:rPr>
          <w:rFonts w:ascii="Century Gothic" w:eastAsia="Arial" w:hAnsi="Century Gothic" w:cs="Arial"/>
          <w:color w:val="auto"/>
          <w:szCs w:val="24"/>
          <w:lang w:val="es-MX"/>
        </w:rPr>
        <w:t xml:space="preserve"> resulta orientadora la </w:t>
      </w:r>
      <w:r>
        <w:rPr>
          <w:rFonts w:ascii="Century Gothic" w:eastAsia="Arial" w:hAnsi="Century Gothic" w:cs="Arial"/>
          <w:color w:val="auto"/>
          <w:szCs w:val="24"/>
          <w:lang w:val="es-MX"/>
        </w:rPr>
        <w:t>tesis aislada</w:t>
      </w:r>
      <w:r w:rsidRPr="00D26255">
        <w:rPr>
          <w:rFonts w:ascii="Century Gothic" w:eastAsia="Arial" w:hAnsi="Century Gothic" w:cs="Arial"/>
          <w:color w:val="auto"/>
          <w:szCs w:val="24"/>
          <w:lang w:val="es-MX"/>
        </w:rPr>
        <w:t xml:space="preserve"> I.18o.A.5 CS (10a.) sostenida por </w:t>
      </w:r>
      <w:r>
        <w:rPr>
          <w:rFonts w:ascii="Century Gothic" w:eastAsia="Arial" w:hAnsi="Century Gothic" w:cs="Arial"/>
          <w:color w:val="auto"/>
          <w:szCs w:val="24"/>
          <w:lang w:val="es-MX"/>
        </w:rPr>
        <w:t xml:space="preserve">los Tribunales Colegiados de Circuito </w:t>
      </w:r>
      <w:r w:rsidRPr="00D26255">
        <w:rPr>
          <w:rFonts w:ascii="Century Gothic" w:eastAsia="Arial" w:hAnsi="Century Gothic" w:cs="Arial"/>
          <w:color w:val="auto"/>
          <w:szCs w:val="24"/>
          <w:lang w:val="es-MX"/>
        </w:rPr>
        <w:t xml:space="preserve">en materia constitucional, visible en página </w:t>
      </w:r>
      <w:r>
        <w:rPr>
          <w:rFonts w:ascii="Century Gothic" w:eastAsia="Arial" w:hAnsi="Century Gothic" w:cs="Arial"/>
          <w:color w:val="auto"/>
          <w:szCs w:val="24"/>
          <w:lang w:val="es-MX"/>
        </w:rPr>
        <w:t>1482</w:t>
      </w:r>
      <w:r w:rsidRPr="00D26255">
        <w:rPr>
          <w:rFonts w:ascii="Century Gothic" w:eastAsia="Arial" w:hAnsi="Century Gothic" w:cs="Arial"/>
          <w:color w:val="auto"/>
          <w:szCs w:val="24"/>
          <w:lang w:val="es-MX"/>
        </w:rPr>
        <w:t xml:space="preserve">, del Tomo III, Libro </w:t>
      </w:r>
      <w:r>
        <w:rPr>
          <w:rFonts w:ascii="Century Gothic" w:eastAsia="Arial" w:hAnsi="Century Gothic" w:cs="Arial"/>
          <w:color w:val="auto"/>
          <w:szCs w:val="24"/>
          <w:lang w:val="es-MX"/>
        </w:rPr>
        <w:t>56</w:t>
      </w:r>
      <w:r w:rsidRPr="00D262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Julio</w:t>
      </w:r>
      <w:r w:rsidRPr="00D26255">
        <w:rPr>
          <w:rFonts w:ascii="Century Gothic" w:eastAsia="Arial" w:hAnsi="Century Gothic" w:cs="Arial"/>
          <w:color w:val="auto"/>
          <w:szCs w:val="24"/>
          <w:lang w:val="es-MX"/>
        </w:rPr>
        <w:t xml:space="preserve"> de 201</w:t>
      </w:r>
      <w:r>
        <w:rPr>
          <w:rFonts w:ascii="Century Gothic" w:eastAsia="Arial" w:hAnsi="Century Gothic" w:cs="Arial"/>
          <w:color w:val="auto"/>
          <w:szCs w:val="24"/>
          <w:lang w:val="es-MX"/>
        </w:rPr>
        <w:t>8</w:t>
      </w:r>
      <w:r w:rsidRPr="00D26255">
        <w:rPr>
          <w:rFonts w:ascii="Century Gothic" w:eastAsia="Arial" w:hAnsi="Century Gothic" w:cs="Arial"/>
          <w:color w:val="auto"/>
          <w:szCs w:val="24"/>
          <w:lang w:val="es-MX"/>
        </w:rPr>
        <w:t xml:space="preserve">, publicada en la Gaceta del Semanario Judicial de la Federación, Décima Época, cuyos rubros y textos se invocan a continuación:  </w:t>
      </w:r>
    </w:p>
    <w:p w14:paraId="2F9CBE2D" w14:textId="2B3885E9" w:rsidR="00D26255" w:rsidRDefault="00D26255" w:rsidP="00150C52">
      <w:pPr>
        <w:pStyle w:val="Normal1"/>
        <w:spacing w:line="360" w:lineRule="auto"/>
        <w:contextualSpacing/>
        <w:jc w:val="both"/>
        <w:rPr>
          <w:rFonts w:ascii="Century Gothic" w:eastAsia="Arial" w:hAnsi="Century Gothic" w:cs="Arial"/>
          <w:color w:val="auto"/>
          <w:szCs w:val="24"/>
          <w:lang w:val="es-MX"/>
        </w:rPr>
      </w:pPr>
    </w:p>
    <w:p w14:paraId="4E0BDBE5" w14:textId="6A510267" w:rsidR="00D26255" w:rsidRPr="00D26255" w:rsidRDefault="00D26255" w:rsidP="00851798">
      <w:pPr>
        <w:pStyle w:val="Normal1"/>
        <w:spacing w:line="360" w:lineRule="auto"/>
        <w:ind w:left="709" w:right="758"/>
        <w:contextualSpacing/>
        <w:jc w:val="both"/>
        <w:rPr>
          <w:rFonts w:ascii="Century Gothic" w:eastAsia="Arial" w:hAnsi="Century Gothic" w:cs="Arial"/>
          <w:b/>
          <w:bCs/>
          <w:color w:val="auto"/>
          <w:szCs w:val="24"/>
          <w:lang w:val="es-MX"/>
        </w:rPr>
      </w:pPr>
      <w:r w:rsidRPr="00D26255">
        <w:rPr>
          <w:rFonts w:ascii="Century Gothic" w:eastAsia="Arial" w:hAnsi="Century Gothic" w:cs="Arial"/>
          <w:b/>
          <w:bCs/>
          <w:color w:val="auto"/>
          <w:szCs w:val="24"/>
          <w:lang w:val="es-MX"/>
        </w:rPr>
        <w:t>DERECHO A UNA ALIMENTACIÓN NUTRITIVA, SUFICIENTE Y DE CALIDAD. ES DE CARÁCTER PLENO Y EXIGIBLE, Y NO SÓLO UNA GARANTÍA DE ACCESO.</w:t>
      </w:r>
    </w:p>
    <w:p w14:paraId="32761303" w14:textId="49F5AA4B" w:rsidR="00D26255" w:rsidRPr="00851798" w:rsidRDefault="00D26255" w:rsidP="00851798">
      <w:pPr>
        <w:pStyle w:val="Normal1"/>
        <w:spacing w:line="360" w:lineRule="auto"/>
        <w:ind w:left="709" w:right="758"/>
        <w:contextualSpacing/>
        <w:jc w:val="both"/>
        <w:rPr>
          <w:rFonts w:ascii="Century Gothic" w:eastAsia="Arial" w:hAnsi="Century Gothic" w:cs="Arial"/>
          <w:b/>
          <w:bCs/>
          <w:color w:val="auto"/>
          <w:szCs w:val="24"/>
          <w:lang w:val="es-MX"/>
        </w:rPr>
      </w:pPr>
      <w:r w:rsidRPr="00D26255">
        <w:rPr>
          <w:rFonts w:ascii="Century Gothic" w:eastAsia="Arial" w:hAnsi="Century Gothic" w:cs="Arial"/>
          <w:color w:val="auto"/>
          <w:szCs w:val="24"/>
          <w:lang w:val="es-MX"/>
        </w:rPr>
        <w:t xml:space="preserve">En la reforma publicada en el Diario Oficial de la Federación el 13 de octubre de 2011, se modificó el tercer párrafo del artículo 4o. de la Constitución Política de los Estados Unidos Mexicanos, para reconocer en favor de toda persona el derecho a una alimentación nutritiva, suficiente y de calidad, que el Estado deberá garantizar, lo que constituye un avance histórico, sin precedentes, a los derechos humanos en México, pues durante el proceso legislativo, el Poder Revisor destacó la necesidad de que el derecho indicado no sólo signifique una garantía de acceso, como señalaban la propuesta original, la doctrina e, incluso, algunos textos internacionales, sino un derecho pleno y exigible. Por tanto, a partir de la reforma citada, </w:t>
      </w:r>
      <w:r w:rsidRPr="00851798">
        <w:rPr>
          <w:rFonts w:ascii="Century Gothic" w:eastAsia="Arial" w:hAnsi="Century Gothic" w:cs="Arial"/>
          <w:b/>
          <w:bCs/>
          <w:color w:val="auto"/>
          <w:szCs w:val="24"/>
          <w:lang w:val="es-MX"/>
        </w:rPr>
        <w:t xml:space="preserve">el Estado Mexicano tiene la obligación de garantizar en favor de toda </w:t>
      </w:r>
      <w:r w:rsidRPr="00851798">
        <w:rPr>
          <w:rFonts w:ascii="Century Gothic" w:eastAsia="Arial" w:hAnsi="Century Gothic" w:cs="Arial"/>
          <w:b/>
          <w:bCs/>
          <w:color w:val="auto"/>
          <w:szCs w:val="24"/>
          <w:lang w:val="es-MX"/>
        </w:rPr>
        <w:lastRenderedPageBreak/>
        <w:t>persona en territorio nacional, el derecho pleno a una alimentación nutritiva, suficiente y de calidad, mediante la adopción de las políticas públicas, acciones y mecanismos necesarios para satisfacerlo, sin algún elemento que limite o condicione esa prerrogativa, al ser de carácter pleno.</w:t>
      </w:r>
      <w:r w:rsidR="00851798">
        <w:rPr>
          <w:rStyle w:val="Refdenotaalpie"/>
          <w:rFonts w:ascii="Century Gothic" w:eastAsia="Arial" w:hAnsi="Century Gothic" w:cs="Arial"/>
          <w:b/>
          <w:bCs/>
          <w:color w:val="auto"/>
          <w:szCs w:val="24"/>
          <w:lang w:val="es-MX"/>
        </w:rPr>
        <w:footnoteReference w:id="10"/>
      </w:r>
    </w:p>
    <w:p w14:paraId="6437F7A4" w14:textId="77777777" w:rsidR="00D26255" w:rsidRDefault="00D26255" w:rsidP="00150C52">
      <w:pPr>
        <w:pStyle w:val="Normal1"/>
        <w:spacing w:line="360" w:lineRule="auto"/>
        <w:contextualSpacing/>
        <w:jc w:val="both"/>
        <w:rPr>
          <w:rFonts w:ascii="Century Gothic" w:eastAsia="Arial" w:hAnsi="Century Gothic" w:cs="Arial"/>
          <w:color w:val="auto"/>
          <w:szCs w:val="24"/>
          <w:lang w:val="es-MX"/>
        </w:rPr>
      </w:pPr>
    </w:p>
    <w:p w14:paraId="05BE2348" w14:textId="77777777" w:rsidR="009C77F9" w:rsidRPr="009C77F9" w:rsidRDefault="00851798" w:rsidP="009C77F9">
      <w:pPr>
        <w:pStyle w:val="Normal1"/>
        <w:spacing w:line="360" w:lineRule="auto"/>
        <w:contextualSpacing/>
        <w:jc w:val="both"/>
        <w:rPr>
          <w:rFonts w:ascii="Century Gothic" w:eastAsia="Arial" w:hAnsi="Century Gothic" w:cs="Arial"/>
          <w:color w:val="auto"/>
          <w:szCs w:val="24"/>
          <w:lang w:val="es-MX"/>
        </w:rPr>
      </w:pPr>
      <w:r w:rsidRPr="00851798">
        <w:rPr>
          <w:rFonts w:ascii="Century Gothic" w:eastAsia="Arial" w:hAnsi="Century Gothic" w:cs="Arial"/>
          <w:b/>
          <w:bCs/>
          <w:color w:val="auto"/>
          <w:szCs w:val="24"/>
          <w:lang w:val="es-MX"/>
        </w:rPr>
        <w:t>VII.-</w:t>
      </w:r>
      <w:r>
        <w:rPr>
          <w:rFonts w:ascii="Century Gothic" w:eastAsia="Arial" w:hAnsi="Century Gothic" w:cs="Arial"/>
          <w:color w:val="auto"/>
          <w:szCs w:val="24"/>
          <w:lang w:val="es-MX"/>
        </w:rPr>
        <w:t xml:space="preserve"> </w:t>
      </w:r>
      <w:r w:rsidR="00150C52">
        <w:rPr>
          <w:rFonts w:ascii="Century Gothic" w:eastAsia="Arial" w:hAnsi="Century Gothic" w:cs="Arial"/>
          <w:color w:val="auto"/>
          <w:szCs w:val="24"/>
          <w:lang w:val="es-MX"/>
        </w:rPr>
        <w:t xml:space="preserve">Por su parte, </w:t>
      </w:r>
      <w:r w:rsidR="009C77F9">
        <w:rPr>
          <w:rFonts w:ascii="Century Gothic" w:eastAsia="Arial" w:hAnsi="Century Gothic" w:cs="Arial"/>
          <w:color w:val="auto"/>
          <w:szCs w:val="24"/>
          <w:lang w:val="es-MX"/>
        </w:rPr>
        <w:t xml:space="preserve">respecto a la alimentación </w:t>
      </w:r>
      <w:r w:rsidR="009C77F9" w:rsidRPr="009C77F9">
        <w:rPr>
          <w:rFonts w:ascii="Century Gothic" w:eastAsia="Arial" w:hAnsi="Century Gothic" w:cs="Arial"/>
          <w:color w:val="auto"/>
          <w:szCs w:val="24"/>
          <w:lang w:val="es-MX"/>
        </w:rPr>
        <w:t>saludable y adecuada, la Ley</w:t>
      </w:r>
    </w:p>
    <w:p w14:paraId="5A0A9D81" w14:textId="77777777" w:rsidR="00B10D19" w:rsidRDefault="009C77F9" w:rsidP="009C77F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Estatal</w:t>
      </w:r>
      <w:r w:rsidRPr="009C77F9">
        <w:rPr>
          <w:rFonts w:ascii="Century Gothic" w:eastAsia="Arial" w:hAnsi="Century Gothic" w:cs="Arial"/>
          <w:color w:val="auto"/>
          <w:szCs w:val="24"/>
          <w:lang w:val="es-MX"/>
        </w:rPr>
        <w:t xml:space="preserve"> de Educación, establece</w:t>
      </w:r>
      <w:r w:rsidR="00B10D19">
        <w:rPr>
          <w:rFonts w:ascii="Century Gothic" w:eastAsia="Arial" w:hAnsi="Century Gothic" w:cs="Arial"/>
          <w:color w:val="auto"/>
          <w:szCs w:val="24"/>
          <w:lang w:val="es-MX"/>
        </w:rPr>
        <w:t>:</w:t>
      </w:r>
    </w:p>
    <w:p w14:paraId="6B3D9FC8" w14:textId="77777777" w:rsidR="00B10D19" w:rsidRDefault="00B10D19" w:rsidP="009C77F9">
      <w:pPr>
        <w:pStyle w:val="Normal1"/>
        <w:spacing w:line="360" w:lineRule="auto"/>
        <w:contextualSpacing/>
        <w:jc w:val="both"/>
        <w:rPr>
          <w:rFonts w:ascii="Century Gothic" w:eastAsia="Arial" w:hAnsi="Century Gothic" w:cs="Arial"/>
          <w:color w:val="auto"/>
          <w:szCs w:val="24"/>
          <w:lang w:val="es-MX"/>
        </w:rPr>
      </w:pPr>
    </w:p>
    <w:p w14:paraId="308F8ED6" w14:textId="2D942339" w:rsidR="00B10D19" w:rsidRDefault="00B10D19" w:rsidP="009C77F9">
      <w:pPr>
        <w:pStyle w:val="Normal1"/>
        <w:spacing w:line="360" w:lineRule="auto"/>
        <w:contextualSpacing/>
        <w:jc w:val="both"/>
        <w:rPr>
          <w:rFonts w:ascii="Century Gothic" w:eastAsia="Arial" w:hAnsi="Century Gothic" w:cs="Arial"/>
          <w:color w:val="auto"/>
          <w:szCs w:val="24"/>
          <w:lang w:val="es-MX"/>
        </w:rPr>
      </w:pPr>
      <w:proofErr w:type="gramStart"/>
      <w:r>
        <w:rPr>
          <w:rFonts w:ascii="Century Gothic" w:eastAsia="Arial" w:hAnsi="Century Gothic" w:cs="Arial"/>
          <w:color w:val="auto"/>
          <w:szCs w:val="24"/>
          <w:lang w:val="es-MX"/>
        </w:rPr>
        <w:t>Primero.-</w:t>
      </w:r>
      <w:proofErr w:type="gramEnd"/>
      <w:r>
        <w:rPr>
          <w:rFonts w:ascii="Century Gothic" w:eastAsia="Arial" w:hAnsi="Century Gothic" w:cs="Arial"/>
          <w:color w:val="auto"/>
          <w:szCs w:val="24"/>
          <w:lang w:val="es-MX"/>
        </w:rPr>
        <w:t xml:space="preserve"> Que uno de los fines de la educación en el Estado es “</w:t>
      </w:r>
      <w:r w:rsidRPr="00B10D19">
        <w:rPr>
          <w:rFonts w:ascii="Century Gothic" w:eastAsia="Arial" w:hAnsi="Century Gothic" w:cs="Arial"/>
          <w:i/>
          <w:iCs/>
          <w:color w:val="auto"/>
          <w:szCs w:val="24"/>
          <w:lang w:val="es-MX"/>
        </w:rPr>
        <w:t>Crear conciencia de la preservación de la salud a través de la alimentación saludable, …</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1"/>
      </w:r>
      <w:r>
        <w:rPr>
          <w:rFonts w:ascii="Century Gothic" w:eastAsia="Arial" w:hAnsi="Century Gothic" w:cs="Arial"/>
          <w:color w:val="auto"/>
          <w:szCs w:val="24"/>
          <w:lang w:val="es-MX"/>
        </w:rPr>
        <w:t xml:space="preserve">. Y, </w:t>
      </w:r>
    </w:p>
    <w:p w14:paraId="321437A0" w14:textId="77777777" w:rsidR="00B10D19" w:rsidRDefault="00B10D19" w:rsidP="009C77F9">
      <w:pPr>
        <w:pStyle w:val="Normal1"/>
        <w:spacing w:line="360" w:lineRule="auto"/>
        <w:contextualSpacing/>
        <w:jc w:val="both"/>
        <w:rPr>
          <w:rFonts w:ascii="Century Gothic" w:eastAsia="Arial" w:hAnsi="Century Gothic" w:cs="Arial"/>
          <w:color w:val="auto"/>
          <w:szCs w:val="24"/>
          <w:lang w:val="es-MX"/>
        </w:rPr>
      </w:pPr>
    </w:p>
    <w:p w14:paraId="7BAE2E68" w14:textId="2D303DF3" w:rsidR="009C77F9" w:rsidRDefault="00B10D19" w:rsidP="009C77F9">
      <w:pPr>
        <w:pStyle w:val="Normal1"/>
        <w:spacing w:line="360" w:lineRule="auto"/>
        <w:contextualSpacing/>
        <w:jc w:val="both"/>
        <w:rPr>
          <w:rFonts w:ascii="Century Gothic" w:eastAsia="Arial" w:hAnsi="Century Gothic" w:cs="Arial"/>
          <w:color w:val="auto"/>
          <w:szCs w:val="24"/>
          <w:lang w:val="es-MX"/>
        </w:rPr>
      </w:pPr>
      <w:proofErr w:type="gramStart"/>
      <w:r>
        <w:rPr>
          <w:rFonts w:ascii="Century Gothic" w:eastAsia="Arial" w:hAnsi="Century Gothic" w:cs="Arial"/>
          <w:color w:val="auto"/>
          <w:szCs w:val="24"/>
          <w:lang w:val="es-MX"/>
        </w:rPr>
        <w:t>Segundo.-</w:t>
      </w:r>
      <w:proofErr w:type="gramEnd"/>
      <w:r>
        <w:rPr>
          <w:rFonts w:ascii="Century Gothic" w:eastAsia="Arial" w:hAnsi="Century Gothic" w:cs="Arial"/>
          <w:color w:val="auto"/>
          <w:szCs w:val="24"/>
          <w:lang w:val="es-MX"/>
        </w:rPr>
        <w:t xml:space="preserve">  </w:t>
      </w:r>
      <w:r w:rsidR="009C77F9" w:rsidRPr="009C77F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w:t>
      </w:r>
      <w:r w:rsidR="009C77F9">
        <w:rPr>
          <w:rFonts w:ascii="Century Gothic" w:eastAsia="Arial" w:hAnsi="Century Gothic" w:cs="Arial"/>
          <w:color w:val="auto"/>
          <w:szCs w:val="24"/>
          <w:lang w:val="es-MX"/>
        </w:rPr>
        <w:t>a obligación de la autoridad educativa estatal en coordinación con la Secretaría de Salud, de implementar programas que fomenten en los educandos el consumo de alimentos de alto valor nutricional; así como de implementar acciones para prevenir la obesidad infantil y juvenil.</w:t>
      </w:r>
      <w:r>
        <w:rPr>
          <w:rStyle w:val="Refdenotaalpie"/>
          <w:rFonts w:ascii="Century Gothic" w:eastAsia="Arial" w:hAnsi="Century Gothic" w:cs="Arial"/>
          <w:color w:val="auto"/>
          <w:szCs w:val="24"/>
          <w:lang w:val="es-MX"/>
        </w:rPr>
        <w:footnoteReference w:id="12"/>
      </w:r>
      <w:r w:rsidR="009C77F9">
        <w:rPr>
          <w:rFonts w:ascii="Century Gothic" w:eastAsia="Arial" w:hAnsi="Century Gothic" w:cs="Arial"/>
          <w:color w:val="auto"/>
          <w:szCs w:val="24"/>
          <w:lang w:val="es-MX"/>
        </w:rPr>
        <w:t xml:space="preserve"> </w:t>
      </w:r>
    </w:p>
    <w:p w14:paraId="7275D5B3" w14:textId="0709B561" w:rsidR="00B10D19" w:rsidRDefault="00B10D19" w:rsidP="009C77F9">
      <w:pPr>
        <w:pStyle w:val="Normal1"/>
        <w:spacing w:line="360" w:lineRule="auto"/>
        <w:contextualSpacing/>
        <w:jc w:val="both"/>
        <w:rPr>
          <w:rFonts w:ascii="Century Gothic" w:eastAsia="Arial" w:hAnsi="Century Gothic" w:cs="Arial"/>
          <w:color w:val="auto"/>
          <w:szCs w:val="24"/>
          <w:lang w:val="es-MX"/>
        </w:rPr>
      </w:pPr>
    </w:p>
    <w:p w14:paraId="1A7FFA92" w14:textId="02736CE6" w:rsidR="00790990" w:rsidRDefault="00790990" w:rsidP="009C77F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el mismo tenor, la Ley Estatal de Salud en su artículo 72, refiere:</w:t>
      </w:r>
    </w:p>
    <w:p w14:paraId="2125648F" w14:textId="6C5C2C99" w:rsidR="00790990" w:rsidRPr="00790990" w:rsidRDefault="00790990" w:rsidP="00790990">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lastRenderedPageBreak/>
        <w:t>“</w:t>
      </w:r>
      <w:r w:rsidRPr="00790990">
        <w:rPr>
          <w:rFonts w:ascii="Century Gothic" w:eastAsia="Arial" w:hAnsi="Century Gothic" w:cs="Arial"/>
          <w:i/>
          <w:iCs/>
          <w:color w:val="auto"/>
          <w:szCs w:val="24"/>
          <w:lang w:val="es-MX"/>
        </w:rPr>
        <w:t>En materia de higiene escolar, corresponde al Ejecutivo del Estado, establecer las normas técnicas para proteger la salud del educando y de la comunidad escolar de los centros educativos, incluyendo las relacionadas con la alimentación para que cumpla con los requerimientos nutricionales adecuados.</w:t>
      </w:r>
      <w:r>
        <w:rPr>
          <w:rFonts w:ascii="Century Gothic" w:eastAsia="Arial" w:hAnsi="Century Gothic" w:cs="Arial"/>
          <w:i/>
          <w:iCs/>
          <w:color w:val="auto"/>
          <w:szCs w:val="24"/>
          <w:lang w:val="es-MX"/>
        </w:rPr>
        <w:t>”</w:t>
      </w:r>
      <w:r>
        <w:rPr>
          <w:rStyle w:val="Refdenotaalpie"/>
          <w:rFonts w:ascii="Century Gothic" w:eastAsia="Arial" w:hAnsi="Century Gothic" w:cs="Arial"/>
          <w:i/>
          <w:iCs/>
          <w:color w:val="auto"/>
          <w:szCs w:val="24"/>
          <w:lang w:val="es-MX"/>
        </w:rPr>
        <w:footnoteReference w:id="13"/>
      </w:r>
      <w:r w:rsidRPr="00790990">
        <w:rPr>
          <w:rFonts w:ascii="Century Gothic" w:eastAsia="Arial" w:hAnsi="Century Gothic" w:cs="Arial"/>
          <w:i/>
          <w:iCs/>
          <w:color w:val="auto"/>
          <w:szCs w:val="24"/>
          <w:lang w:val="es-MX"/>
        </w:rPr>
        <w:cr/>
      </w:r>
    </w:p>
    <w:p w14:paraId="5EA13DF1" w14:textId="6E9BAECB" w:rsidR="00FF0A7B" w:rsidRDefault="00FF0A7B" w:rsidP="00082974">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El numeral 185, fracción III de la ley en comento, al regular al formular y desarrollar el programa de nutrición estatal, señala dentro de las acciones que contiene la obligación de la Secretaría de Salud de:</w:t>
      </w:r>
    </w:p>
    <w:p w14:paraId="681285C7" w14:textId="29A30B5F" w:rsidR="00FF0A7B" w:rsidRDefault="00FF0A7B" w:rsidP="00082974">
      <w:pPr>
        <w:pStyle w:val="Normal1"/>
        <w:spacing w:line="360" w:lineRule="auto"/>
        <w:contextualSpacing/>
        <w:jc w:val="both"/>
        <w:rPr>
          <w:rFonts w:ascii="Century Gothic" w:eastAsia="Arial" w:hAnsi="Century Gothic" w:cs="Arial"/>
          <w:color w:val="auto"/>
          <w:szCs w:val="24"/>
          <w:lang w:val="es-MX"/>
        </w:rPr>
      </w:pPr>
    </w:p>
    <w:p w14:paraId="6EF7FA73" w14:textId="2285E333" w:rsidR="00FF0A7B" w:rsidRPr="00FF0A7B" w:rsidRDefault="00FF0A7B" w:rsidP="00FF0A7B">
      <w:pPr>
        <w:pStyle w:val="Normal1"/>
        <w:spacing w:line="360" w:lineRule="auto"/>
        <w:ind w:left="709" w:right="900"/>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FF0A7B">
        <w:rPr>
          <w:rFonts w:ascii="Century Gothic" w:eastAsia="Arial" w:hAnsi="Century Gothic" w:cs="Arial"/>
          <w:i/>
          <w:iCs/>
          <w:color w:val="auto"/>
          <w:szCs w:val="24"/>
          <w:lang w:val="es-MX"/>
        </w:rPr>
        <w:t>Coordinarse con las dependencias e instituciones pertinentes para implementar programas tendientes a evitar la venta de productos de bajo contenido nutricional, principalmente en instituciones de educación básica, en el interior y exterior de los inmuebles.</w:t>
      </w:r>
    </w:p>
    <w:p w14:paraId="4BE30A4D" w14:textId="729DF1D1" w:rsidR="00FF0A7B" w:rsidRPr="00FF0A7B" w:rsidRDefault="00FF0A7B" w:rsidP="00FF0A7B">
      <w:pPr>
        <w:pStyle w:val="Normal1"/>
        <w:spacing w:line="360" w:lineRule="auto"/>
        <w:ind w:left="709" w:right="900"/>
        <w:contextualSpacing/>
        <w:jc w:val="both"/>
        <w:rPr>
          <w:rFonts w:ascii="Century Gothic" w:eastAsia="Arial" w:hAnsi="Century Gothic" w:cs="Arial"/>
          <w:color w:val="auto"/>
          <w:szCs w:val="24"/>
          <w:lang w:val="es-MX"/>
        </w:rPr>
      </w:pPr>
      <w:r w:rsidRPr="00FF0A7B">
        <w:rPr>
          <w:rFonts w:ascii="Century Gothic" w:eastAsia="Arial" w:hAnsi="Century Gothic" w:cs="Arial"/>
          <w:i/>
          <w:iCs/>
          <w:color w:val="auto"/>
          <w:szCs w:val="24"/>
          <w:lang w:val="es-MX"/>
        </w:rPr>
        <w:t>Particularmente, se establecerán acciones tendientes a fomentar hábitos alimenticios adecuados, para prevenir enfermedades relacionadas con una deficiente nutrición de los educandos.</w:t>
      </w:r>
      <w:r>
        <w:rPr>
          <w:rFonts w:ascii="Century Gothic" w:eastAsia="Arial" w:hAnsi="Century Gothic" w:cs="Arial"/>
          <w:i/>
          <w:iCs/>
          <w:color w:val="auto"/>
          <w:szCs w:val="24"/>
          <w:lang w:val="es-MX"/>
        </w:rPr>
        <w:t>”</w:t>
      </w:r>
      <w:r w:rsidRPr="00FF0A7B">
        <w:rPr>
          <w:rFonts w:ascii="Century Gothic" w:eastAsia="Arial" w:hAnsi="Century Gothic" w:cs="Arial"/>
          <w:color w:val="auto"/>
          <w:szCs w:val="24"/>
          <w:lang w:val="es-MX"/>
        </w:rPr>
        <w:cr/>
      </w:r>
    </w:p>
    <w:p w14:paraId="1B1A4387" w14:textId="77777777" w:rsidR="00FF0A7B" w:rsidRDefault="00FF0A7B" w:rsidP="00082974">
      <w:pPr>
        <w:pStyle w:val="Normal1"/>
        <w:spacing w:line="360" w:lineRule="auto"/>
        <w:contextualSpacing/>
        <w:jc w:val="both"/>
        <w:rPr>
          <w:rFonts w:ascii="Century Gothic" w:eastAsia="Arial" w:hAnsi="Century Gothic" w:cs="Arial"/>
          <w:b/>
          <w:bCs/>
          <w:color w:val="auto"/>
          <w:szCs w:val="24"/>
          <w:lang w:val="es-MX"/>
        </w:rPr>
      </w:pPr>
    </w:p>
    <w:p w14:paraId="30A318CF" w14:textId="6AD22675" w:rsidR="00082974" w:rsidRPr="00082974" w:rsidRDefault="00247123" w:rsidP="00082974">
      <w:pPr>
        <w:pStyle w:val="Normal1"/>
        <w:spacing w:line="360" w:lineRule="auto"/>
        <w:contextualSpacing/>
        <w:jc w:val="both"/>
        <w:rPr>
          <w:rFonts w:ascii="Century Gothic" w:eastAsia="Arial" w:hAnsi="Century Gothic" w:cs="Arial"/>
          <w:color w:val="auto"/>
          <w:szCs w:val="24"/>
          <w:lang w:val="es-MX"/>
        </w:rPr>
      </w:pPr>
      <w:r w:rsidRPr="00082974">
        <w:rPr>
          <w:rFonts w:ascii="Century Gothic" w:eastAsia="Arial" w:hAnsi="Century Gothic" w:cs="Arial"/>
          <w:b/>
          <w:bCs/>
          <w:color w:val="auto"/>
          <w:szCs w:val="24"/>
          <w:lang w:val="es-MX"/>
        </w:rPr>
        <w:lastRenderedPageBreak/>
        <w:t>VIII.-</w:t>
      </w:r>
      <w:r>
        <w:rPr>
          <w:rFonts w:ascii="Century Gothic" w:eastAsia="Arial" w:hAnsi="Century Gothic" w:cs="Arial"/>
          <w:color w:val="auto"/>
          <w:szCs w:val="24"/>
          <w:lang w:val="es-MX"/>
        </w:rPr>
        <w:t xml:space="preserve"> Por último, </w:t>
      </w:r>
      <w:r w:rsidRPr="00247123">
        <w:rPr>
          <w:rFonts w:ascii="Century Gothic" w:eastAsia="Arial" w:hAnsi="Century Gothic" w:cs="Arial"/>
          <w:color w:val="auto"/>
          <w:szCs w:val="24"/>
          <w:lang w:val="es-MX"/>
        </w:rPr>
        <w:t>la Ley de los Derechos</w:t>
      </w:r>
      <w:r>
        <w:rPr>
          <w:rFonts w:ascii="Century Gothic" w:eastAsia="Arial" w:hAnsi="Century Gothic" w:cs="Arial"/>
          <w:color w:val="auto"/>
          <w:szCs w:val="24"/>
          <w:lang w:val="es-MX"/>
        </w:rPr>
        <w:t xml:space="preserve"> </w:t>
      </w:r>
      <w:r w:rsidRPr="00247123">
        <w:rPr>
          <w:rFonts w:ascii="Century Gothic" w:eastAsia="Arial" w:hAnsi="Century Gothic" w:cs="Arial"/>
          <w:color w:val="auto"/>
          <w:szCs w:val="24"/>
          <w:lang w:val="es-MX"/>
        </w:rPr>
        <w:t xml:space="preserve">de Niñas, Niños y Adolescentes del Estado de </w:t>
      </w:r>
      <w:r>
        <w:rPr>
          <w:rFonts w:ascii="Century Gothic" w:eastAsia="Arial" w:hAnsi="Century Gothic" w:cs="Arial"/>
          <w:color w:val="auto"/>
          <w:szCs w:val="24"/>
          <w:lang w:val="es-MX"/>
        </w:rPr>
        <w:t>Chihuahua</w:t>
      </w:r>
      <w:r w:rsidRPr="00247123">
        <w:rPr>
          <w:rFonts w:ascii="Century Gothic" w:eastAsia="Arial" w:hAnsi="Century Gothic" w:cs="Arial"/>
          <w:color w:val="auto"/>
          <w:szCs w:val="24"/>
          <w:lang w:val="es-MX"/>
        </w:rPr>
        <w:t xml:space="preserve">, señala entre sus derechos, </w:t>
      </w:r>
      <w:r w:rsidR="00082974">
        <w:rPr>
          <w:rFonts w:ascii="Century Gothic" w:eastAsia="Arial" w:hAnsi="Century Gothic" w:cs="Arial"/>
          <w:color w:val="auto"/>
          <w:szCs w:val="24"/>
          <w:lang w:val="es-MX"/>
        </w:rPr>
        <w:t>“a</w:t>
      </w:r>
      <w:r w:rsidR="00082974" w:rsidRPr="00082974">
        <w:rPr>
          <w:rFonts w:ascii="Century Gothic" w:eastAsia="Arial" w:hAnsi="Century Gothic" w:cs="Arial"/>
          <w:color w:val="auto"/>
          <w:szCs w:val="24"/>
          <w:lang w:val="es-MX"/>
        </w:rPr>
        <w:t>segurar una alimentación nutritiva, suficiente y de calidad que permita lograr su normal</w:t>
      </w:r>
    </w:p>
    <w:p w14:paraId="063EF1B2" w14:textId="25F534C0" w:rsidR="00247123" w:rsidRDefault="00082974" w:rsidP="00247123">
      <w:pPr>
        <w:pStyle w:val="Normal1"/>
        <w:spacing w:line="360" w:lineRule="auto"/>
        <w:contextualSpacing/>
        <w:jc w:val="both"/>
        <w:rPr>
          <w:rFonts w:ascii="Century Gothic" w:eastAsia="Arial" w:hAnsi="Century Gothic" w:cs="Arial"/>
          <w:color w:val="auto"/>
          <w:szCs w:val="24"/>
          <w:lang w:val="es-MX"/>
        </w:rPr>
      </w:pPr>
      <w:r w:rsidRPr="00082974">
        <w:rPr>
          <w:rFonts w:ascii="Century Gothic" w:eastAsia="Arial" w:hAnsi="Century Gothic" w:cs="Arial"/>
          <w:color w:val="auto"/>
          <w:szCs w:val="24"/>
          <w:lang w:val="es-MX"/>
        </w:rPr>
        <w:t>crecimiento y óptimo desarrollo físico y mental</w:t>
      </w:r>
      <w:r>
        <w:rPr>
          <w:rFonts w:ascii="Century Gothic" w:eastAsia="Arial" w:hAnsi="Century Gothic" w:cs="Arial"/>
          <w:color w:val="auto"/>
          <w:szCs w:val="24"/>
          <w:lang w:val="es-MX"/>
        </w:rPr>
        <w:t xml:space="preserve">.” Así </w:t>
      </w:r>
      <w:r w:rsidR="00247123" w:rsidRPr="00247123">
        <w:rPr>
          <w:rFonts w:ascii="Century Gothic" w:eastAsia="Arial" w:hAnsi="Century Gothic" w:cs="Arial"/>
          <w:color w:val="auto"/>
          <w:szCs w:val="24"/>
          <w:lang w:val="es-MX"/>
        </w:rPr>
        <w:t>mismo</w:t>
      </w:r>
      <w:r>
        <w:rPr>
          <w:rFonts w:ascii="Century Gothic" w:eastAsia="Arial" w:hAnsi="Century Gothic" w:cs="Arial"/>
          <w:color w:val="auto"/>
          <w:szCs w:val="24"/>
          <w:lang w:val="es-MX"/>
        </w:rPr>
        <w:t>,</w:t>
      </w:r>
      <w:r w:rsidR="00247123" w:rsidRPr="00247123">
        <w:rPr>
          <w:rFonts w:ascii="Century Gothic" w:eastAsia="Arial" w:hAnsi="Century Gothic" w:cs="Arial"/>
          <w:color w:val="auto"/>
          <w:szCs w:val="24"/>
          <w:lang w:val="es-MX"/>
        </w:rPr>
        <w:t xml:space="preserve"> establece la obligación a quienes ejercen la</w:t>
      </w:r>
      <w:r>
        <w:rPr>
          <w:rFonts w:ascii="Century Gothic" w:eastAsia="Arial" w:hAnsi="Century Gothic" w:cs="Arial"/>
          <w:color w:val="auto"/>
          <w:szCs w:val="24"/>
          <w:lang w:val="es-MX"/>
        </w:rPr>
        <w:t xml:space="preserve"> </w:t>
      </w:r>
      <w:r w:rsidR="00247123" w:rsidRPr="00247123">
        <w:rPr>
          <w:rFonts w:ascii="Century Gothic" w:eastAsia="Arial" w:hAnsi="Century Gothic" w:cs="Arial"/>
          <w:color w:val="auto"/>
          <w:szCs w:val="24"/>
          <w:lang w:val="es-MX"/>
        </w:rPr>
        <w:t>patria potestad, tutela o guarda y custodia, así como de las demás</w:t>
      </w:r>
      <w:r>
        <w:rPr>
          <w:rFonts w:ascii="Century Gothic" w:eastAsia="Arial" w:hAnsi="Century Gothic" w:cs="Arial"/>
          <w:color w:val="auto"/>
          <w:szCs w:val="24"/>
          <w:lang w:val="es-MX"/>
        </w:rPr>
        <w:t xml:space="preserve"> </w:t>
      </w:r>
      <w:r w:rsidR="00247123" w:rsidRPr="00247123">
        <w:rPr>
          <w:rFonts w:ascii="Century Gothic" w:eastAsia="Arial" w:hAnsi="Century Gothic" w:cs="Arial"/>
          <w:color w:val="auto"/>
          <w:szCs w:val="24"/>
          <w:lang w:val="es-MX"/>
        </w:rPr>
        <w:t>personas que por razón de sus funciones o actividades tengan bajo</w:t>
      </w:r>
      <w:r>
        <w:rPr>
          <w:rFonts w:ascii="Century Gothic" w:eastAsia="Arial" w:hAnsi="Century Gothic" w:cs="Arial"/>
          <w:color w:val="auto"/>
          <w:szCs w:val="24"/>
          <w:lang w:val="es-MX"/>
        </w:rPr>
        <w:t xml:space="preserve"> </w:t>
      </w:r>
      <w:r w:rsidR="00247123" w:rsidRPr="00247123">
        <w:rPr>
          <w:rFonts w:ascii="Century Gothic" w:eastAsia="Arial" w:hAnsi="Century Gothic" w:cs="Arial"/>
          <w:color w:val="auto"/>
          <w:szCs w:val="24"/>
          <w:lang w:val="es-MX"/>
        </w:rPr>
        <w:t>su cuidado niñas, niños o adolescentes el</w:t>
      </w:r>
      <w:r>
        <w:rPr>
          <w:rFonts w:ascii="Century Gothic" w:eastAsia="Arial" w:hAnsi="Century Gothic" w:cs="Arial"/>
          <w:color w:val="auto"/>
          <w:szCs w:val="24"/>
          <w:lang w:val="es-MX"/>
        </w:rPr>
        <w:t xml:space="preserve"> garantizarles sus derechos alimentarios.</w:t>
      </w:r>
      <w:r>
        <w:rPr>
          <w:rStyle w:val="Refdenotaalpie"/>
          <w:rFonts w:ascii="Century Gothic" w:eastAsia="Arial" w:hAnsi="Century Gothic" w:cs="Arial"/>
          <w:color w:val="auto"/>
          <w:szCs w:val="24"/>
          <w:lang w:val="es-MX"/>
        </w:rPr>
        <w:footnoteReference w:id="14"/>
      </w:r>
      <w:r>
        <w:rPr>
          <w:rFonts w:ascii="Century Gothic" w:eastAsia="Arial" w:hAnsi="Century Gothic" w:cs="Arial"/>
          <w:color w:val="auto"/>
          <w:szCs w:val="24"/>
          <w:lang w:val="es-MX"/>
        </w:rPr>
        <w:t xml:space="preserve"> </w:t>
      </w:r>
      <w:r w:rsidR="00247123" w:rsidRPr="00247123">
        <w:rPr>
          <w:rFonts w:ascii="Century Gothic" w:eastAsia="Arial" w:hAnsi="Century Gothic" w:cs="Arial"/>
          <w:color w:val="auto"/>
          <w:szCs w:val="24"/>
          <w:lang w:val="es-MX"/>
        </w:rPr>
        <w:t xml:space="preserve"> </w:t>
      </w:r>
    </w:p>
    <w:p w14:paraId="692D5ED5" w14:textId="7E58F093" w:rsidR="009C77F9" w:rsidRDefault="009C77F9" w:rsidP="00150C52">
      <w:pPr>
        <w:pStyle w:val="Normal1"/>
        <w:spacing w:line="360" w:lineRule="auto"/>
        <w:contextualSpacing/>
        <w:jc w:val="both"/>
        <w:rPr>
          <w:rFonts w:ascii="Century Gothic" w:eastAsia="Arial" w:hAnsi="Century Gothic" w:cs="Arial"/>
          <w:color w:val="auto"/>
          <w:szCs w:val="24"/>
          <w:lang w:val="es-MX"/>
        </w:rPr>
      </w:pPr>
    </w:p>
    <w:p w14:paraId="0A11908B" w14:textId="4E0F66F1" w:rsidR="00986CC0" w:rsidRDefault="00986CC0" w:rsidP="00986CC0">
      <w:pPr>
        <w:pStyle w:val="Normal1"/>
        <w:spacing w:line="360" w:lineRule="auto"/>
        <w:contextualSpacing/>
        <w:jc w:val="both"/>
        <w:rPr>
          <w:rFonts w:ascii="Century Gothic" w:eastAsia="Arial" w:hAnsi="Century Gothic" w:cs="Arial"/>
          <w:color w:val="auto"/>
          <w:szCs w:val="24"/>
          <w:lang w:val="es-MX"/>
        </w:rPr>
      </w:pPr>
      <w:r w:rsidRPr="00EC22A3">
        <w:rPr>
          <w:rFonts w:ascii="Century Gothic" w:eastAsia="Arial" w:hAnsi="Century Gothic" w:cs="Arial"/>
          <w:b/>
          <w:bCs/>
          <w:color w:val="auto"/>
          <w:szCs w:val="24"/>
          <w:lang w:val="es-MX"/>
        </w:rPr>
        <w:t>IX.-</w:t>
      </w:r>
      <w:r>
        <w:rPr>
          <w:rFonts w:ascii="Century Gothic" w:eastAsia="Arial" w:hAnsi="Century Gothic" w:cs="Arial"/>
          <w:color w:val="auto"/>
          <w:szCs w:val="24"/>
          <w:lang w:val="es-MX"/>
        </w:rPr>
        <w:t xml:space="preserve"> </w:t>
      </w:r>
      <w:bookmarkStart w:id="0" w:name="_Hlk138928982"/>
      <w:r>
        <w:rPr>
          <w:rFonts w:ascii="Century Gothic" w:eastAsia="Arial" w:hAnsi="Century Gothic" w:cs="Arial"/>
          <w:color w:val="auto"/>
          <w:szCs w:val="24"/>
          <w:lang w:val="es-MX"/>
        </w:rPr>
        <w:t xml:space="preserve">Atendiendo al análisis de los argumentos anteriormente vertidos, corresponde concretar la propuesta de reforma que nos atañe, la cual, se puede resumir en </w:t>
      </w:r>
      <w:r w:rsidR="00943871">
        <w:rPr>
          <w:rFonts w:ascii="Century Gothic" w:eastAsia="Arial" w:hAnsi="Century Gothic" w:cs="Arial"/>
          <w:color w:val="auto"/>
          <w:szCs w:val="24"/>
          <w:lang w:val="es-MX"/>
        </w:rPr>
        <w:t>tres</w:t>
      </w:r>
      <w:r>
        <w:rPr>
          <w:rFonts w:ascii="Century Gothic" w:eastAsia="Arial" w:hAnsi="Century Gothic" w:cs="Arial"/>
          <w:color w:val="auto"/>
          <w:szCs w:val="24"/>
          <w:lang w:val="es-MX"/>
        </w:rPr>
        <w:t xml:space="preserve"> puntos</w:t>
      </w:r>
      <w:r w:rsidR="00A45101">
        <w:rPr>
          <w:rFonts w:ascii="Century Gothic" w:eastAsia="Arial" w:hAnsi="Century Gothic" w:cs="Arial"/>
          <w:color w:val="auto"/>
          <w:szCs w:val="24"/>
          <w:lang w:val="es-MX"/>
        </w:rPr>
        <w:t>, respecto a la Ley Estatal de Salud</w:t>
      </w:r>
      <w:r>
        <w:rPr>
          <w:rFonts w:ascii="Century Gothic" w:eastAsia="Arial" w:hAnsi="Century Gothic" w:cs="Arial"/>
          <w:color w:val="auto"/>
          <w:szCs w:val="24"/>
          <w:lang w:val="es-MX"/>
        </w:rPr>
        <w:t>:</w:t>
      </w:r>
    </w:p>
    <w:p w14:paraId="5EE2C889" w14:textId="77777777" w:rsidR="00986CC0" w:rsidRDefault="00986CC0" w:rsidP="00986CC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3D3417C5" w14:textId="40E98D25" w:rsidR="00986CC0" w:rsidRDefault="00986CC0" w:rsidP="00986CC0">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Primero.-</w:t>
      </w:r>
      <w:proofErr w:type="gramEnd"/>
      <w:r>
        <w:rPr>
          <w:rFonts w:ascii="Century Gothic" w:eastAsia="Arial" w:hAnsi="Century Gothic" w:cs="Arial"/>
          <w:color w:val="auto"/>
          <w:szCs w:val="24"/>
          <w:lang w:val="es-MX"/>
        </w:rPr>
        <w:t xml:space="preserve"> </w:t>
      </w:r>
      <w:r w:rsidR="00444C6F">
        <w:rPr>
          <w:rFonts w:ascii="Century Gothic" w:eastAsia="Arial" w:hAnsi="Century Gothic" w:cs="Arial"/>
          <w:color w:val="auto"/>
          <w:szCs w:val="24"/>
          <w:lang w:val="es-MX"/>
        </w:rPr>
        <w:t xml:space="preserve">Actualizar las acciones </w:t>
      </w:r>
      <w:r w:rsidR="00EC22A3">
        <w:rPr>
          <w:rFonts w:ascii="Century Gothic" w:eastAsia="Arial" w:hAnsi="Century Gothic" w:cs="Arial"/>
          <w:color w:val="auto"/>
          <w:szCs w:val="24"/>
          <w:lang w:val="es-MX"/>
        </w:rPr>
        <w:t xml:space="preserve">prioritarias </w:t>
      </w:r>
      <w:r w:rsidR="00444C6F">
        <w:rPr>
          <w:rFonts w:ascii="Century Gothic" w:eastAsia="Arial" w:hAnsi="Century Gothic" w:cs="Arial"/>
          <w:color w:val="auto"/>
          <w:szCs w:val="24"/>
          <w:lang w:val="es-MX"/>
        </w:rPr>
        <w:t>en materia de atención de la salud de niñas, niños y adolescentes</w:t>
      </w:r>
      <w:r w:rsidR="00EC22A3">
        <w:rPr>
          <w:rFonts w:ascii="Century Gothic" w:eastAsia="Arial" w:hAnsi="Century Gothic" w:cs="Arial"/>
          <w:color w:val="auto"/>
          <w:szCs w:val="24"/>
          <w:lang w:val="es-MX"/>
        </w:rPr>
        <w:t xml:space="preserve">, a fin de combatir la desnutrición, obesidad, sobrepeso y trastornos de la conducta alimenticia. </w:t>
      </w:r>
    </w:p>
    <w:p w14:paraId="1280BEE7" w14:textId="77777777" w:rsidR="00986CC0" w:rsidRDefault="00986CC0" w:rsidP="00986CC0">
      <w:pPr>
        <w:pStyle w:val="Normal1"/>
        <w:spacing w:line="360" w:lineRule="auto"/>
        <w:contextualSpacing/>
        <w:jc w:val="both"/>
        <w:rPr>
          <w:rFonts w:ascii="Century Gothic" w:eastAsia="Arial" w:hAnsi="Century Gothic" w:cs="Arial"/>
          <w:color w:val="auto"/>
          <w:szCs w:val="24"/>
          <w:lang w:val="es-MX"/>
        </w:rPr>
      </w:pPr>
    </w:p>
    <w:p w14:paraId="702871B1" w14:textId="34ADABF9" w:rsidR="00986CC0" w:rsidRDefault="00986CC0" w:rsidP="00986CC0">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Segundo.-</w:t>
      </w:r>
      <w:proofErr w:type="gramEnd"/>
      <w:r>
        <w:rPr>
          <w:rFonts w:ascii="Century Gothic" w:eastAsia="Arial" w:hAnsi="Century Gothic" w:cs="Arial"/>
          <w:color w:val="auto"/>
          <w:szCs w:val="24"/>
          <w:lang w:val="es-MX"/>
        </w:rPr>
        <w:t xml:space="preserve"> </w:t>
      </w:r>
      <w:r w:rsidR="00EC22A3">
        <w:rPr>
          <w:rFonts w:ascii="Century Gothic" w:eastAsia="Arial" w:hAnsi="Century Gothic" w:cs="Arial"/>
          <w:color w:val="auto"/>
          <w:szCs w:val="24"/>
          <w:lang w:val="es-MX"/>
        </w:rPr>
        <w:t>Adicion</w:t>
      </w:r>
      <w:r w:rsidR="00A45101">
        <w:rPr>
          <w:rFonts w:ascii="Century Gothic" w:eastAsia="Arial" w:hAnsi="Century Gothic" w:cs="Arial"/>
          <w:color w:val="auto"/>
          <w:szCs w:val="24"/>
          <w:lang w:val="es-MX"/>
        </w:rPr>
        <w:t xml:space="preserve">ar la prevención de trastornos alimenticios y la promoción de la imagen corporal positiva a las acciones del programa de nutrición y del programa para el control de sobrepeso y obesidad. </w:t>
      </w:r>
      <w:r w:rsidR="00A640A7">
        <w:rPr>
          <w:rFonts w:ascii="Century Gothic" w:eastAsia="Arial" w:hAnsi="Century Gothic" w:cs="Arial"/>
          <w:color w:val="auto"/>
          <w:szCs w:val="24"/>
          <w:lang w:val="es-MX"/>
        </w:rPr>
        <w:t xml:space="preserve">Y, </w:t>
      </w:r>
    </w:p>
    <w:p w14:paraId="05AB3AC4" w14:textId="14FA1360" w:rsidR="00A640A7" w:rsidRDefault="00A640A7" w:rsidP="00986CC0">
      <w:pPr>
        <w:pStyle w:val="Normal1"/>
        <w:spacing w:line="360" w:lineRule="auto"/>
        <w:contextualSpacing/>
        <w:jc w:val="both"/>
        <w:rPr>
          <w:rFonts w:ascii="Century Gothic" w:eastAsia="Arial" w:hAnsi="Century Gothic" w:cs="Arial"/>
          <w:color w:val="auto"/>
          <w:szCs w:val="24"/>
          <w:lang w:val="es-MX"/>
        </w:rPr>
      </w:pPr>
    </w:p>
    <w:p w14:paraId="58C5F6C2" w14:textId="34E66DA9" w:rsidR="00A640A7" w:rsidRDefault="00A640A7" w:rsidP="00986CC0">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lastRenderedPageBreak/>
        <w:t>Tercero.-</w:t>
      </w:r>
      <w:proofErr w:type="gramEnd"/>
      <w:r>
        <w:rPr>
          <w:rFonts w:ascii="Century Gothic" w:eastAsia="Arial" w:hAnsi="Century Gothic" w:cs="Arial"/>
          <w:color w:val="auto"/>
          <w:szCs w:val="24"/>
          <w:lang w:val="es-MX"/>
        </w:rPr>
        <w:t xml:space="preserve"> </w:t>
      </w:r>
      <w:r w:rsidR="00790990">
        <w:rPr>
          <w:rFonts w:ascii="Century Gothic" w:eastAsia="Arial" w:hAnsi="Century Gothic" w:cs="Arial"/>
          <w:color w:val="auto"/>
          <w:szCs w:val="24"/>
          <w:lang w:val="es-MX"/>
        </w:rPr>
        <w:t>I</w:t>
      </w:r>
      <w:r>
        <w:rPr>
          <w:rFonts w:ascii="Century Gothic" w:eastAsia="Arial" w:hAnsi="Century Gothic" w:cs="Arial"/>
          <w:color w:val="auto"/>
          <w:szCs w:val="24"/>
          <w:lang w:val="es-MX"/>
        </w:rPr>
        <w:t>nclu</w:t>
      </w:r>
      <w:r w:rsidR="00790990">
        <w:rPr>
          <w:rFonts w:ascii="Century Gothic" w:eastAsia="Arial" w:hAnsi="Century Gothic" w:cs="Arial"/>
          <w:color w:val="auto"/>
          <w:szCs w:val="24"/>
          <w:lang w:val="es-MX"/>
        </w:rPr>
        <w:t>ir</w:t>
      </w:r>
      <w:r>
        <w:rPr>
          <w:rFonts w:ascii="Century Gothic" w:eastAsia="Arial" w:hAnsi="Century Gothic" w:cs="Arial"/>
          <w:color w:val="auto"/>
          <w:szCs w:val="24"/>
          <w:lang w:val="es-MX"/>
        </w:rPr>
        <w:t xml:space="preserve"> a los trastornos de la conducta alimentaria en las estrategias de prevención y control del sobrepeso y la obesidad</w:t>
      </w:r>
      <w:r w:rsidR="00622B70">
        <w:rPr>
          <w:rFonts w:ascii="Century Gothic" w:eastAsia="Arial" w:hAnsi="Century Gothic" w:cs="Arial"/>
          <w:color w:val="auto"/>
          <w:szCs w:val="24"/>
          <w:lang w:val="es-MX"/>
        </w:rPr>
        <w:t xml:space="preserve">. Así como que las campañas informativas dirigidas a la sociedad en general, tengan prioridad en los grados académicos de mayor incidencia. </w:t>
      </w:r>
      <w:r>
        <w:rPr>
          <w:rFonts w:ascii="Century Gothic" w:eastAsia="Arial" w:hAnsi="Century Gothic" w:cs="Arial"/>
          <w:color w:val="auto"/>
          <w:szCs w:val="24"/>
          <w:lang w:val="es-MX"/>
        </w:rPr>
        <w:t xml:space="preserve"> </w:t>
      </w:r>
    </w:p>
    <w:bookmarkEnd w:id="0"/>
    <w:p w14:paraId="0096243B" w14:textId="77777777" w:rsidR="001E0785" w:rsidRDefault="001E0785" w:rsidP="00CD6A01">
      <w:pPr>
        <w:pStyle w:val="Normal1"/>
        <w:spacing w:line="360" w:lineRule="auto"/>
        <w:contextualSpacing/>
        <w:jc w:val="both"/>
        <w:rPr>
          <w:rFonts w:ascii="Century Gothic" w:eastAsia="Arial" w:hAnsi="Century Gothic" w:cs="Arial"/>
          <w:b/>
          <w:color w:val="auto"/>
          <w:szCs w:val="24"/>
          <w:lang w:val="es-MX"/>
        </w:rPr>
      </w:pPr>
    </w:p>
    <w:p w14:paraId="64524760" w14:textId="4C96A7AE" w:rsidR="00943871" w:rsidRDefault="00943871"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X</w:t>
      </w:r>
      <w:r w:rsidR="00CD6A01" w:rsidRPr="00CD6A01">
        <w:rPr>
          <w:rFonts w:ascii="Century Gothic" w:eastAsia="Arial" w:hAnsi="Century Gothic" w:cs="Arial"/>
          <w:b/>
          <w:color w:val="auto"/>
          <w:szCs w:val="24"/>
          <w:lang w:val="es-MX"/>
        </w:rPr>
        <w:t>.-</w:t>
      </w:r>
      <w:r w:rsidR="00CD6A01">
        <w:rPr>
          <w:rFonts w:ascii="Century Gothic" w:eastAsia="Arial" w:hAnsi="Century Gothic" w:cs="Arial"/>
          <w:color w:val="auto"/>
          <w:szCs w:val="24"/>
          <w:lang w:val="es-MX"/>
        </w:rPr>
        <w:t xml:space="preserve"> </w:t>
      </w:r>
      <w:r w:rsidRPr="00943871">
        <w:rPr>
          <w:rFonts w:ascii="Century Gothic" w:eastAsia="Arial" w:hAnsi="Century Gothic" w:cs="Arial"/>
          <w:color w:val="auto"/>
          <w:szCs w:val="24"/>
          <w:lang w:val="es-MX"/>
        </w:rPr>
        <w:t>En ese contexto, esta Comisión Dictaminadora</w:t>
      </w:r>
      <w:r w:rsidR="00B158E9">
        <w:rPr>
          <w:rFonts w:ascii="Century Gothic" w:eastAsia="Arial" w:hAnsi="Century Gothic" w:cs="Arial"/>
          <w:color w:val="auto"/>
          <w:szCs w:val="24"/>
          <w:lang w:val="es-MX"/>
        </w:rPr>
        <w:t xml:space="preserve"> coincide con la iniciadora en la importancia de reforzar las políticas públicas en materia de desnutrición, obesidad, sobrepeso y trastornos de la conducta alimentaria</w:t>
      </w:r>
      <w:r w:rsidRPr="00943871">
        <w:rPr>
          <w:rFonts w:ascii="Century Gothic" w:eastAsia="Arial" w:hAnsi="Century Gothic" w:cs="Arial"/>
          <w:color w:val="auto"/>
          <w:szCs w:val="24"/>
          <w:lang w:val="es-MX"/>
        </w:rPr>
        <w:t>.</w:t>
      </w:r>
    </w:p>
    <w:p w14:paraId="4AAB95F4" w14:textId="33A48004" w:rsidR="00B158E9" w:rsidRDefault="00B158E9" w:rsidP="00943871">
      <w:pPr>
        <w:pStyle w:val="Normal1"/>
        <w:spacing w:line="360" w:lineRule="auto"/>
        <w:contextualSpacing/>
        <w:jc w:val="both"/>
        <w:rPr>
          <w:rFonts w:ascii="Century Gothic" w:eastAsia="Arial" w:hAnsi="Century Gothic" w:cs="Arial"/>
          <w:color w:val="auto"/>
          <w:szCs w:val="24"/>
          <w:lang w:val="es-MX"/>
        </w:rPr>
      </w:pPr>
    </w:p>
    <w:p w14:paraId="48CFF324" w14:textId="58B9D0AC" w:rsidR="00B158E9" w:rsidRDefault="00B158E9"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Co</w:t>
      </w:r>
      <w:r w:rsidR="00307F23">
        <w:rPr>
          <w:rFonts w:ascii="Century Gothic" w:eastAsia="Arial" w:hAnsi="Century Gothic" w:cs="Arial"/>
          <w:color w:val="auto"/>
          <w:szCs w:val="24"/>
          <w:lang w:val="es-MX"/>
        </w:rPr>
        <w:t>ncordamos</w:t>
      </w:r>
      <w:r>
        <w:rPr>
          <w:rFonts w:ascii="Century Gothic" w:eastAsia="Arial" w:hAnsi="Century Gothic" w:cs="Arial"/>
          <w:color w:val="auto"/>
          <w:szCs w:val="24"/>
          <w:lang w:val="es-MX"/>
        </w:rPr>
        <w:t xml:space="preserve"> también en la conveniencia de seguir promoviendo las acciones adecuadas entre la población para disminuir los casos de trastornos en la conducta alimentaria mediante la promoción de hábitos alimentarios adecuados. </w:t>
      </w:r>
    </w:p>
    <w:p w14:paraId="6B874873" w14:textId="3FF3482E" w:rsidR="00307F23" w:rsidRDefault="00307F23" w:rsidP="00943871">
      <w:pPr>
        <w:pStyle w:val="Normal1"/>
        <w:spacing w:line="360" w:lineRule="auto"/>
        <w:contextualSpacing/>
        <w:jc w:val="both"/>
        <w:rPr>
          <w:rFonts w:ascii="Century Gothic" w:eastAsia="Arial" w:hAnsi="Century Gothic" w:cs="Arial"/>
          <w:color w:val="auto"/>
          <w:szCs w:val="24"/>
          <w:lang w:val="es-MX"/>
        </w:rPr>
      </w:pPr>
    </w:p>
    <w:p w14:paraId="7324F5D5" w14:textId="362A2076" w:rsidR="00307F23" w:rsidRDefault="00307F23"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Destacamos que, según datos arrojados por la Secretaría de Salud del Gobierno de México, en nuestro país, el </w:t>
      </w:r>
      <w:r w:rsidRPr="00307F23">
        <w:rPr>
          <w:rFonts w:ascii="Century Gothic" w:eastAsia="Arial" w:hAnsi="Century Gothic" w:cs="Arial"/>
          <w:color w:val="auto"/>
          <w:szCs w:val="24"/>
          <w:lang w:val="es-MX"/>
        </w:rPr>
        <w:t>25</w:t>
      </w:r>
      <w:r>
        <w:rPr>
          <w:rFonts w:ascii="Century Gothic" w:eastAsia="Arial" w:hAnsi="Century Gothic" w:cs="Arial"/>
          <w:color w:val="auto"/>
          <w:szCs w:val="24"/>
          <w:lang w:val="es-MX"/>
        </w:rPr>
        <w:t xml:space="preserve">% </w:t>
      </w:r>
      <w:r w:rsidRPr="00307F23">
        <w:rPr>
          <w:rFonts w:ascii="Century Gothic" w:eastAsia="Arial" w:hAnsi="Century Gothic" w:cs="Arial"/>
          <w:color w:val="auto"/>
          <w:szCs w:val="24"/>
          <w:lang w:val="es-MX"/>
        </w:rPr>
        <w:t xml:space="preserve">de </w:t>
      </w:r>
      <w:r>
        <w:rPr>
          <w:rFonts w:ascii="Century Gothic" w:eastAsia="Arial" w:hAnsi="Century Gothic" w:cs="Arial"/>
          <w:color w:val="auto"/>
          <w:szCs w:val="24"/>
          <w:lang w:val="es-MX"/>
        </w:rPr>
        <w:t xml:space="preserve">las y los </w:t>
      </w:r>
      <w:r w:rsidRPr="00307F23">
        <w:rPr>
          <w:rFonts w:ascii="Century Gothic" w:eastAsia="Arial" w:hAnsi="Century Gothic" w:cs="Arial"/>
          <w:color w:val="auto"/>
          <w:szCs w:val="24"/>
          <w:lang w:val="es-MX"/>
        </w:rPr>
        <w:t>adolescentes padece en diferentes grados un trastorno de la alimentación; la mayoría de los casos, asociados con algún problema mental</w:t>
      </w:r>
      <w:r>
        <w:rPr>
          <w:rFonts w:ascii="Century Gothic" w:eastAsia="Arial" w:hAnsi="Century Gothic" w:cs="Arial"/>
          <w:color w:val="auto"/>
          <w:szCs w:val="24"/>
          <w:lang w:val="es-MX"/>
        </w:rPr>
        <w:t xml:space="preserve">. </w:t>
      </w:r>
    </w:p>
    <w:p w14:paraId="092C1F32" w14:textId="7CB569D9" w:rsidR="00307F23" w:rsidRDefault="00307F23" w:rsidP="00943871">
      <w:pPr>
        <w:pStyle w:val="Normal1"/>
        <w:spacing w:line="360" w:lineRule="auto"/>
        <w:contextualSpacing/>
        <w:jc w:val="both"/>
        <w:rPr>
          <w:rFonts w:ascii="Century Gothic" w:eastAsia="Arial" w:hAnsi="Century Gothic" w:cs="Arial"/>
          <w:color w:val="auto"/>
          <w:szCs w:val="24"/>
          <w:lang w:val="es-MX"/>
        </w:rPr>
      </w:pPr>
    </w:p>
    <w:p w14:paraId="56AA9BDF" w14:textId="01C1AD0A" w:rsidR="00307F23" w:rsidRPr="00943871" w:rsidRDefault="00307F23"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Lo lamentable de esta situación es que</w:t>
      </w:r>
      <w:r w:rsidR="00E37102">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307F23">
        <w:rPr>
          <w:rFonts w:ascii="Century Gothic" w:eastAsia="Arial" w:hAnsi="Century Gothic" w:cs="Arial"/>
          <w:color w:val="auto"/>
          <w:szCs w:val="24"/>
          <w:lang w:val="es-MX"/>
        </w:rPr>
        <w:t xml:space="preserve">la mayoría de las personas </w:t>
      </w:r>
      <w:r>
        <w:rPr>
          <w:rFonts w:ascii="Century Gothic" w:eastAsia="Arial" w:hAnsi="Century Gothic" w:cs="Arial"/>
          <w:color w:val="auto"/>
          <w:szCs w:val="24"/>
          <w:lang w:val="es-MX"/>
        </w:rPr>
        <w:t xml:space="preserve">afectadas </w:t>
      </w:r>
      <w:r w:rsidRPr="00307F23">
        <w:rPr>
          <w:rFonts w:ascii="Century Gothic" w:eastAsia="Arial" w:hAnsi="Century Gothic" w:cs="Arial"/>
          <w:color w:val="auto"/>
          <w:szCs w:val="24"/>
          <w:lang w:val="es-MX"/>
        </w:rPr>
        <w:t>con estos trastornos</w:t>
      </w:r>
      <w:r w:rsidR="00E37102">
        <w:rPr>
          <w:rFonts w:ascii="Century Gothic" w:eastAsia="Arial" w:hAnsi="Century Gothic" w:cs="Arial"/>
          <w:color w:val="auto"/>
          <w:szCs w:val="24"/>
          <w:lang w:val="es-MX"/>
        </w:rPr>
        <w:t>,</w:t>
      </w:r>
      <w:r w:rsidRPr="00307F23">
        <w:rPr>
          <w:rFonts w:ascii="Century Gothic" w:eastAsia="Arial" w:hAnsi="Century Gothic" w:cs="Arial"/>
          <w:color w:val="auto"/>
          <w:szCs w:val="24"/>
          <w:lang w:val="es-MX"/>
        </w:rPr>
        <w:t xml:space="preserve"> busca apoyo médico hasta diez años después de presentar los primeros cambios en su alimentación, y es poco frecuente que soliciten atención de su salud mental por este tipo de problemas; acuden a servicios especializados cuando tienen un intento suicida o conductas autolesivas graves.</w:t>
      </w:r>
    </w:p>
    <w:p w14:paraId="0FD25708" w14:textId="2F647A03" w:rsidR="00943871" w:rsidRDefault="00943871" w:rsidP="00943871">
      <w:pPr>
        <w:pStyle w:val="Normal1"/>
        <w:spacing w:line="360" w:lineRule="auto"/>
        <w:contextualSpacing/>
        <w:jc w:val="both"/>
        <w:rPr>
          <w:rFonts w:ascii="Century Gothic" w:eastAsia="Arial" w:hAnsi="Century Gothic" w:cs="Arial"/>
          <w:color w:val="auto"/>
          <w:szCs w:val="24"/>
          <w:lang w:val="es-MX"/>
        </w:rPr>
      </w:pPr>
    </w:p>
    <w:p w14:paraId="3CA98E98" w14:textId="7E18042A" w:rsidR="00307F23" w:rsidRDefault="00307F23" w:rsidP="00943871">
      <w:pPr>
        <w:pStyle w:val="Normal1"/>
        <w:spacing w:line="360" w:lineRule="auto"/>
        <w:contextualSpacing/>
        <w:jc w:val="both"/>
        <w:rPr>
          <w:rFonts w:ascii="Century Gothic" w:eastAsia="Arial" w:hAnsi="Century Gothic" w:cs="Arial"/>
          <w:color w:val="auto"/>
          <w:szCs w:val="24"/>
          <w:lang w:val="es-MX"/>
        </w:rPr>
      </w:pPr>
      <w:r w:rsidRPr="00307F23">
        <w:rPr>
          <w:rFonts w:ascii="Century Gothic" w:eastAsia="Arial" w:hAnsi="Century Gothic" w:cs="Arial"/>
          <w:color w:val="auto"/>
          <w:szCs w:val="24"/>
          <w:lang w:val="es-MX"/>
        </w:rPr>
        <w:t>Esto ocasiona que las personas lleguen a los servicios médicos con graves daños, tanto en su salud física como mental. Además del trastorno de alimentación</w:t>
      </w:r>
      <w:r w:rsidR="00E37102">
        <w:rPr>
          <w:rFonts w:ascii="Century Gothic" w:eastAsia="Arial" w:hAnsi="Century Gothic" w:cs="Arial"/>
          <w:color w:val="auto"/>
          <w:szCs w:val="24"/>
          <w:lang w:val="es-MX"/>
        </w:rPr>
        <w:t>,</w:t>
      </w:r>
      <w:r w:rsidRPr="00307F23">
        <w:rPr>
          <w:rFonts w:ascii="Century Gothic" w:eastAsia="Arial" w:hAnsi="Century Gothic" w:cs="Arial"/>
          <w:color w:val="auto"/>
          <w:szCs w:val="24"/>
          <w:lang w:val="es-MX"/>
        </w:rPr>
        <w:t xml:space="preserve"> presentan por lo menos tres padecimientos más: depresión, ansiedad generalizada o social y estrés postraumático</w:t>
      </w:r>
      <w:r>
        <w:rPr>
          <w:rFonts w:ascii="Century Gothic" w:eastAsia="Arial" w:hAnsi="Century Gothic" w:cs="Arial"/>
          <w:color w:val="auto"/>
          <w:szCs w:val="24"/>
          <w:lang w:val="es-MX"/>
        </w:rPr>
        <w:t xml:space="preserve">. De estas personas pacientes, se calcula que el </w:t>
      </w:r>
      <w:r w:rsidRPr="00307F23">
        <w:rPr>
          <w:rFonts w:ascii="Century Gothic" w:eastAsia="Arial" w:hAnsi="Century Gothic" w:cs="Arial"/>
          <w:color w:val="auto"/>
          <w:szCs w:val="24"/>
          <w:lang w:val="es-MX"/>
        </w:rPr>
        <w:t>25</w:t>
      </w:r>
      <w:r>
        <w:rPr>
          <w:rFonts w:ascii="Century Gothic" w:eastAsia="Arial" w:hAnsi="Century Gothic" w:cs="Arial"/>
          <w:color w:val="auto"/>
          <w:szCs w:val="24"/>
          <w:lang w:val="es-MX"/>
        </w:rPr>
        <w:t>% de ellas</w:t>
      </w:r>
      <w:r w:rsidRPr="00307F23">
        <w:rPr>
          <w:rFonts w:ascii="Century Gothic" w:eastAsia="Arial" w:hAnsi="Century Gothic" w:cs="Arial"/>
          <w:color w:val="auto"/>
          <w:szCs w:val="24"/>
          <w:lang w:val="es-MX"/>
        </w:rPr>
        <w:t xml:space="preserve"> consume sustancias psicoactivas.</w:t>
      </w:r>
      <w:r>
        <w:rPr>
          <w:rStyle w:val="Refdenotaalpie"/>
          <w:rFonts w:ascii="Century Gothic" w:eastAsia="Arial" w:hAnsi="Century Gothic" w:cs="Arial"/>
          <w:color w:val="auto"/>
          <w:szCs w:val="24"/>
          <w:lang w:val="es-MX"/>
        </w:rPr>
        <w:footnoteReference w:id="15"/>
      </w:r>
    </w:p>
    <w:p w14:paraId="1B8F25F3" w14:textId="1DD70248" w:rsidR="00307F23" w:rsidRDefault="00307F23" w:rsidP="00943871">
      <w:pPr>
        <w:pStyle w:val="Normal1"/>
        <w:spacing w:line="360" w:lineRule="auto"/>
        <w:contextualSpacing/>
        <w:jc w:val="both"/>
        <w:rPr>
          <w:rFonts w:ascii="Century Gothic" w:eastAsia="Arial" w:hAnsi="Century Gothic" w:cs="Arial"/>
          <w:color w:val="auto"/>
          <w:szCs w:val="24"/>
          <w:lang w:val="es-MX"/>
        </w:rPr>
      </w:pPr>
    </w:p>
    <w:p w14:paraId="2E1D88A1" w14:textId="7A64AD8D" w:rsidR="00401A19" w:rsidRDefault="00401A19"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Derivado de lo anterior, consideramos que es necesario seguir implementando estrategias para enseñar y educar desde la infancia, en la familia y en los centros escolares, a llevar una vida saludable. De ahí que estimamos oportuno, reformar la Ley Estatal de Salud</w:t>
      </w:r>
      <w:r w:rsidR="00E37102">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para incluir como acciones prioritarias de la atención a la salud de las niñas, niños y adolescentes combatir </w:t>
      </w:r>
      <w:r w:rsidRPr="00401A19">
        <w:rPr>
          <w:rFonts w:ascii="Century Gothic" w:eastAsia="Arial" w:hAnsi="Century Gothic" w:cs="Arial"/>
          <w:color w:val="auto"/>
          <w:szCs w:val="24"/>
          <w:lang w:val="es-MX"/>
        </w:rPr>
        <w:t>la desnutrición, obesidad, sobrepeso y trastornos de conducta alimentaria mediante la promoción de una alimentación equilibrada, el consumo de agua potable, el fomento del ejercicio físico, e impulsar programas de prevención e información sobre estos temas</w:t>
      </w:r>
      <w:r>
        <w:rPr>
          <w:rFonts w:ascii="Century Gothic" w:eastAsia="Arial" w:hAnsi="Century Gothic" w:cs="Arial"/>
          <w:color w:val="auto"/>
          <w:szCs w:val="24"/>
          <w:lang w:val="es-MX"/>
        </w:rPr>
        <w:t xml:space="preserve">. </w:t>
      </w:r>
    </w:p>
    <w:p w14:paraId="432D73BF" w14:textId="41BE45D8" w:rsidR="00401A19" w:rsidRDefault="00401A19" w:rsidP="00943871">
      <w:pPr>
        <w:pStyle w:val="Normal1"/>
        <w:spacing w:line="360" w:lineRule="auto"/>
        <w:contextualSpacing/>
        <w:jc w:val="both"/>
        <w:rPr>
          <w:rFonts w:ascii="Century Gothic" w:eastAsia="Arial" w:hAnsi="Century Gothic" w:cs="Arial"/>
          <w:color w:val="auto"/>
          <w:szCs w:val="24"/>
          <w:lang w:val="es-MX"/>
        </w:rPr>
      </w:pPr>
    </w:p>
    <w:p w14:paraId="33A7B682" w14:textId="402EC734" w:rsidR="00701AC1" w:rsidRDefault="00401A19"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Observamos </w:t>
      </w:r>
      <w:r w:rsidR="00701AC1">
        <w:rPr>
          <w:rFonts w:ascii="Century Gothic" w:eastAsia="Arial" w:hAnsi="Century Gothic" w:cs="Arial"/>
          <w:color w:val="auto"/>
          <w:szCs w:val="24"/>
          <w:lang w:val="es-MX"/>
        </w:rPr>
        <w:t>acertado que dentro de los programas estatales de nutrición y para el control del sobre peso y la obesidad, se contemplen acciones para:</w:t>
      </w:r>
    </w:p>
    <w:p w14:paraId="5D9CF1FA" w14:textId="77777777" w:rsidR="00701AC1" w:rsidRDefault="00701AC1" w:rsidP="00943871">
      <w:pPr>
        <w:pStyle w:val="Normal1"/>
        <w:spacing w:line="360" w:lineRule="auto"/>
        <w:contextualSpacing/>
        <w:jc w:val="both"/>
        <w:rPr>
          <w:rFonts w:ascii="Century Gothic" w:eastAsia="Arial" w:hAnsi="Century Gothic" w:cs="Arial"/>
          <w:color w:val="auto"/>
          <w:szCs w:val="24"/>
          <w:lang w:val="es-MX"/>
        </w:rPr>
      </w:pPr>
    </w:p>
    <w:p w14:paraId="75D6C22D" w14:textId="30E444C3" w:rsidR="00701AC1" w:rsidRDefault="00701AC1" w:rsidP="00701AC1">
      <w:pPr>
        <w:pStyle w:val="Normal1"/>
        <w:numPr>
          <w:ilvl w:val="0"/>
          <w:numId w:val="32"/>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Promover una imagen corporal positiva; </w:t>
      </w:r>
    </w:p>
    <w:p w14:paraId="3B8A590B" w14:textId="7E246A32" w:rsidR="00401A19" w:rsidRDefault="00701AC1" w:rsidP="00701AC1">
      <w:pPr>
        <w:pStyle w:val="Normal1"/>
        <w:numPr>
          <w:ilvl w:val="0"/>
          <w:numId w:val="32"/>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Prevenir trastornos alimentarios; y </w:t>
      </w:r>
    </w:p>
    <w:p w14:paraId="22CF3E6C" w14:textId="1A1351DC" w:rsidR="00701AC1" w:rsidRDefault="00701AC1" w:rsidP="00701AC1">
      <w:pPr>
        <w:pStyle w:val="Normal1"/>
        <w:numPr>
          <w:ilvl w:val="0"/>
          <w:numId w:val="32"/>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Realizar </w:t>
      </w:r>
      <w:r w:rsidRPr="00701AC1">
        <w:rPr>
          <w:rFonts w:ascii="Century Gothic" w:eastAsia="Arial" w:hAnsi="Century Gothic" w:cs="Arial"/>
          <w:color w:val="auto"/>
          <w:szCs w:val="24"/>
          <w:lang w:val="es-MX"/>
        </w:rPr>
        <w:t xml:space="preserve">campañas informativas dirigidas a los diversos sectores de la población, teniendo como prioridad el interés superior de la niñez sobre cualquier otro.  </w:t>
      </w:r>
    </w:p>
    <w:p w14:paraId="4383B42D" w14:textId="205E811C" w:rsidR="000069EE" w:rsidRDefault="000069EE" w:rsidP="006D7CC4">
      <w:pPr>
        <w:pStyle w:val="Normal1"/>
        <w:spacing w:line="360" w:lineRule="auto"/>
        <w:contextualSpacing/>
        <w:jc w:val="both"/>
        <w:rPr>
          <w:rFonts w:ascii="Century Gothic" w:eastAsia="Arial" w:hAnsi="Century Gothic" w:cs="Arial"/>
          <w:bCs/>
          <w:szCs w:val="24"/>
          <w:lang w:val="es-MX"/>
        </w:rPr>
      </w:pPr>
    </w:p>
    <w:p w14:paraId="5E851234" w14:textId="0DEEAF9A" w:rsidR="00D70846" w:rsidRDefault="00D70846" w:rsidP="00D70846">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En este tenor, destacamos que una i</w:t>
      </w:r>
      <w:r w:rsidRPr="00D70846">
        <w:rPr>
          <w:rFonts w:ascii="Century Gothic" w:eastAsia="Arial" w:hAnsi="Century Gothic" w:cs="Arial"/>
          <w:bCs/>
          <w:szCs w:val="24"/>
          <w:lang w:val="es-MX"/>
        </w:rPr>
        <w:t>magen corporal positiva es esencial para el bienestar físico y mental,</w:t>
      </w:r>
      <w:r>
        <w:rPr>
          <w:rFonts w:ascii="Century Gothic" w:eastAsia="Arial" w:hAnsi="Century Gothic" w:cs="Arial"/>
          <w:bCs/>
          <w:szCs w:val="24"/>
          <w:lang w:val="es-MX"/>
        </w:rPr>
        <w:t xml:space="preserve"> brinda a la persona una percepción clara y real sobre cómo es su cuerpo, así como las herramientas para apreciarlo y cuidarlo</w:t>
      </w:r>
      <w:r w:rsidR="00FB7224">
        <w:rPr>
          <w:rFonts w:ascii="Century Gothic" w:eastAsia="Arial" w:hAnsi="Century Gothic" w:cs="Arial"/>
          <w:bCs/>
          <w:szCs w:val="24"/>
          <w:lang w:val="es-MX"/>
        </w:rPr>
        <w:t>.</w:t>
      </w:r>
    </w:p>
    <w:p w14:paraId="6715B2F6" w14:textId="77777777" w:rsidR="00D70846" w:rsidRDefault="00D70846" w:rsidP="00D70846">
      <w:pPr>
        <w:pStyle w:val="Normal1"/>
        <w:spacing w:line="360" w:lineRule="auto"/>
        <w:contextualSpacing/>
        <w:jc w:val="both"/>
        <w:rPr>
          <w:rFonts w:ascii="Century Gothic" w:eastAsia="Arial" w:hAnsi="Century Gothic" w:cs="Arial"/>
          <w:bCs/>
          <w:szCs w:val="24"/>
          <w:lang w:val="es-MX"/>
        </w:rPr>
      </w:pPr>
    </w:p>
    <w:p w14:paraId="21BC3179" w14:textId="329C60DF" w:rsidR="00D70846" w:rsidRPr="00D70846" w:rsidRDefault="00D70846" w:rsidP="00D70846">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La imagen corporal positiva, </w:t>
      </w:r>
      <w:r w:rsidRPr="00D70846">
        <w:rPr>
          <w:rFonts w:ascii="Century Gothic" w:eastAsia="Arial" w:hAnsi="Century Gothic" w:cs="Arial"/>
          <w:bCs/>
          <w:szCs w:val="24"/>
          <w:lang w:val="es-MX"/>
        </w:rPr>
        <w:t>se asocia con:</w:t>
      </w:r>
    </w:p>
    <w:p w14:paraId="4BC2BCF5" w14:textId="71136CD4" w:rsidR="00D70846" w:rsidRPr="00D70846" w:rsidRDefault="00D70846" w:rsidP="00D70846">
      <w:pPr>
        <w:pStyle w:val="Normal1"/>
        <w:numPr>
          <w:ilvl w:val="0"/>
          <w:numId w:val="41"/>
        </w:numPr>
        <w:spacing w:line="360" w:lineRule="auto"/>
        <w:contextualSpacing/>
        <w:jc w:val="both"/>
        <w:rPr>
          <w:rFonts w:ascii="Century Gothic" w:eastAsia="Arial" w:hAnsi="Century Gothic" w:cs="Arial"/>
          <w:bCs/>
          <w:szCs w:val="24"/>
          <w:lang w:val="es-MX"/>
        </w:rPr>
      </w:pPr>
      <w:r w:rsidRPr="00D70846">
        <w:rPr>
          <w:rFonts w:ascii="Century Gothic" w:eastAsia="Arial" w:hAnsi="Century Gothic" w:cs="Arial"/>
          <w:bCs/>
          <w:szCs w:val="24"/>
          <w:lang w:val="es-MX"/>
        </w:rPr>
        <w:t>Una mayor autoestima, que dicta cómo se siente una persona sobre sí misma.</w:t>
      </w:r>
    </w:p>
    <w:p w14:paraId="08D7E038" w14:textId="48ED7CE8" w:rsidR="00D70846" w:rsidRPr="00D70846" w:rsidRDefault="00D70846" w:rsidP="00D70846">
      <w:pPr>
        <w:pStyle w:val="Normal1"/>
        <w:numPr>
          <w:ilvl w:val="0"/>
          <w:numId w:val="41"/>
        </w:numPr>
        <w:spacing w:line="360" w:lineRule="auto"/>
        <w:contextualSpacing/>
        <w:jc w:val="both"/>
        <w:rPr>
          <w:rFonts w:ascii="Century Gothic" w:eastAsia="Arial" w:hAnsi="Century Gothic" w:cs="Arial"/>
          <w:bCs/>
          <w:szCs w:val="24"/>
          <w:lang w:val="es-MX"/>
        </w:rPr>
      </w:pPr>
      <w:r w:rsidRPr="00D70846">
        <w:rPr>
          <w:rFonts w:ascii="Century Gothic" w:eastAsia="Arial" w:hAnsi="Century Gothic" w:cs="Arial"/>
          <w:bCs/>
          <w:szCs w:val="24"/>
          <w:lang w:val="es-MX"/>
        </w:rPr>
        <w:t>La autoaceptación, que hace que una persona se sienta más cómoda y feliz con su aspecto y menos propensa a sentirse afectada por las imágenes irreales de los medios de comunicación y las presiones sociales para tener un aspecto determinado.</w:t>
      </w:r>
      <w:r>
        <w:rPr>
          <w:rFonts w:ascii="Century Gothic" w:eastAsia="Arial" w:hAnsi="Century Gothic" w:cs="Arial"/>
          <w:bCs/>
          <w:szCs w:val="24"/>
          <w:lang w:val="es-MX"/>
        </w:rPr>
        <w:t xml:space="preserve"> Y, </w:t>
      </w:r>
    </w:p>
    <w:p w14:paraId="648BD155" w14:textId="5CC17652" w:rsidR="00D70846" w:rsidRDefault="00D70846" w:rsidP="00D70846">
      <w:pPr>
        <w:pStyle w:val="Normal1"/>
        <w:numPr>
          <w:ilvl w:val="0"/>
          <w:numId w:val="41"/>
        </w:numPr>
        <w:spacing w:line="360" w:lineRule="auto"/>
        <w:contextualSpacing/>
        <w:jc w:val="both"/>
        <w:rPr>
          <w:rFonts w:ascii="Century Gothic" w:eastAsia="Arial" w:hAnsi="Century Gothic" w:cs="Arial"/>
          <w:bCs/>
          <w:szCs w:val="24"/>
          <w:lang w:val="es-MX"/>
        </w:rPr>
      </w:pPr>
      <w:r w:rsidRPr="00D70846">
        <w:rPr>
          <w:rFonts w:ascii="Century Gothic" w:eastAsia="Arial" w:hAnsi="Century Gothic" w:cs="Arial"/>
          <w:bCs/>
          <w:szCs w:val="24"/>
          <w:lang w:val="es-MX"/>
        </w:rPr>
        <w:t>Tener una perspectiva y unos comportamientos saludables, ya que es más fácil llevar un estilo de vida equilibrado con actitudes y prácticas más saludables en relación con la comida y el ejercicio cuando se está en sintonía con las necesidades del cuerpo y se responde a ellas.</w:t>
      </w:r>
    </w:p>
    <w:p w14:paraId="5C0801C7" w14:textId="77777777" w:rsidR="00D70846" w:rsidRDefault="00D70846" w:rsidP="006D7CC4">
      <w:pPr>
        <w:pStyle w:val="Normal1"/>
        <w:spacing w:line="360" w:lineRule="auto"/>
        <w:contextualSpacing/>
        <w:jc w:val="both"/>
        <w:rPr>
          <w:rFonts w:ascii="Century Gothic" w:eastAsia="Arial" w:hAnsi="Century Gothic" w:cs="Arial"/>
          <w:bCs/>
          <w:szCs w:val="24"/>
          <w:lang w:val="es-MX"/>
        </w:rPr>
      </w:pPr>
    </w:p>
    <w:p w14:paraId="036E3D80" w14:textId="1D1DF9A3" w:rsidR="005B7A8D" w:rsidRDefault="00E37102" w:rsidP="006D7CC4">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Finalmente, por lo que atañe</w:t>
      </w:r>
      <w:r w:rsidR="005B7A8D">
        <w:rPr>
          <w:rFonts w:ascii="Century Gothic" w:eastAsia="Arial" w:hAnsi="Century Gothic" w:cs="Arial"/>
          <w:bCs/>
          <w:szCs w:val="24"/>
          <w:lang w:val="es-MX"/>
        </w:rPr>
        <w:t xml:space="preserve"> a la reforma a la Ley de Cultura Física y Deporte, apreciamos pertinente que los programas de </w:t>
      </w:r>
      <w:r w:rsidR="005B7A8D" w:rsidRPr="005B7A8D">
        <w:rPr>
          <w:rFonts w:ascii="Century Gothic" w:eastAsia="Arial" w:hAnsi="Century Gothic" w:cs="Arial"/>
          <w:bCs/>
          <w:szCs w:val="24"/>
          <w:lang w:val="es-MX"/>
        </w:rPr>
        <w:t>capacitación en actividades de activación física, cultura física y deporte</w:t>
      </w:r>
      <w:r w:rsidR="005B7A8D">
        <w:rPr>
          <w:rFonts w:ascii="Century Gothic" w:eastAsia="Arial" w:hAnsi="Century Gothic" w:cs="Arial"/>
          <w:bCs/>
          <w:szCs w:val="24"/>
          <w:lang w:val="es-MX"/>
        </w:rPr>
        <w:t xml:space="preserve"> que elabore el Instituto </w:t>
      </w:r>
      <w:r w:rsidR="00376FFD" w:rsidRPr="00376FFD">
        <w:rPr>
          <w:rFonts w:ascii="Century Gothic" w:eastAsia="Arial" w:hAnsi="Century Gothic" w:cs="Arial"/>
          <w:bCs/>
          <w:szCs w:val="24"/>
          <w:lang w:val="es-MX"/>
        </w:rPr>
        <w:t>Chihuahuense del Deporte y Cultura Física</w:t>
      </w:r>
      <w:r w:rsidR="005B7A8D">
        <w:rPr>
          <w:rFonts w:ascii="Century Gothic" w:eastAsia="Arial" w:hAnsi="Century Gothic" w:cs="Arial"/>
          <w:bCs/>
          <w:szCs w:val="24"/>
          <w:lang w:val="es-MX"/>
        </w:rPr>
        <w:t xml:space="preserve">, contemplen </w:t>
      </w:r>
      <w:r w:rsidR="005B7A8D" w:rsidRPr="005B7A8D">
        <w:rPr>
          <w:rFonts w:ascii="Century Gothic" w:eastAsia="Arial" w:hAnsi="Century Gothic" w:cs="Arial"/>
          <w:bCs/>
          <w:szCs w:val="24"/>
          <w:lang w:val="es-MX"/>
        </w:rPr>
        <w:t xml:space="preserve">la </w:t>
      </w:r>
      <w:r w:rsidR="005B7A8D" w:rsidRPr="005B7A8D">
        <w:rPr>
          <w:rFonts w:ascii="Century Gothic" w:eastAsia="Arial" w:hAnsi="Century Gothic" w:cs="Arial"/>
          <w:bCs/>
          <w:szCs w:val="24"/>
          <w:lang w:val="es-MX"/>
        </w:rPr>
        <w:lastRenderedPageBreak/>
        <w:t>prevención y control en materia de desnutrición, obesidad, sobrepeso y trastornos de la conducta alimentaria, con la finalidad de promover una imagen corporal positiva.</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200E45FE" w:rsidR="000069EE" w:rsidRDefault="000069EE" w:rsidP="000069EE">
      <w:pPr>
        <w:spacing w:after="0" w:line="360" w:lineRule="auto"/>
        <w:jc w:val="both"/>
        <w:rPr>
          <w:rFonts w:ascii="Century Gothic" w:hAnsi="Century Gothic" w:cs="Calibri"/>
          <w:sz w:val="24"/>
          <w:szCs w:val="24"/>
        </w:rPr>
      </w:pPr>
      <w:r w:rsidRPr="001E02D3">
        <w:rPr>
          <w:rFonts w:ascii="Century Gothic" w:hAnsi="Century Gothic" w:cs="Calibri"/>
          <w:sz w:val="24"/>
          <w:szCs w:val="24"/>
        </w:rPr>
        <w:t>A continuación,</w:t>
      </w:r>
      <w:r w:rsidRPr="007313CF">
        <w:rPr>
          <w:rFonts w:ascii="Century Gothic" w:hAnsi="Century Gothic" w:cs="Calibri"/>
          <w:sz w:val="24"/>
          <w:szCs w:val="24"/>
        </w:rPr>
        <w:t xml:space="preserve"> se inserta el siguiente cuadro comparativo para efecto de ilustrar la</w:t>
      </w:r>
      <w:r>
        <w:rPr>
          <w:rFonts w:ascii="Century Gothic" w:hAnsi="Century Gothic" w:cs="Calibri"/>
          <w:sz w:val="24"/>
          <w:szCs w:val="24"/>
        </w:rPr>
        <w:t>s</w:t>
      </w:r>
      <w:r w:rsidRPr="007313CF">
        <w:rPr>
          <w:rFonts w:ascii="Century Gothic" w:hAnsi="Century Gothic" w:cs="Calibri"/>
          <w:sz w:val="24"/>
          <w:szCs w:val="24"/>
        </w:rPr>
        <w:t xml:space="preserve"> reforma</w:t>
      </w:r>
      <w:r>
        <w:rPr>
          <w:rFonts w:ascii="Century Gothic" w:hAnsi="Century Gothic" w:cs="Calibri"/>
          <w:sz w:val="24"/>
          <w:szCs w:val="24"/>
        </w:rPr>
        <w:t>s</w:t>
      </w:r>
      <w:r w:rsidRPr="007313CF">
        <w:rPr>
          <w:rFonts w:ascii="Century Gothic" w:hAnsi="Century Gothic" w:cs="Calibri"/>
          <w:sz w:val="24"/>
          <w:szCs w:val="24"/>
        </w:rPr>
        <w:t xml:space="preserve"> que se propone</w:t>
      </w:r>
      <w:r>
        <w:rPr>
          <w:rFonts w:ascii="Century Gothic" w:hAnsi="Century Gothic" w:cs="Calibri"/>
          <w:sz w:val="24"/>
          <w:szCs w:val="24"/>
        </w:rPr>
        <w:t>n, así como los cambios de redacción</w:t>
      </w:r>
      <w:r w:rsidR="00701AC1">
        <w:rPr>
          <w:rFonts w:ascii="Century Gothic" w:hAnsi="Century Gothic" w:cs="Calibri"/>
          <w:sz w:val="24"/>
          <w:szCs w:val="24"/>
        </w:rPr>
        <w:t xml:space="preserve"> y ubicación</w:t>
      </w:r>
      <w:r>
        <w:rPr>
          <w:rFonts w:ascii="Century Gothic" w:hAnsi="Century Gothic" w:cs="Calibri"/>
          <w:sz w:val="24"/>
          <w:szCs w:val="24"/>
        </w:rPr>
        <w:t xml:space="preserve"> propuestos en la reunión de trabajo de la Comisión</w:t>
      </w:r>
      <w:r w:rsidRPr="007313CF">
        <w:rPr>
          <w:rFonts w:ascii="Century Gothic" w:hAnsi="Century Gothic" w:cs="Calibri"/>
          <w:sz w:val="24"/>
          <w:szCs w:val="24"/>
        </w:rPr>
        <w:t>:</w:t>
      </w:r>
    </w:p>
    <w:p w14:paraId="617F2C98" w14:textId="77777777" w:rsidR="000069EE" w:rsidRDefault="000069EE"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168"/>
        <w:gridCol w:w="3118"/>
        <w:gridCol w:w="2542"/>
      </w:tblGrid>
      <w:tr w:rsidR="00E35313" w14:paraId="15A4BB91" w14:textId="77777777" w:rsidTr="00910FBC">
        <w:tc>
          <w:tcPr>
            <w:tcW w:w="8828" w:type="dxa"/>
            <w:gridSpan w:val="3"/>
          </w:tcPr>
          <w:p w14:paraId="18C34117" w14:textId="77777777" w:rsidR="00E35313" w:rsidRPr="004762B4" w:rsidRDefault="00E35313" w:rsidP="00910FBC">
            <w:pPr>
              <w:jc w:val="center"/>
              <w:rPr>
                <w:b/>
                <w:bCs/>
              </w:rPr>
            </w:pPr>
            <w:r w:rsidRPr="004762B4">
              <w:rPr>
                <w:b/>
                <w:bCs/>
              </w:rPr>
              <w:t>Ley Estatal de Salud</w:t>
            </w:r>
          </w:p>
        </w:tc>
      </w:tr>
      <w:tr w:rsidR="00E35313" w14:paraId="506976CD" w14:textId="77777777" w:rsidTr="00910FBC">
        <w:tc>
          <w:tcPr>
            <w:tcW w:w="3168" w:type="dxa"/>
          </w:tcPr>
          <w:p w14:paraId="6BBC6398" w14:textId="77777777" w:rsidR="00E35313" w:rsidRPr="004762B4" w:rsidRDefault="00E35313" w:rsidP="00910FBC">
            <w:pPr>
              <w:jc w:val="center"/>
              <w:rPr>
                <w:b/>
                <w:bCs/>
              </w:rPr>
            </w:pPr>
            <w:r w:rsidRPr="004762B4">
              <w:rPr>
                <w:b/>
                <w:bCs/>
              </w:rPr>
              <w:t>Texto Vigente</w:t>
            </w:r>
          </w:p>
        </w:tc>
        <w:tc>
          <w:tcPr>
            <w:tcW w:w="3118" w:type="dxa"/>
          </w:tcPr>
          <w:p w14:paraId="3545A7B8" w14:textId="77777777" w:rsidR="00E35313" w:rsidRPr="004762B4" w:rsidRDefault="00E35313" w:rsidP="00910FBC">
            <w:pPr>
              <w:jc w:val="center"/>
              <w:rPr>
                <w:b/>
                <w:bCs/>
              </w:rPr>
            </w:pPr>
            <w:r w:rsidRPr="004762B4">
              <w:rPr>
                <w:b/>
                <w:bCs/>
              </w:rPr>
              <w:t>Iniciativa</w:t>
            </w:r>
          </w:p>
        </w:tc>
        <w:tc>
          <w:tcPr>
            <w:tcW w:w="2542" w:type="dxa"/>
          </w:tcPr>
          <w:p w14:paraId="4C400E17" w14:textId="77777777" w:rsidR="00E35313" w:rsidRPr="004762B4" w:rsidRDefault="00E35313" w:rsidP="00910FBC">
            <w:pPr>
              <w:jc w:val="center"/>
              <w:rPr>
                <w:b/>
                <w:bCs/>
              </w:rPr>
            </w:pPr>
            <w:r w:rsidRPr="004762B4">
              <w:rPr>
                <w:b/>
                <w:bCs/>
              </w:rPr>
              <w:t>Comisión</w:t>
            </w:r>
          </w:p>
        </w:tc>
      </w:tr>
      <w:tr w:rsidR="00E35313" w14:paraId="30650CE7" w14:textId="77777777" w:rsidTr="00910FBC">
        <w:tc>
          <w:tcPr>
            <w:tcW w:w="3168" w:type="dxa"/>
          </w:tcPr>
          <w:p w14:paraId="78FF6645" w14:textId="77777777" w:rsidR="00E35313" w:rsidRPr="009F2EC7" w:rsidRDefault="00E35313" w:rsidP="00910FBC">
            <w:pPr>
              <w:jc w:val="center"/>
              <w:rPr>
                <w:sz w:val="20"/>
                <w:szCs w:val="20"/>
              </w:rPr>
            </w:pPr>
            <w:bookmarkStart w:id="1" w:name="_Hlk144713988"/>
            <w:r w:rsidRPr="009F2EC7">
              <w:rPr>
                <w:sz w:val="20"/>
                <w:szCs w:val="20"/>
              </w:rPr>
              <w:t>CAPÍTULO VIII</w:t>
            </w:r>
          </w:p>
          <w:p w14:paraId="79035010" w14:textId="77777777" w:rsidR="00E35313" w:rsidRPr="009F2EC7" w:rsidRDefault="00E35313" w:rsidP="00910FBC">
            <w:pPr>
              <w:jc w:val="center"/>
              <w:rPr>
                <w:sz w:val="20"/>
                <w:szCs w:val="20"/>
              </w:rPr>
            </w:pPr>
            <w:r w:rsidRPr="009F2EC7">
              <w:rPr>
                <w:sz w:val="20"/>
                <w:szCs w:val="20"/>
              </w:rPr>
              <w:t>ATENCIÓN A LA SALUD DE LOS</w:t>
            </w:r>
            <w:r>
              <w:rPr>
                <w:sz w:val="20"/>
                <w:szCs w:val="20"/>
              </w:rPr>
              <w:t xml:space="preserve"> </w:t>
            </w:r>
            <w:r w:rsidRPr="009F2EC7">
              <w:rPr>
                <w:sz w:val="20"/>
                <w:szCs w:val="20"/>
              </w:rPr>
              <w:t>MENORES Y ADOLESCENTES</w:t>
            </w:r>
          </w:p>
          <w:p w14:paraId="75010B4A" w14:textId="77777777" w:rsidR="004762B4" w:rsidRDefault="004762B4" w:rsidP="00910FBC">
            <w:pPr>
              <w:jc w:val="both"/>
              <w:rPr>
                <w:sz w:val="20"/>
                <w:szCs w:val="20"/>
              </w:rPr>
            </w:pPr>
          </w:p>
          <w:p w14:paraId="0F235E57" w14:textId="131A5A25" w:rsidR="00E35313" w:rsidRPr="009F2EC7" w:rsidRDefault="00E35313" w:rsidP="00910FBC">
            <w:pPr>
              <w:jc w:val="both"/>
              <w:rPr>
                <w:sz w:val="20"/>
                <w:szCs w:val="20"/>
              </w:rPr>
            </w:pPr>
            <w:r w:rsidRPr="009F2EC7">
              <w:rPr>
                <w:sz w:val="20"/>
                <w:szCs w:val="20"/>
              </w:rPr>
              <w:t>Artículo 73. Se reconoce el derecho de los menores al disfrute del más alto nivel posible de salud y servicios</w:t>
            </w:r>
            <w:r>
              <w:rPr>
                <w:sz w:val="20"/>
                <w:szCs w:val="20"/>
              </w:rPr>
              <w:t xml:space="preserve"> </w:t>
            </w:r>
            <w:r w:rsidRPr="009F2EC7">
              <w:rPr>
                <w:sz w:val="20"/>
                <w:szCs w:val="20"/>
              </w:rPr>
              <w:t>para el tratamiento de enfermedades y la rehabilitación.</w:t>
            </w:r>
          </w:p>
          <w:p w14:paraId="5AE6F211" w14:textId="77777777" w:rsidR="00E35313" w:rsidRPr="009F2EC7" w:rsidRDefault="00E35313" w:rsidP="00910FBC">
            <w:pPr>
              <w:jc w:val="both"/>
              <w:rPr>
                <w:sz w:val="20"/>
                <w:szCs w:val="20"/>
              </w:rPr>
            </w:pPr>
            <w:r w:rsidRPr="009F2EC7">
              <w:rPr>
                <w:sz w:val="20"/>
                <w:szCs w:val="20"/>
              </w:rPr>
              <w:t xml:space="preserve">La atención a la salud de los menores es de carácter prioritario, </w:t>
            </w:r>
            <w:r>
              <w:rPr>
                <w:sz w:val="20"/>
                <w:szCs w:val="20"/>
              </w:rPr>
              <w:t>…</w:t>
            </w:r>
            <w:r w:rsidRPr="009F2EC7">
              <w:rPr>
                <w:sz w:val="20"/>
                <w:szCs w:val="20"/>
              </w:rPr>
              <w:t>, comprendiendo las siguientes acciones:</w:t>
            </w:r>
          </w:p>
          <w:p w14:paraId="68E1546F" w14:textId="77777777" w:rsidR="00E35313" w:rsidRPr="009F2EC7" w:rsidRDefault="00E35313" w:rsidP="00910FBC">
            <w:pPr>
              <w:jc w:val="both"/>
              <w:rPr>
                <w:sz w:val="20"/>
                <w:szCs w:val="20"/>
              </w:rPr>
            </w:pPr>
            <w:r w:rsidRPr="009F2EC7">
              <w:rPr>
                <w:sz w:val="20"/>
                <w:szCs w:val="20"/>
              </w:rPr>
              <w:t>I. La atención al niño y la vigilancia de su crecimiento y desarrollo.</w:t>
            </w:r>
          </w:p>
          <w:p w14:paraId="2771137F" w14:textId="77777777" w:rsidR="00E35313" w:rsidRPr="009F2EC7" w:rsidRDefault="00E35313" w:rsidP="00910FBC">
            <w:pPr>
              <w:jc w:val="both"/>
              <w:rPr>
                <w:sz w:val="20"/>
                <w:szCs w:val="20"/>
              </w:rPr>
            </w:pPr>
            <w:r w:rsidRPr="009F2EC7">
              <w:rPr>
                <w:sz w:val="20"/>
                <w:szCs w:val="20"/>
              </w:rPr>
              <w:t xml:space="preserve">II. </w:t>
            </w:r>
            <w:r>
              <w:rPr>
                <w:sz w:val="20"/>
                <w:szCs w:val="20"/>
              </w:rPr>
              <w:t xml:space="preserve">a V. … </w:t>
            </w:r>
          </w:p>
          <w:p w14:paraId="3805BB90" w14:textId="77777777" w:rsidR="00E35313" w:rsidRDefault="00E35313" w:rsidP="00910FBC">
            <w:pPr>
              <w:jc w:val="both"/>
              <w:rPr>
                <w:sz w:val="20"/>
                <w:szCs w:val="20"/>
              </w:rPr>
            </w:pPr>
          </w:p>
          <w:p w14:paraId="4EF967A4" w14:textId="77777777" w:rsidR="00E35313" w:rsidRDefault="00E35313" w:rsidP="00910FBC">
            <w:pPr>
              <w:jc w:val="both"/>
              <w:rPr>
                <w:sz w:val="20"/>
                <w:szCs w:val="20"/>
              </w:rPr>
            </w:pPr>
          </w:p>
          <w:p w14:paraId="5109E0BC" w14:textId="77777777" w:rsidR="00E35313" w:rsidRDefault="00E35313" w:rsidP="00910FBC">
            <w:pPr>
              <w:jc w:val="both"/>
              <w:rPr>
                <w:sz w:val="20"/>
                <w:szCs w:val="20"/>
              </w:rPr>
            </w:pPr>
          </w:p>
          <w:p w14:paraId="6A0E8403" w14:textId="77777777" w:rsidR="00E35313" w:rsidRDefault="00E35313" w:rsidP="00910FBC">
            <w:pPr>
              <w:jc w:val="both"/>
              <w:rPr>
                <w:sz w:val="20"/>
                <w:szCs w:val="20"/>
              </w:rPr>
            </w:pPr>
          </w:p>
          <w:p w14:paraId="49EB5F0D" w14:textId="77777777" w:rsidR="00E35313" w:rsidRPr="009F2EC7" w:rsidRDefault="00E35313" w:rsidP="00910FBC">
            <w:pPr>
              <w:jc w:val="both"/>
              <w:rPr>
                <w:sz w:val="20"/>
                <w:szCs w:val="20"/>
              </w:rPr>
            </w:pPr>
            <w:r w:rsidRPr="009F2EC7">
              <w:rPr>
                <w:sz w:val="20"/>
                <w:szCs w:val="20"/>
              </w:rPr>
              <w:t>VI. Asegurar la prestación de la asistencia médica y las condiciones sanitarias necesarias a</w:t>
            </w:r>
            <w:r>
              <w:rPr>
                <w:sz w:val="20"/>
                <w:szCs w:val="20"/>
              </w:rPr>
              <w:t xml:space="preserve"> </w:t>
            </w:r>
            <w:r w:rsidRPr="009F2EC7">
              <w:rPr>
                <w:sz w:val="20"/>
                <w:szCs w:val="20"/>
              </w:rPr>
              <w:t>todos los menores, haciendo hincapié en el desarrollo de la atención primaria de salud.</w:t>
            </w:r>
          </w:p>
          <w:p w14:paraId="7A564F96" w14:textId="77777777" w:rsidR="00D0729D" w:rsidRDefault="00D0729D" w:rsidP="00910FBC">
            <w:pPr>
              <w:jc w:val="both"/>
              <w:rPr>
                <w:sz w:val="20"/>
                <w:szCs w:val="20"/>
              </w:rPr>
            </w:pPr>
          </w:p>
          <w:p w14:paraId="6C7F61C2" w14:textId="77777777" w:rsidR="00E35313" w:rsidRPr="009F2EC7" w:rsidRDefault="00E35313" w:rsidP="00910FBC">
            <w:pPr>
              <w:jc w:val="both"/>
              <w:rPr>
                <w:sz w:val="20"/>
                <w:szCs w:val="20"/>
              </w:rPr>
            </w:pPr>
            <w:r w:rsidRPr="009F2EC7">
              <w:rPr>
                <w:sz w:val="20"/>
                <w:szCs w:val="20"/>
              </w:rPr>
              <w:t>VII. Combatir las enfermedades y mal nutrición en el marco de la atención primaria de la salud,</w:t>
            </w:r>
            <w:r>
              <w:rPr>
                <w:sz w:val="20"/>
                <w:szCs w:val="20"/>
              </w:rPr>
              <w:t xml:space="preserve"> </w:t>
            </w:r>
            <w:r w:rsidRPr="009F2EC7">
              <w:rPr>
                <w:sz w:val="20"/>
                <w:szCs w:val="20"/>
              </w:rPr>
              <w:t>promoviendo la aplicación de tecnologías de fácil acceso y el suministro de alimentos</w:t>
            </w:r>
            <w:r>
              <w:rPr>
                <w:sz w:val="20"/>
                <w:szCs w:val="20"/>
              </w:rPr>
              <w:t xml:space="preserve"> </w:t>
            </w:r>
            <w:r w:rsidRPr="009F2EC7">
              <w:rPr>
                <w:sz w:val="20"/>
                <w:szCs w:val="20"/>
              </w:rPr>
              <w:t>nutritivos adecuados y agua potable, teniendo en cuenta los peligros y riesgos de</w:t>
            </w:r>
            <w:r>
              <w:rPr>
                <w:sz w:val="20"/>
                <w:szCs w:val="20"/>
              </w:rPr>
              <w:t xml:space="preserve"> </w:t>
            </w:r>
            <w:r w:rsidRPr="009F2EC7">
              <w:rPr>
                <w:sz w:val="20"/>
                <w:szCs w:val="20"/>
              </w:rPr>
              <w:t>contaminación del medio ambiente.</w:t>
            </w:r>
          </w:p>
          <w:p w14:paraId="6DD64556" w14:textId="77777777" w:rsidR="00E35313" w:rsidRDefault="00E35313" w:rsidP="00910FBC">
            <w:pPr>
              <w:jc w:val="both"/>
              <w:rPr>
                <w:sz w:val="20"/>
                <w:szCs w:val="20"/>
              </w:rPr>
            </w:pPr>
          </w:p>
          <w:p w14:paraId="502EE9CE" w14:textId="77777777" w:rsidR="00E35313" w:rsidRDefault="00E35313" w:rsidP="00910FBC">
            <w:pPr>
              <w:jc w:val="both"/>
              <w:rPr>
                <w:sz w:val="20"/>
                <w:szCs w:val="20"/>
              </w:rPr>
            </w:pPr>
          </w:p>
          <w:p w14:paraId="32CC5D87" w14:textId="77777777" w:rsidR="00E35313" w:rsidRDefault="00E35313" w:rsidP="00910FBC">
            <w:pPr>
              <w:jc w:val="both"/>
              <w:rPr>
                <w:sz w:val="20"/>
                <w:szCs w:val="20"/>
              </w:rPr>
            </w:pPr>
          </w:p>
          <w:p w14:paraId="09BBB534" w14:textId="502952E2" w:rsidR="00E35313" w:rsidRDefault="00E35313" w:rsidP="00910FBC">
            <w:pPr>
              <w:jc w:val="both"/>
              <w:rPr>
                <w:sz w:val="20"/>
                <w:szCs w:val="20"/>
              </w:rPr>
            </w:pPr>
          </w:p>
          <w:p w14:paraId="5C5D939F" w14:textId="77777777" w:rsidR="00D0729D" w:rsidRDefault="00D0729D" w:rsidP="00910FBC">
            <w:pPr>
              <w:jc w:val="both"/>
              <w:rPr>
                <w:sz w:val="20"/>
                <w:szCs w:val="20"/>
              </w:rPr>
            </w:pPr>
          </w:p>
          <w:p w14:paraId="01234B5C" w14:textId="77777777" w:rsidR="00E35313" w:rsidRPr="009F2EC7" w:rsidRDefault="00E35313" w:rsidP="00910FBC">
            <w:pPr>
              <w:jc w:val="both"/>
              <w:rPr>
                <w:sz w:val="20"/>
                <w:szCs w:val="20"/>
              </w:rPr>
            </w:pPr>
            <w:r w:rsidRPr="009F2EC7">
              <w:rPr>
                <w:sz w:val="20"/>
                <w:szCs w:val="20"/>
              </w:rPr>
              <w:t>VIII.</w:t>
            </w:r>
            <w:r>
              <w:rPr>
                <w:sz w:val="20"/>
                <w:szCs w:val="20"/>
              </w:rPr>
              <w:t xml:space="preserve"> ..</w:t>
            </w:r>
            <w:r w:rsidRPr="009F2EC7">
              <w:rPr>
                <w:sz w:val="20"/>
                <w:szCs w:val="20"/>
              </w:rPr>
              <w:t>.</w:t>
            </w:r>
          </w:p>
          <w:p w14:paraId="420EB621" w14:textId="77777777" w:rsidR="00E35313" w:rsidRDefault="00E35313" w:rsidP="00910FBC">
            <w:pPr>
              <w:jc w:val="both"/>
              <w:rPr>
                <w:sz w:val="20"/>
                <w:szCs w:val="20"/>
              </w:rPr>
            </w:pPr>
            <w:r w:rsidRPr="009F2EC7">
              <w:rPr>
                <w:sz w:val="20"/>
                <w:szCs w:val="20"/>
              </w:rPr>
              <w:t>IX. La atención de los problemas en el área de la comunicación humana y de la psicología en el</w:t>
            </w:r>
            <w:r>
              <w:rPr>
                <w:sz w:val="20"/>
                <w:szCs w:val="20"/>
              </w:rPr>
              <w:t xml:space="preserve"> </w:t>
            </w:r>
            <w:r w:rsidRPr="009F2EC7">
              <w:rPr>
                <w:sz w:val="20"/>
                <w:szCs w:val="20"/>
              </w:rPr>
              <w:t>niño, como grupo prioritario y en situación de vulnerabilidad.</w:t>
            </w:r>
          </w:p>
        </w:tc>
        <w:tc>
          <w:tcPr>
            <w:tcW w:w="3118" w:type="dxa"/>
          </w:tcPr>
          <w:p w14:paraId="496DE22F" w14:textId="77777777" w:rsidR="00E35313" w:rsidRPr="009F2EC7" w:rsidRDefault="00E35313" w:rsidP="00910FBC">
            <w:pPr>
              <w:jc w:val="center"/>
              <w:rPr>
                <w:sz w:val="20"/>
                <w:szCs w:val="20"/>
              </w:rPr>
            </w:pPr>
            <w:r w:rsidRPr="009F2EC7">
              <w:rPr>
                <w:sz w:val="20"/>
                <w:szCs w:val="20"/>
              </w:rPr>
              <w:lastRenderedPageBreak/>
              <w:t>CAPÍTULO VIII</w:t>
            </w:r>
          </w:p>
          <w:p w14:paraId="178B1458" w14:textId="77777777" w:rsidR="00E35313" w:rsidRPr="009F2EC7" w:rsidRDefault="00E35313" w:rsidP="00910FBC">
            <w:pPr>
              <w:jc w:val="center"/>
              <w:rPr>
                <w:sz w:val="20"/>
                <w:szCs w:val="20"/>
              </w:rPr>
            </w:pPr>
            <w:r w:rsidRPr="009F2EC7">
              <w:rPr>
                <w:sz w:val="20"/>
                <w:szCs w:val="20"/>
              </w:rPr>
              <w:t>ATENCIÓN A LA SALUD D</w:t>
            </w:r>
            <w:r>
              <w:rPr>
                <w:sz w:val="20"/>
                <w:szCs w:val="20"/>
              </w:rPr>
              <w:t xml:space="preserve">E </w:t>
            </w:r>
            <w:r w:rsidRPr="005B0724">
              <w:rPr>
                <w:b/>
                <w:bCs/>
                <w:sz w:val="20"/>
                <w:szCs w:val="20"/>
              </w:rPr>
              <w:t xml:space="preserve">NIÑAS, </w:t>
            </w:r>
            <w:proofErr w:type="gramStart"/>
            <w:r w:rsidRPr="005B0724">
              <w:rPr>
                <w:b/>
                <w:bCs/>
                <w:sz w:val="20"/>
                <w:szCs w:val="20"/>
              </w:rPr>
              <w:t>NIÑOS</w:t>
            </w:r>
            <w:r>
              <w:rPr>
                <w:sz w:val="20"/>
                <w:szCs w:val="20"/>
              </w:rPr>
              <w:t xml:space="preserve"> </w:t>
            </w:r>
            <w:r w:rsidRPr="009F2EC7">
              <w:rPr>
                <w:sz w:val="20"/>
                <w:szCs w:val="20"/>
              </w:rPr>
              <w:t xml:space="preserve"> Y</w:t>
            </w:r>
            <w:proofErr w:type="gramEnd"/>
            <w:r w:rsidRPr="009F2EC7">
              <w:rPr>
                <w:sz w:val="20"/>
                <w:szCs w:val="20"/>
              </w:rPr>
              <w:t xml:space="preserve"> ADOLESCENTES</w:t>
            </w:r>
          </w:p>
          <w:p w14:paraId="5C95CE0C" w14:textId="77777777" w:rsidR="004762B4" w:rsidRDefault="004762B4" w:rsidP="00910FBC">
            <w:pPr>
              <w:jc w:val="both"/>
              <w:rPr>
                <w:sz w:val="20"/>
                <w:szCs w:val="20"/>
              </w:rPr>
            </w:pPr>
          </w:p>
          <w:p w14:paraId="4D9843B1" w14:textId="441B0B85" w:rsidR="00E35313" w:rsidRPr="009F2EC7" w:rsidRDefault="00E35313" w:rsidP="00910FBC">
            <w:pPr>
              <w:jc w:val="both"/>
              <w:rPr>
                <w:sz w:val="20"/>
                <w:szCs w:val="20"/>
              </w:rPr>
            </w:pPr>
            <w:r w:rsidRPr="009F2EC7">
              <w:rPr>
                <w:sz w:val="20"/>
                <w:szCs w:val="20"/>
              </w:rPr>
              <w:t xml:space="preserve">Artículo 73. Se reconoce el derecho de </w:t>
            </w:r>
            <w:r w:rsidRPr="005B0724">
              <w:rPr>
                <w:b/>
                <w:bCs/>
                <w:sz w:val="20"/>
                <w:szCs w:val="20"/>
              </w:rPr>
              <w:t>las niñas, niños y adolescentes</w:t>
            </w:r>
            <w:r w:rsidRPr="009F2EC7">
              <w:rPr>
                <w:sz w:val="20"/>
                <w:szCs w:val="20"/>
              </w:rPr>
              <w:t xml:space="preserve"> al disfrute del más alto nivel posible de salud y servicios</w:t>
            </w:r>
            <w:r>
              <w:rPr>
                <w:sz w:val="20"/>
                <w:szCs w:val="20"/>
              </w:rPr>
              <w:t xml:space="preserve"> </w:t>
            </w:r>
            <w:r w:rsidRPr="009F2EC7">
              <w:rPr>
                <w:sz w:val="20"/>
                <w:szCs w:val="20"/>
              </w:rPr>
              <w:t>para el tratamiento de enfermedades y la rehabilitación.</w:t>
            </w:r>
          </w:p>
          <w:p w14:paraId="6569C154" w14:textId="77777777" w:rsidR="00E35313" w:rsidRPr="009F2EC7" w:rsidRDefault="00E35313" w:rsidP="00910FBC">
            <w:pPr>
              <w:jc w:val="both"/>
              <w:rPr>
                <w:sz w:val="20"/>
                <w:szCs w:val="20"/>
              </w:rPr>
            </w:pPr>
            <w:r w:rsidRPr="009F2EC7">
              <w:rPr>
                <w:sz w:val="20"/>
                <w:szCs w:val="20"/>
              </w:rPr>
              <w:t xml:space="preserve">La atención a la salud de los menores es de carácter prioritario, </w:t>
            </w:r>
            <w:r>
              <w:rPr>
                <w:sz w:val="20"/>
                <w:szCs w:val="20"/>
              </w:rPr>
              <w:t>…</w:t>
            </w:r>
            <w:r w:rsidRPr="009F2EC7">
              <w:rPr>
                <w:sz w:val="20"/>
                <w:szCs w:val="20"/>
              </w:rPr>
              <w:t>, comprendiendo las siguientes acciones:</w:t>
            </w:r>
          </w:p>
          <w:p w14:paraId="252AA02A" w14:textId="77777777" w:rsidR="00E35313" w:rsidRPr="009F2EC7" w:rsidRDefault="00E35313" w:rsidP="00910FBC">
            <w:pPr>
              <w:jc w:val="both"/>
              <w:rPr>
                <w:sz w:val="20"/>
                <w:szCs w:val="20"/>
              </w:rPr>
            </w:pPr>
            <w:r w:rsidRPr="009F2EC7">
              <w:rPr>
                <w:sz w:val="20"/>
                <w:szCs w:val="20"/>
              </w:rPr>
              <w:t>I. La atención a</w:t>
            </w:r>
            <w:r>
              <w:rPr>
                <w:sz w:val="20"/>
                <w:szCs w:val="20"/>
              </w:rPr>
              <w:t xml:space="preserve"> </w:t>
            </w:r>
            <w:r w:rsidRPr="005B0724">
              <w:rPr>
                <w:b/>
                <w:bCs/>
                <w:sz w:val="20"/>
                <w:szCs w:val="20"/>
              </w:rPr>
              <w:t>niñas, niños y adolescentes</w:t>
            </w:r>
            <w:r w:rsidRPr="009F2EC7">
              <w:rPr>
                <w:sz w:val="20"/>
                <w:szCs w:val="20"/>
              </w:rPr>
              <w:t xml:space="preserve"> y la vigilancia de su crecimiento y desarrollo.</w:t>
            </w:r>
          </w:p>
          <w:p w14:paraId="6F4F2D44" w14:textId="77777777" w:rsidR="00E35313" w:rsidRPr="009F2EC7" w:rsidRDefault="00E35313" w:rsidP="00910FBC">
            <w:pPr>
              <w:jc w:val="both"/>
              <w:rPr>
                <w:sz w:val="20"/>
                <w:szCs w:val="20"/>
              </w:rPr>
            </w:pPr>
            <w:r w:rsidRPr="009F2EC7">
              <w:rPr>
                <w:sz w:val="20"/>
                <w:szCs w:val="20"/>
              </w:rPr>
              <w:t xml:space="preserve">II. </w:t>
            </w:r>
            <w:r>
              <w:rPr>
                <w:sz w:val="20"/>
                <w:szCs w:val="20"/>
              </w:rPr>
              <w:t xml:space="preserve">a V. … </w:t>
            </w:r>
          </w:p>
          <w:p w14:paraId="4B888AE1" w14:textId="77777777" w:rsidR="00E35313" w:rsidRDefault="00E35313" w:rsidP="00910FBC">
            <w:pPr>
              <w:jc w:val="both"/>
              <w:rPr>
                <w:sz w:val="20"/>
                <w:szCs w:val="20"/>
              </w:rPr>
            </w:pPr>
          </w:p>
          <w:p w14:paraId="1B9C8139" w14:textId="77777777" w:rsidR="004762B4" w:rsidRDefault="004762B4" w:rsidP="00910FBC">
            <w:pPr>
              <w:jc w:val="both"/>
              <w:rPr>
                <w:sz w:val="20"/>
                <w:szCs w:val="20"/>
              </w:rPr>
            </w:pPr>
          </w:p>
          <w:p w14:paraId="60EE4670" w14:textId="77777777" w:rsidR="00E35313" w:rsidRPr="009F2EC7" w:rsidRDefault="00E35313" w:rsidP="00910FBC">
            <w:pPr>
              <w:jc w:val="both"/>
              <w:rPr>
                <w:sz w:val="20"/>
                <w:szCs w:val="20"/>
              </w:rPr>
            </w:pPr>
            <w:r w:rsidRPr="009F2EC7">
              <w:rPr>
                <w:sz w:val="20"/>
                <w:szCs w:val="20"/>
              </w:rPr>
              <w:t>VI. Asegurar la prestación de la asistencia médica y las condiciones sanitarias necesarias a</w:t>
            </w:r>
            <w:r>
              <w:rPr>
                <w:sz w:val="20"/>
                <w:szCs w:val="20"/>
              </w:rPr>
              <w:t xml:space="preserve"> </w:t>
            </w:r>
            <w:r w:rsidRPr="005B0724">
              <w:rPr>
                <w:b/>
                <w:bCs/>
                <w:sz w:val="20"/>
                <w:szCs w:val="20"/>
              </w:rPr>
              <w:t>todas las niñas, niños y adolescentes</w:t>
            </w:r>
            <w:r w:rsidRPr="009F2EC7">
              <w:rPr>
                <w:sz w:val="20"/>
                <w:szCs w:val="20"/>
              </w:rPr>
              <w:t>, haciendo hincapié en el desarrollo de la atención primaria de salud.</w:t>
            </w:r>
          </w:p>
          <w:p w14:paraId="1DCA391B" w14:textId="4B3A0C52" w:rsidR="00E35313" w:rsidRDefault="00E35313" w:rsidP="00910FBC">
            <w:pPr>
              <w:jc w:val="both"/>
              <w:rPr>
                <w:sz w:val="20"/>
                <w:szCs w:val="20"/>
              </w:rPr>
            </w:pPr>
          </w:p>
          <w:p w14:paraId="17F1115F" w14:textId="77777777" w:rsidR="00D0729D" w:rsidRDefault="00D0729D" w:rsidP="00910FBC">
            <w:pPr>
              <w:jc w:val="both"/>
              <w:rPr>
                <w:sz w:val="20"/>
                <w:szCs w:val="20"/>
              </w:rPr>
            </w:pPr>
          </w:p>
          <w:p w14:paraId="71FD8E48" w14:textId="77777777" w:rsidR="00E35313" w:rsidRPr="00E7051D" w:rsidRDefault="00E35313" w:rsidP="00910FBC">
            <w:pPr>
              <w:jc w:val="both"/>
              <w:rPr>
                <w:b/>
                <w:bCs/>
                <w:sz w:val="20"/>
                <w:szCs w:val="20"/>
              </w:rPr>
            </w:pPr>
            <w:r w:rsidRPr="009F2EC7">
              <w:rPr>
                <w:sz w:val="20"/>
                <w:szCs w:val="20"/>
              </w:rPr>
              <w:t xml:space="preserve">VII. </w:t>
            </w:r>
            <w:r w:rsidRPr="00E7051D">
              <w:rPr>
                <w:b/>
                <w:bCs/>
                <w:sz w:val="20"/>
                <w:szCs w:val="20"/>
              </w:rPr>
              <w:t>Combatir la desnutrición crónica y aguda, sobrepeso y obesidad, así como otros trastornos de conducta alimentaria mediante la promoción de una alimentación equilibrada, el consumo de agua potable, así como de medidas preventivas que inhiban o disminuyan el consumo de alimentos o bebidas con bajo contenido nutricional y excesivo contenido graso, sal o azúcares, así como aditivos alimentarios; el fomento del ejercicio físico, e impulsar programas de prevención e información sobre estos temas.</w:t>
            </w:r>
          </w:p>
          <w:p w14:paraId="27485951" w14:textId="77777777" w:rsidR="00E35313" w:rsidRPr="009F2EC7" w:rsidRDefault="00E35313" w:rsidP="00910FBC">
            <w:pPr>
              <w:jc w:val="both"/>
              <w:rPr>
                <w:sz w:val="20"/>
                <w:szCs w:val="20"/>
              </w:rPr>
            </w:pPr>
            <w:r w:rsidRPr="009F2EC7">
              <w:rPr>
                <w:sz w:val="20"/>
                <w:szCs w:val="20"/>
              </w:rPr>
              <w:t>VIII.</w:t>
            </w:r>
            <w:r>
              <w:rPr>
                <w:sz w:val="20"/>
                <w:szCs w:val="20"/>
              </w:rPr>
              <w:t xml:space="preserve"> ..</w:t>
            </w:r>
            <w:r w:rsidRPr="009F2EC7">
              <w:rPr>
                <w:sz w:val="20"/>
                <w:szCs w:val="20"/>
              </w:rPr>
              <w:t>.</w:t>
            </w:r>
          </w:p>
          <w:p w14:paraId="1D974754" w14:textId="77777777" w:rsidR="00E35313" w:rsidRDefault="00E35313" w:rsidP="00910FBC">
            <w:pPr>
              <w:jc w:val="both"/>
              <w:rPr>
                <w:sz w:val="20"/>
                <w:szCs w:val="20"/>
              </w:rPr>
            </w:pPr>
            <w:r w:rsidRPr="009F2EC7">
              <w:rPr>
                <w:sz w:val="20"/>
                <w:szCs w:val="20"/>
              </w:rPr>
              <w:t>IX. La atención de los problemas en el área de la comunicación humana y de la psicología en</w:t>
            </w:r>
            <w:r>
              <w:rPr>
                <w:sz w:val="20"/>
                <w:szCs w:val="20"/>
              </w:rPr>
              <w:t xml:space="preserve"> </w:t>
            </w:r>
            <w:r w:rsidRPr="005B0724">
              <w:rPr>
                <w:b/>
                <w:bCs/>
                <w:sz w:val="20"/>
                <w:szCs w:val="20"/>
              </w:rPr>
              <w:t>las niñas, niños y adolescentes</w:t>
            </w:r>
            <w:r w:rsidRPr="009F2EC7">
              <w:rPr>
                <w:sz w:val="20"/>
                <w:szCs w:val="20"/>
              </w:rPr>
              <w:t>, como grupo prioritario y en situación de vulnerabilidad.</w:t>
            </w:r>
          </w:p>
        </w:tc>
        <w:tc>
          <w:tcPr>
            <w:tcW w:w="2542" w:type="dxa"/>
          </w:tcPr>
          <w:p w14:paraId="4F981F42" w14:textId="77777777" w:rsidR="00E35313" w:rsidRPr="009F2EC7" w:rsidRDefault="00E35313" w:rsidP="00910FBC">
            <w:pPr>
              <w:jc w:val="center"/>
              <w:rPr>
                <w:sz w:val="20"/>
                <w:szCs w:val="20"/>
              </w:rPr>
            </w:pPr>
            <w:r w:rsidRPr="009F2EC7">
              <w:rPr>
                <w:sz w:val="20"/>
                <w:szCs w:val="20"/>
              </w:rPr>
              <w:lastRenderedPageBreak/>
              <w:t>CAPÍTULO VIII</w:t>
            </w:r>
          </w:p>
          <w:p w14:paraId="19F3F43B" w14:textId="72899AEA" w:rsidR="00E35313" w:rsidRPr="009F2EC7" w:rsidRDefault="00E35313" w:rsidP="00910FBC">
            <w:pPr>
              <w:jc w:val="center"/>
              <w:rPr>
                <w:sz w:val="20"/>
                <w:szCs w:val="20"/>
              </w:rPr>
            </w:pPr>
            <w:r w:rsidRPr="009F2EC7">
              <w:rPr>
                <w:sz w:val="20"/>
                <w:szCs w:val="20"/>
              </w:rPr>
              <w:t>ATENCIÓN A LA SALUD D</w:t>
            </w:r>
            <w:r>
              <w:rPr>
                <w:sz w:val="20"/>
                <w:szCs w:val="20"/>
              </w:rPr>
              <w:t xml:space="preserve">E </w:t>
            </w:r>
            <w:r w:rsidRPr="005B0724">
              <w:rPr>
                <w:b/>
                <w:bCs/>
                <w:sz w:val="20"/>
                <w:szCs w:val="20"/>
              </w:rPr>
              <w:t>NIÑAS, NIÑOS</w:t>
            </w:r>
            <w:r>
              <w:rPr>
                <w:sz w:val="20"/>
                <w:szCs w:val="20"/>
              </w:rPr>
              <w:t xml:space="preserve"> </w:t>
            </w:r>
            <w:r w:rsidRPr="009F2EC7">
              <w:rPr>
                <w:sz w:val="20"/>
                <w:szCs w:val="20"/>
              </w:rPr>
              <w:t>Y ADOLESCENTES</w:t>
            </w:r>
          </w:p>
          <w:p w14:paraId="3EED3953" w14:textId="77777777" w:rsidR="00E35313" w:rsidRPr="009F2EC7" w:rsidRDefault="00E35313" w:rsidP="00910FBC">
            <w:pPr>
              <w:jc w:val="both"/>
              <w:rPr>
                <w:sz w:val="20"/>
                <w:szCs w:val="20"/>
              </w:rPr>
            </w:pPr>
            <w:r w:rsidRPr="009F2EC7">
              <w:rPr>
                <w:sz w:val="20"/>
                <w:szCs w:val="20"/>
              </w:rPr>
              <w:t xml:space="preserve">Artículo 73. Se reconoce el derecho de </w:t>
            </w:r>
            <w:r w:rsidRPr="005B0724">
              <w:rPr>
                <w:b/>
                <w:bCs/>
                <w:sz w:val="20"/>
                <w:szCs w:val="20"/>
              </w:rPr>
              <w:t>las niñas, niños y adolescentes</w:t>
            </w:r>
            <w:r w:rsidRPr="009F2EC7">
              <w:rPr>
                <w:sz w:val="20"/>
                <w:szCs w:val="20"/>
              </w:rPr>
              <w:t xml:space="preserve"> al disfrute del más alto nivel posible de salud y servicios</w:t>
            </w:r>
            <w:r>
              <w:rPr>
                <w:sz w:val="20"/>
                <w:szCs w:val="20"/>
              </w:rPr>
              <w:t xml:space="preserve"> </w:t>
            </w:r>
            <w:r w:rsidRPr="009F2EC7">
              <w:rPr>
                <w:sz w:val="20"/>
                <w:szCs w:val="20"/>
              </w:rPr>
              <w:t>para el tratamiento de enfermedades y la rehabilitación.</w:t>
            </w:r>
          </w:p>
          <w:p w14:paraId="2DBD0057" w14:textId="12FF2E82" w:rsidR="00E35313" w:rsidRPr="009F2EC7" w:rsidRDefault="00E35313" w:rsidP="00910FBC">
            <w:pPr>
              <w:jc w:val="both"/>
              <w:rPr>
                <w:sz w:val="20"/>
                <w:szCs w:val="20"/>
              </w:rPr>
            </w:pPr>
            <w:r w:rsidRPr="009F2EC7">
              <w:rPr>
                <w:sz w:val="20"/>
                <w:szCs w:val="20"/>
              </w:rPr>
              <w:t xml:space="preserve">La atención a la salud de </w:t>
            </w:r>
            <w:r w:rsidR="00701AC1" w:rsidRPr="00701AC1">
              <w:rPr>
                <w:b/>
                <w:bCs/>
                <w:sz w:val="20"/>
                <w:szCs w:val="20"/>
              </w:rPr>
              <w:t>las niñas, niños y adolescentes</w:t>
            </w:r>
            <w:r w:rsidR="00701AC1">
              <w:rPr>
                <w:sz w:val="20"/>
                <w:szCs w:val="20"/>
              </w:rPr>
              <w:t xml:space="preserve"> </w:t>
            </w:r>
            <w:r w:rsidRPr="009F2EC7">
              <w:rPr>
                <w:sz w:val="20"/>
                <w:szCs w:val="20"/>
              </w:rPr>
              <w:t xml:space="preserve">es de carácter prioritario, </w:t>
            </w:r>
            <w:r>
              <w:rPr>
                <w:sz w:val="20"/>
                <w:szCs w:val="20"/>
              </w:rPr>
              <w:t>…</w:t>
            </w:r>
            <w:r w:rsidRPr="009F2EC7">
              <w:rPr>
                <w:sz w:val="20"/>
                <w:szCs w:val="20"/>
              </w:rPr>
              <w:t>, comprendiendo las siguientes acciones:</w:t>
            </w:r>
          </w:p>
          <w:p w14:paraId="46C2E59E" w14:textId="77777777" w:rsidR="00E35313" w:rsidRPr="009B733D" w:rsidRDefault="00E35313" w:rsidP="00910FBC">
            <w:pPr>
              <w:jc w:val="both"/>
              <w:rPr>
                <w:sz w:val="20"/>
                <w:szCs w:val="20"/>
              </w:rPr>
            </w:pPr>
            <w:r w:rsidRPr="009B733D">
              <w:rPr>
                <w:sz w:val="20"/>
                <w:szCs w:val="20"/>
              </w:rPr>
              <w:t>I.</w:t>
            </w:r>
            <w:r>
              <w:rPr>
                <w:sz w:val="20"/>
                <w:szCs w:val="20"/>
              </w:rPr>
              <w:t xml:space="preserve"> </w:t>
            </w:r>
            <w:r w:rsidRPr="009B733D">
              <w:rPr>
                <w:sz w:val="20"/>
                <w:szCs w:val="20"/>
              </w:rPr>
              <w:t xml:space="preserve">La atención a </w:t>
            </w:r>
            <w:r w:rsidRPr="009B733D">
              <w:rPr>
                <w:b/>
                <w:bCs/>
                <w:sz w:val="20"/>
                <w:szCs w:val="20"/>
              </w:rPr>
              <w:t>niñas, niños y adolescentes</w:t>
            </w:r>
            <w:r w:rsidRPr="009B733D">
              <w:rPr>
                <w:sz w:val="20"/>
                <w:szCs w:val="20"/>
              </w:rPr>
              <w:t xml:space="preserve"> y la vigilancia de su crecimiento y desarrollo.</w:t>
            </w:r>
          </w:p>
          <w:p w14:paraId="3DEFBA56" w14:textId="77777777" w:rsidR="00E35313" w:rsidRPr="009B733D" w:rsidRDefault="00E35313" w:rsidP="00910FBC">
            <w:pPr>
              <w:jc w:val="both"/>
              <w:rPr>
                <w:sz w:val="20"/>
                <w:szCs w:val="20"/>
              </w:rPr>
            </w:pPr>
            <w:r w:rsidRPr="009F2EC7">
              <w:rPr>
                <w:sz w:val="20"/>
                <w:szCs w:val="20"/>
              </w:rPr>
              <w:lastRenderedPageBreak/>
              <w:t xml:space="preserve">II. </w:t>
            </w:r>
            <w:r>
              <w:rPr>
                <w:sz w:val="20"/>
                <w:szCs w:val="20"/>
              </w:rPr>
              <w:t xml:space="preserve">a V. … </w:t>
            </w:r>
          </w:p>
          <w:p w14:paraId="30CC4A36" w14:textId="77777777" w:rsidR="00E35313" w:rsidRPr="009F2EC7" w:rsidRDefault="00E35313" w:rsidP="00910FBC">
            <w:pPr>
              <w:jc w:val="both"/>
              <w:rPr>
                <w:sz w:val="20"/>
                <w:szCs w:val="20"/>
              </w:rPr>
            </w:pPr>
            <w:r w:rsidRPr="009F2EC7">
              <w:rPr>
                <w:sz w:val="20"/>
                <w:szCs w:val="20"/>
              </w:rPr>
              <w:t>VI. Asegurar la prestación de la asistencia médica y las condiciones sanitarias necesarias a</w:t>
            </w:r>
            <w:r>
              <w:rPr>
                <w:sz w:val="20"/>
                <w:szCs w:val="20"/>
              </w:rPr>
              <w:t xml:space="preserve"> </w:t>
            </w:r>
            <w:r w:rsidRPr="005B0724">
              <w:rPr>
                <w:b/>
                <w:bCs/>
                <w:sz w:val="20"/>
                <w:szCs w:val="20"/>
              </w:rPr>
              <w:t>todas las niñas, niños y adolescentes</w:t>
            </w:r>
            <w:r w:rsidRPr="009F2EC7">
              <w:rPr>
                <w:sz w:val="20"/>
                <w:szCs w:val="20"/>
              </w:rPr>
              <w:t>, haciendo hincapié en el desarrollo de la atención primaria de salud.</w:t>
            </w:r>
          </w:p>
          <w:p w14:paraId="13F9A03A" w14:textId="77777777" w:rsidR="00D0729D" w:rsidRDefault="00D0729D" w:rsidP="00910FBC">
            <w:pPr>
              <w:jc w:val="both"/>
              <w:rPr>
                <w:sz w:val="20"/>
                <w:szCs w:val="20"/>
              </w:rPr>
            </w:pPr>
          </w:p>
          <w:p w14:paraId="2847D2B5" w14:textId="3FEF0897" w:rsidR="00E35313" w:rsidRPr="009F2EC7" w:rsidRDefault="00E35313" w:rsidP="00910FBC">
            <w:pPr>
              <w:jc w:val="both"/>
              <w:rPr>
                <w:sz w:val="20"/>
                <w:szCs w:val="20"/>
              </w:rPr>
            </w:pPr>
            <w:r w:rsidRPr="009F2EC7">
              <w:rPr>
                <w:sz w:val="20"/>
                <w:szCs w:val="20"/>
              </w:rPr>
              <w:t>VII.</w:t>
            </w:r>
            <w:r w:rsidR="00D0729D">
              <w:t xml:space="preserve"> </w:t>
            </w:r>
            <w:r w:rsidR="00D0729D" w:rsidRPr="00D0729D">
              <w:rPr>
                <w:sz w:val="20"/>
                <w:szCs w:val="20"/>
              </w:rPr>
              <w:t xml:space="preserve">Combatir </w:t>
            </w:r>
            <w:r w:rsidR="00D0729D" w:rsidRPr="00D0729D">
              <w:rPr>
                <w:b/>
                <w:bCs/>
                <w:sz w:val="20"/>
                <w:szCs w:val="20"/>
              </w:rPr>
              <w:t>la desnutrición, obesidad, sobrepeso   y trastornos de conducta alimentaria mediante la promoción de una alimentación equilibrada, el consumo de</w:t>
            </w:r>
            <w:r w:rsidR="00D0729D" w:rsidRPr="00D0729D">
              <w:rPr>
                <w:sz w:val="20"/>
                <w:szCs w:val="20"/>
              </w:rPr>
              <w:t xml:space="preserve"> agua potable, </w:t>
            </w:r>
            <w:r w:rsidR="00D0729D" w:rsidRPr="00D0729D">
              <w:rPr>
                <w:b/>
                <w:bCs/>
                <w:sz w:val="20"/>
                <w:szCs w:val="20"/>
              </w:rPr>
              <w:t>el fomento del ejercicio físico, e impulsar</w:t>
            </w:r>
            <w:r w:rsidR="00D0729D" w:rsidRPr="00D0729D">
              <w:rPr>
                <w:sz w:val="20"/>
                <w:szCs w:val="20"/>
              </w:rPr>
              <w:t xml:space="preserve"> </w:t>
            </w:r>
            <w:r w:rsidR="00D0729D" w:rsidRPr="00D0729D">
              <w:rPr>
                <w:b/>
                <w:bCs/>
                <w:sz w:val="20"/>
                <w:szCs w:val="20"/>
              </w:rPr>
              <w:t>programas de prevención e información sobre estos temas</w:t>
            </w:r>
            <w:r w:rsidR="00D0729D">
              <w:rPr>
                <w:b/>
                <w:bCs/>
                <w:sz w:val="20"/>
                <w:szCs w:val="20"/>
              </w:rPr>
              <w:t>.</w:t>
            </w:r>
            <w:r w:rsidR="00D0729D" w:rsidRPr="00D0729D">
              <w:rPr>
                <w:sz w:val="20"/>
                <w:szCs w:val="20"/>
              </w:rPr>
              <w:t xml:space="preserve"> </w:t>
            </w:r>
          </w:p>
          <w:p w14:paraId="3BE1D1D5" w14:textId="77777777" w:rsidR="00E35313" w:rsidRDefault="00E35313" w:rsidP="00910FBC">
            <w:pPr>
              <w:jc w:val="both"/>
              <w:rPr>
                <w:sz w:val="20"/>
                <w:szCs w:val="20"/>
              </w:rPr>
            </w:pPr>
          </w:p>
          <w:p w14:paraId="46041028" w14:textId="77777777" w:rsidR="00E35313" w:rsidRDefault="00E35313" w:rsidP="00910FBC">
            <w:pPr>
              <w:jc w:val="both"/>
              <w:rPr>
                <w:sz w:val="20"/>
                <w:szCs w:val="20"/>
              </w:rPr>
            </w:pPr>
          </w:p>
          <w:p w14:paraId="24ECB9E8" w14:textId="77777777" w:rsidR="00E35313" w:rsidRPr="009F2EC7" w:rsidRDefault="00E35313" w:rsidP="00910FBC">
            <w:pPr>
              <w:jc w:val="both"/>
              <w:rPr>
                <w:sz w:val="20"/>
                <w:szCs w:val="20"/>
              </w:rPr>
            </w:pPr>
            <w:r w:rsidRPr="009F2EC7">
              <w:rPr>
                <w:sz w:val="20"/>
                <w:szCs w:val="20"/>
              </w:rPr>
              <w:t>VIII.</w:t>
            </w:r>
            <w:r>
              <w:rPr>
                <w:sz w:val="20"/>
                <w:szCs w:val="20"/>
              </w:rPr>
              <w:t xml:space="preserve"> ..</w:t>
            </w:r>
            <w:r w:rsidRPr="009F2EC7">
              <w:rPr>
                <w:sz w:val="20"/>
                <w:szCs w:val="20"/>
              </w:rPr>
              <w:t>.</w:t>
            </w:r>
          </w:p>
          <w:p w14:paraId="5230ACE1" w14:textId="7A763BEF" w:rsidR="00E35313" w:rsidRPr="00E35313" w:rsidRDefault="00E35313" w:rsidP="00D0729D">
            <w:pPr>
              <w:jc w:val="both"/>
            </w:pPr>
            <w:r w:rsidRPr="009F2EC7">
              <w:rPr>
                <w:sz w:val="20"/>
                <w:szCs w:val="20"/>
              </w:rPr>
              <w:t>IX. La atención de los problemas en el área de la comunicación humana y de la psicología en</w:t>
            </w:r>
            <w:r>
              <w:rPr>
                <w:sz w:val="20"/>
                <w:szCs w:val="20"/>
              </w:rPr>
              <w:t xml:space="preserve"> </w:t>
            </w:r>
            <w:r w:rsidRPr="005B0724">
              <w:rPr>
                <w:b/>
                <w:bCs/>
                <w:sz w:val="20"/>
                <w:szCs w:val="20"/>
              </w:rPr>
              <w:t>las niñas, niños y adolescentes</w:t>
            </w:r>
            <w:r w:rsidRPr="009F2EC7">
              <w:rPr>
                <w:sz w:val="20"/>
                <w:szCs w:val="20"/>
              </w:rPr>
              <w:t>, como grupo prioritario y en situación de vulnerabilidad.</w:t>
            </w:r>
          </w:p>
        </w:tc>
      </w:tr>
      <w:bookmarkEnd w:id="1"/>
      <w:tr w:rsidR="00E35313" w14:paraId="100E1320" w14:textId="77777777" w:rsidTr="00910FBC">
        <w:tc>
          <w:tcPr>
            <w:tcW w:w="3168" w:type="dxa"/>
          </w:tcPr>
          <w:p w14:paraId="2FACD99A" w14:textId="77777777" w:rsidR="00E35313" w:rsidRPr="00E7051D" w:rsidRDefault="00E35313" w:rsidP="00910FBC">
            <w:pPr>
              <w:jc w:val="both"/>
              <w:rPr>
                <w:sz w:val="20"/>
                <w:szCs w:val="20"/>
              </w:rPr>
            </w:pPr>
            <w:r w:rsidRPr="00E7051D">
              <w:rPr>
                <w:sz w:val="20"/>
                <w:szCs w:val="20"/>
              </w:rPr>
              <w:lastRenderedPageBreak/>
              <w:t xml:space="preserve">Artículo 185. La Secretaría formulará y desarrollará el programa de </w:t>
            </w:r>
            <w:r w:rsidRPr="00E7051D">
              <w:rPr>
                <w:sz w:val="20"/>
                <w:szCs w:val="20"/>
              </w:rPr>
              <w:lastRenderedPageBreak/>
              <w:t>nutrición, el cual deberá contener las</w:t>
            </w:r>
            <w:r>
              <w:rPr>
                <w:sz w:val="20"/>
                <w:szCs w:val="20"/>
              </w:rPr>
              <w:t xml:space="preserve"> </w:t>
            </w:r>
            <w:r w:rsidRPr="00E7051D">
              <w:rPr>
                <w:sz w:val="20"/>
                <w:szCs w:val="20"/>
              </w:rPr>
              <w:t>siguientes acciones:</w:t>
            </w:r>
          </w:p>
          <w:p w14:paraId="1524C110" w14:textId="77777777" w:rsidR="00E35313" w:rsidRPr="00E7051D" w:rsidRDefault="00E35313" w:rsidP="00910FBC">
            <w:pPr>
              <w:jc w:val="both"/>
              <w:rPr>
                <w:sz w:val="20"/>
                <w:szCs w:val="20"/>
              </w:rPr>
            </w:pPr>
            <w:r w:rsidRPr="00E7051D">
              <w:rPr>
                <w:sz w:val="20"/>
                <w:szCs w:val="20"/>
              </w:rPr>
              <w:t>I.</w:t>
            </w:r>
            <w:r>
              <w:rPr>
                <w:sz w:val="20"/>
                <w:szCs w:val="20"/>
              </w:rPr>
              <w:t xml:space="preserve"> ..</w:t>
            </w:r>
            <w:r w:rsidRPr="00E7051D">
              <w:rPr>
                <w:sz w:val="20"/>
                <w:szCs w:val="20"/>
              </w:rPr>
              <w:t>.</w:t>
            </w:r>
          </w:p>
          <w:p w14:paraId="3E0F4DAB" w14:textId="77777777" w:rsidR="00E35313" w:rsidRPr="00CE05FE" w:rsidRDefault="00E35313" w:rsidP="00910FBC">
            <w:pPr>
              <w:jc w:val="both"/>
              <w:rPr>
                <w:sz w:val="20"/>
                <w:szCs w:val="20"/>
              </w:rPr>
            </w:pPr>
            <w:r w:rsidRPr="00E7051D">
              <w:rPr>
                <w:sz w:val="20"/>
                <w:szCs w:val="20"/>
              </w:rPr>
              <w:t xml:space="preserve">II. </w:t>
            </w:r>
            <w:r w:rsidRPr="00CE05FE">
              <w:rPr>
                <w:sz w:val="20"/>
                <w:szCs w:val="20"/>
              </w:rPr>
              <w:t>Desarrollar programas de educación en materia de nutrición, encaminados a promover hábitos alimentarios adecuados.</w:t>
            </w:r>
          </w:p>
          <w:p w14:paraId="6C235E34" w14:textId="77777777" w:rsidR="00E35313" w:rsidRDefault="00E35313" w:rsidP="00910FBC">
            <w:pPr>
              <w:jc w:val="both"/>
              <w:rPr>
                <w:sz w:val="20"/>
                <w:szCs w:val="20"/>
              </w:rPr>
            </w:pPr>
            <w:r w:rsidRPr="00E7051D">
              <w:rPr>
                <w:sz w:val="20"/>
                <w:szCs w:val="20"/>
              </w:rPr>
              <w:t>III.</w:t>
            </w:r>
            <w:r>
              <w:rPr>
                <w:sz w:val="20"/>
                <w:szCs w:val="20"/>
              </w:rPr>
              <w:t xml:space="preserve"> a VII..</w:t>
            </w:r>
            <w:r w:rsidRPr="00E7051D">
              <w:rPr>
                <w:sz w:val="20"/>
                <w:szCs w:val="20"/>
              </w:rPr>
              <w:t>.</w:t>
            </w:r>
          </w:p>
          <w:p w14:paraId="23E1DCDD" w14:textId="77777777" w:rsidR="00E35313" w:rsidRPr="00E7051D" w:rsidRDefault="00E35313" w:rsidP="00910FBC">
            <w:pPr>
              <w:jc w:val="both"/>
              <w:rPr>
                <w:sz w:val="20"/>
                <w:szCs w:val="20"/>
              </w:rPr>
            </w:pPr>
            <w:r w:rsidRPr="00E7051D">
              <w:rPr>
                <w:sz w:val="20"/>
                <w:szCs w:val="20"/>
              </w:rPr>
              <w:t>VIII. Promover campañas de difusión sobre las necesidades nutricionales básicas.</w:t>
            </w:r>
          </w:p>
          <w:p w14:paraId="5BE0C21C" w14:textId="0CF52DB5" w:rsidR="00E35313" w:rsidRPr="009F2EC7" w:rsidRDefault="00E35313" w:rsidP="00910FBC">
            <w:pPr>
              <w:jc w:val="both"/>
              <w:rPr>
                <w:sz w:val="20"/>
                <w:szCs w:val="20"/>
              </w:rPr>
            </w:pPr>
            <w:r w:rsidRPr="00E7051D">
              <w:rPr>
                <w:sz w:val="20"/>
                <w:szCs w:val="20"/>
              </w:rPr>
              <w:t xml:space="preserve">IX. </w:t>
            </w:r>
            <w:r>
              <w:rPr>
                <w:sz w:val="20"/>
                <w:szCs w:val="20"/>
              </w:rPr>
              <w:t xml:space="preserve">a X. … </w:t>
            </w:r>
          </w:p>
        </w:tc>
        <w:tc>
          <w:tcPr>
            <w:tcW w:w="3118" w:type="dxa"/>
          </w:tcPr>
          <w:p w14:paraId="58838436" w14:textId="77777777" w:rsidR="00E35313" w:rsidRPr="00E7051D" w:rsidRDefault="00E35313" w:rsidP="00910FBC">
            <w:pPr>
              <w:jc w:val="both"/>
              <w:rPr>
                <w:sz w:val="20"/>
                <w:szCs w:val="20"/>
              </w:rPr>
            </w:pPr>
            <w:r w:rsidRPr="00E7051D">
              <w:rPr>
                <w:sz w:val="20"/>
                <w:szCs w:val="20"/>
              </w:rPr>
              <w:lastRenderedPageBreak/>
              <w:t xml:space="preserve">Artículo 185. La Secretaría formulará y desarrollará el programa de nutrición, el cual </w:t>
            </w:r>
            <w:r w:rsidRPr="00E7051D">
              <w:rPr>
                <w:sz w:val="20"/>
                <w:szCs w:val="20"/>
              </w:rPr>
              <w:lastRenderedPageBreak/>
              <w:t>deberá contener las siguientes acciones:</w:t>
            </w:r>
          </w:p>
          <w:p w14:paraId="23AC0EDB" w14:textId="05251B68" w:rsidR="00E35313" w:rsidRPr="00E7051D" w:rsidRDefault="00E35313" w:rsidP="00910FBC">
            <w:pPr>
              <w:jc w:val="both"/>
              <w:rPr>
                <w:sz w:val="20"/>
                <w:szCs w:val="20"/>
              </w:rPr>
            </w:pPr>
            <w:r w:rsidRPr="00E7051D">
              <w:rPr>
                <w:sz w:val="20"/>
                <w:szCs w:val="20"/>
              </w:rPr>
              <w:t xml:space="preserve">I a X… </w:t>
            </w:r>
          </w:p>
          <w:p w14:paraId="1AC2ACCC" w14:textId="77777777" w:rsidR="00E35313" w:rsidRPr="009F2EC7" w:rsidRDefault="00E35313" w:rsidP="00910FBC">
            <w:pPr>
              <w:jc w:val="both"/>
              <w:rPr>
                <w:sz w:val="20"/>
                <w:szCs w:val="20"/>
              </w:rPr>
            </w:pPr>
            <w:r w:rsidRPr="00E7051D">
              <w:rPr>
                <w:sz w:val="20"/>
                <w:szCs w:val="20"/>
              </w:rPr>
              <w:t xml:space="preserve">XI.- </w:t>
            </w:r>
            <w:r w:rsidRPr="00E7051D">
              <w:rPr>
                <w:b/>
                <w:bCs/>
                <w:sz w:val="20"/>
                <w:szCs w:val="20"/>
              </w:rPr>
              <w:t>Prevenir trastornos alimenticios y promover la imagen corporal positiva</w:t>
            </w:r>
            <w:r>
              <w:rPr>
                <w:b/>
                <w:bCs/>
                <w:sz w:val="20"/>
                <w:szCs w:val="20"/>
              </w:rPr>
              <w:t>.</w:t>
            </w:r>
          </w:p>
        </w:tc>
        <w:tc>
          <w:tcPr>
            <w:tcW w:w="2542" w:type="dxa"/>
          </w:tcPr>
          <w:p w14:paraId="396BBB4B" w14:textId="77777777" w:rsidR="00E35313" w:rsidRPr="00E7051D" w:rsidRDefault="00E35313" w:rsidP="00910FBC">
            <w:pPr>
              <w:jc w:val="both"/>
              <w:rPr>
                <w:sz w:val="20"/>
                <w:szCs w:val="20"/>
              </w:rPr>
            </w:pPr>
            <w:r w:rsidRPr="00FC7BF5">
              <w:rPr>
                <w:sz w:val="20"/>
                <w:szCs w:val="20"/>
              </w:rPr>
              <w:lastRenderedPageBreak/>
              <w:t>Artículo 185. La</w:t>
            </w:r>
            <w:r w:rsidRPr="00E7051D">
              <w:rPr>
                <w:sz w:val="20"/>
                <w:szCs w:val="20"/>
              </w:rPr>
              <w:t xml:space="preserve"> Secretaría formulará y desarrollará el programa de nutrición, el </w:t>
            </w:r>
            <w:r w:rsidRPr="00E7051D">
              <w:rPr>
                <w:sz w:val="20"/>
                <w:szCs w:val="20"/>
              </w:rPr>
              <w:lastRenderedPageBreak/>
              <w:t>cual deberá contener las</w:t>
            </w:r>
            <w:r>
              <w:rPr>
                <w:sz w:val="20"/>
                <w:szCs w:val="20"/>
              </w:rPr>
              <w:t xml:space="preserve"> </w:t>
            </w:r>
            <w:r w:rsidRPr="00E7051D">
              <w:rPr>
                <w:sz w:val="20"/>
                <w:szCs w:val="20"/>
              </w:rPr>
              <w:t>siguientes acciones:</w:t>
            </w:r>
          </w:p>
          <w:p w14:paraId="12C36723" w14:textId="0EE9557B" w:rsidR="00D0729D" w:rsidRPr="00FC7BF5" w:rsidRDefault="00FC7BF5" w:rsidP="00FC7BF5">
            <w:pPr>
              <w:jc w:val="both"/>
            </w:pPr>
            <w:r w:rsidRPr="00FC7BF5">
              <w:rPr>
                <w:sz w:val="20"/>
                <w:szCs w:val="20"/>
              </w:rPr>
              <w:t>I.</w:t>
            </w:r>
            <w:r>
              <w:t xml:space="preserve"> a VII. …</w:t>
            </w:r>
          </w:p>
          <w:p w14:paraId="6D58650E" w14:textId="77777777" w:rsidR="00D0729D" w:rsidRDefault="00D0729D" w:rsidP="00D0729D">
            <w:pPr>
              <w:jc w:val="both"/>
              <w:rPr>
                <w:b/>
                <w:bCs/>
                <w:sz w:val="20"/>
                <w:szCs w:val="20"/>
              </w:rPr>
            </w:pPr>
            <w:r w:rsidRPr="00E7051D">
              <w:rPr>
                <w:sz w:val="20"/>
                <w:szCs w:val="20"/>
              </w:rPr>
              <w:t>VIII. Promover campañas de difusión sobre las necesidades nutricionales básicas</w:t>
            </w:r>
            <w:r>
              <w:rPr>
                <w:sz w:val="20"/>
                <w:szCs w:val="20"/>
              </w:rPr>
              <w:t xml:space="preserve"> </w:t>
            </w:r>
            <w:r w:rsidRPr="000D6D3D">
              <w:rPr>
                <w:b/>
                <w:bCs/>
                <w:sz w:val="20"/>
                <w:szCs w:val="20"/>
              </w:rPr>
              <w:t>e</w:t>
            </w:r>
            <w:r w:rsidRPr="004F0FBA">
              <w:rPr>
                <w:b/>
                <w:bCs/>
                <w:sz w:val="20"/>
                <w:szCs w:val="20"/>
              </w:rPr>
              <w:t xml:space="preserve"> imagen corporal positiva. </w:t>
            </w:r>
          </w:p>
          <w:p w14:paraId="7329C4E4" w14:textId="77777777" w:rsidR="00D0729D" w:rsidRDefault="00D0729D" w:rsidP="00D0729D">
            <w:pPr>
              <w:jc w:val="both"/>
              <w:rPr>
                <w:b/>
                <w:bCs/>
                <w:sz w:val="20"/>
                <w:szCs w:val="20"/>
              </w:rPr>
            </w:pPr>
          </w:p>
          <w:p w14:paraId="7EF4CA9E" w14:textId="3B6CABD7" w:rsidR="00E35313" w:rsidRPr="00E7051D" w:rsidRDefault="00E35313" w:rsidP="00FC7BF5">
            <w:pPr>
              <w:jc w:val="both"/>
              <w:rPr>
                <w:sz w:val="20"/>
                <w:szCs w:val="20"/>
              </w:rPr>
            </w:pPr>
          </w:p>
        </w:tc>
      </w:tr>
      <w:tr w:rsidR="00E35313" w14:paraId="328FAC4E" w14:textId="77777777" w:rsidTr="00910FBC">
        <w:tc>
          <w:tcPr>
            <w:tcW w:w="3168" w:type="dxa"/>
          </w:tcPr>
          <w:p w14:paraId="070072B1" w14:textId="77777777" w:rsidR="00E35313" w:rsidRPr="00E7051D" w:rsidRDefault="00E35313" w:rsidP="00910FBC">
            <w:pPr>
              <w:jc w:val="both"/>
              <w:rPr>
                <w:sz w:val="20"/>
                <w:szCs w:val="20"/>
              </w:rPr>
            </w:pPr>
            <w:r w:rsidRPr="00E7051D">
              <w:rPr>
                <w:sz w:val="20"/>
                <w:szCs w:val="20"/>
              </w:rPr>
              <w:lastRenderedPageBreak/>
              <w:t>Artículo 187. La prevención y el control del sobrepeso y obesidad se basan en las siguientes acciones:</w:t>
            </w:r>
          </w:p>
          <w:p w14:paraId="373CAF64" w14:textId="77777777" w:rsidR="00E35313" w:rsidRPr="00E7051D" w:rsidRDefault="00E35313" w:rsidP="00910FBC">
            <w:pPr>
              <w:jc w:val="both"/>
              <w:rPr>
                <w:sz w:val="20"/>
                <w:szCs w:val="20"/>
              </w:rPr>
            </w:pPr>
            <w:r w:rsidRPr="00E7051D">
              <w:rPr>
                <w:sz w:val="20"/>
                <w:szCs w:val="20"/>
              </w:rPr>
              <w:t>I. La educación integral en nutrición.</w:t>
            </w:r>
          </w:p>
          <w:p w14:paraId="2E2166EC" w14:textId="77777777" w:rsidR="00E35313" w:rsidRPr="00E7051D" w:rsidRDefault="00E35313" w:rsidP="00910FBC">
            <w:pPr>
              <w:jc w:val="both"/>
              <w:rPr>
                <w:sz w:val="20"/>
                <w:szCs w:val="20"/>
              </w:rPr>
            </w:pPr>
            <w:r w:rsidRPr="00E7051D">
              <w:rPr>
                <w:sz w:val="20"/>
                <w:szCs w:val="20"/>
              </w:rPr>
              <w:t>II. La promoción de hábitos saludables.</w:t>
            </w:r>
          </w:p>
          <w:p w14:paraId="52762C2C" w14:textId="77777777" w:rsidR="00E35313" w:rsidRPr="00E7051D" w:rsidRDefault="00E35313" w:rsidP="00910FBC">
            <w:pPr>
              <w:jc w:val="both"/>
              <w:rPr>
                <w:sz w:val="20"/>
                <w:szCs w:val="20"/>
              </w:rPr>
            </w:pPr>
            <w:r w:rsidRPr="00E7051D">
              <w:rPr>
                <w:sz w:val="20"/>
                <w:szCs w:val="20"/>
              </w:rPr>
              <w:t>III. La detección oportuna y el control del sobrepeso y obesidad.</w:t>
            </w:r>
          </w:p>
          <w:p w14:paraId="1A8975EB" w14:textId="77777777" w:rsidR="00E35313" w:rsidRPr="00E7051D" w:rsidRDefault="00E35313" w:rsidP="00910FBC">
            <w:pPr>
              <w:jc w:val="both"/>
              <w:rPr>
                <w:sz w:val="20"/>
                <w:szCs w:val="20"/>
              </w:rPr>
            </w:pPr>
            <w:r w:rsidRPr="00E7051D">
              <w:rPr>
                <w:sz w:val="20"/>
                <w:szCs w:val="20"/>
              </w:rPr>
              <w:t>IV. La práctica de ejercicios físicos, para lo cual el Estado promoverá la creación de espacios</w:t>
            </w:r>
            <w:r>
              <w:rPr>
                <w:sz w:val="20"/>
                <w:szCs w:val="20"/>
              </w:rPr>
              <w:t xml:space="preserve"> </w:t>
            </w:r>
            <w:r w:rsidRPr="00E7051D">
              <w:rPr>
                <w:sz w:val="20"/>
                <w:szCs w:val="20"/>
              </w:rPr>
              <w:t>adecuados para ello.</w:t>
            </w:r>
          </w:p>
          <w:p w14:paraId="267D7B5C" w14:textId="77777777" w:rsidR="00E35313" w:rsidRDefault="00E35313" w:rsidP="00910FBC">
            <w:pPr>
              <w:jc w:val="both"/>
              <w:rPr>
                <w:sz w:val="20"/>
                <w:szCs w:val="20"/>
              </w:rPr>
            </w:pPr>
            <w:r w:rsidRPr="00E7051D">
              <w:rPr>
                <w:sz w:val="20"/>
                <w:szCs w:val="20"/>
              </w:rPr>
              <w:t>V. La promoción de medidas preventivas que inhiban o disminuyan en general el consumo de</w:t>
            </w:r>
            <w:r>
              <w:rPr>
                <w:sz w:val="20"/>
                <w:szCs w:val="20"/>
              </w:rPr>
              <w:t xml:space="preserve"> </w:t>
            </w:r>
            <w:r w:rsidRPr="00E7051D">
              <w:rPr>
                <w:sz w:val="20"/>
                <w:szCs w:val="20"/>
              </w:rPr>
              <w:t>alimentos o bebidas con bajo contenido nutricional y excesivo contenido graso, sal o</w:t>
            </w:r>
            <w:r>
              <w:rPr>
                <w:sz w:val="20"/>
                <w:szCs w:val="20"/>
              </w:rPr>
              <w:t xml:space="preserve"> </w:t>
            </w:r>
            <w:r w:rsidRPr="00E7051D">
              <w:rPr>
                <w:sz w:val="20"/>
                <w:szCs w:val="20"/>
              </w:rPr>
              <w:t xml:space="preserve">azúcares, así como aditivos alimentarios. </w:t>
            </w:r>
          </w:p>
          <w:p w14:paraId="36F23ABC" w14:textId="77777777" w:rsidR="00E35313" w:rsidRPr="00E7051D" w:rsidRDefault="00E35313" w:rsidP="00910FBC">
            <w:pPr>
              <w:jc w:val="both"/>
              <w:rPr>
                <w:sz w:val="20"/>
                <w:szCs w:val="20"/>
              </w:rPr>
            </w:pPr>
            <w:r w:rsidRPr="00E7051D">
              <w:rPr>
                <w:sz w:val="20"/>
                <w:szCs w:val="20"/>
              </w:rPr>
              <w:t xml:space="preserve">Estas acciones estratégicas serán prioritarias a partir de la infancia, requiriendo la participación activa </w:t>
            </w:r>
            <w:r w:rsidRPr="00E7051D">
              <w:rPr>
                <w:sz w:val="20"/>
                <w:szCs w:val="20"/>
              </w:rPr>
              <w:lastRenderedPageBreak/>
              <w:t>de los</w:t>
            </w:r>
            <w:r>
              <w:rPr>
                <w:sz w:val="20"/>
                <w:szCs w:val="20"/>
              </w:rPr>
              <w:t xml:space="preserve"> </w:t>
            </w:r>
            <w:r w:rsidRPr="00E7051D">
              <w:rPr>
                <w:sz w:val="20"/>
                <w:szCs w:val="20"/>
              </w:rPr>
              <w:t>sectores educativo, público y privado; de la sociedad civil y la familia.</w:t>
            </w:r>
          </w:p>
        </w:tc>
        <w:tc>
          <w:tcPr>
            <w:tcW w:w="3118" w:type="dxa"/>
          </w:tcPr>
          <w:p w14:paraId="05C40EA0" w14:textId="77777777" w:rsidR="00E35313" w:rsidRPr="00E7051D" w:rsidRDefault="00E35313" w:rsidP="00910FBC">
            <w:pPr>
              <w:jc w:val="both"/>
              <w:rPr>
                <w:sz w:val="20"/>
                <w:szCs w:val="20"/>
              </w:rPr>
            </w:pPr>
            <w:r w:rsidRPr="00E7051D">
              <w:rPr>
                <w:sz w:val="20"/>
                <w:szCs w:val="20"/>
              </w:rPr>
              <w:lastRenderedPageBreak/>
              <w:t>Artículo 187. La prevención y el control del sobrepeso y obesidad se basan en las siguientes acciones:</w:t>
            </w:r>
          </w:p>
          <w:p w14:paraId="4D71B8D0" w14:textId="77777777" w:rsidR="00E35313" w:rsidRPr="00E7051D" w:rsidRDefault="00E35313" w:rsidP="00910FBC">
            <w:pPr>
              <w:jc w:val="both"/>
              <w:rPr>
                <w:sz w:val="20"/>
                <w:szCs w:val="20"/>
              </w:rPr>
            </w:pPr>
            <w:r w:rsidRPr="00E7051D">
              <w:rPr>
                <w:sz w:val="20"/>
                <w:szCs w:val="20"/>
              </w:rPr>
              <w:t xml:space="preserve"> I…</w:t>
            </w:r>
          </w:p>
          <w:p w14:paraId="1ECBCF3E" w14:textId="77777777" w:rsidR="00E35313" w:rsidRPr="00E7051D" w:rsidRDefault="00E35313" w:rsidP="00910FBC">
            <w:pPr>
              <w:jc w:val="both"/>
              <w:rPr>
                <w:b/>
                <w:bCs/>
                <w:sz w:val="20"/>
                <w:szCs w:val="20"/>
              </w:rPr>
            </w:pPr>
            <w:r w:rsidRPr="00E7051D">
              <w:rPr>
                <w:sz w:val="20"/>
                <w:szCs w:val="20"/>
              </w:rPr>
              <w:t xml:space="preserve">II. La promoción de hábitos saludables </w:t>
            </w:r>
            <w:r w:rsidRPr="00E7051D">
              <w:rPr>
                <w:b/>
                <w:bCs/>
                <w:sz w:val="20"/>
                <w:szCs w:val="20"/>
              </w:rPr>
              <w:t xml:space="preserve">y prevención de cualquier trastorno alimenticio.  </w:t>
            </w:r>
          </w:p>
          <w:p w14:paraId="0BDA4289" w14:textId="77777777" w:rsidR="00E35313" w:rsidRDefault="00E35313" w:rsidP="00910FBC">
            <w:pPr>
              <w:jc w:val="both"/>
              <w:rPr>
                <w:sz w:val="20"/>
                <w:szCs w:val="20"/>
              </w:rPr>
            </w:pPr>
            <w:r w:rsidRPr="00E7051D">
              <w:rPr>
                <w:sz w:val="20"/>
                <w:szCs w:val="20"/>
              </w:rPr>
              <w:t>III a V…</w:t>
            </w:r>
          </w:p>
          <w:p w14:paraId="4F374069" w14:textId="77777777" w:rsidR="00E35313" w:rsidRPr="00E7051D" w:rsidRDefault="00E35313" w:rsidP="00910FBC">
            <w:pPr>
              <w:jc w:val="both"/>
              <w:rPr>
                <w:sz w:val="20"/>
                <w:szCs w:val="20"/>
              </w:rPr>
            </w:pPr>
            <w:r>
              <w:rPr>
                <w:sz w:val="20"/>
                <w:szCs w:val="20"/>
              </w:rPr>
              <w:t>…</w:t>
            </w:r>
          </w:p>
        </w:tc>
        <w:tc>
          <w:tcPr>
            <w:tcW w:w="2542" w:type="dxa"/>
          </w:tcPr>
          <w:p w14:paraId="15AED04B" w14:textId="77777777" w:rsidR="00E35313" w:rsidRPr="00E7051D" w:rsidRDefault="00E35313" w:rsidP="00910FBC">
            <w:pPr>
              <w:jc w:val="both"/>
              <w:rPr>
                <w:sz w:val="20"/>
                <w:szCs w:val="20"/>
              </w:rPr>
            </w:pPr>
            <w:r w:rsidRPr="00E7051D">
              <w:rPr>
                <w:sz w:val="20"/>
                <w:szCs w:val="20"/>
              </w:rPr>
              <w:t>Artículo 187. La prevención y el control del sobrepeso y obesidad se basan en las siguientes acciones:</w:t>
            </w:r>
          </w:p>
          <w:p w14:paraId="6E79800C" w14:textId="77777777" w:rsidR="00E35313" w:rsidRPr="00E7051D" w:rsidRDefault="00E35313" w:rsidP="00910FBC">
            <w:pPr>
              <w:jc w:val="both"/>
              <w:rPr>
                <w:sz w:val="20"/>
                <w:szCs w:val="20"/>
              </w:rPr>
            </w:pPr>
            <w:r w:rsidRPr="00E7051D">
              <w:rPr>
                <w:sz w:val="20"/>
                <w:szCs w:val="20"/>
              </w:rPr>
              <w:t xml:space="preserve"> I…</w:t>
            </w:r>
          </w:p>
          <w:p w14:paraId="46322C0B" w14:textId="7557E2BB" w:rsidR="00E35313" w:rsidRPr="00E7051D" w:rsidRDefault="00E35313" w:rsidP="00910FBC">
            <w:pPr>
              <w:jc w:val="both"/>
              <w:rPr>
                <w:b/>
                <w:bCs/>
                <w:sz w:val="20"/>
                <w:szCs w:val="20"/>
              </w:rPr>
            </w:pPr>
            <w:r w:rsidRPr="00E7051D">
              <w:rPr>
                <w:sz w:val="20"/>
                <w:szCs w:val="20"/>
              </w:rPr>
              <w:t xml:space="preserve">II. La promoción de hábitos saludables </w:t>
            </w:r>
            <w:r w:rsidRPr="00E7051D">
              <w:rPr>
                <w:b/>
                <w:bCs/>
                <w:sz w:val="20"/>
                <w:szCs w:val="20"/>
              </w:rPr>
              <w:t>y prevención de trastorno</w:t>
            </w:r>
            <w:r>
              <w:rPr>
                <w:b/>
                <w:bCs/>
                <w:sz w:val="20"/>
                <w:szCs w:val="20"/>
              </w:rPr>
              <w:t>s</w:t>
            </w:r>
            <w:r w:rsidRPr="00E7051D">
              <w:rPr>
                <w:b/>
                <w:bCs/>
                <w:sz w:val="20"/>
                <w:szCs w:val="20"/>
              </w:rPr>
              <w:t xml:space="preserve"> aliment</w:t>
            </w:r>
            <w:r w:rsidR="007E04AE">
              <w:rPr>
                <w:b/>
                <w:bCs/>
                <w:sz w:val="20"/>
                <w:szCs w:val="20"/>
              </w:rPr>
              <w:t>icios</w:t>
            </w:r>
            <w:r w:rsidRPr="00E7051D">
              <w:rPr>
                <w:b/>
                <w:bCs/>
                <w:sz w:val="20"/>
                <w:szCs w:val="20"/>
              </w:rPr>
              <w:t xml:space="preserve">.  </w:t>
            </w:r>
          </w:p>
          <w:p w14:paraId="0DD07A31" w14:textId="77777777" w:rsidR="00E35313" w:rsidRDefault="00E35313" w:rsidP="00910FBC">
            <w:pPr>
              <w:jc w:val="both"/>
              <w:rPr>
                <w:sz w:val="20"/>
                <w:szCs w:val="20"/>
              </w:rPr>
            </w:pPr>
            <w:r w:rsidRPr="00E7051D">
              <w:rPr>
                <w:sz w:val="20"/>
                <w:szCs w:val="20"/>
              </w:rPr>
              <w:t>III a V…</w:t>
            </w:r>
          </w:p>
          <w:p w14:paraId="11EC5543" w14:textId="77777777" w:rsidR="00E35313" w:rsidRPr="00E7051D" w:rsidRDefault="00E35313" w:rsidP="00910FBC">
            <w:pPr>
              <w:jc w:val="both"/>
              <w:rPr>
                <w:sz w:val="20"/>
                <w:szCs w:val="20"/>
              </w:rPr>
            </w:pPr>
            <w:r>
              <w:rPr>
                <w:sz w:val="20"/>
                <w:szCs w:val="20"/>
              </w:rPr>
              <w:t>…</w:t>
            </w:r>
          </w:p>
        </w:tc>
      </w:tr>
      <w:tr w:rsidR="00E35313" w14:paraId="34327CBF" w14:textId="77777777" w:rsidTr="00910FBC">
        <w:tc>
          <w:tcPr>
            <w:tcW w:w="3168" w:type="dxa"/>
          </w:tcPr>
          <w:p w14:paraId="4CD1F252" w14:textId="77777777" w:rsidR="00E35313" w:rsidRPr="00E7051D" w:rsidRDefault="00E35313" w:rsidP="00910FBC">
            <w:pPr>
              <w:jc w:val="both"/>
              <w:rPr>
                <w:sz w:val="20"/>
                <w:szCs w:val="20"/>
              </w:rPr>
            </w:pPr>
            <w:r w:rsidRPr="003F461B">
              <w:rPr>
                <w:sz w:val="20"/>
                <w:szCs w:val="20"/>
              </w:rPr>
              <w:t>Artículo 189. La promoción de hábitos saludables tiene por objeto dar a conocer, de manera permanente, los</w:t>
            </w:r>
            <w:r>
              <w:rPr>
                <w:sz w:val="20"/>
                <w:szCs w:val="20"/>
              </w:rPr>
              <w:t xml:space="preserve"> </w:t>
            </w:r>
            <w:r w:rsidRPr="003F461B">
              <w:rPr>
                <w:sz w:val="20"/>
                <w:szCs w:val="20"/>
              </w:rPr>
              <w:t>programas y estrategias de prevención y control del sobrepeso y obesidad, mediante la distribución de folletos</w:t>
            </w:r>
            <w:r>
              <w:rPr>
                <w:sz w:val="20"/>
                <w:szCs w:val="20"/>
              </w:rPr>
              <w:t xml:space="preserve"> </w:t>
            </w:r>
            <w:r w:rsidRPr="003F461B">
              <w:rPr>
                <w:sz w:val="20"/>
                <w:szCs w:val="20"/>
              </w:rPr>
              <w:t>informativos, principalmente en todos los niveles educativos; así mismo, el uso de medios masivos de</w:t>
            </w:r>
            <w:r>
              <w:rPr>
                <w:sz w:val="20"/>
                <w:szCs w:val="20"/>
              </w:rPr>
              <w:t xml:space="preserve"> </w:t>
            </w:r>
            <w:r w:rsidRPr="003F461B">
              <w:rPr>
                <w:sz w:val="20"/>
                <w:szCs w:val="20"/>
              </w:rPr>
              <w:t>comunicación, con el objeto de mantener informados a los diversos sectores de la población.</w:t>
            </w:r>
          </w:p>
        </w:tc>
        <w:tc>
          <w:tcPr>
            <w:tcW w:w="3118" w:type="dxa"/>
          </w:tcPr>
          <w:p w14:paraId="2D4A004B" w14:textId="77777777" w:rsidR="00E35313" w:rsidRPr="00E7051D" w:rsidRDefault="00E35313" w:rsidP="00910FBC">
            <w:pPr>
              <w:jc w:val="both"/>
              <w:rPr>
                <w:sz w:val="20"/>
                <w:szCs w:val="20"/>
              </w:rPr>
            </w:pPr>
            <w:r w:rsidRPr="003F461B">
              <w:rPr>
                <w:sz w:val="20"/>
                <w:szCs w:val="20"/>
              </w:rPr>
              <w:t xml:space="preserve">Artículo 189. La promoción de hábitos saludables tiene por objeto dar a conocer, de manera permanente, los programas y estrategias de prevención y control del sobrepeso y obesidad </w:t>
            </w:r>
            <w:r w:rsidRPr="003F461B">
              <w:rPr>
                <w:b/>
                <w:bCs/>
                <w:sz w:val="20"/>
                <w:szCs w:val="20"/>
              </w:rPr>
              <w:t>y otros trastornos alimenticios como la bulimia y la anorexia, mediante campañas informativas, capacitaciones e intervenciones sociales, con el objeto de informar a diversos sectores de la población, las acciones se desarrollaran, a su vez, en todos los niveles educativos, éstas tendrán prioridad en los grados académicos de mayor incidencia.</w:t>
            </w:r>
          </w:p>
        </w:tc>
        <w:tc>
          <w:tcPr>
            <w:tcW w:w="2542" w:type="dxa"/>
          </w:tcPr>
          <w:p w14:paraId="0AFA022F" w14:textId="77777777" w:rsidR="00E35313" w:rsidRPr="00880F65" w:rsidRDefault="00E35313" w:rsidP="00910FBC">
            <w:pPr>
              <w:jc w:val="both"/>
              <w:rPr>
                <w:b/>
                <w:bCs/>
                <w:sz w:val="20"/>
                <w:szCs w:val="20"/>
              </w:rPr>
            </w:pPr>
            <w:r w:rsidRPr="003F461B">
              <w:rPr>
                <w:sz w:val="20"/>
                <w:szCs w:val="20"/>
              </w:rPr>
              <w:t xml:space="preserve">Artículo 189. La promoción de hábitos saludables tiene por objeto dar a conocer, de manera </w:t>
            </w:r>
            <w:r w:rsidRPr="00880F65">
              <w:rPr>
                <w:b/>
                <w:bCs/>
                <w:sz w:val="20"/>
                <w:szCs w:val="20"/>
              </w:rPr>
              <w:t>amplia y</w:t>
            </w:r>
            <w:r>
              <w:rPr>
                <w:sz w:val="20"/>
                <w:szCs w:val="20"/>
              </w:rPr>
              <w:t xml:space="preserve"> </w:t>
            </w:r>
            <w:r w:rsidRPr="003F461B">
              <w:rPr>
                <w:sz w:val="20"/>
                <w:szCs w:val="20"/>
              </w:rPr>
              <w:t xml:space="preserve">permanente, los programas y estrategias de prevención y control </w:t>
            </w:r>
            <w:r w:rsidRPr="00FF14A5">
              <w:rPr>
                <w:b/>
                <w:bCs/>
                <w:sz w:val="20"/>
                <w:szCs w:val="20"/>
              </w:rPr>
              <w:t xml:space="preserve">en materia de desnutrición, obesidad, sobrepeso y </w:t>
            </w:r>
            <w:r>
              <w:rPr>
                <w:b/>
                <w:bCs/>
                <w:sz w:val="20"/>
                <w:szCs w:val="20"/>
              </w:rPr>
              <w:t xml:space="preserve">trastornos de la conducta alimentaria, </w:t>
            </w:r>
            <w:r w:rsidRPr="00880F65">
              <w:rPr>
                <w:b/>
                <w:bCs/>
                <w:sz w:val="20"/>
                <w:szCs w:val="20"/>
              </w:rPr>
              <w:t>así como de</w:t>
            </w:r>
            <w:r>
              <w:rPr>
                <w:b/>
                <w:bCs/>
                <w:sz w:val="20"/>
                <w:szCs w:val="20"/>
              </w:rPr>
              <w:t xml:space="preserve"> </w:t>
            </w:r>
            <w:r w:rsidRPr="00880F65">
              <w:rPr>
                <w:b/>
                <w:bCs/>
                <w:sz w:val="20"/>
                <w:szCs w:val="20"/>
              </w:rPr>
              <w:t>fomento y adopción social de hábitos de alimentación y nutricionales correctos</w:t>
            </w:r>
            <w:r>
              <w:rPr>
                <w:b/>
                <w:bCs/>
                <w:sz w:val="20"/>
                <w:szCs w:val="20"/>
              </w:rPr>
              <w:t xml:space="preserve">, mediante campañas informativas dirigidas a los diversos sectores de la población, teniendo como prioridad el interés superior de la niñez sobre cualquier otro.  </w:t>
            </w:r>
          </w:p>
        </w:tc>
      </w:tr>
    </w:tbl>
    <w:p w14:paraId="366F3374" w14:textId="77777777" w:rsidR="00D96879" w:rsidRDefault="00D96879" w:rsidP="00797D4B">
      <w:pPr>
        <w:pStyle w:val="Normal1"/>
        <w:spacing w:line="360" w:lineRule="auto"/>
        <w:contextualSpacing/>
        <w:jc w:val="both"/>
        <w:rPr>
          <w:rFonts w:ascii="Century Gothic" w:eastAsia="Arial" w:hAnsi="Century Gothic" w:cs="Arial"/>
          <w:b/>
          <w:szCs w:val="24"/>
          <w:lang w:val="es-MX"/>
        </w:rPr>
      </w:pPr>
    </w:p>
    <w:tbl>
      <w:tblPr>
        <w:tblStyle w:val="Tablaconcuadrcula"/>
        <w:tblW w:w="0" w:type="auto"/>
        <w:tblLook w:val="04A0" w:firstRow="1" w:lastRow="0" w:firstColumn="1" w:lastColumn="0" w:noHBand="0" w:noVBand="1"/>
      </w:tblPr>
      <w:tblGrid>
        <w:gridCol w:w="3107"/>
        <w:gridCol w:w="3106"/>
        <w:gridCol w:w="2615"/>
      </w:tblGrid>
      <w:tr w:rsidR="00E35313" w14:paraId="53F5640A" w14:textId="77777777" w:rsidTr="00910FBC">
        <w:tc>
          <w:tcPr>
            <w:tcW w:w="8828" w:type="dxa"/>
            <w:gridSpan w:val="3"/>
          </w:tcPr>
          <w:p w14:paraId="5D16EFAB" w14:textId="77777777" w:rsidR="00E35313" w:rsidRPr="004762B4" w:rsidRDefault="00E35313" w:rsidP="00910FBC">
            <w:pPr>
              <w:jc w:val="center"/>
              <w:rPr>
                <w:rFonts w:cstheme="minorHAnsi"/>
                <w:b/>
              </w:rPr>
            </w:pPr>
            <w:r w:rsidRPr="004762B4">
              <w:rPr>
                <w:rFonts w:cstheme="minorHAnsi"/>
                <w:b/>
              </w:rPr>
              <w:t>Ley de Cultura Física y Deporte del Estado de Chihuahua</w:t>
            </w:r>
          </w:p>
        </w:tc>
      </w:tr>
      <w:tr w:rsidR="00E35313" w14:paraId="00D23B30" w14:textId="77777777" w:rsidTr="00910FBC">
        <w:tc>
          <w:tcPr>
            <w:tcW w:w="3107" w:type="dxa"/>
          </w:tcPr>
          <w:p w14:paraId="080BA336" w14:textId="77777777" w:rsidR="00E35313" w:rsidRPr="004762B4" w:rsidRDefault="00E35313" w:rsidP="00910FBC">
            <w:pPr>
              <w:jc w:val="center"/>
              <w:rPr>
                <w:rFonts w:cstheme="minorHAnsi"/>
                <w:b/>
              </w:rPr>
            </w:pPr>
            <w:r w:rsidRPr="004762B4">
              <w:rPr>
                <w:rFonts w:cstheme="minorHAnsi"/>
                <w:b/>
              </w:rPr>
              <w:t>Texto Vigente</w:t>
            </w:r>
          </w:p>
        </w:tc>
        <w:tc>
          <w:tcPr>
            <w:tcW w:w="3106" w:type="dxa"/>
          </w:tcPr>
          <w:p w14:paraId="4180FE59" w14:textId="77777777" w:rsidR="00E35313" w:rsidRPr="004762B4" w:rsidRDefault="00E35313" w:rsidP="00910FBC">
            <w:pPr>
              <w:jc w:val="center"/>
              <w:rPr>
                <w:rFonts w:cstheme="minorHAnsi"/>
                <w:b/>
              </w:rPr>
            </w:pPr>
            <w:r w:rsidRPr="004762B4">
              <w:rPr>
                <w:rFonts w:cstheme="minorHAnsi"/>
                <w:b/>
              </w:rPr>
              <w:t>Iniciativa</w:t>
            </w:r>
          </w:p>
        </w:tc>
        <w:tc>
          <w:tcPr>
            <w:tcW w:w="2615" w:type="dxa"/>
          </w:tcPr>
          <w:p w14:paraId="0CAA6ADC" w14:textId="77777777" w:rsidR="00E35313" w:rsidRPr="004762B4" w:rsidRDefault="00E35313" w:rsidP="00910FBC">
            <w:pPr>
              <w:jc w:val="center"/>
              <w:rPr>
                <w:rFonts w:cstheme="minorHAnsi"/>
                <w:b/>
              </w:rPr>
            </w:pPr>
            <w:r w:rsidRPr="004762B4">
              <w:rPr>
                <w:rFonts w:cstheme="minorHAnsi"/>
                <w:b/>
              </w:rPr>
              <w:t>Comisión</w:t>
            </w:r>
          </w:p>
        </w:tc>
      </w:tr>
      <w:tr w:rsidR="00E35313" w14:paraId="6CA592AE" w14:textId="77777777" w:rsidTr="00910FBC">
        <w:tc>
          <w:tcPr>
            <w:tcW w:w="3107" w:type="dxa"/>
          </w:tcPr>
          <w:p w14:paraId="1C355BEF" w14:textId="77777777" w:rsidR="00E35313" w:rsidRPr="003C1271" w:rsidRDefault="00E35313" w:rsidP="00910FBC">
            <w:pPr>
              <w:jc w:val="both"/>
              <w:rPr>
                <w:rFonts w:cstheme="minorHAnsi"/>
                <w:bCs/>
                <w:sz w:val="20"/>
                <w:szCs w:val="20"/>
              </w:rPr>
            </w:pPr>
            <w:r w:rsidRPr="003C1271">
              <w:rPr>
                <w:rFonts w:cstheme="minorHAnsi"/>
                <w:bCs/>
                <w:sz w:val="20"/>
                <w:szCs w:val="20"/>
              </w:rPr>
              <w:t>ARTÍCULO 26. El Instituto tiene las siguientes atribuciones:</w:t>
            </w:r>
          </w:p>
          <w:p w14:paraId="46149BD8" w14:textId="77777777" w:rsidR="00E35313" w:rsidRPr="003C1271" w:rsidRDefault="00E35313" w:rsidP="00910FBC">
            <w:pPr>
              <w:jc w:val="both"/>
              <w:rPr>
                <w:rFonts w:cstheme="minorHAnsi"/>
                <w:bCs/>
                <w:sz w:val="20"/>
                <w:szCs w:val="20"/>
              </w:rPr>
            </w:pPr>
            <w:r w:rsidRPr="003C1271">
              <w:rPr>
                <w:rFonts w:cstheme="minorHAnsi"/>
                <w:bCs/>
                <w:sz w:val="20"/>
                <w:szCs w:val="20"/>
              </w:rPr>
              <w:t>I.</w:t>
            </w:r>
            <w:r>
              <w:rPr>
                <w:rFonts w:cstheme="minorHAnsi"/>
                <w:bCs/>
                <w:sz w:val="20"/>
                <w:szCs w:val="20"/>
              </w:rPr>
              <w:t xml:space="preserve"> a XXII. … </w:t>
            </w:r>
          </w:p>
          <w:p w14:paraId="1FAB7F68" w14:textId="77777777" w:rsidR="00E35313" w:rsidRPr="003C1271" w:rsidRDefault="00E35313" w:rsidP="00910FBC">
            <w:pPr>
              <w:jc w:val="both"/>
              <w:rPr>
                <w:rFonts w:cstheme="minorHAnsi"/>
                <w:bCs/>
                <w:sz w:val="20"/>
                <w:szCs w:val="20"/>
              </w:rPr>
            </w:pPr>
            <w:r w:rsidRPr="003C1271">
              <w:rPr>
                <w:rFonts w:cstheme="minorHAnsi"/>
                <w:bCs/>
                <w:sz w:val="20"/>
                <w:szCs w:val="20"/>
              </w:rPr>
              <w:t>XXIII. Promover la capacitación y certificación de directivos, deportistas, entrenadores, jueces, árbitros y técnicos.</w:t>
            </w:r>
          </w:p>
          <w:p w14:paraId="114370FB" w14:textId="77777777" w:rsidR="00E35313" w:rsidRDefault="00E35313" w:rsidP="00910FBC">
            <w:pPr>
              <w:jc w:val="both"/>
              <w:rPr>
                <w:rFonts w:cstheme="minorHAnsi"/>
                <w:bCs/>
                <w:sz w:val="20"/>
                <w:szCs w:val="20"/>
              </w:rPr>
            </w:pPr>
          </w:p>
        </w:tc>
        <w:tc>
          <w:tcPr>
            <w:tcW w:w="3106" w:type="dxa"/>
          </w:tcPr>
          <w:p w14:paraId="63520980" w14:textId="77777777" w:rsidR="00E35313" w:rsidRPr="003C1271" w:rsidRDefault="00E35313" w:rsidP="00910FBC">
            <w:pPr>
              <w:jc w:val="both"/>
              <w:rPr>
                <w:rFonts w:cstheme="minorHAnsi"/>
                <w:bCs/>
                <w:sz w:val="20"/>
                <w:szCs w:val="20"/>
              </w:rPr>
            </w:pPr>
            <w:r w:rsidRPr="003C1271">
              <w:rPr>
                <w:rFonts w:cstheme="minorHAnsi"/>
                <w:bCs/>
                <w:sz w:val="20"/>
                <w:szCs w:val="20"/>
              </w:rPr>
              <w:t>ARTÍCULO 26. El Instituto tiene las siguientes atribuciones:</w:t>
            </w:r>
          </w:p>
          <w:p w14:paraId="5D4355CE" w14:textId="77777777" w:rsidR="00E35313" w:rsidRPr="003C1271" w:rsidRDefault="00E35313" w:rsidP="00910FBC">
            <w:pPr>
              <w:jc w:val="both"/>
              <w:rPr>
                <w:rFonts w:cstheme="minorHAnsi"/>
                <w:bCs/>
                <w:sz w:val="20"/>
                <w:szCs w:val="20"/>
              </w:rPr>
            </w:pPr>
            <w:r w:rsidRPr="003C1271">
              <w:rPr>
                <w:rFonts w:cstheme="minorHAnsi"/>
                <w:bCs/>
                <w:sz w:val="20"/>
                <w:szCs w:val="20"/>
              </w:rPr>
              <w:t>I.</w:t>
            </w:r>
            <w:r>
              <w:rPr>
                <w:rFonts w:cstheme="minorHAnsi"/>
                <w:bCs/>
                <w:sz w:val="20"/>
                <w:szCs w:val="20"/>
              </w:rPr>
              <w:t xml:space="preserve"> a XXII. … </w:t>
            </w:r>
          </w:p>
          <w:p w14:paraId="7B3FA5A9" w14:textId="77777777" w:rsidR="00E35313" w:rsidRPr="003C1271" w:rsidRDefault="00E35313" w:rsidP="00910FBC">
            <w:pPr>
              <w:jc w:val="both"/>
              <w:rPr>
                <w:rFonts w:cstheme="minorHAnsi"/>
                <w:bCs/>
                <w:sz w:val="20"/>
                <w:szCs w:val="20"/>
              </w:rPr>
            </w:pPr>
            <w:r w:rsidRPr="003C1271">
              <w:rPr>
                <w:rFonts w:cstheme="minorHAnsi"/>
                <w:bCs/>
                <w:sz w:val="20"/>
                <w:szCs w:val="20"/>
              </w:rPr>
              <w:t>XXIII. Promover la capacitación y certificación de directivos, deportistas, entrenadores, jueces, árbitros y técnicos.</w:t>
            </w:r>
          </w:p>
          <w:p w14:paraId="53C33ED4" w14:textId="77777777" w:rsidR="00E35313" w:rsidRPr="003C1271" w:rsidRDefault="00E35313" w:rsidP="00910FBC">
            <w:pPr>
              <w:jc w:val="both"/>
              <w:rPr>
                <w:rFonts w:cstheme="minorHAnsi"/>
                <w:b/>
                <w:sz w:val="20"/>
                <w:szCs w:val="20"/>
              </w:rPr>
            </w:pPr>
            <w:r w:rsidRPr="003C1271">
              <w:rPr>
                <w:rFonts w:cstheme="minorHAnsi"/>
                <w:b/>
                <w:sz w:val="20"/>
                <w:szCs w:val="20"/>
              </w:rPr>
              <w:t xml:space="preserve">El Instituto, capacitará a entrenadores de actividades </w:t>
            </w:r>
            <w:r w:rsidRPr="003C1271">
              <w:rPr>
                <w:rFonts w:cstheme="minorHAnsi"/>
                <w:b/>
                <w:sz w:val="20"/>
                <w:szCs w:val="20"/>
              </w:rPr>
              <w:lastRenderedPageBreak/>
              <w:t>físicas, activación física y deporte con la finalidad de promover la imagen corporal positiva, fomentar la salud y prevenir trastornos alimenticios.</w:t>
            </w:r>
          </w:p>
        </w:tc>
        <w:tc>
          <w:tcPr>
            <w:tcW w:w="2615" w:type="dxa"/>
          </w:tcPr>
          <w:p w14:paraId="044E1D5E" w14:textId="77777777" w:rsidR="00E35313" w:rsidRPr="004B1A60" w:rsidRDefault="00E35313" w:rsidP="00910FBC">
            <w:pPr>
              <w:jc w:val="center"/>
              <w:rPr>
                <w:rFonts w:cstheme="minorHAnsi"/>
                <w:bCs/>
                <w:sz w:val="20"/>
                <w:szCs w:val="20"/>
              </w:rPr>
            </w:pPr>
            <w:r w:rsidRPr="004B1A60">
              <w:rPr>
                <w:rFonts w:cstheme="minorHAnsi"/>
                <w:bCs/>
                <w:sz w:val="20"/>
                <w:szCs w:val="20"/>
              </w:rPr>
              <w:lastRenderedPageBreak/>
              <w:t>TÍTULO IV</w:t>
            </w:r>
          </w:p>
          <w:p w14:paraId="43C9442A" w14:textId="77777777" w:rsidR="00E35313" w:rsidRDefault="00E35313" w:rsidP="00910FBC">
            <w:pPr>
              <w:jc w:val="center"/>
              <w:rPr>
                <w:rFonts w:cstheme="minorHAnsi"/>
                <w:bCs/>
                <w:sz w:val="20"/>
                <w:szCs w:val="20"/>
              </w:rPr>
            </w:pPr>
            <w:r w:rsidRPr="004B1A60">
              <w:rPr>
                <w:rFonts w:cstheme="minorHAnsi"/>
                <w:bCs/>
                <w:sz w:val="20"/>
                <w:szCs w:val="20"/>
              </w:rPr>
              <w:t>DE LA CULTURA FÍSICA Y EL DEPORTE</w:t>
            </w:r>
          </w:p>
          <w:p w14:paraId="1B48CEC2" w14:textId="77777777" w:rsidR="00E35313" w:rsidRPr="004B1A60" w:rsidRDefault="00E35313" w:rsidP="00910FBC">
            <w:pPr>
              <w:jc w:val="center"/>
              <w:rPr>
                <w:rFonts w:cstheme="minorHAnsi"/>
                <w:bCs/>
                <w:sz w:val="20"/>
                <w:szCs w:val="20"/>
              </w:rPr>
            </w:pPr>
            <w:r w:rsidRPr="004B1A60">
              <w:rPr>
                <w:rFonts w:cstheme="minorHAnsi"/>
                <w:bCs/>
                <w:sz w:val="20"/>
                <w:szCs w:val="20"/>
              </w:rPr>
              <w:t>CAPÍTULO SEGUNDO</w:t>
            </w:r>
          </w:p>
          <w:p w14:paraId="0F006198" w14:textId="044D6EF9" w:rsidR="00E35313" w:rsidRDefault="00E35313" w:rsidP="004762B4">
            <w:pPr>
              <w:jc w:val="center"/>
              <w:rPr>
                <w:rFonts w:cstheme="minorHAnsi"/>
                <w:bCs/>
                <w:sz w:val="20"/>
                <w:szCs w:val="20"/>
              </w:rPr>
            </w:pPr>
            <w:r w:rsidRPr="004B1A60">
              <w:rPr>
                <w:rFonts w:cstheme="minorHAnsi"/>
                <w:bCs/>
                <w:sz w:val="20"/>
                <w:szCs w:val="20"/>
              </w:rPr>
              <w:t>DE LA ENSEÑANZA, INVESTIGACIÓN Y DIFUSIÓN</w:t>
            </w:r>
          </w:p>
          <w:p w14:paraId="00193C11" w14:textId="274F76A1" w:rsidR="00E35313" w:rsidRDefault="00E35313" w:rsidP="00910FBC">
            <w:pPr>
              <w:jc w:val="both"/>
              <w:rPr>
                <w:rFonts w:cstheme="minorHAnsi"/>
                <w:bCs/>
                <w:sz w:val="20"/>
                <w:szCs w:val="20"/>
              </w:rPr>
            </w:pPr>
            <w:r w:rsidRPr="004B1A60">
              <w:rPr>
                <w:rFonts w:cstheme="minorHAnsi"/>
                <w:bCs/>
                <w:sz w:val="20"/>
                <w:szCs w:val="20"/>
              </w:rPr>
              <w:t xml:space="preserve">ARTÍCULO 85. El Instituto participará en la elaboración </w:t>
            </w:r>
            <w:r w:rsidRPr="004B1A60">
              <w:rPr>
                <w:rFonts w:cstheme="minorHAnsi"/>
                <w:bCs/>
                <w:sz w:val="20"/>
                <w:szCs w:val="20"/>
              </w:rPr>
              <w:lastRenderedPageBreak/>
              <w:t>de programas de capacitación en actividades de</w:t>
            </w:r>
            <w:r>
              <w:rPr>
                <w:rFonts w:cstheme="minorHAnsi"/>
                <w:bCs/>
                <w:sz w:val="20"/>
                <w:szCs w:val="20"/>
              </w:rPr>
              <w:t xml:space="preserve"> </w:t>
            </w:r>
            <w:r w:rsidRPr="004B1A60">
              <w:rPr>
                <w:rFonts w:cstheme="minorHAnsi"/>
                <w:bCs/>
                <w:sz w:val="20"/>
                <w:szCs w:val="20"/>
              </w:rPr>
              <w:t>activación física, cultura física y deporte con las dependencias y entidades de la Administración Pública</w:t>
            </w:r>
            <w:r>
              <w:rPr>
                <w:rFonts w:cstheme="minorHAnsi"/>
                <w:bCs/>
                <w:sz w:val="20"/>
                <w:szCs w:val="20"/>
              </w:rPr>
              <w:t xml:space="preserve"> </w:t>
            </w:r>
            <w:r w:rsidRPr="004B1A60">
              <w:rPr>
                <w:rFonts w:cstheme="minorHAnsi"/>
                <w:bCs/>
                <w:sz w:val="20"/>
                <w:szCs w:val="20"/>
              </w:rPr>
              <w:t>Estatal y Municipal, organismos públicos, sociales y privados, estatales y nacionales, para el</w:t>
            </w:r>
            <w:r>
              <w:rPr>
                <w:rFonts w:cstheme="minorHAnsi"/>
                <w:bCs/>
                <w:sz w:val="20"/>
                <w:szCs w:val="20"/>
              </w:rPr>
              <w:t xml:space="preserve"> </w:t>
            </w:r>
            <w:r w:rsidRPr="004B1A60">
              <w:rPr>
                <w:rFonts w:cstheme="minorHAnsi"/>
                <w:bCs/>
                <w:sz w:val="20"/>
                <w:szCs w:val="20"/>
              </w:rPr>
              <w:t>establecimiento de escuelas y centros de educación y capacitación para la formación de profesionales y</w:t>
            </w:r>
            <w:r>
              <w:rPr>
                <w:rFonts w:cstheme="minorHAnsi"/>
                <w:bCs/>
                <w:sz w:val="20"/>
                <w:szCs w:val="20"/>
              </w:rPr>
              <w:t xml:space="preserve"> </w:t>
            </w:r>
            <w:r w:rsidRPr="004B1A60">
              <w:rPr>
                <w:rFonts w:cstheme="minorHAnsi"/>
                <w:bCs/>
                <w:sz w:val="20"/>
                <w:szCs w:val="20"/>
              </w:rPr>
              <w:t>técnicos en ramas de la cultura física y deporte.</w:t>
            </w:r>
          </w:p>
          <w:p w14:paraId="28F57C12" w14:textId="0157978B" w:rsidR="00E35313" w:rsidRPr="003C1271" w:rsidRDefault="00E35313" w:rsidP="00910FBC">
            <w:pPr>
              <w:jc w:val="both"/>
              <w:rPr>
                <w:rFonts w:cstheme="minorHAnsi"/>
                <w:bCs/>
                <w:sz w:val="20"/>
                <w:szCs w:val="20"/>
              </w:rPr>
            </w:pPr>
            <w:r w:rsidRPr="004B1A60">
              <w:rPr>
                <w:rFonts w:cstheme="minorHAnsi"/>
                <w:bCs/>
                <w:sz w:val="20"/>
                <w:szCs w:val="20"/>
              </w:rPr>
              <w:t>En los citados programas, se deberá contemplar la capacitación respecto a la atención de las personas con</w:t>
            </w:r>
            <w:r>
              <w:rPr>
                <w:rFonts w:cstheme="minorHAnsi"/>
                <w:bCs/>
                <w:sz w:val="20"/>
                <w:szCs w:val="20"/>
              </w:rPr>
              <w:t xml:space="preserve"> </w:t>
            </w:r>
            <w:r w:rsidRPr="004B1A60">
              <w:rPr>
                <w:rFonts w:cstheme="minorHAnsi"/>
                <w:bCs/>
                <w:sz w:val="20"/>
                <w:szCs w:val="20"/>
              </w:rPr>
              <w:t>algún tipo de discapacidad</w:t>
            </w:r>
            <w:r>
              <w:rPr>
                <w:rFonts w:cstheme="minorHAnsi"/>
                <w:bCs/>
                <w:sz w:val="20"/>
                <w:szCs w:val="20"/>
              </w:rPr>
              <w:t xml:space="preserve">; </w:t>
            </w:r>
            <w:r w:rsidRPr="00BB1156">
              <w:rPr>
                <w:rFonts w:cstheme="minorHAnsi"/>
                <w:b/>
                <w:sz w:val="20"/>
                <w:szCs w:val="20"/>
              </w:rPr>
              <w:t xml:space="preserve">así como de la </w:t>
            </w:r>
            <w:r w:rsidRPr="00BB1156">
              <w:rPr>
                <w:b/>
                <w:sz w:val="20"/>
                <w:szCs w:val="20"/>
              </w:rPr>
              <w:t>prevención y control</w:t>
            </w:r>
            <w:r w:rsidRPr="003F461B">
              <w:rPr>
                <w:sz w:val="20"/>
                <w:szCs w:val="20"/>
              </w:rPr>
              <w:t xml:space="preserve"> </w:t>
            </w:r>
            <w:r w:rsidRPr="00FF14A5">
              <w:rPr>
                <w:b/>
                <w:bCs/>
                <w:sz w:val="20"/>
                <w:szCs w:val="20"/>
              </w:rPr>
              <w:t xml:space="preserve">en materia de desnutrición, obesidad, sobrepeso y </w:t>
            </w:r>
            <w:r>
              <w:rPr>
                <w:b/>
                <w:bCs/>
                <w:sz w:val="20"/>
                <w:szCs w:val="20"/>
              </w:rPr>
              <w:t xml:space="preserve">trastornos de la conducta alimentaria, con la finalidad de promover una imagen corporal positiva. </w:t>
            </w:r>
          </w:p>
        </w:tc>
      </w:tr>
    </w:tbl>
    <w:p w14:paraId="6315C96C" w14:textId="77777777" w:rsidR="00693892" w:rsidRDefault="00693892" w:rsidP="00797D4B">
      <w:pPr>
        <w:pStyle w:val="Normal1"/>
        <w:spacing w:line="360" w:lineRule="auto"/>
        <w:contextualSpacing/>
        <w:jc w:val="both"/>
        <w:rPr>
          <w:rFonts w:ascii="Century Gothic" w:eastAsia="Arial" w:hAnsi="Century Gothic" w:cs="Arial"/>
          <w:b/>
          <w:szCs w:val="24"/>
          <w:lang w:val="es-MX"/>
        </w:rPr>
      </w:pPr>
    </w:p>
    <w:p w14:paraId="43C608CA" w14:textId="02EBC5C2" w:rsidR="00D34DEF" w:rsidRDefault="007946B7" w:rsidP="00797D4B">
      <w:pPr>
        <w:pStyle w:val="Normal1"/>
        <w:spacing w:line="360" w:lineRule="auto"/>
        <w:contextualSpacing/>
        <w:jc w:val="both"/>
        <w:rPr>
          <w:rFonts w:ascii="Century Gothic" w:eastAsia="Arial" w:hAnsi="Century Gothic" w:cs="Arial"/>
          <w:bCs/>
          <w:szCs w:val="24"/>
          <w:lang w:val="es-MX"/>
        </w:rPr>
      </w:pPr>
      <w:r w:rsidRPr="007946B7">
        <w:rPr>
          <w:rFonts w:ascii="Century Gothic" w:eastAsia="Arial" w:hAnsi="Century Gothic" w:cs="Arial"/>
          <w:b/>
          <w:szCs w:val="24"/>
          <w:lang w:val="es-MX"/>
        </w:rPr>
        <w:t>XI.-</w:t>
      </w:r>
      <w:r>
        <w:rPr>
          <w:rFonts w:ascii="Century Gothic" w:eastAsia="Arial" w:hAnsi="Century Gothic" w:cs="Arial"/>
          <w:bCs/>
          <w:szCs w:val="24"/>
          <w:lang w:val="es-MX"/>
        </w:rPr>
        <w:t xml:space="preserve"> </w:t>
      </w:r>
      <w:r w:rsidR="00E35313">
        <w:rPr>
          <w:rFonts w:ascii="Century Gothic" w:eastAsia="Arial" w:hAnsi="Century Gothic" w:cs="Arial"/>
          <w:bCs/>
          <w:szCs w:val="24"/>
          <w:lang w:val="es-MX"/>
        </w:rPr>
        <w:t>Cabe señalar que</w:t>
      </w:r>
      <w:r>
        <w:rPr>
          <w:rFonts w:ascii="Century Gothic" w:eastAsia="Arial" w:hAnsi="Century Gothic" w:cs="Arial"/>
          <w:bCs/>
          <w:szCs w:val="24"/>
          <w:lang w:val="es-MX"/>
        </w:rPr>
        <w:t>,</w:t>
      </w:r>
      <w:r w:rsidR="00E35313">
        <w:rPr>
          <w:rFonts w:ascii="Century Gothic" w:eastAsia="Arial" w:hAnsi="Century Gothic" w:cs="Arial"/>
          <w:bCs/>
          <w:szCs w:val="24"/>
          <w:lang w:val="es-MX"/>
        </w:rPr>
        <w:t xml:space="preserve"> respecto a la propuesta de adicionar como un principio “el fomento a la imagen corporal positiva” a la Ley de Desarrollo Cultural </w:t>
      </w:r>
      <w:r w:rsidR="00D34DEF">
        <w:rPr>
          <w:rFonts w:ascii="Century Gothic" w:eastAsia="Arial" w:hAnsi="Century Gothic" w:cs="Arial"/>
          <w:bCs/>
          <w:szCs w:val="24"/>
          <w:lang w:val="es-MX"/>
        </w:rPr>
        <w:t xml:space="preserve">para el Estado de Chihuahua, no se consideró viable al no encontrarse relación entre los objetivos de la ley, la materia que regula y el planteamiento presentado. </w:t>
      </w:r>
    </w:p>
    <w:p w14:paraId="6573D459" w14:textId="5EE64A87" w:rsidR="00693892" w:rsidRPr="00E35313" w:rsidRDefault="00D34DEF" w:rsidP="00797D4B">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 </w:t>
      </w:r>
    </w:p>
    <w:p w14:paraId="5CABF4FB" w14:textId="346B4BBB" w:rsidR="00D0729D" w:rsidRPr="00287AE5" w:rsidRDefault="007946B7" w:rsidP="00D0729D">
      <w:pPr>
        <w:pStyle w:val="Normal1"/>
        <w:spacing w:line="360" w:lineRule="auto"/>
        <w:jc w:val="both"/>
        <w:rPr>
          <w:rFonts w:ascii="Century Gothic" w:hAnsi="Century Gothic"/>
          <w:szCs w:val="24"/>
        </w:rPr>
      </w:pPr>
      <w:r>
        <w:rPr>
          <w:rFonts w:ascii="Century Gothic" w:eastAsia="Arial" w:hAnsi="Century Gothic" w:cs="Arial"/>
          <w:bCs/>
          <w:szCs w:val="24"/>
          <w:lang w:val="es-MX"/>
        </w:rPr>
        <w:lastRenderedPageBreak/>
        <w:t>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75A3EB0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 xml:space="preserve">Por lo anteriormente expuesto, </w:t>
      </w:r>
      <w:r>
        <w:rPr>
          <w:rFonts w:ascii="Century Gothic" w:hAnsi="Century Gothic"/>
          <w:bCs/>
          <w:szCs w:val="24"/>
        </w:rPr>
        <w:t>y</w:t>
      </w:r>
      <w:r w:rsidR="00D0729D">
        <w:rPr>
          <w:rFonts w:ascii="Century Gothic" w:hAnsi="Century Gothic"/>
          <w:bCs/>
          <w:szCs w:val="24"/>
        </w:rPr>
        <w:t xml:space="preserve"> a fin de fortalecer las estrategias de salud tendientes a promover la prevención, tratamiento y control de trastornos de la conducta alimentaria en las niñas, niños y adolescentes</w:t>
      </w:r>
      <w:r>
        <w:rPr>
          <w:rFonts w:ascii="Century Gothic" w:hAnsi="Century Gothic"/>
          <w:bCs/>
          <w:szCs w:val="24"/>
        </w:rPr>
        <w:t xml:space="preserve">, </w:t>
      </w:r>
      <w:r w:rsidRPr="00884D05">
        <w:rPr>
          <w:rFonts w:ascii="Century Gothic" w:hAnsi="Century Gothic"/>
          <w:bCs/>
          <w:szCs w:val="24"/>
        </w:rPr>
        <w:t>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59DDC3E9" w14:textId="3F6D1B73"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885AF4">
        <w:rPr>
          <w:rFonts w:ascii="Century Gothic" w:eastAsia="Yu Gothic UI Light" w:hAnsi="Century Gothic" w:cs="Arial"/>
          <w:b/>
          <w:sz w:val="28"/>
          <w:szCs w:val="24"/>
        </w:rPr>
        <w:t>PRIMERO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2756D5" w:rsidRPr="002756D5">
        <w:rPr>
          <w:rFonts w:ascii="Century Gothic" w:hAnsi="Century Gothic"/>
          <w:b/>
          <w:bCs/>
          <w:sz w:val="24"/>
          <w:szCs w:val="24"/>
        </w:rPr>
        <w:t>REFORMA</w:t>
      </w:r>
      <w:r w:rsidR="00885AF4">
        <w:rPr>
          <w:rFonts w:ascii="Century Gothic" w:hAnsi="Century Gothic"/>
          <w:b/>
          <w:bCs/>
          <w:sz w:val="24"/>
          <w:szCs w:val="24"/>
        </w:rPr>
        <w:t>N</w:t>
      </w:r>
      <w:r w:rsidR="00BA46FC">
        <w:rPr>
          <w:rFonts w:ascii="Century Gothic" w:hAnsi="Century Gothic"/>
          <w:sz w:val="24"/>
          <w:szCs w:val="24"/>
        </w:rPr>
        <w:t xml:space="preserve"> </w:t>
      </w:r>
      <w:r w:rsidR="00885AF4">
        <w:rPr>
          <w:rFonts w:ascii="Century Gothic" w:hAnsi="Century Gothic"/>
          <w:sz w:val="24"/>
          <w:szCs w:val="24"/>
        </w:rPr>
        <w:t>los</w:t>
      </w:r>
      <w:r w:rsidR="00BA46FC">
        <w:rPr>
          <w:rFonts w:ascii="Century Gothic" w:hAnsi="Century Gothic"/>
          <w:sz w:val="24"/>
          <w:szCs w:val="24"/>
        </w:rPr>
        <w:t xml:space="preserve"> artículo</w:t>
      </w:r>
      <w:r w:rsidR="00885AF4">
        <w:rPr>
          <w:rFonts w:ascii="Century Gothic" w:hAnsi="Century Gothic"/>
          <w:sz w:val="24"/>
          <w:szCs w:val="24"/>
        </w:rPr>
        <w:t>s</w:t>
      </w:r>
      <w:r w:rsidR="00BA46FC">
        <w:rPr>
          <w:rFonts w:ascii="Century Gothic" w:hAnsi="Century Gothic"/>
          <w:sz w:val="24"/>
          <w:szCs w:val="24"/>
        </w:rPr>
        <w:t xml:space="preserve"> </w:t>
      </w:r>
      <w:r w:rsidR="00885AF4">
        <w:rPr>
          <w:rFonts w:ascii="Century Gothic" w:hAnsi="Century Gothic"/>
          <w:sz w:val="24"/>
          <w:szCs w:val="24"/>
        </w:rPr>
        <w:t>73</w:t>
      </w:r>
      <w:r w:rsidR="00BA46FC">
        <w:rPr>
          <w:rFonts w:ascii="Century Gothic" w:hAnsi="Century Gothic"/>
          <w:sz w:val="24"/>
          <w:szCs w:val="24"/>
        </w:rPr>
        <w:t xml:space="preserve">, </w:t>
      </w:r>
      <w:r w:rsidR="007946B7">
        <w:rPr>
          <w:rFonts w:ascii="Century Gothic" w:hAnsi="Century Gothic"/>
          <w:sz w:val="24"/>
          <w:szCs w:val="24"/>
        </w:rPr>
        <w:t xml:space="preserve">párrafos </w:t>
      </w:r>
      <w:r w:rsidR="00885AF4">
        <w:rPr>
          <w:rFonts w:ascii="Century Gothic" w:hAnsi="Century Gothic"/>
          <w:sz w:val="24"/>
          <w:szCs w:val="24"/>
        </w:rPr>
        <w:t>primer</w:t>
      </w:r>
      <w:r w:rsidR="007946B7">
        <w:rPr>
          <w:rFonts w:ascii="Century Gothic" w:hAnsi="Century Gothic"/>
          <w:sz w:val="24"/>
          <w:szCs w:val="24"/>
        </w:rPr>
        <w:t>o</w:t>
      </w:r>
      <w:r w:rsidR="00885AF4">
        <w:rPr>
          <w:rFonts w:ascii="Century Gothic" w:hAnsi="Century Gothic"/>
          <w:sz w:val="24"/>
          <w:szCs w:val="24"/>
        </w:rPr>
        <w:t xml:space="preserve"> y segundo, </w:t>
      </w:r>
      <w:r w:rsidR="00EB16C5">
        <w:rPr>
          <w:rFonts w:ascii="Century Gothic" w:hAnsi="Century Gothic"/>
          <w:sz w:val="24"/>
          <w:szCs w:val="24"/>
        </w:rPr>
        <w:t xml:space="preserve">y sus </w:t>
      </w:r>
      <w:r w:rsidR="00BA46FC">
        <w:rPr>
          <w:rFonts w:ascii="Century Gothic" w:hAnsi="Century Gothic"/>
          <w:sz w:val="24"/>
          <w:szCs w:val="24"/>
        </w:rPr>
        <w:t>fracci</w:t>
      </w:r>
      <w:r w:rsidR="00885AF4">
        <w:rPr>
          <w:rFonts w:ascii="Century Gothic" w:hAnsi="Century Gothic"/>
          <w:sz w:val="24"/>
          <w:szCs w:val="24"/>
        </w:rPr>
        <w:t>ones</w:t>
      </w:r>
      <w:r w:rsidR="00BA46FC">
        <w:rPr>
          <w:rFonts w:ascii="Century Gothic" w:hAnsi="Century Gothic"/>
          <w:sz w:val="24"/>
          <w:szCs w:val="24"/>
        </w:rPr>
        <w:t xml:space="preserve"> </w:t>
      </w:r>
      <w:r w:rsidR="008567D5">
        <w:rPr>
          <w:rFonts w:ascii="Century Gothic" w:hAnsi="Century Gothic"/>
          <w:sz w:val="24"/>
          <w:szCs w:val="24"/>
        </w:rPr>
        <w:t>I</w:t>
      </w:r>
      <w:r w:rsidR="00885AF4">
        <w:rPr>
          <w:rFonts w:ascii="Century Gothic" w:hAnsi="Century Gothic"/>
          <w:sz w:val="24"/>
          <w:szCs w:val="24"/>
        </w:rPr>
        <w:t>, VI, VII, y IX</w:t>
      </w:r>
      <w:r w:rsidR="00BA46FC">
        <w:rPr>
          <w:rFonts w:ascii="Century Gothic" w:hAnsi="Century Gothic"/>
          <w:sz w:val="24"/>
          <w:szCs w:val="24"/>
        </w:rPr>
        <w:t xml:space="preserve">; </w:t>
      </w:r>
      <w:r w:rsidR="00885AF4">
        <w:rPr>
          <w:rFonts w:ascii="Century Gothic" w:hAnsi="Century Gothic"/>
          <w:sz w:val="24"/>
          <w:szCs w:val="24"/>
        </w:rPr>
        <w:t>185, fracción VIII; 187, fracción II; y 189</w:t>
      </w:r>
      <w:r w:rsidR="007946B7">
        <w:rPr>
          <w:rFonts w:ascii="Century Gothic" w:hAnsi="Century Gothic"/>
          <w:sz w:val="24"/>
          <w:szCs w:val="24"/>
        </w:rPr>
        <w:t>,</w:t>
      </w:r>
      <w:r w:rsidR="00885AF4">
        <w:rPr>
          <w:rFonts w:ascii="Century Gothic" w:hAnsi="Century Gothic"/>
          <w:sz w:val="24"/>
          <w:szCs w:val="24"/>
        </w:rPr>
        <w:t xml:space="preserve"> todos </w:t>
      </w:r>
      <w:r w:rsidR="00BA46FC" w:rsidRPr="00931976">
        <w:rPr>
          <w:rFonts w:ascii="Century Gothic" w:hAnsi="Century Gothic"/>
          <w:sz w:val="24"/>
          <w:szCs w:val="24"/>
        </w:rPr>
        <w:t>de</w:t>
      </w:r>
      <w:r w:rsidR="00BA46FC">
        <w:rPr>
          <w:rFonts w:ascii="Century Gothic" w:hAnsi="Century Gothic"/>
          <w:sz w:val="24"/>
          <w:szCs w:val="24"/>
        </w:rPr>
        <w:t xml:space="preserve"> la Ley </w:t>
      </w:r>
      <w:r w:rsidR="008567D5">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885AF4">
        <w:rPr>
          <w:rFonts w:ascii="Century Gothic" w:hAnsi="Century Gothic"/>
          <w:sz w:val="24"/>
          <w:szCs w:val="24"/>
        </w:rPr>
        <w:t>s</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2BB1B868" w14:textId="13D4A952" w:rsidR="00BA46FC" w:rsidRDefault="00BA46FC" w:rsidP="00BA46FC">
      <w:pPr>
        <w:spacing w:after="0" w:line="360" w:lineRule="auto"/>
        <w:jc w:val="both"/>
        <w:rPr>
          <w:rFonts w:ascii="Century Gothic" w:hAnsi="Century Gothic"/>
          <w:sz w:val="24"/>
          <w:szCs w:val="24"/>
        </w:rPr>
      </w:pPr>
    </w:p>
    <w:p w14:paraId="4262EC1C" w14:textId="684CB479" w:rsidR="00C41BA1" w:rsidRDefault="00C41BA1" w:rsidP="00C41BA1">
      <w:pPr>
        <w:spacing w:line="360" w:lineRule="auto"/>
        <w:jc w:val="both"/>
        <w:rPr>
          <w:rFonts w:ascii="Century Gothic" w:hAnsi="Century Gothic"/>
          <w:sz w:val="24"/>
          <w:szCs w:val="24"/>
        </w:rPr>
      </w:pPr>
      <w:r w:rsidRPr="00C41BA1">
        <w:rPr>
          <w:rFonts w:ascii="Century Gothic" w:hAnsi="Century Gothic"/>
          <w:b/>
          <w:bCs/>
          <w:sz w:val="24"/>
          <w:szCs w:val="24"/>
        </w:rPr>
        <w:t>Artículo 73.</w:t>
      </w:r>
      <w:r w:rsidRPr="00C41BA1">
        <w:rPr>
          <w:rFonts w:ascii="Century Gothic" w:hAnsi="Century Gothic"/>
          <w:sz w:val="24"/>
          <w:szCs w:val="24"/>
        </w:rPr>
        <w:t xml:space="preserve"> Se reconoce el derecho de </w:t>
      </w:r>
      <w:r w:rsidRPr="00C41BA1">
        <w:rPr>
          <w:rFonts w:ascii="Century Gothic" w:hAnsi="Century Gothic"/>
          <w:b/>
          <w:bCs/>
          <w:sz w:val="24"/>
          <w:szCs w:val="24"/>
        </w:rPr>
        <w:t>las niñas, niños y adolescentes</w:t>
      </w:r>
      <w:r w:rsidRPr="00C41BA1">
        <w:rPr>
          <w:rFonts w:ascii="Century Gothic" w:hAnsi="Century Gothic"/>
          <w:sz w:val="24"/>
          <w:szCs w:val="24"/>
        </w:rPr>
        <w:t xml:space="preserve"> al disfrute del más alto nivel posible de salud y servicios para el tratamiento de enfermedades y la rehabilitación.</w:t>
      </w:r>
    </w:p>
    <w:p w14:paraId="61B46F28" w14:textId="77777777" w:rsidR="00885AF4" w:rsidRPr="00C41BA1" w:rsidRDefault="00885AF4" w:rsidP="00C41BA1">
      <w:pPr>
        <w:spacing w:line="360" w:lineRule="auto"/>
        <w:jc w:val="both"/>
        <w:rPr>
          <w:rFonts w:ascii="Century Gothic" w:hAnsi="Century Gothic"/>
          <w:sz w:val="24"/>
          <w:szCs w:val="24"/>
        </w:rPr>
      </w:pPr>
    </w:p>
    <w:p w14:paraId="6808C40A" w14:textId="62192C45" w:rsidR="00C41BA1" w:rsidRDefault="00C41BA1" w:rsidP="00C41BA1">
      <w:pPr>
        <w:spacing w:line="360" w:lineRule="auto"/>
        <w:jc w:val="both"/>
        <w:rPr>
          <w:rFonts w:ascii="Century Gothic" w:hAnsi="Century Gothic"/>
          <w:sz w:val="24"/>
          <w:szCs w:val="24"/>
        </w:rPr>
      </w:pPr>
      <w:r w:rsidRPr="00C41BA1">
        <w:rPr>
          <w:rFonts w:ascii="Century Gothic" w:hAnsi="Century Gothic"/>
          <w:sz w:val="24"/>
          <w:szCs w:val="24"/>
        </w:rPr>
        <w:lastRenderedPageBreak/>
        <w:t xml:space="preserve">La atención a la salud de </w:t>
      </w:r>
      <w:r w:rsidRPr="00C41BA1">
        <w:rPr>
          <w:rFonts w:ascii="Century Gothic" w:hAnsi="Century Gothic"/>
          <w:b/>
          <w:bCs/>
          <w:sz w:val="24"/>
          <w:szCs w:val="24"/>
        </w:rPr>
        <w:t>las niñas, niños y adolescentes</w:t>
      </w:r>
      <w:r w:rsidRPr="00C41BA1">
        <w:rPr>
          <w:rFonts w:ascii="Century Gothic" w:hAnsi="Century Gothic"/>
          <w:sz w:val="24"/>
          <w:szCs w:val="24"/>
        </w:rPr>
        <w:t xml:space="preserve"> es de carácter prioritario,</w:t>
      </w:r>
      <w:r>
        <w:rPr>
          <w:rFonts w:ascii="Century Gothic" w:hAnsi="Century Gothic"/>
          <w:sz w:val="24"/>
          <w:szCs w:val="24"/>
        </w:rPr>
        <w:t xml:space="preserve"> </w:t>
      </w:r>
      <w:r w:rsidRPr="00C41BA1">
        <w:rPr>
          <w:rFonts w:ascii="Century Gothic" w:hAnsi="Century Gothic"/>
          <w:sz w:val="24"/>
          <w:szCs w:val="24"/>
        </w:rPr>
        <w:t>teniendo como objetivo general mejorar sus</w:t>
      </w:r>
      <w:r>
        <w:rPr>
          <w:rFonts w:ascii="Century Gothic" w:hAnsi="Century Gothic"/>
          <w:sz w:val="24"/>
          <w:szCs w:val="24"/>
        </w:rPr>
        <w:t xml:space="preserve"> </w:t>
      </w:r>
      <w:r w:rsidRPr="00C41BA1">
        <w:rPr>
          <w:rFonts w:ascii="Century Gothic" w:hAnsi="Century Gothic"/>
          <w:sz w:val="24"/>
          <w:szCs w:val="24"/>
        </w:rPr>
        <w:t>actuales niveles de salud, mediante la integración y desarrollo de programas de prevención y control de las</w:t>
      </w:r>
      <w:r w:rsidR="00885AF4">
        <w:rPr>
          <w:rFonts w:ascii="Century Gothic" w:hAnsi="Century Gothic"/>
          <w:sz w:val="24"/>
          <w:szCs w:val="24"/>
        </w:rPr>
        <w:t xml:space="preserve"> </w:t>
      </w:r>
      <w:r w:rsidRPr="00C41BA1">
        <w:rPr>
          <w:rFonts w:ascii="Century Gothic" w:hAnsi="Century Gothic"/>
          <w:sz w:val="24"/>
          <w:szCs w:val="24"/>
        </w:rPr>
        <w:t>enfermedades que más frecuentemente pueden afectarlos, comprendiendo las siguientes acciones:</w:t>
      </w:r>
    </w:p>
    <w:p w14:paraId="7AC42BA1" w14:textId="77777777" w:rsidR="00885AF4" w:rsidRPr="00C41BA1" w:rsidRDefault="00885AF4" w:rsidP="00C41BA1">
      <w:pPr>
        <w:spacing w:line="360" w:lineRule="auto"/>
        <w:jc w:val="both"/>
        <w:rPr>
          <w:rFonts w:ascii="Century Gothic" w:hAnsi="Century Gothic"/>
          <w:sz w:val="24"/>
          <w:szCs w:val="24"/>
        </w:rPr>
      </w:pPr>
    </w:p>
    <w:p w14:paraId="3355939E" w14:textId="52CAB427" w:rsidR="00C41BA1" w:rsidRDefault="00C41BA1" w:rsidP="00885AF4">
      <w:pPr>
        <w:pStyle w:val="Prrafodelista"/>
        <w:numPr>
          <w:ilvl w:val="0"/>
          <w:numId w:val="34"/>
        </w:numPr>
        <w:spacing w:line="360" w:lineRule="auto"/>
        <w:ind w:left="1428"/>
        <w:jc w:val="both"/>
        <w:rPr>
          <w:rFonts w:ascii="Century Gothic" w:hAnsi="Century Gothic"/>
          <w:sz w:val="24"/>
          <w:szCs w:val="24"/>
        </w:rPr>
      </w:pPr>
      <w:r w:rsidRPr="00885AF4">
        <w:rPr>
          <w:rFonts w:ascii="Century Gothic" w:hAnsi="Century Gothic"/>
          <w:sz w:val="24"/>
          <w:szCs w:val="24"/>
        </w:rPr>
        <w:t xml:space="preserve">La atención a </w:t>
      </w:r>
      <w:r w:rsidRPr="00885AF4">
        <w:rPr>
          <w:rFonts w:ascii="Century Gothic" w:hAnsi="Century Gothic"/>
          <w:b/>
          <w:bCs/>
          <w:sz w:val="24"/>
          <w:szCs w:val="24"/>
        </w:rPr>
        <w:t>niñas, niños y adolescentes</w:t>
      </w:r>
      <w:r w:rsidRPr="00885AF4">
        <w:rPr>
          <w:rFonts w:ascii="Century Gothic" w:hAnsi="Century Gothic"/>
          <w:sz w:val="24"/>
          <w:szCs w:val="24"/>
        </w:rPr>
        <w:t xml:space="preserve"> y la vigilancia de su crecimiento y desarrollo.</w:t>
      </w:r>
    </w:p>
    <w:p w14:paraId="456E0EF7" w14:textId="77777777" w:rsidR="00885AF4" w:rsidRPr="00885AF4" w:rsidRDefault="00885AF4" w:rsidP="00885AF4">
      <w:pPr>
        <w:pStyle w:val="Prrafodelista"/>
        <w:spacing w:line="360" w:lineRule="auto"/>
        <w:ind w:left="1428"/>
        <w:jc w:val="both"/>
        <w:rPr>
          <w:rFonts w:ascii="Century Gothic" w:hAnsi="Century Gothic"/>
          <w:sz w:val="24"/>
          <w:szCs w:val="24"/>
        </w:rPr>
      </w:pPr>
    </w:p>
    <w:p w14:paraId="750CE205" w14:textId="2A40E88F" w:rsidR="00C41BA1" w:rsidRDefault="00C41BA1" w:rsidP="00885AF4">
      <w:pPr>
        <w:pStyle w:val="Prrafodelista"/>
        <w:numPr>
          <w:ilvl w:val="0"/>
          <w:numId w:val="34"/>
        </w:numPr>
        <w:spacing w:line="360" w:lineRule="auto"/>
        <w:ind w:left="1428"/>
        <w:jc w:val="both"/>
        <w:rPr>
          <w:rFonts w:ascii="Century Gothic" w:hAnsi="Century Gothic"/>
          <w:sz w:val="24"/>
          <w:szCs w:val="24"/>
        </w:rPr>
      </w:pPr>
      <w:r w:rsidRPr="00885AF4">
        <w:rPr>
          <w:rFonts w:ascii="Century Gothic" w:hAnsi="Century Gothic"/>
          <w:sz w:val="24"/>
          <w:szCs w:val="24"/>
        </w:rPr>
        <w:t xml:space="preserve">a V. … </w:t>
      </w:r>
    </w:p>
    <w:p w14:paraId="17266CBA" w14:textId="77777777" w:rsidR="00885AF4" w:rsidRPr="00885AF4" w:rsidRDefault="00885AF4" w:rsidP="00885AF4">
      <w:pPr>
        <w:spacing w:line="360" w:lineRule="auto"/>
        <w:jc w:val="both"/>
        <w:rPr>
          <w:rFonts w:ascii="Century Gothic" w:hAnsi="Century Gothic"/>
          <w:sz w:val="24"/>
          <w:szCs w:val="24"/>
        </w:rPr>
      </w:pPr>
    </w:p>
    <w:p w14:paraId="0A47E0EA" w14:textId="574BBB85" w:rsidR="00C41BA1" w:rsidRPr="00885AF4" w:rsidRDefault="00C41BA1" w:rsidP="00885AF4">
      <w:pPr>
        <w:pStyle w:val="Prrafodelista"/>
        <w:numPr>
          <w:ilvl w:val="0"/>
          <w:numId w:val="36"/>
        </w:numPr>
        <w:spacing w:line="360" w:lineRule="auto"/>
        <w:jc w:val="both"/>
        <w:rPr>
          <w:rFonts w:ascii="Century Gothic" w:hAnsi="Century Gothic"/>
          <w:sz w:val="24"/>
          <w:szCs w:val="24"/>
        </w:rPr>
      </w:pPr>
      <w:r w:rsidRPr="00885AF4">
        <w:rPr>
          <w:rFonts w:ascii="Century Gothic" w:hAnsi="Century Gothic"/>
          <w:sz w:val="24"/>
          <w:szCs w:val="24"/>
        </w:rPr>
        <w:t xml:space="preserve">Asegurar la prestación de la asistencia médica y las condiciones sanitarias necesarias a </w:t>
      </w:r>
      <w:r w:rsidRPr="00885AF4">
        <w:rPr>
          <w:rFonts w:ascii="Century Gothic" w:hAnsi="Century Gothic"/>
          <w:b/>
          <w:bCs/>
          <w:sz w:val="24"/>
          <w:szCs w:val="24"/>
        </w:rPr>
        <w:t>todas las niñas, niños y adolescentes</w:t>
      </w:r>
      <w:r w:rsidRPr="00885AF4">
        <w:rPr>
          <w:rFonts w:ascii="Century Gothic" w:hAnsi="Century Gothic"/>
          <w:sz w:val="24"/>
          <w:szCs w:val="24"/>
        </w:rPr>
        <w:t>, haciendo hincapié en el desarrollo de la atención primaria de salud.</w:t>
      </w:r>
    </w:p>
    <w:p w14:paraId="028C37AB" w14:textId="77777777" w:rsidR="00C41BA1" w:rsidRPr="00C41BA1" w:rsidRDefault="00C41BA1" w:rsidP="00885AF4">
      <w:pPr>
        <w:spacing w:line="360" w:lineRule="auto"/>
        <w:ind w:left="708"/>
        <w:jc w:val="both"/>
        <w:rPr>
          <w:rFonts w:ascii="Century Gothic" w:hAnsi="Century Gothic"/>
          <w:sz w:val="24"/>
          <w:szCs w:val="24"/>
        </w:rPr>
      </w:pPr>
    </w:p>
    <w:p w14:paraId="5840599C" w14:textId="56521049" w:rsidR="00C41BA1" w:rsidRPr="00885AF4" w:rsidRDefault="00C41BA1" w:rsidP="00885AF4">
      <w:pPr>
        <w:pStyle w:val="Prrafodelista"/>
        <w:numPr>
          <w:ilvl w:val="0"/>
          <w:numId w:val="36"/>
        </w:numPr>
        <w:spacing w:line="360" w:lineRule="auto"/>
        <w:jc w:val="both"/>
        <w:rPr>
          <w:rFonts w:ascii="Century Gothic" w:hAnsi="Century Gothic"/>
          <w:sz w:val="24"/>
          <w:szCs w:val="24"/>
        </w:rPr>
      </w:pPr>
      <w:r w:rsidRPr="00885AF4">
        <w:rPr>
          <w:rFonts w:ascii="Century Gothic" w:hAnsi="Century Gothic"/>
          <w:sz w:val="24"/>
          <w:szCs w:val="24"/>
        </w:rPr>
        <w:t xml:space="preserve">Combatir </w:t>
      </w:r>
      <w:r w:rsidRPr="00885AF4">
        <w:rPr>
          <w:rFonts w:ascii="Century Gothic" w:hAnsi="Century Gothic"/>
          <w:b/>
          <w:bCs/>
          <w:sz w:val="24"/>
          <w:szCs w:val="24"/>
        </w:rPr>
        <w:t>la desnutrición, obesidad, sobrepeso   y trastornos de conducta alimentaria mediante la promoción de una alimentación equilibrada, el consumo de</w:t>
      </w:r>
      <w:r w:rsidRPr="00885AF4">
        <w:rPr>
          <w:rFonts w:ascii="Century Gothic" w:hAnsi="Century Gothic"/>
          <w:sz w:val="24"/>
          <w:szCs w:val="24"/>
        </w:rPr>
        <w:t xml:space="preserve"> agua potable, </w:t>
      </w:r>
      <w:r w:rsidRPr="00885AF4">
        <w:rPr>
          <w:rFonts w:ascii="Century Gothic" w:hAnsi="Century Gothic"/>
          <w:b/>
          <w:bCs/>
          <w:sz w:val="24"/>
          <w:szCs w:val="24"/>
        </w:rPr>
        <w:t>el fomento del ejercicio físico, e impulsar</w:t>
      </w:r>
      <w:r w:rsidRPr="00885AF4">
        <w:rPr>
          <w:rFonts w:ascii="Century Gothic" w:hAnsi="Century Gothic"/>
          <w:sz w:val="24"/>
          <w:szCs w:val="24"/>
        </w:rPr>
        <w:t xml:space="preserve"> </w:t>
      </w:r>
      <w:r w:rsidRPr="00885AF4">
        <w:rPr>
          <w:rFonts w:ascii="Century Gothic" w:hAnsi="Century Gothic"/>
          <w:b/>
          <w:bCs/>
          <w:sz w:val="24"/>
          <w:szCs w:val="24"/>
        </w:rPr>
        <w:t>programas de prevención e información sobre estos temas.</w:t>
      </w:r>
      <w:r w:rsidRPr="00885AF4">
        <w:rPr>
          <w:rFonts w:ascii="Century Gothic" w:hAnsi="Century Gothic"/>
          <w:sz w:val="24"/>
          <w:szCs w:val="24"/>
        </w:rPr>
        <w:t xml:space="preserve"> </w:t>
      </w:r>
    </w:p>
    <w:p w14:paraId="0DEF1CF0" w14:textId="77777777" w:rsidR="00C41BA1" w:rsidRPr="00C41BA1" w:rsidRDefault="00C41BA1" w:rsidP="00942679">
      <w:pPr>
        <w:spacing w:line="360" w:lineRule="auto"/>
        <w:jc w:val="both"/>
        <w:rPr>
          <w:rFonts w:ascii="Century Gothic" w:hAnsi="Century Gothic"/>
          <w:sz w:val="24"/>
          <w:szCs w:val="24"/>
        </w:rPr>
      </w:pPr>
    </w:p>
    <w:p w14:paraId="2935D2B2" w14:textId="1D9E8277" w:rsidR="00C41BA1" w:rsidRDefault="00C41BA1" w:rsidP="00942679">
      <w:pPr>
        <w:pStyle w:val="Prrafodelista"/>
        <w:numPr>
          <w:ilvl w:val="0"/>
          <w:numId w:val="36"/>
        </w:numPr>
        <w:spacing w:line="360" w:lineRule="auto"/>
        <w:jc w:val="both"/>
        <w:rPr>
          <w:rFonts w:ascii="Century Gothic" w:hAnsi="Century Gothic"/>
          <w:sz w:val="24"/>
          <w:szCs w:val="24"/>
        </w:rPr>
      </w:pPr>
      <w:r w:rsidRPr="00885AF4">
        <w:rPr>
          <w:rFonts w:ascii="Century Gothic" w:hAnsi="Century Gothic"/>
          <w:sz w:val="24"/>
          <w:szCs w:val="24"/>
        </w:rPr>
        <w:t>...</w:t>
      </w:r>
    </w:p>
    <w:p w14:paraId="64FFCD6B" w14:textId="77777777" w:rsidR="00885AF4" w:rsidRPr="00885AF4" w:rsidRDefault="00885AF4" w:rsidP="00942679">
      <w:pPr>
        <w:pStyle w:val="Prrafodelista"/>
        <w:spacing w:line="360" w:lineRule="auto"/>
        <w:ind w:left="1428"/>
        <w:jc w:val="both"/>
        <w:rPr>
          <w:rFonts w:ascii="Century Gothic" w:hAnsi="Century Gothic"/>
          <w:sz w:val="24"/>
          <w:szCs w:val="24"/>
        </w:rPr>
      </w:pPr>
    </w:p>
    <w:p w14:paraId="6070627D" w14:textId="5971653C" w:rsidR="00C41BA1" w:rsidRPr="00885AF4" w:rsidRDefault="00C41BA1" w:rsidP="00942679">
      <w:pPr>
        <w:pStyle w:val="Prrafodelista"/>
        <w:numPr>
          <w:ilvl w:val="0"/>
          <w:numId w:val="36"/>
        </w:numPr>
        <w:spacing w:line="360" w:lineRule="auto"/>
        <w:jc w:val="both"/>
        <w:rPr>
          <w:rFonts w:ascii="Century Gothic" w:hAnsi="Century Gothic"/>
          <w:sz w:val="24"/>
          <w:szCs w:val="24"/>
        </w:rPr>
      </w:pPr>
      <w:r w:rsidRPr="00885AF4">
        <w:rPr>
          <w:rFonts w:ascii="Century Gothic" w:hAnsi="Century Gothic"/>
          <w:sz w:val="24"/>
          <w:szCs w:val="24"/>
        </w:rPr>
        <w:t xml:space="preserve">La atención de los problemas en el área de la comunicación humana y de la psicología en </w:t>
      </w:r>
      <w:r w:rsidRPr="00885AF4">
        <w:rPr>
          <w:rFonts w:ascii="Century Gothic" w:hAnsi="Century Gothic"/>
          <w:b/>
          <w:bCs/>
          <w:sz w:val="24"/>
          <w:szCs w:val="24"/>
        </w:rPr>
        <w:t>las niñas, niños y adolescentes</w:t>
      </w:r>
      <w:r w:rsidRPr="00885AF4">
        <w:rPr>
          <w:rFonts w:ascii="Century Gothic" w:hAnsi="Century Gothic"/>
          <w:sz w:val="24"/>
          <w:szCs w:val="24"/>
        </w:rPr>
        <w:t>, como grupo prioritario y en situación de vulnerabilidad.</w:t>
      </w:r>
    </w:p>
    <w:p w14:paraId="7BA631BF" w14:textId="47D85EA8" w:rsidR="00885AF4" w:rsidRDefault="00885AF4" w:rsidP="00BA46FC">
      <w:pPr>
        <w:spacing w:after="0" w:line="360" w:lineRule="auto"/>
        <w:jc w:val="both"/>
        <w:rPr>
          <w:rFonts w:ascii="Century Gothic" w:hAnsi="Century Gothic"/>
          <w:b/>
          <w:bCs/>
          <w:sz w:val="24"/>
          <w:szCs w:val="24"/>
        </w:rPr>
      </w:pPr>
    </w:p>
    <w:p w14:paraId="52B4259A" w14:textId="77777777" w:rsidR="00942679" w:rsidRDefault="00942679" w:rsidP="00BA46FC">
      <w:pPr>
        <w:spacing w:after="0" w:line="360" w:lineRule="auto"/>
        <w:jc w:val="both"/>
        <w:rPr>
          <w:rFonts w:ascii="Century Gothic" w:hAnsi="Century Gothic"/>
          <w:b/>
          <w:bCs/>
          <w:sz w:val="24"/>
          <w:szCs w:val="24"/>
        </w:rPr>
      </w:pPr>
    </w:p>
    <w:p w14:paraId="528D2E54" w14:textId="6A131950" w:rsidR="0097753B" w:rsidRDefault="0097753B" w:rsidP="0097753B">
      <w:pPr>
        <w:spacing w:line="360" w:lineRule="auto"/>
        <w:jc w:val="both"/>
        <w:rPr>
          <w:rFonts w:ascii="Century Gothic" w:hAnsi="Century Gothic"/>
          <w:sz w:val="24"/>
          <w:szCs w:val="24"/>
        </w:rPr>
      </w:pPr>
      <w:r w:rsidRPr="0097753B">
        <w:rPr>
          <w:rFonts w:ascii="Century Gothic" w:hAnsi="Century Gothic"/>
          <w:b/>
          <w:bCs/>
          <w:sz w:val="24"/>
          <w:szCs w:val="24"/>
        </w:rPr>
        <w:t>Artículo 185.</w:t>
      </w:r>
      <w:r w:rsidRPr="0097753B">
        <w:rPr>
          <w:rFonts w:ascii="Century Gothic" w:hAnsi="Century Gothic"/>
          <w:sz w:val="24"/>
          <w:szCs w:val="24"/>
        </w:rPr>
        <w:t xml:space="preserve"> </w:t>
      </w:r>
      <w:r>
        <w:rPr>
          <w:rFonts w:ascii="Century Gothic" w:hAnsi="Century Gothic"/>
          <w:sz w:val="24"/>
          <w:szCs w:val="24"/>
        </w:rPr>
        <w:t>…</w:t>
      </w:r>
    </w:p>
    <w:p w14:paraId="79BF02AD" w14:textId="77777777" w:rsidR="0097753B" w:rsidRPr="0097753B" w:rsidRDefault="0097753B" w:rsidP="0097753B">
      <w:pPr>
        <w:spacing w:line="360" w:lineRule="auto"/>
        <w:jc w:val="both"/>
        <w:rPr>
          <w:rFonts w:ascii="Century Gothic" w:hAnsi="Century Gothic"/>
          <w:sz w:val="24"/>
          <w:szCs w:val="24"/>
        </w:rPr>
      </w:pPr>
    </w:p>
    <w:p w14:paraId="0D3726A8" w14:textId="48E643EE" w:rsidR="0097753B" w:rsidRDefault="0097753B" w:rsidP="0097753B">
      <w:pPr>
        <w:pStyle w:val="Prrafodelista"/>
        <w:numPr>
          <w:ilvl w:val="0"/>
          <w:numId w:val="37"/>
        </w:numPr>
        <w:spacing w:line="360" w:lineRule="auto"/>
        <w:jc w:val="both"/>
        <w:rPr>
          <w:rFonts w:ascii="Century Gothic" w:hAnsi="Century Gothic"/>
          <w:sz w:val="24"/>
          <w:szCs w:val="24"/>
        </w:rPr>
      </w:pPr>
      <w:r w:rsidRPr="0097753B">
        <w:rPr>
          <w:rFonts w:ascii="Century Gothic" w:hAnsi="Century Gothic"/>
          <w:sz w:val="24"/>
          <w:szCs w:val="24"/>
        </w:rPr>
        <w:t>a VII. …</w:t>
      </w:r>
    </w:p>
    <w:p w14:paraId="44C8E557" w14:textId="77777777" w:rsidR="0097753B" w:rsidRPr="0097753B" w:rsidRDefault="0097753B" w:rsidP="0097753B">
      <w:pPr>
        <w:pStyle w:val="Prrafodelista"/>
        <w:spacing w:line="360" w:lineRule="auto"/>
        <w:ind w:left="1776"/>
        <w:jc w:val="both"/>
        <w:rPr>
          <w:rFonts w:ascii="Century Gothic" w:hAnsi="Century Gothic"/>
          <w:sz w:val="24"/>
          <w:szCs w:val="24"/>
        </w:rPr>
      </w:pPr>
    </w:p>
    <w:p w14:paraId="17D2C237" w14:textId="5DB05E0A" w:rsidR="0097753B" w:rsidRDefault="0097753B" w:rsidP="0097753B">
      <w:pPr>
        <w:pStyle w:val="Prrafodelista"/>
        <w:numPr>
          <w:ilvl w:val="0"/>
          <w:numId w:val="39"/>
        </w:numPr>
        <w:spacing w:line="360" w:lineRule="auto"/>
        <w:jc w:val="both"/>
        <w:rPr>
          <w:rFonts w:ascii="Century Gothic" w:hAnsi="Century Gothic"/>
          <w:b/>
          <w:bCs/>
          <w:sz w:val="24"/>
          <w:szCs w:val="24"/>
        </w:rPr>
      </w:pPr>
      <w:r w:rsidRPr="0097753B">
        <w:rPr>
          <w:rFonts w:ascii="Century Gothic" w:hAnsi="Century Gothic"/>
          <w:sz w:val="24"/>
          <w:szCs w:val="24"/>
        </w:rPr>
        <w:t xml:space="preserve">Promover campañas de difusión sobre las necesidades nutricionales básicas </w:t>
      </w:r>
      <w:r w:rsidRPr="0097753B">
        <w:rPr>
          <w:rFonts w:ascii="Century Gothic" w:hAnsi="Century Gothic"/>
          <w:b/>
          <w:bCs/>
          <w:sz w:val="24"/>
          <w:szCs w:val="24"/>
        </w:rPr>
        <w:t xml:space="preserve">e imagen corporal positiva. </w:t>
      </w:r>
    </w:p>
    <w:p w14:paraId="521486BD" w14:textId="77777777" w:rsidR="0097753B" w:rsidRDefault="0097753B" w:rsidP="0097753B">
      <w:pPr>
        <w:pStyle w:val="Prrafodelista"/>
        <w:spacing w:line="360" w:lineRule="auto"/>
        <w:ind w:left="1776"/>
        <w:jc w:val="both"/>
        <w:rPr>
          <w:rFonts w:ascii="Century Gothic" w:hAnsi="Century Gothic"/>
          <w:b/>
          <w:bCs/>
          <w:sz w:val="24"/>
          <w:szCs w:val="24"/>
        </w:rPr>
      </w:pPr>
    </w:p>
    <w:p w14:paraId="2EFF2869" w14:textId="4C86DF40" w:rsidR="0097753B" w:rsidRPr="0097753B" w:rsidRDefault="00AB4E30" w:rsidP="0097753B">
      <w:pPr>
        <w:pStyle w:val="Prrafodelista"/>
        <w:numPr>
          <w:ilvl w:val="0"/>
          <w:numId w:val="39"/>
        </w:numPr>
        <w:spacing w:line="360" w:lineRule="auto"/>
        <w:jc w:val="both"/>
        <w:rPr>
          <w:rFonts w:ascii="Century Gothic" w:hAnsi="Century Gothic"/>
          <w:sz w:val="24"/>
          <w:szCs w:val="24"/>
        </w:rPr>
      </w:pPr>
      <w:r>
        <w:rPr>
          <w:rFonts w:ascii="Century Gothic" w:hAnsi="Century Gothic"/>
          <w:sz w:val="24"/>
          <w:szCs w:val="24"/>
        </w:rPr>
        <w:t>y</w:t>
      </w:r>
      <w:r w:rsidR="0097753B" w:rsidRPr="0097753B">
        <w:rPr>
          <w:rFonts w:ascii="Century Gothic" w:hAnsi="Century Gothic"/>
          <w:sz w:val="24"/>
          <w:szCs w:val="24"/>
        </w:rPr>
        <w:t xml:space="preserve"> X. …</w:t>
      </w:r>
    </w:p>
    <w:p w14:paraId="0B7180E4" w14:textId="1E0F5674" w:rsidR="0097753B" w:rsidRDefault="0097753B" w:rsidP="0097753B">
      <w:pPr>
        <w:spacing w:line="360" w:lineRule="auto"/>
        <w:jc w:val="both"/>
        <w:rPr>
          <w:rFonts w:ascii="Century Gothic" w:hAnsi="Century Gothic"/>
          <w:b/>
          <w:bCs/>
          <w:sz w:val="24"/>
          <w:szCs w:val="24"/>
        </w:rPr>
      </w:pPr>
    </w:p>
    <w:p w14:paraId="0AE7A2F3" w14:textId="1F3E41BE" w:rsidR="0097753B" w:rsidRDefault="0097753B" w:rsidP="0097753B">
      <w:pPr>
        <w:spacing w:line="360" w:lineRule="auto"/>
        <w:jc w:val="both"/>
        <w:rPr>
          <w:rFonts w:ascii="Century Gothic" w:hAnsi="Century Gothic"/>
          <w:sz w:val="24"/>
          <w:szCs w:val="24"/>
        </w:rPr>
      </w:pPr>
      <w:r w:rsidRPr="0097753B">
        <w:rPr>
          <w:rFonts w:ascii="Century Gothic" w:hAnsi="Century Gothic"/>
          <w:b/>
          <w:bCs/>
          <w:sz w:val="24"/>
          <w:szCs w:val="24"/>
        </w:rPr>
        <w:t>Artículo 187.</w:t>
      </w:r>
      <w:r w:rsidRPr="0097753B">
        <w:rPr>
          <w:rFonts w:ascii="Century Gothic" w:hAnsi="Century Gothic"/>
          <w:sz w:val="24"/>
          <w:szCs w:val="24"/>
        </w:rPr>
        <w:t xml:space="preserve"> </w:t>
      </w:r>
      <w:r>
        <w:rPr>
          <w:rFonts w:ascii="Century Gothic" w:hAnsi="Century Gothic"/>
          <w:sz w:val="24"/>
          <w:szCs w:val="24"/>
        </w:rPr>
        <w:t>…</w:t>
      </w:r>
    </w:p>
    <w:p w14:paraId="326CCD79" w14:textId="77777777" w:rsidR="0097753B" w:rsidRPr="0097753B" w:rsidRDefault="0097753B" w:rsidP="0097753B">
      <w:pPr>
        <w:spacing w:line="360" w:lineRule="auto"/>
        <w:jc w:val="both"/>
        <w:rPr>
          <w:rFonts w:ascii="Century Gothic" w:hAnsi="Century Gothic"/>
          <w:sz w:val="24"/>
          <w:szCs w:val="24"/>
        </w:rPr>
      </w:pPr>
    </w:p>
    <w:p w14:paraId="7362FCEC" w14:textId="25DACDA8" w:rsidR="0097753B" w:rsidRDefault="0097753B" w:rsidP="0097753B">
      <w:pPr>
        <w:pStyle w:val="Prrafodelista"/>
        <w:numPr>
          <w:ilvl w:val="0"/>
          <w:numId w:val="40"/>
        </w:numPr>
        <w:spacing w:line="360" w:lineRule="auto"/>
        <w:jc w:val="both"/>
        <w:rPr>
          <w:rFonts w:ascii="Century Gothic" w:hAnsi="Century Gothic"/>
          <w:sz w:val="24"/>
          <w:szCs w:val="24"/>
        </w:rPr>
      </w:pPr>
      <w:r>
        <w:rPr>
          <w:rFonts w:ascii="Century Gothic" w:hAnsi="Century Gothic"/>
          <w:sz w:val="24"/>
          <w:szCs w:val="24"/>
        </w:rPr>
        <w:t>…</w:t>
      </w:r>
    </w:p>
    <w:p w14:paraId="56106F16" w14:textId="77777777" w:rsidR="0097753B" w:rsidRPr="0097753B" w:rsidRDefault="0097753B" w:rsidP="0097753B">
      <w:pPr>
        <w:pStyle w:val="Prrafodelista"/>
        <w:spacing w:line="360" w:lineRule="auto"/>
        <w:ind w:left="1776"/>
        <w:jc w:val="both"/>
        <w:rPr>
          <w:rFonts w:ascii="Century Gothic" w:hAnsi="Century Gothic"/>
          <w:sz w:val="24"/>
          <w:szCs w:val="24"/>
        </w:rPr>
      </w:pPr>
    </w:p>
    <w:p w14:paraId="378DCFDD" w14:textId="7A98154A" w:rsidR="0097753B" w:rsidRDefault="0097753B" w:rsidP="0097753B">
      <w:pPr>
        <w:pStyle w:val="Prrafodelista"/>
        <w:numPr>
          <w:ilvl w:val="0"/>
          <w:numId w:val="40"/>
        </w:numPr>
        <w:spacing w:line="360" w:lineRule="auto"/>
        <w:jc w:val="both"/>
        <w:rPr>
          <w:rFonts w:ascii="Century Gothic" w:hAnsi="Century Gothic"/>
          <w:b/>
          <w:bCs/>
          <w:sz w:val="24"/>
          <w:szCs w:val="24"/>
        </w:rPr>
      </w:pPr>
      <w:r w:rsidRPr="0097753B">
        <w:rPr>
          <w:rFonts w:ascii="Century Gothic" w:hAnsi="Century Gothic"/>
          <w:sz w:val="24"/>
          <w:szCs w:val="24"/>
        </w:rPr>
        <w:t xml:space="preserve">La promoción de hábitos saludables </w:t>
      </w:r>
      <w:r w:rsidRPr="0097753B">
        <w:rPr>
          <w:rFonts w:ascii="Century Gothic" w:hAnsi="Century Gothic"/>
          <w:b/>
          <w:bCs/>
          <w:sz w:val="24"/>
          <w:szCs w:val="24"/>
        </w:rPr>
        <w:t>y prevención de trastornos aliment</w:t>
      </w:r>
      <w:r w:rsidR="007E04AE">
        <w:rPr>
          <w:rFonts w:ascii="Century Gothic" w:hAnsi="Century Gothic"/>
          <w:b/>
          <w:bCs/>
          <w:sz w:val="24"/>
          <w:szCs w:val="24"/>
        </w:rPr>
        <w:t>icios</w:t>
      </w:r>
      <w:r w:rsidRPr="0097753B">
        <w:rPr>
          <w:rFonts w:ascii="Century Gothic" w:hAnsi="Century Gothic"/>
          <w:b/>
          <w:bCs/>
          <w:sz w:val="24"/>
          <w:szCs w:val="24"/>
        </w:rPr>
        <w:t xml:space="preserve">.  </w:t>
      </w:r>
    </w:p>
    <w:p w14:paraId="5BF4EE74" w14:textId="77777777" w:rsidR="0097753B" w:rsidRPr="0097753B" w:rsidRDefault="0097753B" w:rsidP="0097753B">
      <w:pPr>
        <w:spacing w:line="360" w:lineRule="auto"/>
        <w:jc w:val="both"/>
        <w:rPr>
          <w:rFonts w:ascii="Century Gothic" w:hAnsi="Century Gothic"/>
          <w:b/>
          <w:bCs/>
          <w:sz w:val="24"/>
          <w:szCs w:val="24"/>
        </w:rPr>
      </w:pPr>
    </w:p>
    <w:p w14:paraId="566C1AF0" w14:textId="27CEFF8C" w:rsidR="0097753B" w:rsidRPr="0097753B" w:rsidRDefault="0097753B" w:rsidP="0097753B">
      <w:pPr>
        <w:pStyle w:val="Prrafodelista"/>
        <w:numPr>
          <w:ilvl w:val="0"/>
          <w:numId w:val="40"/>
        </w:numPr>
        <w:spacing w:line="360" w:lineRule="auto"/>
        <w:jc w:val="both"/>
        <w:rPr>
          <w:rFonts w:ascii="Century Gothic" w:hAnsi="Century Gothic"/>
          <w:sz w:val="24"/>
          <w:szCs w:val="24"/>
        </w:rPr>
      </w:pPr>
      <w:r w:rsidRPr="0097753B">
        <w:rPr>
          <w:rFonts w:ascii="Century Gothic" w:hAnsi="Century Gothic"/>
          <w:sz w:val="24"/>
          <w:szCs w:val="24"/>
        </w:rPr>
        <w:lastRenderedPageBreak/>
        <w:t>a V…</w:t>
      </w:r>
    </w:p>
    <w:p w14:paraId="4D745BA2" w14:textId="0C52583C" w:rsidR="0097753B" w:rsidRPr="0097753B" w:rsidRDefault="0097753B" w:rsidP="0097753B">
      <w:pPr>
        <w:spacing w:line="360" w:lineRule="auto"/>
        <w:jc w:val="both"/>
        <w:rPr>
          <w:rFonts w:ascii="Century Gothic" w:hAnsi="Century Gothic"/>
          <w:b/>
          <w:bCs/>
          <w:sz w:val="24"/>
          <w:szCs w:val="24"/>
        </w:rPr>
      </w:pPr>
      <w:r w:rsidRPr="0097753B">
        <w:rPr>
          <w:rFonts w:ascii="Century Gothic" w:hAnsi="Century Gothic"/>
          <w:sz w:val="24"/>
          <w:szCs w:val="24"/>
        </w:rPr>
        <w:t>…</w:t>
      </w:r>
    </w:p>
    <w:p w14:paraId="011D7711" w14:textId="4B2E7108" w:rsidR="00555012" w:rsidRDefault="00555012" w:rsidP="00BA46FC">
      <w:pPr>
        <w:spacing w:after="0" w:line="360" w:lineRule="auto"/>
        <w:jc w:val="both"/>
        <w:rPr>
          <w:rFonts w:ascii="Century Gothic" w:hAnsi="Century Gothic"/>
          <w:b/>
          <w:bCs/>
          <w:sz w:val="24"/>
          <w:szCs w:val="24"/>
        </w:rPr>
      </w:pPr>
    </w:p>
    <w:p w14:paraId="4FB30B35" w14:textId="7D622CFE" w:rsidR="0097753B" w:rsidRPr="0097753B" w:rsidRDefault="0097753B" w:rsidP="00BA46FC">
      <w:pPr>
        <w:spacing w:after="0" w:line="360" w:lineRule="auto"/>
        <w:jc w:val="both"/>
        <w:rPr>
          <w:rFonts w:ascii="Century Gothic" w:hAnsi="Century Gothic"/>
          <w:b/>
          <w:bCs/>
          <w:sz w:val="24"/>
          <w:szCs w:val="24"/>
        </w:rPr>
      </w:pPr>
      <w:r w:rsidRPr="0097753B">
        <w:rPr>
          <w:rFonts w:ascii="Century Gothic" w:hAnsi="Century Gothic"/>
          <w:b/>
          <w:bCs/>
          <w:sz w:val="24"/>
          <w:szCs w:val="24"/>
        </w:rPr>
        <w:t>Artículo 189.</w:t>
      </w:r>
      <w:r w:rsidRPr="0097753B">
        <w:rPr>
          <w:rFonts w:ascii="Century Gothic" w:hAnsi="Century Gothic"/>
          <w:sz w:val="24"/>
          <w:szCs w:val="24"/>
        </w:rPr>
        <w:t xml:space="preserve"> La promoción de hábitos saludables tiene por objeto dar a conocer, de manera </w:t>
      </w:r>
      <w:r w:rsidRPr="0097753B">
        <w:rPr>
          <w:rFonts w:ascii="Century Gothic" w:hAnsi="Century Gothic"/>
          <w:b/>
          <w:bCs/>
          <w:sz w:val="24"/>
          <w:szCs w:val="24"/>
        </w:rPr>
        <w:t>amplia y</w:t>
      </w:r>
      <w:r w:rsidRPr="0097753B">
        <w:rPr>
          <w:rFonts w:ascii="Century Gothic" w:hAnsi="Century Gothic"/>
          <w:sz w:val="24"/>
          <w:szCs w:val="24"/>
        </w:rPr>
        <w:t xml:space="preserve"> permanente, los programas y estrategias de prevención y control </w:t>
      </w:r>
      <w:r w:rsidRPr="0097753B">
        <w:rPr>
          <w:rFonts w:ascii="Century Gothic" w:hAnsi="Century Gothic"/>
          <w:b/>
          <w:bCs/>
          <w:sz w:val="24"/>
          <w:szCs w:val="24"/>
        </w:rPr>
        <w:t xml:space="preserve">en materia de desnutrición, obesidad, sobrepeso y trastornos de la conducta alimentaria, así como de fomento y adopción social de hábitos de alimentación y nutricionales correctos, mediante campañas informativas dirigidas a los diversos sectores de la población, teniendo como prioridad el interés superior de la niñez sobre cualquier otro.  </w:t>
      </w:r>
    </w:p>
    <w:p w14:paraId="1F0C9311" w14:textId="19087C5A" w:rsidR="00555012" w:rsidRDefault="00555012" w:rsidP="00BA46FC">
      <w:pPr>
        <w:spacing w:after="0" w:line="360" w:lineRule="auto"/>
        <w:jc w:val="both"/>
        <w:rPr>
          <w:rFonts w:ascii="Century Gothic" w:hAnsi="Century Gothic"/>
          <w:b/>
          <w:bCs/>
          <w:sz w:val="24"/>
          <w:szCs w:val="24"/>
        </w:rPr>
      </w:pPr>
    </w:p>
    <w:p w14:paraId="75973A25" w14:textId="77777777" w:rsidR="0097753B" w:rsidRDefault="0097753B" w:rsidP="00BA46FC">
      <w:pPr>
        <w:spacing w:after="0" w:line="360" w:lineRule="auto"/>
        <w:jc w:val="both"/>
        <w:rPr>
          <w:rFonts w:ascii="Century Gothic" w:hAnsi="Century Gothic"/>
          <w:b/>
          <w:bCs/>
          <w:sz w:val="24"/>
          <w:szCs w:val="24"/>
        </w:rPr>
      </w:pPr>
    </w:p>
    <w:p w14:paraId="4AF4025A" w14:textId="17C30AD1" w:rsidR="00885AF4" w:rsidRDefault="00885AF4" w:rsidP="00885AF4">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Pr>
          <w:rFonts w:ascii="Century Gothic" w:eastAsia="Yu Gothic UI Light" w:hAnsi="Century Gothic" w:cs="Arial"/>
          <w:b/>
          <w:sz w:val="28"/>
          <w:szCs w:val="24"/>
        </w:rPr>
        <w:t>SEGUNDO</w:t>
      </w:r>
      <w:r w:rsidRPr="00A405E7">
        <w:rPr>
          <w:rFonts w:ascii="Century Gothic" w:eastAsia="Yu Gothic UI Light" w:hAnsi="Century Gothic" w:cs="Arial"/>
          <w:b/>
          <w:sz w:val="28"/>
          <w:szCs w:val="24"/>
        </w:rPr>
        <w:t>.</w:t>
      </w:r>
      <w:r>
        <w:rPr>
          <w:rFonts w:ascii="Century Gothic" w:eastAsia="Yu Gothic UI Light" w:hAnsi="Century Gothic" w:cs="Arial"/>
          <w:b/>
          <w:sz w:val="28"/>
          <w:szCs w:val="24"/>
        </w:rPr>
        <w:t>-</w:t>
      </w:r>
      <w:proofErr w:type="gramEnd"/>
      <w:r>
        <w:rPr>
          <w:rFonts w:ascii="Century Gothic" w:eastAsia="Yu Gothic UI Light" w:hAnsi="Century Gothic" w:cs="Arial"/>
          <w:b/>
          <w:sz w:val="28"/>
          <w:szCs w:val="24"/>
        </w:rPr>
        <w:t xml:space="preserve"> </w:t>
      </w:r>
      <w:r w:rsidRPr="00931976">
        <w:rPr>
          <w:rFonts w:ascii="Century Gothic" w:hAnsi="Century Gothic"/>
          <w:sz w:val="24"/>
          <w:szCs w:val="24"/>
        </w:rPr>
        <w:t xml:space="preserve">Se </w:t>
      </w:r>
      <w:r w:rsidRPr="002756D5">
        <w:rPr>
          <w:rFonts w:ascii="Century Gothic" w:hAnsi="Century Gothic"/>
          <w:b/>
          <w:bCs/>
          <w:sz w:val="24"/>
          <w:szCs w:val="24"/>
        </w:rPr>
        <w:t>REFORMA</w:t>
      </w:r>
      <w:r>
        <w:rPr>
          <w:rFonts w:ascii="Century Gothic" w:hAnsi="Century Gothic"/>
          <w:sz w:val="24"/>
          <w:szCs w:val="24"/>
        </w:rPr>
        <w:t xml:space="preserve"> el artículo 85, párrafo</w:t>
      </w:r>
      <w:r w:rsidR="007946B7">
        <w:rPr>
          <w:rFonts w:ascii="Century Gothic" w:hAnsi="Century Gothic"/>
          <w:sz w:val="24"/>
          <w:szCs w:val="24"/>
        </w:rPr>
        <w:t xml:space="preserve"> segundo</w:t>
      </w:r>
      <w:r>
        <w:rPr>
          <w:rFonts w:ascii="Century Gothic" w:hAnsi="Century Gothic"/>
          <w:sz w:val="24"/>
          <w:szCs w:val="24"/>
        </w:rPr>
        <w:t xml:space="preserve">, </w:t>
      </w:r>
      <w:r w:rsidRPr="00931976">
        <w:rPr>
          <w:rFonts w:ascii="Century Gothic" w:hAnsi="Century Gothic"/>
          <w:sz w:val="24"/>
          <w:szCs w:val="24"/>
        </w:rPr>
        <w:t>de</w:t>
      </w:r>
      <w:r>
        <w:rPr>
          <w:rFonts w:ascii="Century Gothic" w:hAnsi="Century Gothic"/>
          <w:sz w:val="24"/>
          <w:szCs w:val="24"/>
        </w:rPr>
        <w:t xml:space="preserve"> la Ley </w:t>
      </w:r>
      <w:r w:rsidR="00555012">
        <w:rPr>
          <w:rFonts w:ascii="Century Gothic" w:hAnsi="Century Gothic"/>
          <w:sz w:val="24"/>
          <w:szCs w:val="24"/>
        </w:rPr>
        <w:t>de Cultura Física y Deporte del Estado de Chihuahua</w:t>
      </w:r>
      <w:r w:rsidRPr="00931976">
        <w:rPr>
          <w:rFonts w:ascii="Century Gothic" w:hAnsi="Century Gothic"/>
          <w:sz w:val="24"/>
          <w:szCs w:val="24"/>
        </w:rPr>
        <w:t xml:space="preserve">, para quedar </w:t>
      </w:r>
      <w:r w:rsidRPr="002D3326">
        <w:rPr>
          <w:rFonts w:ascii="Century Gothic" w:hAnsi="Century Gothic"/>
          <w:sz w:val="24"/>
          <w:szCs w:val="24"/>
        </w:rPr>
        <w:t>redactad</w:t>
      </w:r>
      <w:r>
        <w:rPr>
          <w:rFonts w:ascii="Century Gothic" w:hAnsi="Century Gothic"/>
          <w:sz w:val="24"/>
          <w:szCs w:val="24"/>
        </w:rPr>
        <w:t xml:space="preserve">o </w:t>
      </w:r>
      <w:r w:rsidRPr="00931976">
        <w:rPr>
          <w:rFonts w:ascii="Century Gothic" w:hAnsi="Century Gothic"/>
          <w:sz w:val="24"/>
          <w:szCs w:val="24"/>
        </w:rPr>
        <w:t>de la siguiente manera:</w:t>
      </w:r>
      <w:r>
        <w:rPr>
          <w:rFonts w:ascii="Century Gothic" w:hAnsi="Century Gothic"/>
          <w:sz w:val="24"/>
          <w:szCs w:val="24"/>
        </w:rPr>
        <w:t xml:space="preserve">  </w:t>
      </w:r>
    </w:p>
    <w:p w14:paraId="6550C7B1" w14:textId="77777777" w:rsidR="00885AF4" w:rsidRDefault="00885AF4" w:rsidP="00885AF4">
      <w:pPr>
        <w:spacing w:after="0" w:line="360" w:lineRule="auto"/>
        <w:jc w:val="both"/>
        <w:rPr>
          <w:rFonts w:ascii="Century Gothic" w:hAnsi="Century Gothic"/>
          <w:sz w:val="24"/>
          <w:szCs w:val="24"/>
        </w:rPr>
      </w:pPr>
    </w:p>
    <w:p w14:paraId="4FDAB0CA" w14:textId="0CDF61C1" w:rsidR="0069444A" w:rsidRDefault="00555012" w:rsidP="00BA46FC">
      <w:pPr>
        <w:spacing w:after="0" w:line="360" w:lineRule="auto"/>
        <w:jc w:val="both"/>
        <w:rPr>
          <w:rFonts w:ascii="Century Gothic" w:hAnsi="Century Gothic"/>
          <w:sz w:val="24"/>
          <w:szCs w:val="24"/>
        </w:rPr>
      </w:pPr>
      <w:r w:rsidRPr="0091018C">
        <w:rPr>
          <w:rFonts w:ascii="Century Gothic" w:hAnsi="Century Gothic"/>
          <w:b/>
          <w:bCs/>
          <w:sz w:val="24"/>
          <w:szCs w:val="24"/>
        </w:rPr>
        <w:t>ARTÍCULO</w:t>
      </w:r>
      <w:r w:rsidR="00BA46FC" w:rsidRPr="0091018C">
        <w:rPr>
          <w:rFonts w:ascii="Century Gothic" w:hAnsi="Century Gothic"/>
          <w:b/>
          <w:bCs/>
          <w:sz w:val="24"/>
          <w:szCs w:val="24"/>
        </w:rPr>
        <w:t xml:space="preserve"> 8</w:t>
      </w:r>
      <w:r>
        <w:rPr>
          <w:rFonts w:ascii="Century Gothic" w:hAnsi="Century Gothic"/>
          <w:b/>
          <w:bCs/>
          <w:sz w:val="24"/>
          <w:szCs w:val="24"/>
        </w:rPr>
        <w:t>5</w:t>
      </w:r>
      <w:r w:rsidR="00BA46FC" w:rsidRPr="0091018C">
        <w:rPr>
          <w:rFonts w:ascii="Century Gothic" w:hAnsi="Century Gothic"/>
          <w:b/>
          <w:bCs/>
          <w:sz w:val="24"/>
          <w:szCs w:val="24"/>
        </w:rPr>
        <w:t>.</w:t>
      </w:r>
      <w:r w:rsidR="00BA46FC">
        <w:rPr>
          <w:rFonts w:ascii="Century Gothic" w:hAnsi="Century Gothic"/>
          <w:sz w:val="24"/>
          <w:szCs w:val="24"/>
        </w:rPr>
        <w:t xml:space="preserve"> …</w:t>
      </w:r>
      <w:r w:rsidR="0069444A">
        <w:rPr>
          <w:rFonts w:ascii="Century Gothic" w:hAnsi="Century Gothic"/>
          <w:sz w:val="24"/>
          <w:szCs w:val="24"/>
        </w:rPr>
        <w:t xml:space="preserve"> </w:t>
      </w:r>
    </w:p>
    <w:p w14:paraId="65DAEAAF" w14:textId="0B1EA711" w:rsidR="002D3326" w:rsidRDefault="002D3326" w:rsidP="00BA46FC">
      <w:pPr>
        <w:spacing w:after="0" w:line="360" w:lineRule="auto"/>
        <w:jc w:val="both"/>
        <w:rPr>
          <w:rFonts w:ascii="Century Gothic" w:hAnsi="Century Gothic"/>
          <w:sz w:val="24"/>
          <w:szCs w:val="24"/>
        </w:rPr>
      </w:pPr>
    </w:p>
    <w:p w14:paraId="31FBEDA6" w14:textId="28D8D52B" w:rsidR="00555012" w:rsidRPr="00555012" w:rsidRDefault="00555012" w:rsidP="00BA46FC">
      <w:pPr>
        <w:spacing w:after="0" w:line="360" w:lineRule="auto"/>
        <w:jc w:val="both"/>
        <w:rPr>
          <w:rFonts w:ascii="Century Gothic" w:hAnsi="Century Gothic"/>
          <w:sz w:val="24"/>
          <w:szCs w:val="24"/>
        </w:rPr>
      </w:pPr>
      <w:r w:rsidRPr="00555012">
        <w:rPr>
          <w:rFonts w:ascii="Century Gothic" w:hAnsi="Century Gothic" w:cstheme="minorHAnsi"/>
          <w:bCs/>
          <w:sz w:val="24"/>
          <w:szCs w:val="24"/>
        </w:rPr>
        <w:t xml:space="preserve">En los citados programas, se deberá contemplar la capacitación respecto a la atención de las personas con algún tipo de discapacidad; </w:t>
      </w:r>
      <w:r w:rsidRPr="00555012">
        <w:rPr>
          <w:rFonts w:ascii="Century Gothic" w:hAnsi="Century Gothic" w:cstheme="minorHAnsi"/>
          <w:b/>
          <w:sz w:val="24"/>
          <w:szCs w:val="24"/>
        </w:rPr>
        <w:t xml:space="preserve">así como de la </w:t>
      </w:r>
      <w:r w:rsidRPr="00555012">
        <w:rPr>
          <w:rFonts w:ascii="Century Gothic" w:hAnsi="Century Gothic"/>
          <w:b/>
          <w:sz w:val="24"/>
          <w:szCs w:val="24"/>
        </w:rPr>
        <w:t>prevención y control</w:t>
      </w:r>
      <w:r w:rsidRPr="00555012">
        <w:rPr>
          <w:rFonts w:ascii="Century Gothic" w:hAnsi="Century Gothic"/>
          <w:sz w:val="24"/>
          <w:szCs w:val="24"/>
        </w:rPr>
        <w:t xml:space="preserve"> </w:t>
      </w:r>
      <w:r w:rsidRPr="00555012">
        <w:rPr>
          <w:rFonts w:ascii="Century Gothic" w:hAnsi="Century Gothic"/>
          <w:b/>
          <w:bCs/>
          <w:sz w:val="24"/>
          <w:szCs w:val="24"/>
        </w:rPr>
        <w:t>en materia de desnutrición, obesidad, sobrepeso y trastornos de la conducta alimentaria, con la finalidad de promover una imagen corporal positiva.</w:t>
      </w:r>
    </w:p>
    <w:p w14:paraId="30810E69" w14:textId="77777777" w:rsidR="00555012" w:rsidRDefault="00555012" w:rsidP="008861A4">
      <w:pPr>
        <w:spacing w:after="0" w:line="360" w:lineRule="auto"/>
        <w:ind w:right="-34"/>
        <w:outlineLvl w:val="0"/>
        <w:rPr>
          <w:rFonts w:ascii="Century Gothic" w:hAnsi="Century Gothic" w:cs="Arial"/>
          <w:b/>
          <w:sz w:val="28"/>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lastRenderedPageBreak/>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42C8A2A0" w14:textId="193CDAD8" w:rsidR="00693892" w:rsidRPr="003E791D" w:rsidRDefault="00445EC3" w:rsidP="003E791D">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8C5A9E">
        <w:rPr>
          <w:rFonts w:ascii="Century Gothic" w:hAnsi="Century Gothic"/>
          <w:sz w:val="24"/>
          <w:szCs w:val="24"/>
        </w:rPr>
        <w:t>diecinueve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382B2D">
        <w:rPr>
          <w:rFonts w:ascii="Century Gothic" w:hAnsi="Century Gothic"/>
          <w:sz w:val="24"/>
          <w:szCs w:val="24"/>
        </w:rPr>
        <w:t>septiembre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p>
    <w:p w14:paraId="1A144C28" w14:textId="77777777" w:rsidR="00693892" w:rsidRDefault="00693892" w:rsidP="0061716E">
      <w:pPr>
        <w:pStyle w:val="Normal1"/>
        <w:contextualSpacing/>
        <w:jc w:val="center"/>
        <w:rPr>
          <w:rFonts w:ascii="Century Gothic" w:eastAsia="Arial" w:hAnsi="Century Gothic" w:cs="Arial"/>
          <w:b/>
          <w:smallCaps/>
          <w:color w:val="auto"/>
          <w:sz w:val="20"/>
          <w:lang w:val="es-MX"/>
        </w:rPr>
      </w:pPr>
    </w:p>
    <w:p w14:paraId="768692D5"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793FAF89"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379DBFCA"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01B63C34"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219C3598"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7F041547"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5DBC4767"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3D8B2A72"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4B718AE6"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071492F6"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0487C1C2"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71C3F26D"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5642B7D7"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338F63AD"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6D75444E"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5DC1F0FB"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54D30ABD" w14:textId="590B79E2" w:rsidR="00AD2DAC" w:rsidRDefault="00AD2DAC" w:rsidP="002D3326">
      <w:pPr>
        <w:pStyle w:val="Normal1"/>
        <w:contextualSpacing/>
        <w:jc w:val="center"/>
        <w:rPr>
          <w:rFonts w:ascii="Century Gothic" w:eastAsia="Arial" w:hAnsi="Century Gothic" w:cs="Arial"/>
          <w:b/>
          <w:smallCaps/>
          <w:color w:val="auto"/>
          <w:sz w:val="20"/>
          <w:lang w:val="es-MX"/>
        </w:rPr>
      </w:pPr>
    </w:p>
    <w:p w14:paraId="284FA872" w14:textId="12FDF2FC" w:rsidR="00BE65C7" w:rsidRDefault="00BE65C7" w:rsidP="002D3326">
      <w:pPr>
        <w:pStyle w:val="Normal1"/>
        <w:contextualSpacing/>
        <w:jc w:val="center"/>
        <w:rPr>
          <w:rFonts w:ascii="Century Gothic" w:eastAsia="Arial" w:hAnsi="Century Gothic" w:cs="Arial"/>
          <w:b/>
          <w:smallCaps/>
          <w:color w:val="auto"/>
          <w:sz w:val="20"/>
          <w:lang w:val="es-MX"/>
        </w:rPr>
      </w:pPr>
    </w:p>
    <w:p w14:paraId="335F71A8" w14:textId="77777777" w:rsidR="00BE65C7" w:rsidRDefault="00BE65C7" w:rsidP="002D3326">
      <w:pPr>
        <w:pStyle w:val="Normal1"/>
        <w:contextualSpacing/>
        <w:jc w:val="center"/>
        <w:rPr>
          <w:rFonts w:ascii="Century Gothic" w:eastAsia="Arial" w:hAnsi="Century Gothic" w:cs="Arial"/>
          <w:b/>
          <w:smallCaps/>
          <w:color w:val="auto"/>
          <w:sz w:val="20"/>
          <w:lang w:val="es-MX"/>
        </w:rPr>
      </w:pPr>
    </w:p>
    <w:p w14:paraId="76D0F237"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346F5C8C"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6288C64D" w14:textId="48E92CFA"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AD2DAC">
        <w:rPr>
          <w:rFonts w:ascii="Century Gothic" w:eastAsia="Arial" w:hAnsi="Century Gothic" w:cs="Arial"/>
          <w:b/>
          <w:smallCaps/>
          <w:color w:val="auto"/>
          <w:sz w:val="20"/>
          <w:lang w:val="es-MX"/>
        </w:rPr>
        <w:t>CATORCE</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D96FCE">
        <w:rPr>
          <w:rFonts w:ascii="Century Gothic" w:eastAsia="Arial" w:hAnsi="Century Gothic" w:cs="Arial"/>
          <w:b/>
          <w:smallCaps/>
          <w:color w:val="auto"/>
          <w:sz w:val="20"/>
          <w:lang w:val="es-MX"/>
        </w:rPr>
        <w:t>SEPTIEMBRE</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77777777"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16BD0626"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7777777"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6774DA">
        <w:trPr>
          <w:trHeight w:val="1709"/>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C80634">
              <w:rPr>
                <w:rFonts w:ascii="Century Gothic" w:hAnsi="Century Gothic" w:cs="Arial"/>
                <w:noProof/>
                <w:sz w:val="20"/>
                <w:szCs w:val="20"/>
                <w:lang w:eastAsia="es-MX"/>
              </w:rPr>
              <w:fldChar w:fldCharType="begin"/>
            </w:r>
            <w:r w:rsidR="00C8063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80634">
              <w:rPr>
                <w:rFonts w:ascii="Century Gothic" w:hAnsi="Century Gothic" w:cs="Arial"/>
                <w:noProof/>
                <w:sz w:val="20"/>
                <w:szCs w:val="20"/>
                <w:lang w:eastAsia="es-MX"/>
              </w:rPr>
              <w:fldChar w:fldCharType="separate"/>
            </w:r>
            <w:r w:rsidR="00FD0FF8">
              <w:rPr>
                <w:rFonts w:ascii="Century Gothic" w:hAnsi="Century Gothic" w:cs="Arial"/>
                <w:noProof/>
                <w:sz w:val="20"/>
                <w:szCs w:val="20"/>
                <w:lang w:eastAsia="es-MX"/>
              </w:rPr>
              <w:fldChar w:fldCharType="begin"/>
            </w:r>
            <w:r w:rsidR="00FD0FF8">
              <w:rPr>
                <w:rFonts w:ascii="Century Gothic" w:hAnsi="Century Gothic" w:cs="Arial"/>
                <w:noProof/>
                <w:sz w:val="20"/>
                <w:szCs w:val="20"/>
                <w:lang w:eastAsia="es-MX"/>
              </w:rPr>
              <w:instrText xml:space="preserve"> </w:instrText>
            </w:r>
            <w:r w:rsidR="00FD0FF8">
              <w:rPr>
                <w:rFonts w:ascii="Century Gothic" w:hAnsi="Century Gothic" w:cs="Arial"/>
                <w:noProof/>
                <w:sz w:val="20"/>
                <w:szCs w:val="20"/>
                <w:lang w:eastAsia="es-MX"/>
              </w:rPr>
              <w:instrText>INCLUDEPICTURE  "https://www.congresochihuahua.gob.mx/diputados/mthumb.php?src=imagenes/fotosOficiales/319.jpg&amp;w=200&amp;h=265&amp;zc=1" \* MERGEFORMATINET</w:instrText>
            </w:r>
            <w:r w:rsidR="00FD0FF8">
              <w:rPr>
                <w:rFonts w:ascii="Century Gothic" w:hAnsi="Century Gothic" w:cs="Arial"/>
                <w:noProof/>
                <w:sz w:val="20"/>
                <w:szCs w:val="20"/>
                <w:lang w:eastAsia="es-MX"/>
              </w:rPr>
              <w:instrText xml:space="preserve"> </w:instrText>
            </w:r>
            <w:r w:rsidR="00FD0FF8">
              <w:rPr>
                <w:rFonts w:ascii="Century Gothic" w:hAnsi="Century Gothic" w:cs="Arial"/>
                <w:noProof/>
                <w:sz w:val="20"/>
                <w:szCs w:val="20"/>
                <w:lang w:eastAsia="es-MX"/>
              </w:rPr>
              <w:fldChar w:fldCharType="separate"/>
            </w:r>
            <w:r w:rsidR="00FD0FF8">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FD0FF8">
              <w:rPr>
                <w:rFonts w:ascii="Century Gothic" w:hAnsi="Century Gothic" w:cs="Arial"/>
                <w:noProof/>
                <w:sz w:val="20"/>
                <w:szCs w:val="20"/>
                <w:lang w:eastAsia="es-MX"/>
              </w:rPr>
              <w:fldChar w:fldCharType="end"/>
            </w:r>
            <w:r w:rsidR="00C80634">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77777777"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7777777"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586167">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C80634">
              <w:rPr>
                <w:rFonts w:ascii="Century Gothic" w:hAnsi="Century Gothic" w:cs="Arial"/>
                <w:noProof/>
                <w:sz w:val="20"/>
                <w:szCs w:val="20"/>
                <w:lang w:eastAsia="es-MX"/>
              </w:rPr>
              <w:fldChar w:fldCharType="begin"/>
            </w:r>
            <w:r w:rsidR="00C8063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80634">
              <w:rPr>
                <w:rFonts w:ascii="Century Gothic" w:hAnsi="Century Gothic" w:cs="Arial"/>
                <w:noProof/>
                <w:sz w:val="20"/>
                <w:szCs w:val="20"/>
                <w:lang w:eastAsia="es-MX"/>
              </w:rPr>
              <w:fldChar w:fldCharType="separate"/>
            </w:r>
            <w:r w:rsidR="00FD0FF8">
              <w:rPr>
                <w:rFonts w:ascii="Century Gothic" w:hAnsi="Century Gothic" w:cs="Arial"/>
                <w:noProof/>
                <w:sz w:val="20"/>
                <w:szCs w:val="20"/>
                <w:lang w:eastAsia="es-MX"/>
              </w:rPr>
              <w:fldChar w:fldCharType="begin"/>
            </w:r>
            <w:r w:rsidR="00FD0FF8">
              <w:rPr>
                <w:rFonts w:ascii="Century Gothic" w:hAnsi="Century Gothic" w:cs="Arial"/>
                <w:noProof/>
                <w:sz w:val="20"/>
                <w:szCs w:val="20"/>
                <w:lang w:eastAsia="es-MX"/>
              </w:rPr>
              <w:instrText xml:space="preserve"> </w:instrText>
            </w:r>
            <w:r w:rsidR="00FD0FF8">
              <w:rPr>
                <w:rFonts w:ascii="Century Gothic" w:hAnsi="Century Gothic" w:cs="Arial"/>
                <w:noProof/>
                <w:sz w:val="20"/>
                <w:szCs w:val="20"/>
                <w:lang w:eastAsia="es-MX"/>
              </w:rPr>
              <w:instrText>INCLUDEPICTURE  "https://www.congresochihuahua.gob.mx/diputados/m</w:instrText>
            </w:r>
            <w:r w:rsidR="00FD0FF8">
              <w:rPr>
                <w:rFonts w:ascii="Century Gothic" w:hAnsi="Century Gothic" w:cs="Arial"/>
                <w:noProof/>
                <w:sz w:val="20"/>
                <w:szCs w:val="20"/>
                <w:lang w:eastAsia="es-MX"/>
              </w:rPr>
              <w:instrText>thumb.php?src=imagenes/fotosOficiales/327.jpg&amp;w=200&amp;h=265&amp;zc=1" \* MERGEFORMATINET</w:instrText>
            </w:r>
            <w:r w:rsidR="00FD0FF8">
              <w:rPr>
                <w:rFonts w:ascii="Century Gothic" w:hAnsi="Century Gothic" w:cs="Arial"/>
                <w:noProof/>
                <w:sz w:val="20"/>
                <w:szCs w:val="20"/>
                <w:lang w:eastAsia="es-MX"/>
              </w:rPr>
              <w:instrText xml:space="preserve"> </w:instrText>
            </w:r>
            <w:r w:rsidR="00FD0FF8">
              <w:rPr>
                <w:rFonts w:ascii="Century Gothic" w:hAnsi="Century Gothic" w:cs="Arial"/>
                <w:noProof/>
                <w:sz w:val="20"/>
                <w:szCs w:val="20"/>
                <w:lang w:eastAsia="es-MX"/>
              </w:rPr>
              <w:fldChar w:fldCharType="separate"/>
            </w:r>
            <w:r w:rsidR="00FD0FF8">
              <w:rPr>
                <w:rFonts w:ascii="Century Gothic" w:hAnsi="Century Gothic" w:cs="Arial"/>
                <w:noProof/>
                <w:sz w:val="20"/>
                <w:szCs w:val="20"/>
                <w:lang w:eastAsia="es-MX"/>
              </w:rPr>
              <w:pict w14:anchorId="14969E99">
                <v:shape id="_x0000_i1026" type="#_x0000_t75" alt="" style="width:71.25pt;height:74.25pt">
                  <v:imagedata r:id="rId15" r:href="rId16"/>
                </v:shape>
              </w:pict>
            </w:r>
            <w:r w:rsidR="00FD0FF8">
              <w:rPr>
                <w:rFonts w:ascii="Century Gothic" w:hAnsi="Century Gothic" w:cs="Arial"/>
                <w:noProof/>
                <w:sz w:val="20"/>
                <w:szCs w:val="20"/>
                <w:lang w:eastAsia="es-MX"/>
              </w:rPr>
              <w:fldChar w:fldCharType="end"/>
            </w:r>
            <w:r w:rsidR="00C80634">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7C8AEEBF"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77777777"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77777777"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77777777" w:rsidR="006774DA" w:rsidRDefault="006774DA" w:rsidP="00586167">
            <w:pPr>
              <w:spacing w:line="360" w:lineRule="auto"/>
              <w:rPr>
                <w:rFonts w:ascii="Century Gothic" w:hAnsi="Century Gothic" w:cs="Arial"/>
                <w:b/>
                <w:color w:val="000000"/>
                <w:sz w:val="20"/>
                <w:szCs w:val="20"/>
              </w:rPr>
            </w:pPr>
          </w:p>
        </w:tc>
      </w:tr>
    </w:tbl>
    <w:p w14:paraId="182A0EB1" w14:textId="4628B57D"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693892" w:rsidRPr="003E791D">
        <w:rPr>
          <w:rFonts w:ascii="Century Gothic" w:hAnsi="Century Gothic" w:cs="Arial"/>
          <w:sz w:val="16"/>
          <w:szCs w:val="16"/>
        </w:rPr>
        <w:t>1</w:t>
      </w:r>
      <w:r w:rsidR="00A56CC8" w:rsidRPr="003E791D">
        <w:rPr>
          <w:rFonts w:ascii="Century Gothic" w:hAnsi="Century Gothic" w:cs="Arial"/>
          <w:sz w:val="16"/>
          <w:szCs w:val="16"/>
        </w:rPr>
        <w:t>992</w:t>
      </w:r>
      <w:r w:rsidRPr="003E791D">
        <w:rPr>
          <w:rFonts w:ascii="Century Gothic" w:hAnsi="Century Gothic" w:cs="Arial"/>
          <w:sz w:val="16"/>
          <w:szCs w:val="16"/>
        </w:rPr>
        <w:t xml:space="preserve">. </w:t>
      </w:r>
    </w:p>
    <w:sectPr w:rsidR="00A30C36" w:rsidRPr="003E791D" w:rsidSect="00AD2DAC">
      <w:headerReference w:type="default" r:id="rId17"/>
      <w:footerReference w:type="default" r:id="rId18"/>
      <w:pgSz w:w="12240" w:h="15840"/>
      <w:pgMar w:top="1417" w:right="1701" w:bottom="1417" w:left="1701"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E081" w14:textId="77777777" w:rsidR="00C80634" w:rsidRDefault="00C80634">
      <w:pPr>
        <w:spacing w:after="0" w:line="240" w:lineRule="auto"/>
      </w:pPr>
      <w:r>
        <w:separator/>
      </w:r>
    </w:p>
  </w:endnote>
  <w:endnote w:type="continuationSeparator" w:id="0">
    <w:p w14:paraId="5696B90F" w14:textId="77777777" w:rsidR="00C80634" w:rsidRDefault="00C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6A6E1430" w:rsidR="00A56D96" w:rsidRPr="00AD2DAC" w:rsidRDefault="00A56D96" w:rsidP="00AD2DAC">
    <w:pPr>
      <w:pStyle w:val="Piedepgina"/>
      <w:jc w:val="right"/>
    </w:pPr>
    <w:r>
      <w:fldChar w:fldCharType="begin"/>
    </w:r>
    <w:r>
      <w:instrText>PAGE   \* MERGEFORMAT</w:instrText>
    </w:r>
    <w:r>
      <w:fldChar w:fldCharType="separate"/>
    </w:r>
    <w:r w:rsidR="00BE20AB" w:rsidRPr="00BE20AB">
      <w:rPr>
        <w:noProof/>
        <w:lang w:val="es-ES"/>
      </w:rPr>
      <w:t>1</w:t>
    </w:r>
    <w:r>
      <w:fldChar w:fldCharType="end"/>
    </w:r>
    <w:r w:rsidR="00AD2DAC">
      <w:t xml:space="preserve">                                                </w:t>
    </w:r>
    <w:r w:rsidRPr="002D05D2">
      <w:rPr>
        <w:sz w:val="16"/>
        <w:szCs w:val="16"/>
        <w:lang w:val="en-US"/>
      </w:rPr>
      <w:t>A</w:t>
    </w:r>
    <w:r w:rsidR="00693892">
      <w:rPr>
        <w:sz w:val="16"/>
        <w:szCs w:val="16"/>
        <w:lang w:val="en-US"/>
      </w:rPr>
      <w:t>1</w:t>
    </w:r>
    <w:r w:rsidR="00DD33E3">
      <w:rPr>
        <w:sz w:val="16"/>
        <w:szCs w:val="16"/>
        <w:lang w:val="en-US"/>
      </w:rPr>
      <w:t>992</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7B1B" w14:textId="77777777" w:rsidR="00C80634" w:rsidRDefault="00C80634">
      <w:pPr>
        <w:spacing w:after="0" w:line="240" w:lineRule="auto"/>
      </w:pPr>
      <w:r>
        <w:separator/>
      </w:r>
    </w:p>
  </w:footnote>
  <w:footnote w:type="continuationSeparator" w:id="0">
    <w:p w14:paraId="575154B3" w14:textId="77777777" w:rsidR="00C80634" w:rsidRDefault="00C80634">
      <w:pPr>
        <w:spacing w:after="0" w:line="240" w:lineRule="auto"/>
      </w:pPr>
      <w:r>
        <w:continuationSeparator/>
      </w:r>
    </w:p>
  </w:footnote>
  <w:footnote w:id="1">
    <w:p w14:paraId="4C559DFB" w14:textId="39DA5448" w:rsidR="009468B9" w:rsidRPr="009468B9" w:rsidRDefault="009468B9">
      <w:pPr>
        <w:pStyle w:val="Textonotapie"/>
        <w:rPr>
          <w:rFonts w:ascii="Century Gothic" w:hAnsi="Century Gothic"/>
          <w:sz w:val="18"/>
          <w:szCs w:val="18"/>
        </w:rPr>
      </w:pPr>
      <w:r>
        <w:rPr>
          <w:rStyle w:val="Refdenotaalpie"/>
        </w:rPr>
        <w:footnoteRef/>
      </w:r>
      <w:r>
        <w:t xml:space="preserve"> </w:t>
      </w:r>
      <w:r w:rsidRPr="009468B9">
        <w:rPr>
          <w:rFonts w:ascii="Century Gothic" w:hAnsi="Century Gothic"/>
          <w:sz w:val="18"/>
          <w:szCs w:val="18"/>
        </w:rPr>
        <w:t xml:space="preserve">Órgano encargado de supervisar la aplicación del Pacto Internacional de Derechos Económicos, Sociales y Culturales en los Estados que son parte del mismo. </w:t>
      </w:r>
    </w:p>
  </w:footnote>
  <w:footnote w:id="2">
    <w:p w14:paraId="2F475091" w14:textId="178B436F" w:rsidR="00D91B69" w:rsidRDefault="00D91B69">
      <w:pPr>
        <w:pStyle w:val="Textonotapie"/>
      </w:pPr>
      <w:r>
        <w:rPr>
          <w:rStyle w:val="Refdenotaalpie"/>
        </w:rPr>
        <w:footnoteRef/>
      </w:r>
      <w:r>
        <w:t xml:space="preserve"> </w:t>
      </w:r>
      <w:r w:rsidRPr="00D91B69">
        <w:t>Acerca del derecho a la alimentación y los derechos humanos</w:t>
      </w:r>
      <w:r>
        <w:t xml:space="preserve">. Organización de las Naciones Unidas. Disponible en: </w:t>
      </w:r>
      <w:hyperlink r:id="rId1" w:anchor=":~:text=El%20derecho%20humano%20a%20la%20alimentaci%C3%B3n&amp;text=El%20Comit%C3%A9%20declar%C3%B3%20que%20%E2%80%9Cel,adecuada%20o%20a%20medios%20para%20obtenerla" w:history="1">
        <w:r w:rsidRPr="004E7BDE">
          <w:rPr>
            <w:rStyle w:val="Hipervnculo"/>
          </w:rPr>
          <w:t>https://www.ohchr.org/es/special-procedures/sr-food/about-right-food-and-human-rights#:~:text=El%20derecho%20humano%20a%20la%20alimentaci%C3%B3n&amp;text=El%20Comit%C3%A9%20declar%C3%B3%20que%20%E2%80%9Cel,adecuada%20o%20a%20medios%20para%20obtenerla</w:t>
        </w:r>
      </w:hyperlink>
      <w:r w:rsidRPr="00D91B69">
        <w:t>.</w:t>
      </w:r>
      <w:r>
        <w:t xml:space="preserve"> </w:t>
      </w:r>
    </w:p>
  </w:footnote>
  <w:footnote w:id="3">
    <w:p w14:paraId="69DB0AB8" w14:textId="137C419C" w:rsidR="00486F03" w:rsidRDefault="00486F03">
      <w:pPr>
        <w:pStyle w:val="Textonotapie"/>
      </w:pPr>
      <w:r>
        <w:rPr>
          <w:rStyle w:val="Refdenotaalpie"/>
        </w:rPr>
        <w:footnoteRef/>
      </w:r>
      <w:r>
        <w:t xml:space="preserve"> </w:t>
      </w:r>
      <w:r w:rsidRPr="00486F03">
        <w:rPr>
          <w:rFonts w:ascii="Century Gothic" w:hAnsi="Century Gothic"/>
          <w:sz w:val="18"/>
          <w:szCs w:val="18"/>
        </w:rPr>
        <w:t>Resaltado propio.</w:t>
      </w:r>
      <w:r>
        <w:t xml:space="preserve"> </w:t>
      </w:r>
    </w:p>
  </w:footnote>
  <w:footnote w:id="4">
    <w:p w14:paraId="6F449DE5" w14:textId="77777777" w:rsidR="00486F03" w:rsidRDefault="00486F03" w:rsidP="00486F03">
      <w:pPr>
        <w:pStyle w:val="Textonotapie"/>
      </w:pPr>
      <w:r>
        <w:rPr>
          <w:rStyle w:val="Refdenotaalpie"/>
        </w:rPr>
        <w:footnoteRef/>
      </w:r>
      <w:r>
        <w:t xml:space="preserve"> </w:t>
      </w:r>
      <w:r w:rsidRPr="00D91B69">
        <w:t>Declaración Universal de los Derechos Humanos</w:t>
      </w:r>
      <w:r>
        <w:t xml:space="preserve">. Disponible en: </w:t>
      </w:r>
      <w:hyperlink r:id="rId2" w:history="1">
        <w:r w:rsidRPr="004E7BDE">
          <w:rPr>
            <w:rStyle w:val="Hipervnculo"/>
          </w:rPr>
          <w:t>https://www.un.org/es/about-us/universal-declaration-of-human-rights</w:t>
        </w:r>
      </w:hyperlink>
      <w:r>
        <w:t xml:space="preserve"> </w:t>
      </w:r>
    </w:p>
  </w:footnote>
  <w:footnote w:id="5">
    <w:p w14:paraId="07637C82" w14:textId="313B55C4" w:rsidR="00486F03" w:rsidRDefault="00486F03">
      <w:pPr>
        <w:pStyle w:val="Textonotapie"/>
      </w:pPr>
      <w:r>
        <w:rPr>
          <w:rStyle w:val="Refdenotaalpie"/>
        </w:rPr>
        <w:footnoteRef/>
      </w:r>
      <w:r>
        <w:t xml:space="preserve"> </w:t>
      </w:r>
      <w:r w:rsidRPr="00486F03">
        <w:rPr>
          <w:rFonts w:ascii="Century Gothic" w:hAnsi="Century Gothic"/>
          <w:sz w:val="18"/>
          <w:szCs w:val="18"/>
        </w:rPr>
        <w:t>Resaltado propio.</w:t>
      </w:r>
      <w:r>
        <w:t xml:space="preserve"> </w:t>
      </w:r>
    </w:p>
  </w:footnote>
  <w:footnote w:id="6">
    <w:p w14:paraId="60863757" w14:textId="00349091" w:rsidR="003B7B44" w:rsidRDefault="003B7B44">
      <w:pPr>
        <w:pStyle w:val="Textonotapie"/>
      </w:pPr>
      <w:r>
        <w:rPr>
          <w:rStyle w:val="Refdenotaalpie"/>
        </w:rPr>
        <w:footnoteRef/>
      </w:r>
      <w:r>
        <w:t xml:space="preserve"> Disponible en: </w:t>
      </w:r>
      <w:hyperlink r:id="rId3" w:history="1">
        <w:r w:rsidRPr="004E7BDE">
          <w:rPr>
            <w:rStyle w:val="Hipervnculo"/>
          </w:rPr>
          <w:t>https://www.ohchr.org/es/instruments-mechanisms/instruments/convention-elimination-all-forms-discrimination-against-women</w:t>
        </w:r>
      </w:hyperlink>
      <w:r>
        <w:t xml:space="preserve"> </w:t>
      </w:r>
    </w:p>
  </w:footnote>
  <w:footnote w:id="7">
    <w:p w14:paraId="2452E9B6" w14:textId="5458BF97" w:rsidR="003B7B44" w:rsidRDefault="003B7B44">
      <w:pPr>
        <w:pStyle w:val="Textonotapie"/>
      </w:pPr>
      <w:r>
        <w:rPr>
          <w:rStyle w:val="Refdenotaalpie"/>
        </w:rPr>
        <w:footnoteRef/>
      </w:r>
      <w:r>
        <w:t xml:space="preserve"> Disponible en: </w:t>
      </w:r>
      <w:hyperlink r:id="rId4" w:history="1">
        <w:r w:rsidRPr="004E7BDE">
          <w:rPr>
            <w:rStyle w:val="Hipervnculo"/>
          </w:rPr>
          <w:t>https://www.un.org/es/events/childrenday/pdf/derechos.pdf</w:t>
        </w:r>
      </w:hyperlink>
      <w:r>
        <w:t xml:space="preserve"> </w:t>
      </w:r>
    </w:p>
  </w:footnote>
  <w:footnote w:id="8">
    <w:p w14:paraId="03CFED87" w14:textId="6E8110B4" w:rsidR="003B7B44" w:rsidRDefault="003B7B44">
      <w:pPr>
        <w:pStyle w:val="Textonotapie"/>
      </w:pPr>
      <w:r>
        <w:rPr>
          <w:rStyle w:val="Refdenotaalpie"/>
        </w:rPr>
        <w:footnoteRef/>
      </w:r>
      <w:r>
        <w:t xml:space="preserve"> Disponible en: </w:t>
      </w:r>
      <w:hyperlink r:id="rId5" w:history="1">
        <w:r w:rsidRPr="004E7BDE">
          <w:rPr>
            <w:rStyle w:val="Hipervnculo"/>
          </w:rPr>
          <w:t>https://www.un.org/esa/socdev/enable/documents/tccconvs.pdf</w:t>
        </w:r>
      </w:hyperlink>
      <w:r>
        <w:t xml:space="preserve"> </w:t>
      </w:r>
    </w:p>
  </w:footnote>
  <w:footnote w:id="9">
    <w:p w14:paraId="311E8BA3" w14:textId="6F65E739" w:rsidR="00D26255" w:rsidRDefault="00D26255">
      <w:pPr>
        <w:pStyle w:val="Textonotapie"/>
      </w:pPr>
      <w:r>
        <w:rPr>
          <w:rStyle w:val="Refdenotaalpie"/>
        </w:rPr>
        <w:footnoteRef/>
      </w:r>
      <w:r>
        <w:t xml:space="preserve"> Amparo en Revisión 146/2016. Disponible en: </w:t>
      </w:r>
      <w:hyperlink r:id="rId6" w:history="1">
        <w:r w:rsidRPr="004E7BDE">
          <w:rPr>
            <w:rStyle w:val="Hipervnculo"/>
          </w:rPr>
          <w:t>https://www.scjn.gob.mx/sites/default/files/listas/documento_dos/2017-01/AR-146-2016.pdf</w:t>
        </w:r>
      </w:hyperlink>
      <w:r>
        <w:t xml:space="preserve"> </w:t>
      </w:r>
    </w:p>
  </w:footnote>
  <w:footnote w:id="10">
    <w:p w14:paraId="7092EE96" w14:textId="786147F9" w:rsidR="00851798" w:rsidRPr="00851798" w:rsidRDefault="00851798">
      <w:pPr>
        <w:pStyle w:val="Textonotapie"/>
        <w:rPr>
          <w:rFonts w:ascii="Century Gothic" w:hAnsi="Century Gothic"/>
          <w:sz w:val="18"/>
          <w:szCs w:val="18"/>
        </w:rPr>
      </w:pPr>
      <w:r>
        <w:rPr>
          <w:rStyle w:val="Refdenotaalpie"/>
        </w:rPr>
        <w:footnoteRef/>
      </w:r>
      <w:r>
        <w:t xml:space="preserve"> </w:t>
      </w:r>
      <w:r w:rsidRPr="00851798">
        <w:rPr>
          <w:rFonts w:ascii="Century Gothic" w:hAnsi="Century Gothic"/>
          <w:sz w:val="18"/>
          <w:szCs w:val="18"/>
        </w:rPr>
        <w:t xml:space="preserve">Resaltado propio. </w:t>
      </w:r>
    </w:p>
  </w:footnote>
  <w:footnote w:id="11">
    <w:p w14:paraId="27180A77" w14:textId="168D0A97" w:rsidR="00B10D19" w:rsidRPr="00790990" w:rsidRDefault="00B10D19">
      <w:pPr>
        <w:pStyle w:val="Textonotapie"/>
        <w:rPr>
          <w:rFonts w:ascii="Century Gothic" w:hAnsi="Century Gothic"/>
          <w:sz w:val="18"/>
          <w:szCs w:val="18"/>
        </w:rPr>
      </w:pPr>
      <w:r>
        <w:rPr>
          <w:rStyle w:val="Refdenotaalpie"/>
        </w:rPr>
        <w:footnoteRef/>
      </w:r>
      <w:r>
        <w:t xml:space="preserve"> </w:t>
      </w:r>
      <w:r w:rsidRPr="00790990">
        <w:rPr>
          <w:rFonts w:ascii="Century Gothic" w:hAnsi="Century Gothic"/>
          <w:sz w:val="18"/>
          <w:szCs w:val="18"/>
        </w:rPr>
        <w:t xml:space="preserve">Ley Estatal de Educación. Artículo 8, fracción XIII. Disponible en: </w:t>
      </w:r>
      <w:hyperlink r:id="rId7" w:history="1">
        <w:r w:rsidRPr="00790990">
          <w:rPr>
            <w:rStyle w:val="Hipervnculo"/>
            <w:rFonts w:ascii="Century Gothic" w:hAnsi="Century Gothic"/>
            <w:sz w:val="18"/>
            <w:szCs w:val="18"/>
          </w:rPr>
          <w:t>https://www.congresochihuahua2.gob.mx/biblioteca/leyes/archivosLeyes/1259.pdf</w:t>
        </w:r>
      </w:hyperlink>
      <w:r w:rsidRPr="00790990">
        <w:rPr>
          <w:rFonts w:ascii="Century Gothic" w:hAnsi="Century Gothic"/>
          <w:sz w:val="18"/>
          <w:szCs w:val="18"/>
        </w:rPr>
        <w:t xml:space="preserve"> </w:t>
      </w:r>
    </w:p>
  </w:footnote>
  <w:footnote w:id="12">
    <w:p w14:paraId="773AA94E" w14:textId="77CE9E33" w:rsidR="00B10D19" w:rsidRPr="00790990" w:rsidRDefault="00B10D19" w:rsidP="00B10D19">
      <w:pPr>
        <w:pStyle w:val="Textonotapie"/>
        <w:rPr>
          <w:rFonts w:ascii="Century Gothic" w:hAnsi="Century Gothic"/>
          <w:sz w:val="18"/>
          <w:szCs w:val="18"/>
        </w:rPr>
      </w:pPr>
      <w:r>
        <w:rPr>
          <w:rStyle w:val="Refdenotaalpie"/>
        </w:rPr>
        <w:footnoteRef/>
      </w:r>
      <w:r>
        <w:t xml:space="preserve"> </w:t>
      </w:r>
      <w:r w:rsidRPr="00790990">
        <w:rPr>
          <w:rFonts w:ascii="Century Gothic" w:hAnsi="Century Gothic"/>
          <w:sz w:val="18"/>
          <w:szCs w:val="18"/>
        </w:rPr>
        <w:t xml:space="preserve">Ley Estatal de Educación. Artículo 13, fracción VIII. Disponible en: </w:t>
      </w:r>
      <w:hyperlink r:id="rId8" w:history="1">
        <w:r w:rsidRPr="00790990">
          <w:rPr>
            <w:rStyle w:val="Hipervnculo"/>
            <w:rFonts w:ascii="Century Gothic" w:hAnsi="Century Gothic"/>
            <w:sz w:val="18"/>
            <w:szCs w:val="18"/>
          </w:rPr>
          <w:t>https://www.congresochihuahua2.gob.mx/biblioteca/leyes/archivosLeyes/1259.pdf</w:t>
        </w:r>
      </w:hyperlink>
      <w:r w:rsidRPr="00790990">
        <w:rPr>
          <w:rFonts w:ascii="Century Gothic" w:hAnsi="Century Gothic"/>
          <w:sz w:val="18"/>
          <w:szCs w:val="18"/>
        </w:rPr>
        <w:t xml:space="preserve"> </w:t>
      </w:r>
    </w:p>
    <w:p w14:paraId="2EC54C73" w14:textId="207E0E92" w:rsidR="00B10D19" w:rsidRDefault="00B10D19">
      <w:pPr>
        <w:pStyle w:val="Textonotapie"/>
      </w:pPr>
    </w:p>
  </w:footnote>
  <w:footnote w:id="13">
    <w:p w14:paraId="2727CF09" w14:textId="3E264F62" w:rsidR="00790990" w:rsidRPr="00790990" w:rsidRDefault="00790990">
      <w:pPr>
        <w:pStyle w:val="Textonotapie"/>
        <w:rPr>
          <w:rFonts w:ascii="Century Gothic" w:hAnsi="Century Gothic"/>
          <w:sz w:val="18"/>
          <w:szCs w:val="18"/>
        </w:rPr>
      </w:pPr>
      <w:r>
        <w:rPr>
          <w:rStyle w:val="Refdenotaalpie"/>
        </w:rPr>
        <w:footnoteRef/>
      </w:r>
      <w:r>
        <w:t xml:space="preserve"> </w:t>
      </w:r>
      <w:r w:rsidRPr="00790990">
        <w:rPr>
          <w:rFonts w:ascii="Century Gothic" w:hAnsi="Century Gothic"/>
          <w:sz w:val="18"/>
          <w:szCs w:val="18"/>
        </w:rPr>
        <w:t xml:space="preserve">Ley Estatal de Salud. Artículo 72. Disponible en: </w:t>
      </w:r>
      <w:hyperlink r:id="rId9" w:history="1">
        <w:r w:rsidRPr="00790990">
          <w:rPr>
            <w:rStyle w:val="Hipervnculo"/>
            <w:rFonts w:ascii="Century Gothic" w:hAnsi="Century Gothic"/>
            <w:sz w:val="18"/>
            <w:szCs w:val="18"/>
          </w:rPr>
          <w:t>https://www.congresochihuahua2.gob.mx/biblioteca/leyes/archivosLeyes/894.pdf</w:t>
        </w:r>
      </w:hyperlink>
      <w:r w:rsidRPr="00790990">
        <w:rPr>
          <w:rFonts w:ascii="Century Gothic" w:hAnsi="Century Gothic"/>
          <w:sz w:val="18"/>
          <w:szCs w:val="18"/>
        </w:rPr>
        <w:t xml:space="preserve"> </w:t>
      </w:r>
    </w:p>
  </w:footnote>
  <w:footnote w:id="14">
    <w:p w14:paraId="4AF5665E" w14:textId="0909BD7E" w:rsidR="00082974" w:rsidRPr="00082974" w:rsidRDefault="00082974">
      <w:pPr>
        <w:pStyle w:val="Textonotapie"/>
        <w:rPr>
          <w:rFonts w:ascii="Century Gothic" w:hAnsi="Century Gothic"/>
          <w:sz w:val="18"/>
          <w:szCs w:val="18"/>
        </w:rPr>
      </w:pPr>
      <w:r>
        <w:rPr>
          <w:rStyle w:val="Refdenotaalpie"/>
        </w:rPr>
        <w:footnoteRef/>
      </w:r>
      <w:r>
        <w:t xml:space="preserve"> </w:t>
      </w:r>
      <w:r w:rsidRPr="00082974">
        <w:rPr>
          <w:rFonts w:ascii="Century Gothic" w:hAnsi="Century Gothic"/>
          <w:sz w:val="18"/>
          <w:szCs w:val="18"/>
        </w:rPr>
        <w:t xml:space="preserve">Ley de los Derechos de Niñas, Niños y Adolescentes del Estado de Chihuahua. Artículos 56, fracción XVIII y 108, fracción I. Disponible en: </w:t>
      </w:r>
      <w:hyperlink r:id="rId10" w:history="1">
        <w:r w:rsidRPr="00082974">
          <w:rPr>
            <w:rStyle w:val="Hipervnculo"/>
            <w:rFonts w:ascii="Century Gothic" w:hAnsi="Century Gothic"/>
            <w:sz w:val="18"/>
            <w:szCs w:val="18"/>
          </w:rPr>
          <w:t>https://www.congresochihuahua2.gob.mx/biblioteca/leyes/archivosLeyes/1171.pdf</w:t>
        </w:r>
      </w:hyperlink>
      <w:r w:rsidRPr="00082974">
        <w:rPr>
          <w:rFonts w:ascii="Century Gothic" w:hAnsi="Century Gothic"/>
          <w:sz w:val="18"/>
          <w:szCs w:val="18"/>
        </w:rPr>
        <w:t xml:space="preserve"> </w:t>
      </w:r>
    </w:p>
  </w:footnote>
  <w:footnote w:id="15">
    <w:p w14:paraId="7D2373E5" w14:textId="3DA74FD0" w:rsidR="00307F23" w:rsidRPr="00307F23" w:rsidRDefault="00307F23">
      <w:pPr>
        <w:pStyle w:val="Textonotapie"/>
        <w:rPr>
          <w:rFonts w:asciiTheme="minorHAnsi" w:hAnsiTheme="minorHAnsi" w:cstheme="minorHAnsi"/>
          <w:sz w:val="18"/>
          <w:szCs w:val="18"/>
        </w:rPr>
      </w:pPr>
      <w:r>
        <w:rPr>
          <w:rStyle w:val="Refdenotaalpie"/>
        </w:rPr>
        <w:footnoteRef/>
      </w:r>
      <w:r>
        <w:t xml:space="preserve"> </w:t>
      </w:r>
      <w:r w:rsidRPr="00307F23">
        <w:rPr>
          <w:rFonts w:asciiTheme="minorHAnsi" w:hAnsiTheme="minorHAnsi" w:cstheme="minorHAnsi"/>
          <w:sz w:val="18"/>
          <w:szCs w:val="18"/>
        </w:rPr>
        <w:t xml:space="preserve">Trastornos de la conducta alimentaria afectan a 25% de adolescentes. Gobierno de México. Disponible en: </w:t>
      </w:r>
      <w:hyperlink r:id="rId11" w:history="1">
        <w:r w:rsidRPr="00307F23">
          <w:rPr>
            <w:rStyle w:val="Hipervnculo"/>
            <w:rFonts w:asciiTheme="minorHAnsi" w:hAnsiTheme="minorHAnsi" w:cstheme="minorHAnsi"/>
            <w:sz w:val="18"/>
            <w:szCs w:val="18"/>
          </w:rPr>
          <w:t>https://www.gob.mx/salud/prensa/004-trastornos-de-la-conducta-alimentaria-afectan-a-25-de-adolescentes</w:t>
        </w:r>
      </w:hyperlink>
      <w:r w:rsidRPr="00307F23">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36E78F4B"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DD33E3">
      <w:rPr>
        <w:rFonts w:ascii="Century Gothic" w:hAnsi="Century Gothic" w:cs="Calibri"/>
        <w:b/>
        <w:sz w:val="24"/>
        <w:szCs w:val="24"/>
      </w:rPr>
      <w:t>4</w:t>
    </w:r>
    <w:r w:rsidR="00BD0C35">
      <w:rPr>
        <w:rFonts w:ascii="Century Gothic" w:hAnsi="Century Gothic" w:cs="Calibri"/>
        <w:b/>
        <w:sz w:val="24"/>
        <w:szCs w:val="24"/>
      </w:rPr>
      <w:t>1</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6CE"/>
    <w:multiLevelType w:val="hybridMultilevel"/>
    <w:tmpl w:val="71D2F7BA"/>
    <w:lvl w:ilvl="0" w:tplc="89B0848A">
      <w:start w:val="6"/>
      <w:numFmt w:val="upp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A27C36"/>
    <w:multiLevelType w:val="hybridMultilevel"/>
    <w:tmpl w:val="9B9C1812"/>
    <w:lvl w:ilvl="0" w:tplc="6EEA6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7"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050F4"/>
    <w:multiLevelType w:val="hybridMultilevel"/>
    <w:tmpl w:val="AB961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C262EA"/>
    <w:multiLevelType w:val="hybridMultilevel"/>
    <w:tmpl w:val="64A20532"/>
    <w:lvl w:ilvl="0" w:tplc="D2E41ED6">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22233E"/>
    <w:multiLevelType w:val="hybridMultilevel"/>
    <w:tmpl w:val="3A8EB10E"/>
    <w:lvl w:ilvl="0" w:tplc="B6508B66">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195E61"/>
    <w:multiLevelType w:val="hybridMultilevel"/>
    <w:tmpl w:val="EDF6B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21" w15:restartNumberingAfterBreak="0">
    <w:nsid w:val="4CBC02EE"/>
    <w:multiLevelType w:val="hybridMultilevel"/>
    <w:tmpl w:val="D02EF834"/>
    <w:lvl w:ilvl="0" w:tplc="1974C8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00817C2"/>
    <w:multiLevelType w:val="hybridMultilevel"/>
    <w:tmpl w:val="5222762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26"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28" w15:restartNumberingAfterBreak="0">
    <w:nsid w:val="5DD20476"/>
    <w:multiLevelType w:val="hybridMultilevel"/>
    <w:tmpl w:val="04360666"/>
    <w:lvl w:ilvl="0" w:tplc="05260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22A33F6"/>
    <w:multiLevelType w:val="hybridMultilevel"/>
    <w:tmpl w:val="63E0F304"/>
    <w:lvl w:ilvl="0" w:tplc="62C6C544">
      <w:start w:val="8"/>
      <w:numFmt w:val="upperRoman"/>
      <w:lvlText w:val="%1."/>
      <w:lvlJc w:val="right"/>
      <w:pPr>
        <w:ind w:left="1776"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2D1C50"/>
    <w:multiLevelType w:val="hybridMultilevel"/>
    <w:tmpl w:val="15EA38E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1"/>
  </w:num>
  <w:num w:numId="4">
    <w:abstractNumId w:val="5"/>
  </w:num>
  <w:num w:numId="5">
    <w:abstractNumId w:val="38"/>
  </w:num>
  <w:num w:numId="6">
    <w:abstractNumId w:val="35"/>
  </w:num>
  <w:num w:numId="7">
    <w:abstractNumId w:val="19"/>
  </w:num>
  <w:num w:numId="8">
    <w:abstractNumId w:val="10"/>
  </w:num>
  <w:num w:numId="9">
    <w:abstractNumId w:val="6"/>
  </w:num>
  <w:num w:numId="10">
    <w:abstractNumId w:val="17"/>
  </w:num>
  <w:num w:numId="11">
    <w:abstractNumId w:val="37"/>
  </w:num>
  <w:num w:numId="12">
    <w:abstractNumId w:val="7"/>
  </w:num>
  <w:num w:numId="13">
    <w:abstractNumId w:val="34"/>
  </w:num>
  <w:num w:numId="14">
    <w:abstractNumId w:val="4"/>
  </w:num>
  <w:num w:numId="15">
    <w:abstractNumId w:val="14"/>
  </w:num>
  <w:num w:numId="16">
    <w:abstractNumId w:val="26"/>
  </w:num>
  <w:num w:numId="17">
    <w:abstractNumId w:val="9"/>
  </w:num>
  <w:num w:numId="18">
    <w:abstractNumId w:val="16"/>
  </w:num>
  <w:num w:numId="19">
    <w:abstractNumId w:val="22"/>
  </w:num>
  <w:num w:numId="20">
    <w:abstractNumId w:val="11"/>
  </w:num>
  <w:num w:numId="21">
    <w:abstractNumId w:val="2"/>
  </w:num>
  <w:num w:numId="22">
    <w:abstractNumId w:val="12"/>
  </w:num>
  <w:num w:numId="23">
    <w:abstractNumId w:val="31"/>
  </w:num>
  <w:num w:numId="24">
    <w:abstractNumId w:val="30"/>
  </w:num>
  <w:num w:numId="25">
    <w:abstractNumId w:val="25"/>
  </w:num>
  <w:num w:numId="26">
    <w:abstractNumId w:val="29"/>
  </w:num>
  <w:num w:numId="27">
    <w:abstractNumId w:val="40"/>
  </w:num>
  <w:num w:numId="28">
    <w:abstractNumId w:val="36"/>
  </w:num>
  <w:num w:numId="29">
    <w:abstractNumId w:val="27"/>
  </w:num>
  <w:num w:numId="30">
    <w:abstractNumId w:val="20"/>
  </w:num>
  <w:num w:numId="31">
    <w:abstractNumId w:val="21"/>
  </w:num>
  <w:num w:numId="32">
    <w:abstractNumId w:val="18"/>
  </w:num>
  <w:num w:numId="33">
    <w:abstractNumId w:val="28"/>
  </w:num>
  <w:num w:numId="34">
    <w:abstractNumId w:val="8"/>
  </w:num>
  <w:num w:numId="35">
    <w:abstractNumId w:val="3"/>
  </w:num>
  <w:num w:numId="36">
    <w:abstractNumId w:val="0"/>
  </w:num>
  <w:num w:numId="37">
    <w:abstractNumId w:val="23"/>
  </w:num>
  <w:num w:numId="38">
    <w:abstractNumId w:val="15"/>
  </w:num>
  <w:num w:numId="39">
    <w:abstractNumId w:val="32"/>
  </w:num>
  <w:num w:numId="40">
    <w:abstractNumId w:val="1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69EE"/>
    <w:rsid w:val="00006EE7"/>
    <w:rsid w:val="00011801"/>
    <w:rsid w:val="00017583"/>
    <w:rsid w:val="00017C40"/>
    <w:rsid w:val="000230FE"/>
    <w:rsid w:val="00031742"/>
    <w:rsid w:val="00034D6C"/>
    <w:rsid w:val="00034F62"/>
    <w:rsid w:val="00040933"/>
    <w:rsid w:val="000416E1"/>
    <w:rsid w:val="0005225D"/>
    <w:rsid w:val="00066AC4"/>
    <w:rsid w:val="00067BC9"/>
    <w:rsid w:val="00082211"/>
    <w:rsid w:val="00082974"/>
    <w:rsid w:val="00083DB0"/>
    <w:rsid w:val="000852EF"/>
    <w:rsid w:val="000A7394"/>
    <w:rsid w:val="000B19C5"/>
    <w:rsid w:val="000B7F3E"/>
    <w:rsid w:val="000C2986"/>
    <w:rsid w:val="000D0B79"/>
    <w:rsid w:val="000E4E83"/>
    <w:rsid w:val="000E7559"/>
    <w:rsid w:val="000F29A2"/>
    <w:rsid w:val="000F2B5C"/>
    <w:rsid w:val="000F7395"/>
    <w:rsid w:val="001035DF"/>
    <w:rsid w:val="00107830"/>
    <w:rsid w:val="00115EFF"/>
    <w:rsid w:val="0011639E"/>
    <w:rsid w:val="001275B1"/>
    <w:rsid w:val="0013256B"/>
    <w:rsid w:val="00137754"/>
    <w:rsid w:val="00150C29"/>
    <w:rsid w:val="00150C52"/>
    <w:rsid w:val="00163C8D"/>
    <w:rsid w:val="0016679B"/>
    <w:rsid w:val="00183BF8"/>
    <w:rsid w:val="00185125"/>
    <w:rsid w:val="00197695"/>
    <w:rsid w:val="001A0219"/>
    <w:rsid w:val="001A1C67"/>
    <w:rsid w:val="001A2424"/>
    <w:rsid w:val="001A4E03"/>
    <w:rsid w:val="001C0DE2"/>
    <w:rsid w:val="001C1BCF"/>
    <w:rsid w:val="001D4F15"/>
    <w:rsid w:val="001D6533"/>
    <w:rsid w:val="001E0785"/>
    <w:rsid w:val="001F0084"/>
    <w:rsid w:val="001F0B3F"/>
    <w:rsid w:val="001F4554"/>
    <w:rsid w:val="001F6275"/>
    <w:rsid w:val="00202FFB"/>
    <w:rsid w:val="00211FB4"/>
    <w:rsid w:val="00215365"/>
    <w:rsid w:val="00234B04"/>
    <w:rsid w:val="00243494"/>
    <w:rsid w:val="00247123"/>
    <w:rsid w:val="002501F1"/>
    <w:rsid w:val="00252DD9"/>
    <w:rsid w:val="002545A6"/>
    <w:rsid w:val="002567BB"/>
    <w:rsid w:val="00257D9E"/>
    <w:rsid w:val="00262129"/>
    <w:rsid w:val="00265D3C"/>
    <w:rsid w:val="00272064"/>
    <w:rsid w:val="0027251D"/>
    <w:rsid w:val="002756D5"/>
    <w:rsid w:val="002860B1"/>
    <w:rsid w:val="00291BE7"/>
    <w:rsid w:val="002945A2"/>
    <w:rsid w:val="00294E92"/>
    <w:rsid w:val="00296578"/>
    <w:rsid w:val="00297BC4"/>
    <w:rsid w:val="002A2DC8"/>
    <w:rsid w:val="002A5B27"/>
    <w:rsid w:val="002B03DA"/>
    <w:rsid w:val="002B2DD0"/>
    <w:rsid w:val="002B6562"/>
    <w:rsid w:val="002C17C2"/>
    <w:rsid w:val="002C683F"/>
    <w:rsid w:val="002D3326"/>
    <w:rsid w:val="002F6846"/>
    <w:rsid w:val="00307F23"/>
    <w:rsid w:val="00312DDC"/>
    <w:rsid w:val="00315C47"/>
    <w:rsid w:val="003201D1"/>
    <w:rsid w:val="003261AB"/>
    <w:rsid w:val="0033074C"/>
    <w:rsid w:val="00336A74"/>
    <w:rsid w:val="00343348"/>
    <w:rsid w:val="00351F6C"/>
    <w:rsid w:val="003539A7"/>
    <w:rsid w:val="00356B3E"/>
    <w:rsid w:val="0036106F"/>
    <w:rsid w:val="00361FA8"/>
    <w:rsid w:val="00371B4F"/>
    <w:rsid w:val="00371E84"/>
    <w:rsid w:val="003723C4"/>
    <w:rsid w:val="00376FFD"/>
    <w:rsid w:val="0038025E"/>
    <w:rsid w:val="00382625"/>
    <w:rsid w:val="00382B2D"/>
    <w:rsid w:val="003959C1"/>
    <w:rsid w:val="003B054B"/>
    <w:rsid w:val="003B7B44"/>
    <w:rsid w:val="003D10A8"/>
    <w:rsid w:val="003E3F45"/>
    <w:rsid w:val="003E791D"/>
    <w:rsid w:val="003F0776"/>
    <w:rsid w:val="00401A19"/>
    <w:rsid w:val="0040351D"/>
    <w:rsid w:val="00403545"/>
    <w:rsid w:val="00405A73"/>
    <w:rsid w:val="00407787"/>
    <w:rsid w:val="00410F27"/>
    <w:rsid w:val="00412EE9"/>
    <w:rsid w:val="004141B2"/>
    <w:rsid w:val="00423ACB"/>
    <w:rsid w:val="004245D9"/>
    <w:rsid w:val="00426877"/>
    <w:rsid w:val="00435D0F"/>
    <w:rsid w:val="00441037"/>
    <w:rsid w:val="00441186"/>
    <w:rsid w:val="00444C6F"/>
    <w:rsid w:val="00445EC3"/>
    <w:rsid w:val="00451AF3"/>
    <w:rsid w:val="00457D11"/>
    <w:rsid w:val="0046582F"/>
    <w:rsid w:val="0047022A"/>
    <w:rsid w:val="004762B4"/>
    <w:rsid w:val="00481C3C"/>
    <w:rsid w:val="00482FE7"/>
    <w:rsid w:val="00486F03"/>
    <w:rsid w:val="004A28F3"/>
    <w:rsid w:val="004A46ED"/>
    <w:rsid w:val="004A60B3"/>
    <w:rsid w:val="004B0A50"/>
    <w:rsid w:val="004B28AF"/>
    <w:rsid w:val="004B2E68"/>
    <w:rsid w:val="004B6669"/>
    <w:rsid w:val="004C4F41"/>
    <w:rsid w:val="004E011D"/>
    <w:rsid w:val="004E024C"/>
    <w:rsid w:val="004F1DE1"/>
    <w:rsid w:val="004F6C17"/>
    <w:rsid w:val="005064DB"/>
    <w:rsid w:val="005118A0"/>
    <w:rsid w:val="00511EEE"/>
    <w:rsid w:val="00513A9D"/>
    <w:rsid w:val="005321A0"/>
    <w:rsid w:val="0053588F"/>
    <w:rsid w:val="00555012"/>
    <w:rsid w:val="005669F0"/>
    <w:rsid w:val="005762CC"/>
    <w:rsid w:val="00585E1C"/>
    <w:rsid w:val="005923C2"/>
    <w:rsid w:val="005B3775"/>
    <w:rsid w:val="005B7A8D"/>
    <w:rsid w:val="005C2CA1"/>
    <w:rsid w:val="005D3CFC"/>
    <w:rsid w:val="005D44E4"/>
    <w:rsid w:val="005F08B0"/>
    <w:rsid w:val="005F099D"/>
    <w:rsid w:val="005F1876"/>
    <w:rsid w:val="00611334"/>
    <w:rsid w:val="0061716E"/>
    <w:rsid w:val="0062095D"/>
    <w:rsid w:val="0062155A"/>
    <w:rsid w:val="00622B70"/>
    <w:rsid w:val="00630AF7"/>
    <w:rsid w:val="006340F3"/>
    <w:rsid w:val="006365D9"/>
    <w:rsid w:val="00644156"/>
    <w:rsid w:val="00652B86"/>
    <w:rsid w:val="0065375F"/>
    <w:rsid w:val="00653A49"/>
    <w:rsid w:val="00663AAE"/>
    <w:rsid w:val="00666DD5"/>
    <w:rsid w:val="006774DA"/>
    <w:rsid w:val="006774E7"/>
    <w:rsid w:val="0068630A"/>
    <w:rsid w:val="0069091B"/>
    <w:rsid w:val="0069125D"/>
    <w:rsid w:val="00693892"/>
    <w:rsid w:val="0069444A"/>
    <w:rsid w:val="006A0E8B"/>
    <w:rsid w:val="006A1680"/>
    <w:rsid w:val="006A522B"/>
    <w:rsid w:val="006C214E"/>
    <w:rsid w:val="006C5DF8"/>
    <w:rsid w:val="006D35CD"/>
    <w:rsid w:val="006D7CC4"/>
    <w:rsid w:val="006E3063"/>
    <w:rsid w:val="006E43EA"/>
    <w:rsid w:val="006F31A6"/>
    <w:rsid w:val="006F5533"/>
    <w:rsid w:val="00701AC1"/>
    <w:rsid w:val="00702FF7"/>
    <w:rsid w:val="007032EB"/>
    <w:rsid w:val="007051AA"/>
    <w:rsid w:val="00717A7A"/>
    <w:rsid w:val="00720E51"/>
    <w:rsid w:val="00726347"/>
    <w:rsid w:val="00726E11"/>
    <w:rsid w:val="00744494"/>
    <w:rsid w:val="00752979"/>
    <w:rsid w:val="00754F95"/>
    <w:rsid w:val="00764D90"/>
    <w:rsid w:val="00770439"/>
    <w:rsid w:val="007805DC"/>
    <w:rsid w:val="00780CDD"/>
    <w:rsid w:val="00790990"/>
    <w:rsid w:val="007946B7"/>
    <w:rsid w:val="00797A71"/>
    <w:rsid w:val="00797D4B"/>
    <w:rsid w:val="007A0DE5"/>
    <w:rsid w:val="007A1C16"/>
    <w:rsid w:val="007A6E2B"/>
    <w:rsid w:val="007B01E4"/>
    <w:rsid w:val="007B29A0"/>
    <w:rsid w:val="007C5760"/>
    <w:rsid w:val="007D2283"/>
    <w:rsid w:val="007D46B0"/>
    <w:rsid w:val="007D5EF6"/>
    <w:rsid w:val="007D7327"/>
    <w:rsid w:val="007E04AE"/>
    <w:rsid w:val="007E1B0D"/>
    <w:rsid w:val="007E3B26"/>
    <w:rsid w:val="007E486A"/>
    <w:rsid w:val="007E5282"/>
    <w:rsid w:val="007F070D"/>
    <w:rsid w:val="007F5BDD"/>
    <w:rsid w:val="00817569"/>
    <w:rsid w:val="00833FAA"/>
    <w:rsid w:val="00840BFD"/>
    <w:rsid w:val="008476FA"/>
    <w:rsid w:val="00851798"/>
    <w:rsid w:val="008541DB"/>
    <w:rsid w:val="00854945"/>
    <w:rsid w:val="008567D5"/>
    <w:rsid w:val="008637D5"/>
    <w:rsid w:val="00867A0F"/>
    <w:rsid w:val="00873D22"/>
    <w:rsid w:val="008772BC"/>
    <w:rsid w:val="00885AF4"/>
    <w:rsid w:val="008861A4"/>
    <w:rsid w:val="0089155C"/>
    <w:rsid w:val="0089222F"/>
    <w:rsid w:val="008929FD"/>
    <w:rsid w:val="008A23CF"/>
    <w:rsid w:val="008A6D25"/>
    <w:rsid w:val="008A7605"/>
    <w:rsid w:val="008C5A9E"/>
    <w:rsid w:val="008D5474"/>
    <w:rsid w:val="008E3B68"/>
    <w:rsid w:val="008E4E0B"/>
    <w:rsid w:val="008E56C3"/>
    <w:rsid w:val="008F4BFF"/>
    <w:rsid w:val="009018A8"/>
    <w:rsid w:val="0090429D"/>
    <w:rsid w:val="0091018C"/>
    <w:rsid w:val="00915916"/>
    <w:rsid w:val="00916CA8"/>
    <w:rsid w:val="00926C3C"/>
    <w:rsid w:val="00937A8A"/>
    <w:rsid w:val="00941053"/>
    <w:rsid w:val="00942679"/>
    <w:rsid w:val="00943871"/>
    <w:rsid w:val="00945446"/>
    <w:rsid w:val="009468B9"/>
    <w:rsid w:val="00946A9C"/>
    <w:rsid w:val="009500C9"/>
    <w:rsid w:val="00953147"/>
    <w:rsid w:val="00953CE6"/>
    <w:rsid w:val="009613A0"/>
    <w:rsid w:val="0096613C"/>
    <w:rsid w:val="00966E73"/>
    <w:rsid w:val="00973A3F"/>
    <w:rsid w:val="00975105"/>
    <w:rsid w:val="0097753B"/>
    <w:rsid w:val="009810C0"/>
    <w:rsid w:val="00982C3C"/>
    <w:rsid w:val="00986CC0"/>
    <w:rsid w:val="00990B87"/>
    <w:rsid w:val="00992829"/>
    <w:rsid w:val="009C77F9"/>
    <w:rsid w:val="009D7366"/>
    <w:rsid w:val="009F0514"/>
    <w:rsid w:val="009F3B35"/>
    <w:rsid w:val="009F7470"/>
    <w:rsid w:val="00A03E02"/>
    <w:rsid w:val="00A23D2B"/>
    <w:rsid w:val="00A23EF0"/>
    <w:rsid w:val="00A30C36"/>
    <w:rsid w:val="00A3389C"/>
    <w:rsid w:val="00A405E7"/>
    <w:rsid w:val="00A439F2"/>
    <w:rsid w:val="00A45101"/>
    <w:rsid w:val="00A46EE7"/>
    <w:rsid w:val="00A551FC"/>
    <w:rsid w:val="00A56CC8"/>
    <w:rsid w:val="00A56D96"/>
    <w:rsid w:val="00A640A7"/>
    <w:rsid w:val="00A81888"/>
    <w:rsid w:val="00A84E1E"/>
    <w:rsid w:val="00A911AF"/>
    <w:rsid w:val="00A94F10"/>
    <w:rsid w:val="00A97BDB"/>
    <w:rsid w:val="00AA1C01"/>
    <w:rsid w:val="00AB0E0F"/>
    <w:rsid w:val="00AB3F04"/>
    <w:rsid w:val="00AB4E30"/>
    <w:rsid w:val="00AC025B"/>
    <w:rsid w:val="00AC3727"/>
    <w:rsid w:val="00AC7EF6"/>
    <w:rsid w:val="00AD1AFC"/>
    <w:rsid w:val="00AD2DAC"/>
    <w:rsid w:val="00AD354E"/>
    <w:rsid w:val="00AD5459"/>
    <w:rsid w:val="00AE5B39"/>
    <w:rsid w:val="00AE64D7"/>
    <w:rsid w:val="00AF6F8F"/>
    <w:rsid w:val="00AF76AF"/>
    <w:rsid w:val="00B10D19"/>
    <w:rsid w:val="00B158E9"/>
    <w:rsid w:val="00B21035"/>
    <w:rsid w:val="00B25800"/>
    <w:rsid w:val="00B25C1C"/>
    <w:rsid w:val="00B26A9F"/>
    <w:rsid w:val="00B403FB"/>
    <w:rsid w:val="00B41979"/>
    <w:rsid w:val="00B45F8A"/>
    <w:rsid w:val="00B46100"/>
    <w:rsid w:val="00B7606B"/>
    <w:rsid w:val="00B77107"/>
    <w:rsid w:val="00B8078A"/>
    <w:rsid w:val="00B8326A"/>
    <w:rsid w:val="00BA07DB"/>
    <w:rsid w:val="00BA1F1A"/>
    <w:rsid w:val="00BA46FC"/>
    <w:rsid w:val="00BA5E90"/>
    <w:rsid w:val="00BB09BF"/>
    <w:rsid w:val="00BB21F3"/>
    <w:rsid w:val="00BB2444"/>
    <w:rsid w:val="00BC3385"/>
    <w:rsid w:val="00BC4800"/>
    <w:rsid w:val="00BD0C35"/>
    <w:rsid w:val="00BE20AB"/>
    <w:rsid w:val="00BE4E30"/>
    <w:rsid w:val="00BE65C7"/>
    <w:rsid w:val="00C025C8"/>
    <w:rsid w:val="00C12DFD"/>
    <w:rsid w:val="00C12EA6"/>
    <w:rsid w:val="00C14304"/>
    <w:rsid w:val="00C21CB4"/>
    <w:rsid w:val="00C240CB"/>
    <w:rsid w:val="00C27D7C"/>
    <w:rsid w:val="00C3449C"/>
    <w:rsid w:val="00C37AB4"/>
    <w:rsid w:val="00C41BA1"/>
    <w:rsid w:val="00C41D89"/>
    <w:rsid w:val="00C46A4E"/>
    <w:rsid w:val="00C515DB"/>
    <w:rsid w:val="00C630F1"/>
    <w:rsid w:val="00C6550E"/>
    <w:rsid w:val="00C67ECD"/>
    <w:rsid w:val="00C80634"/>
    <w:rsid w:val="00C83BFC"/>
    <w:rsid w:val="00CC5BAE"/>
    <w:rsid w:val="00CC74AF"/>
    <w:rsid w:val="00CD6A01"/>
    <w:rsid w:val="00CE2963"/>
    <w:rsid w:val="00CF4561"/>
    <w:rsid w:val="00D07215"/>
    <w:rsid w:val="00D0729D"/>
    <w:rsid w:val="00D21EDB"/>
    <w:rsid w:val="00D26255"/>
    <w:rsid w:val="00D27588"/>
    <w:rsid w:val="00D27630"/>
    <w:rsid w:val="00D34DEF"/>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49FA"/>
    <w:rsid w:val="00DC4028"/>
    <w:rsid w:val="00DC659B"/>
    <w:rsid w:val="00DD1C7F"/>
    <w:rsid w:val="00DD33E3"/>
    <w:rsid w:val="00DE164F"/>
    <w:rsid w:val="00DE575B"/>
    <w:rsid w:val="00DF3B77"/>
    <w:rsid w:val="00DF7FC9"/>
    <w:rsid w:val="00E02618"/>
    <w:rsid w:val="00E02774"/>
    <w:rsid w:val="00E04831"/>
    <w:rsid w:val="00E17239"/>
    <w:rsid w:val="00E20F6D"/>
    <w:rsid w:val="00E23C2B"/>
    <w:rsid w:val="00E26FE8"/>
    <w:rsid w:val="00E2793B"/>
    <w:rsid w:val="00E308AF"/>
    <w:rsid w:val="00E35313"/>
    <w:rsid w:val="00E36039"/>
    <w:rsid w:val="00E37102"/>
    <w:rsid w:val="00E546A4"/>
    <w:rsid w:val="00E56955"/>
    <w:rsid w:val="00E64331"/>
    <w:rsid w:val="00E76D68"/>
    <w:rsid w:val="00E81091"/>
    <w:rsid w:val="00E84F47"/>
    <w:rsid w:val="00E85AFF"/>
    <w:rsid w:val="00E93097"/>
    <w:rsid w:val="00E933C1"/>
    <w:rsid w:val="00EB16C5"/>
    <w:rsid w:val="00EB56CE"/>
    <w:rsid w:val="00EC1B2A"/>
    <w:rsid w:val="00EC203D"/>
    <w:rsid w:val="00EC22A3"/>
    <w:rsid w:val="00EE1208"/>
    <w:rsid w:val="00EE4B2E"/>
    <w:rsid w:val="00EE5F54"/>
    <w:rsid w:val="00EF2623"/>
    <w:rsid w:val="00EF2690"/>
    <w:rsid w:val="00EF3854"/>
    <w:rsid w:val="00EF7C61"/>
    <w:rsid w:val="00F05B3F"/>
    <w:rsid w:val="00F171F7"/>
    <w:rsid w:val="00F2129A"/>
    <w:rsid w:val="00F4034B"/>
    <w:rsid w:val="00F44614"/>
    <w:rsid w:val="00F53513"/>
    <w:rsid w:val="00F56E8F"/>
    <w:rsid w:val="00F74A99"/>
    <w:rsid w:val="00F7662D"/>
    <w:rsid w:val="00F95F18"/>
    <w:rsid w:val="00FA2751"/>
    <w:rsid w:val="00FA329B"/>
    <w:rsid w:val="00FB7224"/>
    <w:rsid w:val="00FC05A7"/>
    <w:rsid w:val="00FC7BF5"/>
    <w:rsid w:val="00FD07DE"/>
    <w:rsid w:val="00FD0FF8"/>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chihuahua2.gob.mx/biblioteca/leyes/archivosLeyes/1259.pdf" TargetMode="External"/><Relationship Id="rId3" Type="http://schemas.openxmlformats.org/officeDocument/2006/relationships/hyperlink" Target="https://www.ohchr.org/es/instruments-mechanisms/instruments/convention-elimination-all-forms-discrimination-against-women" TargetMode="External"/><Relationship Id="rId7" Type="http://schemas.openxmlformats.org/officeDocument/2006/relationships/hyperlink" Target="https://www.congresochihuahua2.gob.mx/biblioteca/leyes/archivosLeyes/1259.pdf" TargetMode="External"/><Relationship Id="rId2" Type="http://schemas.openxmlformats.org/officeDocument/2006/relationships/hyperlink" Target="https://www.un.org/es/about-us/universal-declaration-of-human-rights" TargetMode="External"/><Relationship Id="rId1" Type="http://schemas.openxmlformats.org/officeDocument/2006/relationships/hyperlink" Target="https://www.ohchr.org/es/special-procedures/sr-food/about-right-food-and-human-rights" TargetMode="External"/><Relationship Id="rId6" Type="http://schemas.openxmlformats.org/officeDocument/2006/relationships/hyperlink" Target="https://www.scjn.gob.mx/sites/default/files/listas/documento_dos/2017-01/AR-146-2016.pdf" TargetMode="External"/><Relationship Id="rId11" Type="http://schemas.openxmlformats.org/officeDocument/2006/relationships/hyperlink" Target="https://www.gob.mx/salud/prensa/004-trastornos-de-la-conducta-alimentaria-afectan-a-25-de-adolescentes" TargetMode="External"/><Relationship Id="rId5" Type="http://schemas.openxmlformats.org/officeDocument/2006/relationships/hyperlink" Target="https://www.un.org/esa/socdev/enable/documents/tccconvs.pdf" TargetMode="External"/><Relationship Id="rId10" Type="http://schemas.openxmlformats.org/officeDocument/2006/relationships/hyperlink" Target="https://www.congresochihuahua2.gob.mx/biblioteca/leyes/archivosLeyes/1171.pdf" TargetMode="External"/><Relationship Id="rId4" Type="http://schemas.openxmlformats.org/officeDocument/2006/relationships/hyperlink" Target="https://www.un.org/es/events/childrenday/pdf/derechos.pdf" TargetMode="External"/><Relationship Id="rId9" Type="http://schemas.openxmlformats.org/officeDocument/2006/relationships/hyperlink" Target="https://www.congresochihuahua2.gob.mx/biblioteca/leyes/archivosLeyes/89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6250</Words>
  <Characters>34381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40550</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2023-09-14T18:38:00Z</cp:lastPrinted>
  <dcterms:created xsi:type="dcterms:W3CDTF">2023-09-18T22:00:00Z</dcterms:created>
  <dcterms:modified xsi:type="dcterms:W3CDTF">2023-09-18T22:00:00Z</dcterms:modified>
</cp:coreProperties>
</file>