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88" w:rsidRDefault="00694954" w:rsidP="00694954">
      <w:pPr>
        <w:tabs>
          <w:tab w:val="left" w:pos="5835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</w:rPr>
        <w:tab/>
      </w:r>
    </w:p>
    <w:p w:rsidR="00D308AE" w:rsidRPr="005939E7" w:rsidRDefault="00D308AE" w:rsidP="00D308AE">
      <w:pPr>
        <w:spacing w:after="0" w:line="240" w:lineRule="auto"/>
        <w:ind w:right="-93"/>
        <w:jc w:val="both"/>
        <w:rPr>
          <w:rFonts w:ascii="Century Gothic" w:eastAsia="Helvetica" w:hAnsi="Century Gothic" w:cs="Kartika"/>
          <w:b/>
          <w:sz w:val="24"/>
          <w:szCs w:val="24"/>
          <w:lang w:eastAsia="es-MX"/>
        </w:rPr>
      </w:pPr>
      <w:r w:rsidRPr="005939E7">
        <w:rPr>
          <w:rFonts w:ascii="Century Gothic" w:hAnsi="Century Gothic"/>
          <w:b/>
          <w:bCs/>
          <w:sz w:val="24"/>
          <w:szCs w:val="24"/>
        </w:rPr>
        <w:t xml:space="preserve">CÓMPUTO DE LOS VOTOS EMITIDOS POR LOS AYUNTAMIENTOS DE LOS MUNICIPIOS DEL ESTADO DE CHIHUAHUA, QUE SE LLEVA A CABO EN CUMPLIMIENTO AL ARTÍCULO 202  DE LA CONSTITUCIÓN POLÍTICA DEL ESTADO DE CHIHUAHUA, RESPECTO DEL DECRETO No. LXVII/RFCNT/0099/2021 I P.O., POR MEDIO DEL CUAL SE </w:t>
      </w:r>
      <w:r w:rsidR="0061269F">
        <w:rPr>
          <w:rFonts w:ascii="Century Gothic" w:hAnsi="Century Gothic"/>
          <w:b/>
          <w:bCs/>
          <w:sz w:val="24"/>
          <w:szCs w:val="24"/>
        </w:rPr>
        <w:t>ADICIONA</w:t>
      </w:r>
      <w:r w:rsidRPr="005939E7">
        <w:rPr>
          <w:rFonts w:ascii="Century Gothic" w:hAnsi="Century Gothic"/>
          <w:b/>
          <w:bCs/>
          <w:sz w:val="24"/>
          <w:szCs w:val="24"/>
        </w:rPr>
        <w:t xml:space="preserve"> EL</w:t>
      </w:r>
      <w:r w:rsidRPr="005939E7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ARTÍCULO 4°, CON U</w:t>
      </w:r>
      <w:r w:rsidR="0061269F">
        <w:rPr>
          <w:rFonts w:ascii="Century Gothic" w:eastAsia="Helvetica" w:hAnsi="Century Gothic" w:cs="Kartika"/>
          <w:b/>
          <w:sz w:val="24"/>
          <w:szCs w:val="24"/>
          <w:lang w:eastAsia="es-MX"/>
        </w:rPr>
        <w:t>N NUEVO PÁRRAFO OCTAVO, RECORRIÉ</w:t>
      </w:r>
      <w:r w:rsidRPr="005939E7">
        <w:rPr>
          <w:rFonts w:ascii="Century Gothic" w:eastAsia="Helvetica" w:hAnsi="Century Gothic" w:cs="Kartika"/>
          <w:b/>
          <w:sz w:val="24"/>
          <w:szCs w:val="24"/>
          <w:lang w:eastAsia="es-MX"/>
        </w:rPr>
        <w:t>NDO</w:t>
      </w:r>
      <w:r w:rsidR="0061269F">
        <w:rPr>
          <w:rFonts w:ascii="Century Gothic" w:eastAsia="Helvetica" w:hAnsi="Century Gothic" w:cs="Kartika"/>
          <w:b/>
          <w:sz w:val="24"/>
          <w:szCs w:val="24"/>
          <w:lang w:eastAsia="es-MX"/>
        </w:rPr>
        <w:t>SE</w:t>
      </w:r>
      <w:r w:rsidRPr="005939E7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LOS SUBSECUENTES EN SU ORDEN, DE LA CONSTITUCIÓN POLÍTICA DEL ESTADO DE CHIHUAHUA, CON EL FIN DE INCLUIR EL DERECHO A LA CULTURA Y PROTECCIÓN DEL PATRIMONIO MATERIAL E INMATERIAL, ASÍ COMO GARANTIZAR EL EFECTIVO ACCESO A LOS DERECHOS CULTURALES A FAVOR DE LAS Y LOS CHIHUAHUENSES. APROBADO POR </w:t>
      </w:r>
      <w:r w:rsidR="009A0DE3">
        <w:rPr>
          <w:rFonts w:ascii="Century Gothic" w:eastAsia="Helvetica" w:hAnsi="Century Gothic" w:cs="Kartika"/>
          <w:b/>
          <w:sz w:val="24"/>
          <w:szCs w:val="24"/>
          <w:lang w:eastAsia="es-MX"/>
        </w:rPr>
        <w:t>25</w:t>
      </w:r>
      <w:r w:rsidRPr="005939E7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AYUNTAMIENTOS QUE REPRESENTAN EL </w:t>
      </w:r>
      <w:r w:rsidR="009A0DE3">
        <w:rPr>
          <w:rFonts w:ascii="Century Gothic" w:eastAsia="Helvetica" w:hAnsi="Century Gothic" w:cs="Kartika"/>
          <w:b/>
          <w:sz w:val="24"/>
          <w:szCs w:val="24"/>
          <w:lang w:eastAsia="es-MX"/>
        </w:rPr>
        <w:t>89.62</w:t>
      </w:r>
      <w:r w:rsidRPr="005939E7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% DE LA POBLACIÓN DEL ESTADO.</w:t>
      </w:r>
    </w:p>
    <w:p w:rsidR="00C3637F" w:rsidRDefault="00C3637F" w:rsidP="005939E7">
      <w:pPr>
        <w:pStyle w:val="Sinespaciado"/>
      </w:pPr>
    </w:p>
    <w:p w:rsidR="00731002" w:rsidRDefault="00731002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731002" w:rsidRDefault="00731002" w:rsidP="00731002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C O N S I D E R A N D O</w:t>
      </w:r>
    </w:p>
    <w:p w:rsidR="00881C93" w:rsidRPr="00392DB6" w:rsidRDefault="00881C93" w:rsidP="0073100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002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263B6">
        <w:rPr>
          <w:rFonts w:ascii="Century Gothic" w:hAnsi="Century Gothic"/>
          <w:b/>
          <w:bCs/>
          <w:sz w:val="24"/>
          <w:szCs w:val="24"/>
        </w:rPr>
        <w:t>PRIMERO</w:t>
      </w:r>
      <w:r w:rsidRPr="00B263B6">
        <w:rPr>
          <w:rFonts w:ascii="Century Gothic" w:hAnsi="Century Gothic"/>
          <w:b/>
          <w:sz w:val="24"/>
          <w:szCs w:val="24"/>
        </w:rPr>
        <w:t>.-</w:t>
      </w:r>
      <w:r w:rsidR="00FC06B4">
        <w:rPr>
          <w:rFonts w:ascii="Century Gothic" w:hAnsi="Century Gothic"/>
          <w:b/>
          <w:sz w:val="24"/>
          <w:szCs w:val="24"/>
        </w:rPr>
        <w:t xml:space="preserve"> </w:t>
      </w:r>
      <w:r w:rsidR="00E809F0">
        <w:rPr>
          <w:rFonts w:ascii="Century Gothic" w:hAnsi="Century Gothic"/>
          <w:sz w:val="24"/>
          <w:szCs w:val="24"/>
        </w:rPr>
        <w:t>La Sexagésima Séptima</w:t>
      </w:r>
      <w:r w:rsidRPr="000540DD">
        <w:rPr>
          <w:rFonts w:ascii="Century Gothic" w:hAnsi="Century Gothic"/>
          <w:sz w:val="24"/>
          <w:szCs w:val="24"/>
        </w:rPr>
        <w:t xml:space="preserve"> Legislatura del H. Congreso del Estado de Chihuahua, aprobó </w:t>
      </w:r>
      <w:r w:rsidR="004E401B">
        <w:rPr>
          <w:rFonts w:ascii="Century Gothic" w:hAnsi="Century Gothic"/>
          <w:sz w:val="24"/>
          <w:szCs w:val="24"/>
        </w:rPr>
        <w:t>el</w:t>
      </w:r>
      <w:r w:rsidRPr="000540DD">
        <w:rPr>
          <w:rFonts w:ascii="Century Gothic" w:hAnsi="Century Gothic"/>
          <w:sz w:val="24"/>
          <w:szCs w:val="24"/>
        </w:rPr>
        <w:t xml:space="preserve"> Decreto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="004E401B">
        <w:rPr>
          <w:rFonts w:ascii="Century Gothic" w:hAnsi="Century Gothic"/>
          <w:sz w:val="24"/>
          <w:szCs w:val="24"/>
        </w:rPr>
        <w:t>mencionado</w:t>
      </w:r>
      <w:r w:rsidR="00FC06B4">
        <w:rPr>
          <w:rFonts w:ascii="Century Gothic" w:hAnsi="Century Gothic"/>
          <w:sz w:val="24"/>
          <w:szCs w:val="24"/>
        </w:rPr>
        <w:t>,</w:t>
      </w:r>
      <w:r w:rsidR="00E809F0">
        <w:rPr>
          <w:rFonts w:ascii="Century Gothic" w:hAnsi="Century Gothic"/>
          <w:sz w:val="24"/>
          <w:szCs w:val="24"/>
        </w:rPr>
        <w:t xml:space="preserve"> el dos de diciembre</w:t>
      </w:r>
      <w:r w:rsidR="004E401B">
        <w:rPr>
          <w:rFonts w:ascii="Century Gothic" w:hAnsi="Century Gothic"/>
          <w:sz w:val="24"/>
          <w:szCs w:val="24"/>
        </w:rPr>
        <w:t xml:space="preserve"> del año dos mil veintiuno</w:t>
      </w:r>
      <w:r>
        <w:rPr>
          <w:rFonts w:ascii="Century Gothic" w:hAnsi="Century Gothic"/>
          <w:sz w:val="24"/>
          <w:szCs w:val="24"/>
        </w:rPr>
        <w:t>.</w:t>
      </w:r>
    </w:p>
    <w:p w:rsidR="00B43988" w:rsidRPr="00B43988" w:rsidRDefault="00B43988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31002" w:rsidRPr="00CE28DF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SEGUNDO.-</w:t>
      </w:r>
      <w:r w:rsidR="00881C93">
        <w:rPr>
          <w:rFonts w:ascii="Century Gothic" w:hAnsi="Century Gothic"/>
          <w:sz w:val="24"/>
          <w:szCs w:val="24"/>
        </w:rPr>
        <w:t xml:space="preserve"> L</w:t>
      </w:r>
      <w:r w:rsidR="004E401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i</w:t>
      </w:r>
      <w:r w:rsidRPr="00CE28DF">
        <w:rPr>
          <w:rFonts w:ascii="Century Gothic" w:hAnsi="Century Gothic"/>
          <w:sz w:val="24"/>
          <w:szCs w:val="24"/>
        </w:rPr>
        <w:t>niciativa</w:t>
      </w:r>
      <w:r w:rsidR="004E401B">
        <w:rPr>
          <w:rFonts w:ascii="Century Gothic" w:hAnsi="Century Gothic"/>
          <w:sz w:val="24"/>
          <w:szCs w:val="24"/>
        </w:rPr>
        <w:t>, el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="004E401B">
        <w:rPr>
          <w:rFonts w:ascii="Century Gothic" w:hAnsi="Century Gothic"/>
          <w:sz w:val="24"/>
          <w:szCs w:val="24"/>
        </w:rPr>
        <w:t>d</w:t>
      </w:r>
      <w:r w:rsidR="004E401B" w:rsidRPr="00CE28DF">
        <w:rPr>
          <w:rFonts w:ascii="Century Gothic" w:hAnsi="Century Gothic"/>
          <w:sz w:val="24"/>
          <w:szCs w:val="24"/>
        </w:rPr>
        <w:t>ictamen</w:t>
      </w:r>
      <w:r w:rsidR="004E401B">
        <w:rPr>
          <w:rFonts w:ascii="Century Gothic" w:hAnsi="Century Gothic"/>
          <w:sz w:val="24"/>
          <w:szCs w:val="24"/>
        </w:rPr>
        <w:t>, el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Diario de Debate</w:t>
      </w:r>
      <w:r w:rsidR="004E401B">
        <w:rPr>
          <w:rFonts w:ascii="Century Gothic" w:hAnsi="Century Gothic"/>
          <w:sz w:val="24"/>
          <w:szCs w:val="24"/>
        </w:rPr>
        <w:t>s, en su parte conducente, y el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propio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F77788">
        <w:rPr>
          <w:rFonts w:ascii="Century Gothic" w:hAnsi="Century Gothic"/>
          <w:b/>
          <w:sz w:val="24"/>
          <w:szCs w:val="24"/>
        </w:rPr>
        <w:t>Decreto</w:t>
      </w:r>
      <w:r w:rsidRPr="008C015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C015A">
        <w:rPr>
          <w:rFonts w:ascii="Century Gothic" w:hAnsi="Century Gothic"/>
          <w:sz w:val="24"/>
          <w:szCs w:val="24"/>
        </w:rPr>
        <w:t>se</w:t>
      </w:r>
      <w:r>
        <w:rPr>
          <w:rFonts w:ascii="Century Gothic" w:hAnsi="Century Gothic"/>
          <w:sz w:val="24"/>
          <w:szCs w:val="24"/>
        </w:rPr>
        <w:t xml:space="preserve"> enviaron </w:t>
      </w:r>
      <w:r w:rsidRPr="00CE28DF">
        <w:rPr>
          <w:rFonts w:ascii="Century Gothic" w:hAnsi="Century Gothic"/>
          <w:sz w:val="24"/>
          <w:szCs w:val="24"/>
        </w:rPr>
        <w:t xml:space="preserve">a los </w:t>
      </w:r>
      <w:r>
        <w:rPr>
          <w:rFonts w:ascii="Century Gothic" w:hAnsi="Century Gothic"/>
          <w:sz w:val="24"/>
          <w:szCs w:val="24"/>
        </w:rPr>
        <w:t>Ayuntam</w:t>
      </w:r>
      <w:r w:rsidR="00C603B5">
        <w:rPr>
          <w:rFonts w:ascii="Century Gothic" w:hAnsi="Century Gothic"/>
          <w:sz w:val="24"/>
          <w:szCs w:val="24"/>
        </w:rPr>
        <w:t xml:space="preserve">ientos de los 67 Municipios del </w:t>
      </w:r>
      <w:r w:rsidRPr="00CE28DF">
        <w:rPr>
          <w:rFonts w:ascii="Century Gothic" w:hAnsi="Century Gothic"/>
          <w:sz w:val="24"/>
          <w:szCs w:val="24"/>
        </w:rPr>
        <w:t xml:space="preserve">Estado de Chihuahua, para su conocimiento y aprobación, en su caso, conforme al procedimiento que establece el artículo 202 de la Constitución Política del Estado. </w:t>
      </w:r>
    </w:p>
    <w:p w:rsidR="00731002" w:rsidRPr="00CE28DF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31002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TERCERO.-</w:t>
      </w:r>
      <w:r w:rsidR="00FC06B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C06B4">
        <w:rPr>
          <w:rFonts w:ascii="Century Gothic" w:hAnsi="Century Gothic"/>
          <w:sz w:val="24"/>
          <w:szCs w:val="24"/>
        </w:rPr>
        <w:t>Que del cómputo</w:t>
      </w:r>
      <w:r>
        <w:rPr>
          <w:rFonts w:ascii="Century Gothic" w:hAnsi="Century Gothic"/>
          <w:sz w:val="24"/>
          <w:szCs w:val="24"/>
        </w:rPr>
        <w:t xml:space="preserve"> </w:t>
      </w:r>
      <w:r w:rsidR="00FC06B4">
        <w:rPr>
          <w:rFonts w:ascii="Century Gothic" w:hAnsi="Century Gothic"/>
          <w:sz w:val="24"/>
          <w:szCs w:val="24"/>
        </w:rPr>
        <w:t>realizado</w:t>
      </w:r>
      <w:r w:rsidR="004E401B">
        <w:rPr>
          <w:rFonts w:ascii="Century Gothic" w:hAnsi="Century Gothic"/>
          <w:sz w:val="24"/>
          <w:szCs w:val="24"/>
        </w:rPr>
        <w:t xml:space="preserve"> se desprende que el</w:t>
      </w:r>
      <w:r>
        <w:rPr>
          <w:rFonts w:ascii="Century Gothic" w:hAnsi="Century Gothic"/>
          <w:sz w:val="24"/>
          <w:szCs w:val="24"/>
        </w:rPr>
        <w:t xml:space="preserve"> multicitado</w:t>
      </w:r>
      <w:r w:rsidR="004E401B">
        <w:rPr>
          <w:rFonts w:ascii="Century Gothic" w:hAnsi="Century Gothic"/>
          <w:sz w:val="24"/>
          <w:szCs w:val="24"/>
        </w:rPr>
        <w:t xml:space="preserve"> Decreto fue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DB29B6">
        <w:rPr>
          <w:rFonts w:ascii="Century Gothic" w:hAnsi="Century Gothic"/>
          <w:sz w:val="24"/>
          <w:szCs w:val="24"/>
        </w:rPr>
        <w:t>aprobado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expresamente </w:t>
      </w:r>
      <w:r w:rsidR="0061269F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 xml:space="preserve"> </w:t>
      </w:r>
      <w:r w:rsidR="009A0DE3">
        <w:rPr>
          <w:rFonts w:ascii="Century Gothic" w:hAnsi="Century Gothic"/>
          <w:sz w:val="24"/>
          <w:szCs w:val="24"/>
        </w:rPr>
        <w:t>25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3A3A31">
        <w:rPr>
          <w:rFonts w:ascii="Century Gothic" w:hAnsi="Century Gothic"/>
          <w:sz w:val="24"/>
          <w:szCs w:val="24"/>
        </w:rPr>
        <w:t>Ayuntamientos</w:t>
      </w:r>
      <w:r w:rsidR="00FC06B4">
        <w:rPr>
          <w:rFonts w:ascii="Century Gothic" w:hAnsi="Century Gothic"/>
          <w:sz w:val="24"/>
          <w:szCs w:val="24"/>
        </w:rPr>
        <w:t xml:space="preserve">, y representan el </w:t>
      </w:r>
      <w:r w:rsidR="009A0DE3">
        <w:rPr>
          <w:rFonts w:ascii="Century Gothic" w:hAnsi="Century Gothic"/>
          <w:sz w:val="24"/>
          <w:szCs w:val="24"/>
        </w:rPr>
        <w:t>89.62</w:t>
      </w:r>
      <w:r w:rsidR="003216D6">
        <w:rPr>
          <w:rFonts w:ascii="Century Gothic" w:hAnsi="Century Gothic"/>
          <w:sz w:val="24"/>
          <w:szCs w:val="24"/>
        </w:rPr>
        <w:t>%</w:t>
      </w:r>
      <w:r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 xml:space="preserve">de la población </w:t>
      </w:r>
      <w:r>
        <w:rPr>
          <w:rFonts w:ascii="Century Gothic" w:hAnsi="Century Gothic"/>
          <w:sz w:val="24"/>
          <w:szCs w:val="24"/>
        </w:rPr>
        <w:t xml:space="preserve">total </w:t>
      </w:r>
      <w:r w:rsidRPr="00CE28DF">
        <w:rPr>
          <w:rFonts w:ascii="Century Gothic" w:hAnsi="Century Gothic"/>
          <w:sz w:val="24"/>
          <w:szCs w:val="24"/>
        </w:rPr>
        <w:t>del Estado</w:t>
      </w:r>
      <w:r>
        <w:rPr>
          <w:rFonts w:ascii="Century Gothic" w:hAnsi="Century Gothic"/>
          <w:sz w:val="24"/>
          <w:szCs w:val="24"/>
        </w:rPr>
        <w:t xml:space="preserve">, tomando como referencia el </w:t>
      </w:r>
      <w:r>
        <w:rPr>
          <w:rFonts w:ascii="Century Gothic" w:hAnsi="Century Gothic"/>
          <w:sz w:val="24"/>
          <w:szCs w:val="24"/>
        </w:rPr>
        <w:lastRenderedPageBreak/>
        <w:t>censo efectuado por el Instituto Nacional de Estadístic</w:t>
      </w:r>
      <w:r w:rsidR="004E401B">
        <w:rPr>
          <w:rFonts w:ascii="Century Gothic" w:hAnsi="Century Gothic"/>
          <w:sz w:val="24"/>
          <w:szCs w:val="24"/>
        </w:rPr>
        <w:t>a y Geografía, en el año 2020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3D4413" w:rsidRDefault="003D4413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Pr="00392DB6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B263B6">
        <w:rPr>
          <w:rFonts w:ascii="Century Gothic" w:hAnsi="Century Gothic"/>
          <w:b/>
          <w:sz w:val="24"/>
          <w:szCs w:val="24"/>
        </w:rPr>
        <w:t xml:space="preserve">CUARTO.- </w:t>
      </w:r>
      <w:r w:rsidRPr="00BD5837">
        <w:rPr>
          <w:rFonts w:ascii="Century Gothic" w:hAnsi="Century Gothic"/>
          <w:sz w:val="24"/>
          <w:szCs w:val="24"/>
        </w:rPr>
        <w:t xml:space="preserve">En razón de lo expuesto, se concluye que se </w:t>
      </w:r>
      <w:r>
        <w:rPr>
          <w:rFonts w:ascii="Century Gothic" w:hAnsi="Century Gothic"/>
          <w:sz w:val="24"/>
          <w:szCs w:val="24"/>
        </w:rPr>
        <w:t xml:space="preserve">ha cumplido a cabalidad con el procedimiento establecido en </w:t>
      </w:r>
      <w:r w:rsidRPr="00BD5837">
        <w:rPr>
          <w:rFonts w:ascii="Century Gothic" w:hAnsi="Century Gothic"/>
          <w:sz w:val="24"/>
          <w:szCs w:val="24"/>
        </w:rPr>
        <w:t>el artículo 202 de la Constitución Política del Estado</w:t>
      </w:r>
      <w:r>
        <w:rPr>
          <w:rFonts w:ascii="Century Gothic" w:hAnsi="Century Gothic"/>
          <w:sz w:val="24"/>
          <w:szCs w:val="24"/>
        </w:rPr>
        <w:t>, por lo que debe emitirse la Declaratoria correspondiente.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05E40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Chihuahua, </w:t>
      </w:r>
      <w:proofErr w:type="spellStart"/>
      <w:r>
        <w:rPr>
          <w:rFonts w:ascii="Century Gothic" w:hAnsi="Century Gothic"/>
          <w:sz w:val="24"/>
          <w:szCs w:val="24"/>
        </w:rPr>
        <w:t>Chih</w:t>
      </w:r>
      <w:proofErr w:type="spellEnd"/>
      <w:r>
        <w:rPr>
          <w:rFonts w:ascii="Century Gothic" w:hAnsi="Century Gothic"/>
          <w:sz w:val="24"/>
          <w:szCs w:val="24"/>
        </w:rPr>
        <w:t xml:space="preserve">., a los </w:t>
      </w:r>
      <w:r w:rsidR="00373F56">
        <w:rPr>
          <w:rFonts w:ascii="Century Gothic" w:hAnsi="Century Gothic"/>
          <w:sz w:val="24"/>
          <w:szCs w:val="24"/>
        </w:rPr>
        <w:t>dieciocho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="003D4413" w:rsidRPr="007611B1">
        <w:rPr>
          <w:rFonts w:ascii="Century Gothic" w:hAnsi="Century Gothic"/>
          <w:sz w:val="24"/>
          <w:szCs w:val="24"/>
        </w:rPr>
        <w:t xml:space="preserve">días del mes de </w:t>
      </w:r>
      <w:r w:rsidR="0046366D">
        <w:rPr>
          <w:rFonts w:ascii="Century Gothic" w:hAnsi="Century Gothic"/>
          <w:sz w:val="24"/>
          <w:szCs w:val="24"/>
        </w:rPr>
        <w:t>febrero</w:t>
      </w:r>
      <w:r w:rsidR="003C5396">
        <w:rPr>
          <w:rFonts w:ascii="Century Gothic" w:hAnsi="Century Gothic"/>
          <w:sz w:val="24"/>
          <w:szCs w:val="24"/>
        </w:rPr>
        <w:t xml:space="preserve"> del año dos mil veintidós</w:t>
      </w:r>
      <w:r w:rsidR="003D4413" w:rsidRPr="00CB0DC1">
        <w:rPr>
          <w:rFonts w:ascii="Century Gothic" w:hAnsi="Century Gothic"/>
          <w:sz w:val="24"/>
          <w:szCs w:val="24"/>
        </w:rPr>
        <w:t>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43988" w:rsidRDefault="00B43988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D4413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CERTIFICO</w:t>
      </w:r>
    </w:p>
    <w:p w:rsidR="0073158E" w:rsidRDefault="0073158E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58E" w:rsidRDefault="0073158E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58E" w:rsidRDefault="0073158E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C5DB7" w:rsidRPr="004511B5" w:rsidRDefault="007C5DB7" w:rsidP="007C5DB7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DIP. </w:t>
      </w:r>
      <w:r w:rsidR="00AA4D80">
        <w:rPr>
          <w:rFonts w:ascii="Century Gothic" w:hAnsi="Century Gothic" w:cs="Arial"/>
          <w:b/>
          <w:iCs/>
          <w:sz w:val="24"/>
          <w:szCs w:val="24"/>
        </w:rPr>
        <w:t xml:space="preserve">ROBERTO MARCELINO CARREÓN </w:t>
      </w:r>
      <w:proofErr w:type="spellStart"/>
      <w:r w:rsidR="00AA4D80">
        <w:rPr>
          <w:rFonts w:ascii="Century Gothic" w:hAnsi="Century Gothic" w:cs="Arial"/>
          <w:b/>
          <w:iCs/>
          <w:sz w:val="24"/>
          <w:szCs w:val="24"/>
        </w:rPr>
        <w:t>HUITRÓN</w:t>
      </w:r>
      <w:proofErr w:type="spellEnd"/>
    </w:p>
    <w:p w:rsidR="00AA4D80" w:rsidRPr="00AA4D80" w:rsidRDefault="00AA4D80" w:rsidP="007C5DB7">
      <w:pPr>
        <w:spacing w:after="0" w:line="240" w:lineRule="auto"/>
        <w:jc w:val="center"/>
        <w:rPr>
          <w:rFonts w:ascii="Century Gothic" w:hAnsi="Century Gothic" w:cs="Arial"/>
          <w:b/>
          <w:iCs/>
          <w:sz w:val="8"/>
          <w:szCs w:val="8"/>
        </w:rPr>
      </w:pPr>
    </w:p>
    <w:p w:rsidR="007C5DB7" w:rsidRPr="00D07D89" w:rsidRDefault="00AA4D80" w:rsidP="007C5DB7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EN FUNCIONES DE </w:t>
      </w:r>
      <w:r w:rsidR="00FC06B4">
        <w:rPr>
          <w:rFonts w:ascii="Century Gothic" w:hAnsi="Century Gothic" w:cs="Arial"/>
          <w:b/>
          <w:iCs/>
          <w:sz w:val="24"/>
          <w:szCs w:val="24"/>
        </w:rPr>
        <w:t xml:space="preserve">PRIMER </w:t>
      </w:r>
      <w:r w:rsidR="007C5DB7">
        <w:rPr>
          <w:rFonts w:ascii="Century Gothic" w:hAnsi="Century Gothic" w:cs="Arial"/>
          <w:b/>
          <w:iCs/>
          <w:sz w:val="24"/>
          <w:szCs w:val="24"/>
        </w:rPr>
        <w:t>SECRETARIO</w:t>
      </w:r>
    </w:p>
    <w:p w:rsidR="003D4413" w:rsidRDefault="003D4413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D441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881C9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881C9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D4413" w:rsidRDefault="003D4413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3D4413" w:rsidP="00881C93">
      <w:pPr>
        <w:spacing w:after="0" w:line="240" w:lineRule="auto"/>
        <w:jc w:val="both"/>
        <w:rPr>
          <w:rFonts w:ascii="Century Gothic" w:eastAsia="Helvetica" w:hAnsi="Century Gothic" w:cs="Kartika"/>
          <w:b/>
          <w:sz w:val="24"/>
          <w:szCs w:val="24"/>
          <w:lang w:eastAsia="es-MX"/>
        </w:rPr>
      </w:pPr>
      <w:r w:rsidRPr="00886D8C">
        <w:rPr>
          <w:rFonts w:ascii="Century Gothic" w:hAnsi="Century Gothic"/>
          <w:b/>
          <w:bCs/>
          <w:sz w:val="24"/>
          <w:szCs w:val="24"/>
        </w:rPr>
        <w:t xml:space="preserve">DECLARATORIA DE LA </w:t>
      </w:r>
      <w:r w:rsidR="0061269F">
        <w:rPr>
          <w:rFonts w:ascii="Century Gothic" w:hAnsi="Century Gothic"/>
          <w:b/>
          <w:bCs/>
          <w:sz w:val="24"/>
          <w:szCs w:val="24"/>
        </w:rPr>
        <w:t>ADICION</w:t>
      </w:r>
      <w:r w:rsidR="003C5396">
        <w:rPr>
          <w:rFonts w:ascii="Century Gothic" w:hAnsi="Century Gothic"/>
          <w:b/>
          <w:bCs/>
          <w:sz w:val="24"/>
          <w:szCs w:val="24"/>
        </w:rPr>
        <w:t xml:space="preserve"> AL</w:t>
      </w:r>
      <w:r w:rsidRPr="00886D8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>ARTÍCULO 4°, CON UN NUEVO PÁRRAFO OCTAVO,</w:t>
      </w:r>
      <w:r w:rsidR="003C5396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</w:t>
      </w:r>
      <w:r w:rsidR="0061269F">
        <w:rPr>
          <w:rFonts w:ascii="Century Gothic" w:eastAsia="Helvetica" w:hAnsi="Century Gothic" w:cs="Kartika"/>
          <w:b/>
          <w:sz w:val="24"/>
          <w:szCs w:val="24"/>
          <w:lang w:eastAsia="es-MX"/>
        </w:rPr>
        <w:t>RECORRIÉ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>NDO</w:t>
      </w:r>
      <w:r w:rsidR="0061269F">
        <w:rPr>
          <w:rFonts w:ascii="Century Gothic" w:eastAsia="Helvetica" w:hAnsi="Century Gothic" w:cs="Kartika"/>
          <w:b/>
          <w:sz w:val="24"/>
          <w:szCs w:val="24"/>
          <w:lang w:eastAsia="es-MX"/>
        </w:rPr>
        <w:t>SE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LOS SUBSECUENTES EN SU ORDEN, </w:t>
      </w:r>
      <w:r w:rsidR="003C5396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>DE LA CONSTITUCIÓN POLÍTICA DEL ESTADO DE CHIHUAHUA,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CONTENIDA EN EL </w:t>
      </w:r>
      <w:r w:rsidR="003C5396">
        <w:rPr>
          <w:rFonts w:ascii="Century Gothic" w:hAnsi="Century Gothic"/>
          <w:b/>
          <w:bCs/>
          <w:sz w:val="24"/>
          <w:szCs w:val="24"/>
        </w:rPr>
        <w:t>DECRETO No. LXVII/RFCNT/0099/2021 I P.O</w:t>
      </w:r>
      <w:r w:rsidR="003C5396" w:rsidRPr="000540DD">
        <w:rPr>
          <w:rFonts w:ascii="Century Gothic" w:hAnsi="Century Gothic"/>
          <w:b/>
          <w:bCs/>
          <w:sz w:val="24"/>
          <w:szCs w:val="24"/>
        </w:rPr>
        <w:t xml:space="preserve">., 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>CON EL FIN DE INCLUIR EL DERECHO A LA CULTURA Y PROTECCIÓN DEL PATRIMONIO MATERIAL E INMATERIAL, ASÍ COMO GARANTIZAR EL EFECTIVO ACCESO A LOS DERECHOS CULTURALES A FAVOR DE LAS Y LOS CHIHUAHUENSES.</w:t>
      </w:r>
      <w:r w:rsidR="003C5396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APROBADO POR </w:t>
      </w:r>
      <w:r w:rsidR="009A0DE3">
        <w:rPr>
          <w:rFonts w:ascii="Century Gothic" w:eastAsia="Helvetica" w:hAnsi="Century Gothic" w:cs="Kartika"/>
          <w:b/>
          <w:sz w:val="24"/>
          <w:szCs w:val="24"/>
          <w:lang w:eastAsia="es-MX"/>
        </w:rPr>
        <w:t>25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AYUNTAMIENTOS QUE REPRESENTAN EL </w:t>
      </w:r>
      <w:r w:rsidR="009A0DE3">
        <w:rPr>
          <w:rFonts w:ascii="Century Gothic" w:eastAsia="Helvetica" w:hAnsi="Century Gothic" w:cs="Kartika"/>
          <w:b/>
          <w:sz w:val="24"/>
          <w:szCs w:val="24"/>
          <w:lang w:eastAsia="es-MX"/>
        </w:rPr>
        <w:t>89.62</w:t>
      </w:r>
      <w:r w:rsidR="003C5396">
        <w:rPr>
          <w:rFonts w:ascii="Century Gothic" w:eastAsia="Helvetica" w:hAnsi="Century Gothic" w:cs="Kartika"/>
          <w:b/>
          <w:sz w:val="24"/>
          <w:szCs w:val="24"/>
          <w:lang w:eastAsia="es-MX"/>
        </w:rPr>
        <w:t>% DE LA POBLACIÓN DEL ESTADO.</w:t>
      </w:r>
    </w:p>
    <w:p w:rsidR="00881C93" w:rsidRDefault="00881C93" w:rsidP="00B43988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3D4413" w:rsidRDefault="003D4413" w:rsidP="00B43988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CONSIDERANDO</w:t>
      </w:r>
    </w:p>
    <w:p w:rsidR="00F408E5" w:rsidRPr="00B43988" w:rsidRDefault="00F408E5" w:rsidP="00B43988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3D4413" w:rsidRPr="00511430" w:rsidRDefault="003D4413" w:rsidP="003D4413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9B1BC7">
        <w:rPr>
          <w:rFonts w:ascii="Century Gothic" w:hAnsi="Century Gothic"/>
          <w:bCs/>
          <w:sz w:val="24"/>
          <w:szCs w:val="24"/>
        </w:rPr>
        <w:t>PRIMERO.-</w:t>
      </w:r>
      <w:r w:rsidR="000D00C9">
        <w:rPr>
          <w:rFonts w:ascii="Century Gothic" w:hAnsi="Century Gothic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 xml:space="preserve">Que con fecha </w:t>
      </w:r>
      <w:r w:rsidR="00A013FA">
        <w:rPr>
          <w:rFonts w:ascii="Century Gothic" w:hAnsi="Century Gothic"/>
          <w:b w:val="0"/>
          <w:bCs/>
          <w:sz w:val="24"/>
          <w:szCs w:val="24"/>
        </w:rPr>
        <w:t>18</w:t>
      </w:r>
      <w:r w:rsidRPr="007611B1">
        <w:rPr>
          <w:rFonts w:ascii="Century Gothic" w:hAnsi="Century Gothic"/>
          <w:b w:val="0"/>
          <w:bCs/>
          <w:sz w:val="24"/>
          <w:szCs w:val="24"/>
        </w:rPr>
        <w:t xml:space="preserve"> de </w:t>
      </w:r>
      <w:r w:rsidR="0046366D">
        <w:rPr>
          <w:rFonts w:ascii="Century Gothic" w:hAnsi="Century Gothic"/>
          <w:b w:val="0"/>
          <w:bCs/>
          <w:sz w:val="24"/>
          <w:szCs w:val="24"/>
        </w:rPr>
        <w:t>febrero</w:t>
      </w:r>
      <w:r w:rsidR="000D00C9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="003C5396">
        <w:rPr>
          <w:rFonts w:ascii="Century Gothic" w:hAnsi="Century Gothic"/>
          <w:b w:val="0"/>
          <w:bCs/>
          <w:sz w:val="24"/>
          <w:szCs w:val="24"/>
        </w:rPr>
        <w:t>del año dos mil veintidós</w:t>
      </w:r>
      <w:r w:rsidRPr="0039384F">
        <w:rPr>
          <w:rFonts w:ascii="Century Gothic" w:hAnsi="Century Gothic"/>
          <w:b w:val="0"/>
          <w:bCs/>
          <w:sz w:val="24"/>
          <w:szCs w:val="24"/>
        </w:rPr>
        <w:t>, el Honorable Congreso del Estado de Chihuahua</w:t>
      </w:r>
      <w:r w:rsidR="000D00C9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>llevó a cabo el cómputo de los votos emitidos por los Ayuntamientos de los Muni</w:t>
      </w:r>
      <w:r w:rsidR="004032EC">
        <w:rPr>
          <w:rFonts w:ascii="Century Gothic" w:hAnsi="Century Gothic"/>
          <w:b w:val="0"/>
          <w:bCs/>
          <w:sz w:val="24"/>
          <w:szCs w:val="24"/>
        </w:rPr>
        <w:t xml:space="preserve">cipios del Estado de Chihuahua, </w:t>
      </w:r>
      <w:r w:rsidRPr="0039384F">
        <w:rPr>
          <w:rFonts w:ascii="Century Gothic" w:hAnsi="Century Gothic"/>
          <w:b w:val="0"/>
          <w:bCs/>
          <w:sz w:val="24"/>
          <w:szCs w:val="24"/>
        </w:rPr>
        <w:t>respecto</w:t>
      </w:r>
      <w:r>
        <w:rPr>
          <w:rFonts w:ascii="Century Gothic" w:hAnsi="Century Gothic"/>
          <w:b w:val="0"/>
          <w:bCs/>
          <w:sz w:val="24"/>
          <w:szCs w:val="24"/>
        </w:rPr>
        <w:t xml:space="preserve"> de</w:t>
      </w:r>
      <w:r w:rsidR="004E401B">
        <w:rPr>
          <w:rFonts w:ascii="Century Gothic" w:hAnsi="Century Gothic"/>
          <w:b w:val="0"/>
          <w:bCs/>
          <w:sz w:val="24"/>
          <w:szCs w:val="24"/>
        </w:rPr>
        <w:t>l</w:t>
      </w:r>
      <w:r w:rsidR="000D00C9">
        <w:rPr>
          <w:rFonts w:ascii="Century Gothic" w:hAnsi="Century Gothic"/>
          <w:b w:val="0"/>
          <w:bCs/>
          <w:sz w:val="24"/>
          <w:szCs w:val="24"/>
        </w:rPr>
        <w:t xml:space="preserve"> </w:t>
      </w:r>
      <w:r>
        <w:rPr>
          <w:rFonts w:ascii="Century Gothic" w:hAnsi="Century Gothic"/>
          <w:b w:val="0"/>
          <w:bCs/>
          <w:sz w:val="24"/>
          <w:szCs w:val="24"/>
        </w:rPr>
        <w:t>Decreto</w:t>
      </w:r>
      <w:r w:rsidR="003216D6">
        <w:rPr>
          <w:rFonts w:ascii="Century Gothic" w:hAnsi="Century Gothic"/>
          <w:b w:val="0"/>
          <w:bCs/>
          <w:sz w:val="24"/>
          <w:szCs w:val="24"/>
        </w:rPr>
        <w:t xml:space="preserve"> No</w:t>
      </w:r>
      <w:r>
        <w:rPr>
          <w:rFonts w:ascii="Century Gothic" w:hAnsi="Century Gothic"/>
          <w:b w:val="0"/>
          <w:bCs/>
          <w:sz w:val="24"/>
          <w:szCs w:val="24"/>
        </w:rPr>
        <w:t>.</w:t>
      </w:r>
      <w:r w:rsidR="000D00C9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="003C5396">
        <w:rPr>
          <w:rFonts w:ascii="Century Gothic" w:hAnsi="Century Gothic"/>
          <w:bCs/>
          <w:sz w:val="24"/>
          <w:szCs w:val="24"/>
        </w:rPr>
        <w:t>LXVI</w:t>
      </w:r>
      <w:r w:rsidR="007953AB">
        <w:rPr>
          <w:rFonts w:ascii="Century Gothic" w:hAnsi="Century Gothic"/>
          <w:bCs/>
          <w:sz w:val="24"/>
          <w:szCs w:val="24"/>
        </w:rPr>
        <w:t>I</w:t>
      </w:r>
      <w:r w:rsidR="003C5396">
        <w:rPr>
          <w:rFonts w:ascii="Century Gothic" w:hAnsi="Century Gothic"/>
          <w:bCs/>
          <w:sz w:val="24"/>
          <w:szCs w:val="24"/>
        </w:rPr>
        <w:t>/RFCNT/0099</w:t>
      </w:r>
      <w:r w:rsidR="00D854FE">
        <w:rPr>
          <w:rFonts w:ascii="Century Gothic" w:hAnsi="Century Gothic"/>
          <w:bCs/>
          <w:sz w:val="24"/>
          <w:szCs w:val="24"/>
        </w:rPr>
        <w:t>/2021</w:t>
      </w:r>
      <w:r w:rsidR="00494988">
        <w:rPr>
          <w:rFonts w:ascii="Century Gothic" w:hAnsi="Century Gothic"/>
          <w:bCs/>
          <w:sz w:val="24"/>
          <w:szCs w:val="24"/>
        </w:rPr>
        <w:t xml:space="preserve"> </w:t>
      </w:r>
      <w:r w:rsidR="003C5396">
        <w:rPr>
          <w:rFonts w:ascii="Century Gothic" w:hAnsi="Century Gothic"/>
          <w:bCs/>
          <w:sz w:val="24"/>
          <w:szCs w:val="24"/>
        </w:rPr>
        <w:t>I P.O</w:t>
      </w:r>
      <w:r w:rsidR="00511430" w:rsidRPr="00511430">
        <w:rPr>
          <w:rFonts w:ascii="Century Gothic" w:hAnsi="Century Gothic"/>
          <w:bCs/>
          <w:sz w:val="24"/>
          <w:szCs w:val="24"/>
        </w:rPr>
        <w:t>.,</w:t>
      </w:r>
      <w:r w:rsidR="000D00C9">
        <w:rPr>
          <w:rFonts w:ascii="Century Gothic" w:hAnsi="Century Gothic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 xml:space="preserve">que </w:t>
      </w:r>
      <w:r w:rsidR="0061269F">
        <w:rPr>
          <w:rFonts w:ascii="Century Gothic" w:hAnsi="Century Gothic" w:cs="Arial"/>
          <w:b w:val="0"/>
          <w:sz w:val="24"/>
          <w:szCs w:val="24"/>
        </w:rPr>
        <w:t>adiciona</w:t>
      </w:r>
      <w:r w:rsidR="00D854FE">
        <w:rPr>
          <w:rFonts w:ascii="Century Gothic" w:hAnsi="Century Gothic" w:cs="Arial"/>
          <w:b w:val="0"/>
          <w:sz w:val="24"/>
          <w:szCs w:val="24"/>
        </w:rPr>
        <w:t xml:space="preserve"> el</w:t>
      </w:r>
      <w:r>
        <w:rPr>
          <w:rFonts w:ascii="Century Gothic" w:hAnsi="Century Gothic" w:cs="Arial"/>
          <w:b w:val="0"/>
          <w:sz w:val="24"/>
          <w:szCs w:val="24"/>
        </w:rPr>
        <w:t xml:space="preserve"> artíc</w:t>
      </w:r>
      <w:r w:rsidR="00D854FE">
        <w:rPr>
          <w:rFonts w:ascii="Century Gothic" w:hAnsi="Century Gothic" w:cs="Arial"/>
          <w:b w:val="0"/>
          <w:sz w:val="24"/>
          <w:szCs w:val="24"/>
        </w:rPr>
        <w:t xml:space="preserve">ulo </w:t>
      </w:r>
      <w:r w:rsidR="003C5396">
        <w:rPr>
          <w:rFonts w:ascii="Century Gothic" w:hAnsi="Century Gothic" w:cs="Arial"/>
          <w:b w:val="0"/>
          <w:sz w:val="24"/>
          <w:szCs w:val="24"/>
        </w:rPr>
        <w:t>4°</w:t>
      </w:r>
      <w:r w:rsidR="00D854FE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="003C5396">
        <w:rPr>
          <w:rFonts w:ascii="Century Gothic" w:hAnsi="Century Gothic" w:cs="Arial"/>
          <w:b w:val="0"/>
          <w:sz w:val="24"/>
          <w:szCs w:val="24"/>
        </w:rPr>
        <w:t xml:space="preserve">con un nuevo </w:t>
      </w:r>
      <w:r w:rsidR="00D854FE">
        <w:rPr>
          <w:rFonts w:ascii="Century Gothic" w:hAnsi="Century Gothic" w:cs="Arial"/>
          <w:b w:val="0"/>
          <w:sz w:val="24"/>
          <w:szCs w:val="24"/>
        </w:rPr>
        <w:t xml:space="preserve">párrafo </w:t>
      </w:r>
      <w:r w:rsidR="003C5396">
        <w:rPr>
          <w:rFonts w:ascii="Century Gothic" w:hAnsi="Century Gothic" w:cs="Arial"/>
          <w:b w:val="0"/>
          <w:sz w:val="24"/>
          <w:szCs w:val="24"/>
        </w:rPr>
        <w:t>octavo</w:t>
      </w:r>
      <w:r w:rsidR="0061269F">
        <w:rPr>
          <w:rFonts w:ascii="Century Gothic" w:hAnsi="Century Gothic" w:cs="Arial"/>
          <w:b w:val="0"/>
          <w:sz w:val="24"/>
          <w:szCs w:val="24"/>
        </w:rPr>
        <w:t>, recorrié</w:t>
      </w:r>
      <w:r w:rsidR="007953AB">
        <w:rPr>
          <w:rFonts w:ascii="Century Gothic" w:hAnsi="Century Gothic" w:cs="Arial"/>
          <w:b w:val="0"/>
          <w:sz w:val="24"/>
          <w:szCs w:val="24"/>
        </w:rPr>
        <w:t>ndo</w:t>
      </w:r>
      <w:r w:rsidR="0061269F">
        <w:rPr>
          <w:rFonts w:ascii="Century Gothic" w:hAnsi="Century Gothic" w:cs="Arial"/>
          <w:b w:val="0"/>
          <w:sz w:val="24"/>
          <w:szCs w:val="24"/>
        </w:rPr>
        <w:t>se</w:t>
      </w:r>
      <w:r w:rsidR="007953AB">
        <w:rPr>
          <w:rFonts w:ascii="Century Gothic" w:hAnsi="Century Gothic" w:cs="Arial"/>
          <w:b w:val="0"/>
          <w:sz w:val="24"/>
          <w:szCs w:val="24"/>
        </w:rPr>
        <w:t xml:space="preserve"> los subsecuentes en su orden</w:t>
      </w:r>
      <w:r w:rsidR="0061269F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39384F">
        <w:rPr>
          <w:rFonts w:ascii="Century Gothic" w:hAnsi="Century Gothic" w:cs="Arial"/>
          <w:b w:val="0"/>
          <w:sz w:val="24"/>
          <w:szCs w:val="24"/>
        </w:rPr>
        <w:t xml:space="preserve">de la </w:t>
      </w:r>
      <w:r w:rsidRPr="0039384F">
        <w:rPr>
          <w:rFonts w:ascii="Century Gothic" w:hAnsi="Century Gothic"/>
          <w:b w:val="0"/>
          <w:bCs/>
          <w:sz w:val="24"/>
          <w:szCs w:val="24"/>
        </w:rPr>
        <w:t>Constitución Política del Estado.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29B5">
        <w:rPr>
          <w:rFonts w:ascii="Century Gothic" w:hAnsi="Century Gothic"/>
          <w:b/>
          <w:bCs/>
          <w:sz w:val="24"/>
          <w:szCs w:val="24"/>
        </w:rPr>
        <w:t>SEGUNDO.-</w:t>
      </w:r>
      <w:r w:rsidR="0049498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29B5">
        <w:rPr>
          <w:rFonts w:ascii="Century Gothic" w:hAnsi="Century Gothic"/>
          <w:bCs/>
          <w:sz w:val="24"/>
          <w:szCs w:val="24"/>
        </w:rPr>
        <w:t>Q</w:t>
      </w:r>
      <w:r>
        <w:rPr>
          <w:rFonts w:ascii="Century Gothic" w:hAnsi="Century Gothic"/>
          <w:bCs/>
          <w:sz w:val="24"/>
          <w:szCs w:val="24"/>
        </w:rPr>
        <w:t>ue d</w:t>
      </w:r>
      <w:r>
        <w:rPr>
          <w:rFonts w:ascii="Century Gothic" w:hAnsi="Century Gothic"/>
          <w:sz w:val="24"/>
          <w:szCs w:val="24"/>
        </w:rPr>
        <w:t>el cómpu</w:t>
      </w:r>
      <w:r w:rsidR="00D854FE">
        <w:rPr>
          <w:rFonts w:ascii="Century Gothic" w:hAnsi="Century Gothic"/>
          <w:sz w:val="24"/>
          <w:szCs w:val="24"/>
        </w:rPr>
        <w:t>to realizado se concluyó que el multicitado Decreto fue aprobado</w:t>
      </w:r>
      <w:r w:rsidR="00494988">
        <w:rPr>
          <w:rFonts w:ascii="Century Gothic" w:hAnsi="Century Gothic"/>
          <w:sz w:val="24"/>
          <w:szCs w:val="24"/>
        </w:rPr>
        <w:t xml:space="preserve"> </w:t>
      </w:r>
      <w:r w:rsidR="003216D6">
        <w:rPr>
          <w:rFonts w:ascii="Century Gothic" w:hAnsi="Century Gothic"/>
          <w:sz w:val="24"/>
          <w:szCs w:val="24"/>
        </w:rPr>
        <w:t>por</w:t>
      </w:r>
      <w:r w:rsidR="00494988">
        <w:rPr>
          <w:rFonts w:ascii="Century Gothic" w:hAnsi="Century Gothic"/>
          <w:sz w:val="24"/>
          <w:szCs w:val="24"/>
        </w:rPr>
        <w:t xml:space="preserve"> </w:t>
      </w:r>
      <w:r w:rsidR="009A0DE3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</w:t>
      </w:r>
      <w:r w:rsidRPr="007611B1">
        <w:rPr>
          <w:rFonts w:ascii="Century Gothic" w:hAnsi="Century Gothic"/>
          <w:sz w:val="24"/>
          <w:szCs w:val="24"/>
        </w:rPr>
        <w:t>A</w:t>
      </w:r>
      <w:r w:rsidRPr="005749E5">
        <w:rPr>
          <w:rFonts w:ascii="Century Gothic" w:hAnsi="Century Gothic"/>
          <w:sz w:val="24"/>
          <w:szCs w:val="24"/>
        </w:rPr>
        <w:t>yuntamientos</w:t>
      </w:r>
      <w:r>
        <w:rPr>
          <w:rFonts w:ascii="Century Gothic" w:hAnsi="Century Gothic"/>
          <w:sz w:val="24"/>
          <w:szCs w:val="24"/>
        </w:rPr>
        <w:t>, representan</w:t>
      </w:r>
      <w:r w:rsidR="00091772">
        <w:rPr>
          <w:rFonts w:ascii="Century Gothic" w:hAnsi="Century Gothic"/>
          <w:sz w:val="24"/>
          <w:szCs w:val="24"/>
        </w:rPr>
        <w:t>do</w:t>
      </w:r>
      <w:r w:rsidR="00494988">
        <w:rPr>
          <w:rFonts w:ascii="Century Gothic" w:hAnsi="Century Gothic"/>
          <w:sz w:val="24"/>
          <w:szCs w:val="24"/>
        </w:rPr>
        <w:t xml:space="preserve"> el </w:t>
      </w:r>
      <w:r w:rsidR="009A0DE3">
        <w:rPr>
          <w:rFonts w:ascii="Century Gothic" w:hAnsi="Century Gothic"/>
          <w:sz w:val="24"/>
          <w:szCs w:val="24"/>
        </w:rPr>
        <w:t>89.62</w:t>
      </w:r>
      <w:r w:rsidR="003216D6">
        <w:rPr>
          <w:rFonts w:ascii="Century Gothic" w:hAnsi="Century Gothic"/>
          <w:sz w:val="24"/>
          <w:szCs w:val="24"/>
        </w:rPr>
        <w:t>%</w:t>
      </w:r>
      <w:r w:rsidRPr="00CE28DF">
        <w:rPr>
          <w:rFonts w:ascii="Century Gothic" w:hAnsi="Century Gothic"/>
          <w:sz w:val="24"/>
          <w:szCs w:val="24"/>
        </w:rPr>
        <w:t xml:space="preserve"> de la población del Estado</w:t>
      </w:r>
      <w:r>
        <w:rPr>
          <w:rFonts w:ascii="Century Gothic" w:hAnsi="Century Gothic"/>
          <w:sz w:val="24"/>
          <w:szCs w:val="24"/>
        </w:rPr>
        <w:t>, tomando como referencia el censo efectuado por el Instituto Nacional de Estadís</w:t>
      </w:r>
      <w:r w:rsidR="00D854FE">
        <w:rPr>
          <w:rFonts w:ascii="Century Gothic" w:hAnsi="Century Gothic"/>
          <w:sz w:val="24"/>
          <w:szCs w:val="24"/>
        </w:rPr>
        <w:t>tica y Geografía, en el año 2020</w:t>
      </w:r>
      <w:r>
        <w:rPr>
          <w:rFonts w:ascii="Century Gothic" w:hAnsi="Century Gothic"/>
          <w:sz w:val="24"/>
          <w:szCs w:val="24"/>
        </w:rPr>
        <w:t>.</w:t>
      </w:r>
    </w:p>
    <w:p w:rsidR="003D4413" w:rsidRPr="00AD0E54" w:rsidRDefault="003D4413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E66531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29B5">
        <w:rPr>
          <w:rFonts w:ascii="Century Gothic" w:hAnsi="Century Gothic"/>
          <w:b/>
          <w:sz w:val="24"/>
          <w:szCs w:val="24"/>
        </w:rPr>
        <w:t>TERCERO.-</w:t>
      </w:r>
      <w:r w:rsidR="00494988">
        <w:rPr>
          <w:rFonts w:ascii="Century Gothic" w:hAnsi="Century Gothic"/>
          <w:b/>
          <w:sz w:val="24"/>
          <w:szCs w:val="24"/>
        </w:rPr>
        <w:t xml:space="preserve"> </w:t>
      </w:r>
      <w:r w:rsidR="00494988">
        <w:rPr>
          <w:rFonts w:ascii="Century Gothic" w:hAnsi="Century Gothic"/>
          <w:sz w:val="24"/>
          <w:szCs w:val="24"/>
        </w:rPr>
        <w:t>Que el</w:t>
      </w:r>
      <w:r w:rsidR="00D854FE">
        <w:rPr>
          <w:rFonts w:ascii="Century Gothic" w:hAnsi="Century Gothic"/>
          <w:sz w:val="24"/>
          <w:szCs w:val="24"/>
        </w:rPr>
        <w:t xml:space="preserve"> cómputo realizado</w:t>
      </w:r>
      <w:r w:rsidR="00494988">
        <w:rPr>
          <w:rFonts w:ascii="Century Gothic" w:hAnsi="Century Gothic"/>
          <w:sz w:val="24"/>
          <w:szCs w:val="24"/>
        </w:rPr>
        <w:t xml:space="preserve"> por la Secretarí</w:t>
      </w:r>
      <w:r w:rsidR="00E66531">
        <w:rPr>
          <w:rFonts w:ascii="Century Gothic" w:hAnsi="Century Gothic"/>
          <w:sz w:val="24"/>
          <w:szCs w:val="24"/>
        </w:rPr>
        <w:t>a</w:t>
      </w:r>
      <w:r w:rsidR="00494988">
        <w:rPr>
          <w:rFonts w:ascii="Century Gothic" w:hAnsi="Century Gothic"/>
          <w:sz w:val="24"/>
          <w:szCs w:val="24"/>
        </w:rPr>
        <w:t>,</w:t>
      </w:r>
      <w:r w:rsidR="00E66531">
        <w:rPr>
          <w:rFonts w:ascii="Century Gothic" w:hAnsi="Century Gothic"/>
          <w:sz w:val="24"/>
          <w:szCs w:val="24"/>
        </w:rPr>
        <w:t xml:space="preserve"> conforme al artículo 79</w:t>
      </w:r>
      <w:r w:rsidR="00494988">
        <w:rPr>
          <w:rFonts w:ascii="Century Gothic" w:hAnsi="Century Gothic"/>
          <w:sz w:val="24"/>
          <w:szCs w:val="24"/>
        </w:rPr>
        <w:t>,</w:t>
      </w:r>
      <w:r w:rsidR="00E66531">
        <w:rPr>
          <w:rFonts w:ascii="Century Gothic" w:hAnsi="Century Gothic"/>
          <w:sz w:val="24"/>
          <w:szCs w:val="24"/>
        </w:rPr>
        <w:t xml:space="preserve"> fracción XIV de la Ley Orgánica del</w:t>
      </w:r>
      <w:r w:rsidR="00D854FE">
        <w:rPr>
          <w:rFonts w:ascii="Century Gothic" w:hAnsi="Century Gothic"/>
          <w:sz w:val="24"/>
          <w:szCs w:val="24"/>
        </w:rPr>
        <w:t xml:space="preserve"> Poder Legislativo</w:t>
      </w:r>
      <w:r w:rsidR="00494988">
        <w:rPr>
          <w:rFonts w:ascii="Century Gothic" w:hAnsi="Century Gothic"/>
          <w:sz w:val="24"/>
          <w:szCs w:val="24"/>
        </w:rPr>
        <w:t>,</w:t>
      </w:r>
      <w:r w:rsidR="003216D6">
        <w:rPr>
          <w:rFonts w:ascii="Century Gothic" w:hAnsi="Century Gothic"/>
          <w:sz w:val="24"/>
          <w:szCs w:val="24"/>
        </w:rPr>
        <w:t xml:space="preserve"> se incorpora de manera</w:t>
      </w:r>
      <w:r w:rsidR="00E66531">
        <w:rPr>
          <w:rFonts w:ascii="Century Gothic" w:hAnsi="Century Gothic"/>
          <w:sz w:val="24"/>
          <w:szCs w:val="24"/>
        </w:rPr>
        <w:t xml:space="preserve"> ínteg</w:t>
      </w:r>
      <w:r w:rsidR="003216D6">
        <w:rPr>
          <w:rFonts w:ascii="Century Gothic" w:hAnsi="Century Gothic"/>
          <w:sz w:val="24"/>
          <w:szCs w:val="24"/>
        </w:rPr>
        <w:t>ra</w:t>
      </w:r>
      <w:r w:rsidR="00BB47E4">
        <w:rPr>
          <w:rFonts w:ascii="Century Gothic" w:hAnsi="Century Gothic"/>
          <w:sz w:val="24"/>
          <w:szCs w:val="24"/>
        </w:rPr>
        <w:t xml:space="preserve"> en el Diario de los Debates.</w:t>
      </w:r>
    </w:p>
    <w:p w:rsidR="00BB47E4" w:rsidRPr="00E66531" w:rsidRDefault="00BB47E4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A097E" w:rsidRDefault="003A097E" w:rsidP="003D4413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D4413" w:rsidRDefault="00E66531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CUARTO.- </w:t>
      </w:r>
      <w:r w:rsidR="003D4413" w:rsidRPr="006029B5">
        <w:rPr>
          <w:rFonts w:ascii="Century Gothic" w:hAnsi="Century Gothic"/>
          <w:sz w:val="24"/>
          <w:szCs w:val="24"/>
        </w:rPr>
        <w:t>Q</w:t>
      </w:r>
      <w:r w:rsidR="00494988">
        <w:rPr>
          <w:rFonts w:ascii="Century Gothic" w:hAnsi="Century Gothic"/>
          <w:sz w:val="24"/>
          <w:szCs w:val="24"/>
        </w:rPr>
        <w:t>ue la Sexagésima Séptima</w:t>
      </w:r>
      <w:r w:rsidR="003D4413">
        <w:rPr>
          <w:rFonts w:ascii="Century Gothic" w:hAnsi="Century Gothic"/>
          <w:sz w:val="24"/>
          <w:szCs w:val="24"/>
        </w:rPr>
        <w:t xml:space="preserve"> Legislatura del H. Congreso del Estado, se pronunció en el sentido de que se cumplió a cabalidad con el procedimiento establecido en </w:t>
      </w:r>
      <w:r w:rsidR="003D4413" w:rsidRPr="00BD5837">
        <w:rPr>
          <w:rFonts w:ascii="Century Gothic" w:hAnsi="Century Gothic"/>
          <w:sz w:val="24"/>
          <w:szCs w:val="24"/>
        </w:rPr>
        <w:t>el artículo 202 de la Constitución Política del Estado</w:t>
      </w:r>
      <w:r w:rsidR="000D00C9">
        <w:rPr>
          <w:rFonts w:ascii="Century Gothic" w:hAnsi="Century Gothic"/>
          <w:sz w:val="24"/>
          <w:szCs w:val="24"/>
        </w:rPr>
        <w:t>.</w:t>
      </w:r>
    </w:p>
    <w:p w:rsidR="00B43988" w:rsidRPr="00B43988" w:rsidRDefault="00B43988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expuesto, esta Soberanía emite el siguiente:</w:t>
      </w:r>
    </w:p>
    <w:p w:rsidR="003E7AC1" w:rsidRDefault="003E7AC1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E7AC1" w:rsidRDefault="003E7AC1" w:rsidP="00B43988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5195F">
        <w:rPr>
          <w:rFonts w:ascii="Century Gothic" w:hAnsi="Century Gothic"/>
          <w:b/>
          <w:sz w:val="28"/>
          <w:szCs w:val="28"/>
        </w:rPr>
        <w:t>DECRETO</w:t>
      </w:r>
    </w:p>
    <w:p w:rsidR="00BA2DF6" w:rsidRPr="00B43988" w:rsidRDefault="00BA2DF6" w:rsidP="00B43988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11430" w:rsidRPr="00511430" w:rsidRDefault="003E7AC1" w:rsidP="00511430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E5195F">
        <w:rPr>
          <w:rFonts w:ascii="Century Gothic" w:hAnsi="Century Gothic"/>
          <w:bCs/>
          <w:sz w:val="28"/>
          <w:szCs w:val="28"/>
        </w:rPr>
        <w:t>ARTÍCULO PRIMERO.-</w:t>
      </w:r>
      <w:r w:rsidR="00494988">
        <w:rPr>
          <w:rFonts w:ascii="Century Gothic" w:hAnsi="Century Gothic"/>
          <w:bCs/>
          <w:sz w:val="28"/>
          <w:szCs w:val="28"/>
        </w:rPr>
        <w:t xml:space="preserve"> </w:t>
      </w:r>
      <w:r w:rsidR="00511430">
        <w:rPr>
          <w:rFonts w:ascii="Century Gothic" w:hAnsi="Century Gothic"/>
          <w:sz w:val="24"/>
          <w:szCs w:val="24"/>
        </w:rPr>
        <w:t>Se</w:t>
      </w:r>
      <w:r w:rsidR="00D854FE">
        <w:rPr>
          <w:rFonts w:ascii="Century Gothic" w:hAnsi="Century Gothic"/>
          <w:sz w:val="24"/>
          <w:szCs w:val="24"/>
        </w:rPr>
        <w:t xml:space="preserve"> DECLARA</w:t>
      </w:r>
      <w:r w:rsidRPr="009B1BC7">
        <w:rPr>
          <w:rFonts w:ascii="Century Gothic" w:hAnsi="Century Gothic"/>
          <w:sz w:val="24"/>
          <w:szCs w:val="24"/>
        </w:rPr>
        <w:t xml:space="preserve"> APROBADA</w:t>
      </w:r>
      <w:r w:rsidR="0061269F">
        <w:rPr>
          <w:rFonts w:ascii="Century Gothic" w:hAnsi="Century Gothic"/>
          <w:sz w:val="24"/>
          <w:szCs w:val="24"/>
        </w:rPr>
        <w:t xml:space="preserve"> la adición</w:t>
      </w:r>
      <w:r>
        <w:rPr>
          <w:rFonts w:ascii="Century Gothic" w:hAnsi="Century Gothic"/>
          <w:sz w:val="24"/>
          <w:szCs w:val="24"/>
        </w:rPr>
        <w:t xml:space="preserve"> a la Constitución Política del</w:t>
      </w:r>
      <w:r w:rsidR="00494988">
        <w:rPr>
          <w:rFonts w:ascii="Century Gothic" w:hAnsi="Century Gothic"/>
          <w:sz w:val="24"/>
          <w:szCs w:val="24"/>
        </w:rPr>
        <w:t xml:space="preserve"> Estado de Chihuahua, contenida</w:t>
      </w:r>
      <w:r>
        <w:rPr>
          <w:rFonts w:ascii="Century Gothic" w:hAnsi="Century Gothic"/>
          <w:sz w:val="24"/>
          <w:szCs w:val="24"/>
        </w:rPr>
        <w:t xml:space="preserve"> en </w:t>
      </w:r>
      <w:r w:rsidR="00D854FE">
        <w:rPr>
          <w:rFonts w:ascii="Century Gothic" w:hAnsi="Century Gothic"/>
          <w:sz w:val="24"/>
          <w:szCs w:val="24"/>
        </w:rPr>
        <w:t>el</w:t>
      </w:r>
      <w:r w:rsidR="00BA2DF6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bCs/>
          <w:sz w:val="24"/>
          <w:szCs w:val="24"/>
        </w:rPr>
        <w:t>Decreto</w:t>
      </w:r>
      <w:r w:rsidR="00BA2DF6">
        <w:rPr>
          <w:rFonts w:ascii="Century Gothic" w:hAnsi="Century Gothic"/>
          <w:bCs/>
          <w:sz w:val="24"/>
          <w:szCs w:val="24"/>
        </w:rPr>
        <w:t xml:space="preserve"> </w:t>
      </w:r>
      <w:r w:rsidR="003216D6">
        <w:rPr>
          <w:rFonts w:ascii="Century Gothic" w:hAnsi="Century Gothic"/>
          <w:bCs/>
          <w:sz w:val="24"/>
          <w:szCs w:val="24"/>
        </w:rPr>
        <w:t>No.</w:t>
      </w:r>
      <w:r w:rsidR="00BA2DF6">
        <w:rPr>
          <w:rFonts w:ascii="Century Gothic" w:hAnsi="Century Gothic"/>
          <w:bCs/>
          <w:sz w:val="24"/>
          <w:szCs w:val="24"/>
        </w:rPr>
        <w:t xml:space="preserve"> </w:t>
      </w:r>
      <w:r w:rsidR="00D854FE">
        <w:rPr>
          <w:rFonts w:ascii="Century Gothic" w:hAnsi="Century Gothic"/>
          <w:bCs/>
          <w:sz w:val="24"/>
          <w:szCs w:val="24"/>
        </w:rPr>
        <w:t>LXVI</w:t>
      </w:r>
      <w:r w:rsidR="007953AB">
        <w:rPr>
          <w:rFonts w:ascii="Century Gothic" w:hAnsi="Century Gothic"/>
          <w:bCs/>
          <w:sz w:val="24"/>
          <w:szCs w:val="24"/>
        </w:rPr>
        <w:t>I/RFCNT/0099</w:t>
      </w:r>
      <w:r w:rsidR="00D854FE">
        <w:rPr>
          <w:rFonts w:ascii="Century Gothic" w:hAnsi="Century Gothic"/>
          <w:bCs/>
          <w:sz w:val="24"/>
          <w:szCs w:val="24"/>
        </w:rPr>
        <w:t>/2021</w:t>
      </w:r>
      <w:r w:rsidR="00494988">
        <w:rPr>
          <w:rFonts w:ascii="Century Gothic" w:hAnsi="Century Gothic"/>
          <w:bCs/>
          <w:sz w:val="24"/>
          <w:szCs w:val="24"/>
        </w:rPr>
        <w:t xml:space="preserve"> </w:t>
      </w:r>
      <w:r w:rsidR="007953AB">
        <w:rPr>
          <w:rFonts w:ascii="Century Gothic" w:hAnsi="Century Gothic"/>
          <w:bCs/>
          <w:sz w:val="24"/>
          <w:szCs w:val="24"/>
        </w:rPr>
        <w:t>I P.O</w:t>
      </w:r>
      <w:r w:rsidR="00D854FE">
        <w:rPr>
          <w:rFonts w:ascii="Century Gothic" w:hAnsi="Century Gothic"/>
          <w:bCs/>
          <w:sz w:val="24"/>
          <w:szCs w:val="24"/>
        </w:rPr>
        <w:t>.</w:t>
      </w:r>
    </w:p>
    <w:p w:rsidR="003E7AC1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E7AC1" w:rsidRPr="00511430" w:rsidRDefault="003E7AC1" w:rsidP="00511430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E5195F">
        <w:rPr>
          <w:rFonts w:ascii="Century Gothic" w:hAnsi="Century Gothic"/>
          <w:sz w:val="28"/>
          <w:szCs w:val="28"/>
        </w:rPr>
        <w:t>ARTÍCULO SEGUNDO.-</w:t>
      </w:r>
      <w:r w:rsidR="00BA2DF6">
        <w:rPr>
          <w:rFonts w:ascii="Century Gothic" w:hAnsi="Century Gothic"/>
          <w:sz w:val="28"/>
          <w:szCs w:val="28"/>
        </w:rPr>
        <w:t xml:space="preserve"> </w:t>
      </w:r>
      <w:r w:rsidR="00D854FE">
        <w:rPr>
          <w:rFonts w:ascii="Century Gothic" w:hAnsi="Century Gothic"/>
          <w:sz w:val="24"/>
          <w:szCs w:val="24"/>
        </w:rPr>
        <w:t>Envíese la</w:t>
      </w:r>
      <w:r w:rsidR="00494988">
        <w:rPr>
          <w:rFonts w:ascii="Century Gothic" w:hAnsi="Century Gothic"/>
          <w:sz w:val="24"/>
          <w:szCs w:val="24"/>
        </w:rPr>
        <w:t xml:space="preserve"> presente </w:t>
      </w:r>
      <w:r w:rsidR="00D854FE">
        <w:rPr>
          <w:rFonts w:ascii="Century Gothic" w:hAnsi="Century Gothic"/>
          <w:sz w:val="24"/>
          <w:szCs w:val="24"/>
        </w:rPr>
        <w:t xml:space="preserve">Declaratoria </w:t>
      </w:r>
      <w:r>
        <w:rPr>
          <w:rFonts w:ascii="Century Gothic" w:hAnsi="Century Gothic"/>
          <w:sz w:val="24"/>
          <w:szCs w:val="24"/>
        </w:rPr>
        <w:t xml:space="preserve">y </w:t>
      </w:r>
      <w:r w:rsidR="00D854FE">
        <w:rPr>
          <w:rFonts w:ascii="Century Gothic" w:hAnsi="Century Gothic"/>
          <w:sz w:val="24"/>
          <w:szCs w:val="24"/>
        </w:rPr>
        <w:t xml:space="preserve">el </w:t>
      </w:r>
      <w:r w:rsidRPr="00CE28DF">
        <w:rPr>
          <w:rFonts w:ascii="Century Gothic" w:hAnsi="Century Gothic"/>
          <w:bCs/>
          <w:sz w:val="24"/>
          <w:szCs w:val="24"/>
        </w:rPr>
        <w:t>Decreto</w:t>
      </w:r>
      <w:r w:rsidR="00BA2DF6">
        <w:rPr>
          <w:rFonts w:ascii="Century Gothic" w:hAnsi="Century Gothic"/>
          <w:bCs/>
          <w:sz w:val="24"/>
          <w:szCs w:val="24"/>
        </w:rPr>
        <w:t xml:space="preserve"> </w:t>
      </w:r>
      <w:r w:rsidR="003216D6">
        <w:rPr>
          <w:rFonts w:ascii="Century Gothic" w:hAnsi="Century Gothic"/>
          <w:bCs/>
          <w:sz w:val="24"/>
          <w:szCs w:val="24"/>
        </w:rPr>
        <w:t>No.</w:t>
      </w:r>
      <w:r w:rsidR="00511430">
        <w:rPr>
          <w:rFonts w:ascii="Century Gothic" w:hAnsi="Century Gothic"/>
          <w:bCs/>
          <w:sz w:val="24"/>
          <w:szCs w:val="24"/>
        </w:rPr>
        <w:t xml:space="preserve"> </w:t>
      </w:r>
      <w:r w:rsidR="00D854FE">
        <w:rPr>
          <w:rFonts w:ascii="Century Gothic" w:hAnsi="Century Gothic"/>
          <w:bCs/>
          <w:sz w:val="24"/>
          <w:szCs w:val="24"/>
        </w:rPr>
        <w:t>LXVI</w:t>
      </w:r>
      <w:r w:rsidR="007953AB">
        <w:rPr>
          <w:rFonts w:ascii="Century Gothic" w:hAnsi="Century Gothic"/>
          <w:bCs/>
          <w:sz w:val="24"/>
          <w:szCs w:val="24"/>
        </w:rPr>
        <w:t>I/RFCNT/0099</w:t>
      </w:r>
      <w:r w:rsidR="00D854FE">
        <w:rPr>
          <w:rFonts w:ascii="Century Gothic" w:hAnsi="Century Gothic"/>
          <w:bCs/>
          <w:sz w:val="24"/>
          <w:szCs w:val="24"/>
        </w:rPr>
        <w:t>/2021</w:t>
      </w:r>
      <w:r w:rsidR="00494988">
        <w:rPr>
          <w:rFonts w:ascii="Century Gothic" w:hAnsi="Century Gothic"/>
          <w:bCs/>
          <w:sz w:val="24"/>
          <w:szCs w:val="24"/>
        </w:rPr>
        <w:t xml:space="preserve"> </w:t>
      </w:r>
      <w:r w:rsidR="00D854FE">
        <w:rPr>
          <w:rFonts w:ascii="Century Gothic" w:hAnsi="Century Gothic"/>
          <w:bCs/>
          <w:sz w:val="24"/>
          <w:szCs w:val="24"/>
        </w:rPr>
        <w:t xml:space="preserve">I </w:t>
      </w:r>
      <w:r w:rsidR="007953AB">
        <w:rPr>
          <w:rFonts w:ascii="Century Gothic" w:hAnsi="Century Gothic"/>
          <w:bCs/>
          <w:sz w:val="24"/>
          <w:szCs w:val="24"/>
        </w:rPr>
        <w:t>P.O</w:t>
      </w:r>
      <w:r w:rsidR="00511430" w:rsidRPr="00511430">
        <w:rPr>
          <w:rFonts w:ascii="Century Gothic" w:hAnsi="Century Gothic"/>
          <w:bCs/>
          <w:sz w:val="24"/>
          <w:szCs w:val="24"/>
        </w:rPr>
        <w:t xml:space="preserve">., </w:t>
      </w:r>
      <w:r w:rsidR="00D854FE">
        <w:rPr>
          <w:rFonts w:ascii="Century Gothic" w:hAnsi="Century Gothic"/>
          <w:sz w:val="24"/>
          <w:szCs w:val="24"/>
        </w:rPr>
        <w:t>a</w:t>
      </w:r>
      <w:r w:rsidR="00494988">
        <w:rPr>
          <w:rFonts w:ascii="Century Gothic" w:hAnsi="Century Gothic"/>
          <w:sz w:val="24"/>
          <w:szCs w:val="24"/>
        </w:rPr>
        <w:t xml:space="preserve"> </w:t>
      </w:r>
      <w:r w:rsidR="00D854FE">
        <w:rPr>
          <w:rFonts w:ascii="Century Gothic" w:hAnsi="Century Gothic"/>
          <w:sz w:val="24"/>
          <w:szCs w:val="24"/>
        </w:rPr>
        <w:t>l</w:t>
      </w:r>
      <w:r w:rsidR="00494988">
        <w:rPr>
          <w:rFonts w:ascii="Century Gothic" w:hAnsi="Century Gothic"/>
          <w:sz w:val="24"/>
          <w:szCs w:val="24"/>
        </w:rPr>
        <w:t>a</w:t>
      </w:r>
      <w:r w:rsidR="00D854FE">
        <w:rPr>
          <w:rFonts w:ascii="Century Gothic" w:hAnsi="Century Gothic"/>
          <w:sz w:val="24"/>
          <w:szCs w:val="24"/>
        </w:rPr>
        <w:t xml:space="preserve"> T</w:t>
      </w:r>
      <w:r w:rsidRPr="00CE28DF">
        <w:rPr>
          <w:rFonts w:ascii="Century Gothic" w:hAnsi="Century Gothic"/>
          <w:sz w:val="24"/>
          <w:szCs w:val="24"/>
        </w:rPr>
        <w:t>itular del Ejecutivo Estatal, para su publicación en el Periódico Oficial del Estado.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3E7AC1" w:rsidRDefault="003E7AC1" w:rsidP="007C5DB7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4032EC">
        <w:rPr>
          <w:rFonts w:ascii="Century Gothic" w:hAnsi="Century Gothic"/>
          <w:b/>
          <w:bCs/>
          <w:sz w:val="28"/>
          <w:szCs w:val="28"/>
          <w:lang w:val="en-US"/>
        </w:rPr>
        <w:t>T R A N S I T O R I O</w:t>
      </w:r>
    </w:p>
    <w:p w:rsidR="00BA2DF6" w:rsidRPr="004032EC" w:rsidRDefault="00BA2DF6" w:rsidP="007C5DB7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E5195F">
        <w:rPr>
          <w:rFonts w:ascii="Century Gothic" w:hAnsi="Century Gothic"/>
          <w:b/>
          <w:bCs/>
          <w:sz w:val="28"/>
          <w:szCs w:val="28"/>
        </w:rPr>
        <w:t>ARTÍCULO ÚNICO.-</w:t>
      </w:r>
      <w:r w:rsidR="00D854FE">
        <w:rPr>
          <w:rFonts w:ascii="Century Gothic" w:hAnsi="Century Gothic"/>
          <w:sz w:val="24"/>
          <w:szCs w:val="24"/>
        </w:rPr>
        <w:t xml:space="preserve"> El </w:t>
      </w:r>
      <w:r w:rsidR="00494988">
        <w:rPr>
          <w:rFonts w:ascii="Century Gothic" w:hAnsi="Century Gothic"/>
          <w:sz w:val="24"/>
          <w:szCs w:val="24"/>
        </w:rPr>
        <w:t xml:space="preserve"> presente </w:t>
      </w:r>
      <w:r w:rsidR="00D854FE">
        <w:rPr>
          <w:rFonts w:ascii="Century Gothic" w:hAnsi="Century Gothic"/>
          <w:sz w:val="24"/>
          <w:szCs w:val="24"/>
        </w:rPr>
        <w:t>Decreto</w:t>
      </w:r>
      <w:r w:rsidR="00494988">
        <w:rPr>
          <w:rFonts w:ascii="Century Gothic" w:hAnsi="Century Gothic"/>
          <w:sz w:val="24"/>
          <w:szCs w:val="24"/>
        </w:rPr>
        <w:t xml:space="preserve"> entrará</w:t>
      </w:r>
      <w:r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en vigor al día siguiente de su publicación en el Periódico Oficial del Estado.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20375">
        <w:rPr>
          <w:rFonts w:ascii="Century Gothic" w:hAnsi="Century Gothic"/>
          <w:b/>
          <w:sz w:val="24"/>
          <w:szCs w:val="24"/>
        </w:rPr>
        <w:t>ECONÓMICO.</w:t>
      </w:r>
      <w:r w:rsidR="00494988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T</w:t>
      </w:r>
      <w:r w:rsidRPr="00CE28DF">
        <w:rPr>
          <w:rFonts w:ascii="Century Gothic" w:hAnsi="Century Gothic"/>
          <w:sz w:val="24"/>
          <w:szCs w:val="24"/>
        </w:rPr>
        <w:t>úrnese a la Secretaría para que e</w:t>
      </w:r>
      <w:r w:rsidR="004032EC">
        <w:rPr>
          <w:rFonts w:ascii="Century Gothic" w:hAnsi="Century Gothic"/>
          <w:sz w:val="24"/>
          <w:szCs w:val="24"/>
        </w:rPr>
        <w:t>l</w:t>
      </w:r>
      <w:r w:rsidRPr="00CE28DF">
        <w:rPr>
          <w:rFonts w:ascii="Century Gothic" w:hAnsi="Century Gothic"/>
          <w:sz w:val="24"/>
          <w:szCs w:val="24"/>
        </w:rPr>
        <w:t>abore la Minuta de</w:t>
      </w:r>
      <w:r w:rsidR="00BA2DF6">
        <w:rPr>
          <w:rFonts w:ascii="Century Gothic" w:hAnsi="Century Gothic"/>
          <w:sz w:val="24"/>
          <w:szCs w:val="24"/>
        </w:rPr>
        <w:t xml:space="preserve"> </w:t>
      </w:r>
      <w:r w:rsidR="00D854FE">
        <w:rPr>
          <w:rFonts w:ascii="Century Gothic" w:hAnsi="Century Gothic"/>
          <w:sz w:val="24"/>
          <w:szCs w:val="24"/>
        </w:rPr>
        <w:t>Decreto</w:t>
      </w:r>
      <w:r w:rsidRPr="00CE28DF">
        <w:rPr>
          <w:rFonts w:ascii="Century Gothic" w:hAnsi="Century Gothic"/>
          <w:sz w:val="24"/>
          <w:szCs w:val="24"/>
        </w:rPr>
        <w:t xml:space="preserve"> en los términos </w:t>
      </w:r>
      <w:r>
        <w:rPr>
          <w:rFonts w:ascii="Century Gothic" w:hAnsi="Century Gothic"/>
          <w:sz w:val="24"/>
          <w:szCs w:val="24"/>
        </w:rPr>
        <w:t xml:space="preserve">en </w:t>
      </w:r>
      <w:r w:rsidRPr="00CE28DF">
        <w:rPr>
          <w:rFonts w:ascii="Century Gothic" w:hAnsi="Century Gothic"/>
          <w:sz w:val="24"/>
          <w:szCs w:val="24"/>
        </w:rPr>
        <w:t>que deba publicase.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A097E" w:rsidRDefault="003A097E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B43988" w:rsidRDefault="008B05F0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20375">
        <w:rPr>
          <w:rFonts w:ascii="Century Gothic" w:hAnsi="Century Gothic"/>
          <w:b/>
          <w:sz w:val="24"/>
          <w:szCs w:val="24"/>
        </w:rPr>
        <w:t>DADO</w:t>
      </w:r>
      <w:r w:rsidR="00BA2DF6">
        <w:rPr>
          <w:rFonts w:ascii="Century Gothic" w:hAnsi="Century Gothic"/>
          <w:b/>
          <w:sz w:val="24"/>
          <w:szCs w:val="24"/>
        </w:rPr>
        <w:t xml:space="preserve"> </w:t>
      </w:r>
      <w:r w:rsidR="003E7AC1" w:rsidRPr="00CE28DF">
        <w:rPr>
          <w:rFonts w:ascii="Century Gothic" w:hAnsi="Century Gothic"/>
          <w:sz w:val="24"/>
          <w:szCs w:val="24"/>
        </w:rPr>
        <w:t>en</w:t>
      </w:r>
      <w:r w:rsidR="003E7AC1">
        <w:rPr>
          <w:rFonts w:ascii="Century Gothic" w:hAnsi="Century Gothic"/>
          <w:sz w:val="24"/>
          <w:szCs w:val="24"/>
        </w:rPr>
        <w:t xml:space="preserve"> el Salón de Sesiones del</w:t>
      </w:r>
      <w:r w:rsidR="003E7AC1" w:rsidRPr="00CE28DF">
        <w:rPr>
          <w:rFonts w:ascii="Century Gothic" w:hAnsi="Century Gothic"/>
          <w:sz w:val="24"/>
          <w:szCs w:val="24"/>
        </w:rPr>
        <w:t xml:space="preserve"> Poder Legislativo</w:t>
      </w:r>
      <w:r w:rsidR="003E7AC1">
        <w:rPr>
          <w:rFonts w:ascii="Century Gothic" w:hAnsi="Century Gothic"/>
          <w:sz w:val="24"/>
          <w:szCs w:val="24"/>
        </w:rPr>
        <w:t>, en la Ciudad de Chihua</w:t>
      </w:r>
      <w:r w:rsidR="00305E40">
        <w:rPr>
          <w:rFonts w:ascii="Century Gothic" w:hAnsi="Century Gothic"/>
          <w:sz w:val="24"/>
          <w:szCs w:val="24"/>
        </w:rPr>
        <w:t xml:space="preserve">hua, Chih., a los </w:t>
      </w:r>
      <w:r w:rsidR="00373F56">
        <w:rPr>
          <w:rFonts w:ascii="Century Gothic" w:hAnsi="Century Gothic"/>
          <w:sz w:val="24"/>
          <w:szCs w:val="24"/>
        </w:rPr>
        <w:t>dieciocho</w:t>
      </w:r>
      <w:r w:rsidR="00BA2DF6">
        <w:rPr>
          <w:rFonts w:ascii="Century Gothic" w:hAnsi="Century Gothic"/>
          <w:sz w:val="24"/>
          <w:szCs w:val="24"/>
        </w:rPr>
        <w:t xml:space="preserve"> </w:t>
      </w:r>
      <w:r w:rsidR="003E7AC1" w:rsidRPr="00D07D89">
        <w:rPr>
          <w:rFonts w:ascii="Century Gothic" w:hAnsi="Century Gothic"/>
          <w:sz w:val="24"/>
          <w:szCs w:val="24"/>
        </w:rPr>
        <w:t xml:space="preserve">días del mes </w:t>
      </w:r>
      <w:r w:rsidR="0046366D">
        <w:rPr>
          <w:rFonts w:ascii="Century Gothic" w:hAnsi="Century Gothic"/>
          <w:sz w:val="24"/>
          <w:szCs w:val="24"/>
        </w:rPr>
        <w:t>febrero</w:t>
      </w:r>
      <w:r w:rsidR="007953AB">
        <w:rPr>
          <w:rFonts w:ascii="Century Gothic" w:hAnsi="Century Gothic"/>
          <w:sz w:val="24"/>
          <w:szCs w:val="24"/>
        </w:rPr>
        <w:t xml:space="preserve"> del año dos mil veintidós</w:t>
      </w:r>
      <w:r w:rsidR="003E7AC1" w:rsidRPr="00D07D89">
        <w:rPr>
          <w:rFonts w:ascii="Century Gothic" w:hAnsi="Century Gothic"/>
          <w:sz w:val="24"/>
          <w:szCs w:val="24"/>
        </w:rPr>
        <w:t>.</w:t>
      </w:r>
    </w:p>
    <w:p w:rsidR="00BA2DF6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BA2DF6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BA2DF6" w:rsidRPr="00BB6A5C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46366D" w:rsidRDefault="0046366D" w:rsidP="00AA4D8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6366D">
        <w:rPr>
          <w:rFonts w:ascii="Century Gothic" w:hAnsi="Century Gothic"/>
          <w:b/>
          <w:sz w:val="24"/>
          <w:szCs w:val="24"/>
        </w:rPr>
        <w:t xml:space="preserve">DIP. GEORGINA ALEJANDRA </w:t>
      </w:r>
      <w:proofErr w:type="spellStart"/>
      <w:r w:rsidRPr="0046366D">
        <w:rPr>
          <w:rFonts w:ascii="Century Gothic" w:hAnsi="Century Gothic"/>
          <w:b/>
          <w:sz w:val="24"/>
          <w:szCs w:val="24"/>
        </w:rPr>
        <w:t>BUJANDA</w:t>
      </w:r>
      <w:proofErr w:type="spellEnd"/>
      <w:r w:rsidRPr="0046366D">
        <w:rPr>
          <w:rFonts w:ascii="Century Gothic" w:hAnsi="Century Gothic"/>
          <w:b/>
          <w:sz w:val="24"/>
          <w:szCs w:val="24"/>
        </w:rPr>
        <w:t xml:space="preserve"> RÍOS</w:t>
      </w:r>
    </w:p>
    <w:p w:rsidR="00AA4D80" w:rsidRPr="00AA4D80" w:rsidRDefault="00AA4D80" w:rsidP="00AA4D80">
      <w:pPr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3E7AC1" w:rsidRPr="0046366D" w:rsidRDefault="003216D6" w:rsidP="00AA4D80">
      <w:pPr>
        <w:pStyle w:val="Prrafodelista"/>
        <w:spacing w:after="0" w:line="240" w:lineRule="auto"/>
        <w:ind w:left="0"/>
        <w:contextualSpacing w:val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PRESIDENTA</w:t>
      </w:r>
      <w:r w:rsidR="003E7AC1" w:rsidRPr="00CE28DF">
        <w:rPr>
          <w:rFonts w:ascii="Century Gothic" w:eastAsia="Times New Roman" w:hAnsi="Century Gothic"/>
          <w:b/>
          <w:bCs/>
          <w:sz w:val="24"/>
          <w:szCs w:val="24"/>
        </w:rPr>
        <w:t xml:space="preserve"> DEL H. CONGRESO DEL ESTADO</w:t>
      </w:r>
    </w:p>
    <w:p w:rsidR="003E7AC1" w:rsidRDefault="003E7AC1" w:rsidP="003E7AC1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AA4D80" w:rsidRPr="004511B5" w:rsidRDefault="00AA4D80" w:rsidP="00AA4D80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proofErr w:type="spellStart"/>
      <w:r>
        <w:rPr>
          <w:rFonts w:ascii="Century Gothic" w:hAnsi="Century Gothic" w:cs="Arial"/>
          <w:b/>
          <w:iCs/>
          <w:sz w:val="24"/>
          <w:szCs w:val="24"/>
        </w:rPr>
        <w:t>DIP</w:t>
      </w:r>
      <w:proofErr w:type="spellEnd"/>
      <w:r>
        <w:rPr>
          <w:rFonts w:ascii="Century Gothic" w:hAnsi="Century Gothic" w:cs="Arial"/>
          <w:b/>
          <w:iCs/>
          <w:sz w:val="24"/>
          <w:szCs w:val="24"/>
        </w:rPr>
        <w:t xml:space="preserve">. ROBERTO MARCELINO CARREÓN </w:t>
      </w:r>
      <w:proofErr w:type="spellStart"/>
      <w:r>
        <w:rPr>
          <w:rFonts w:ascii="Century Gothic" w:hAnsi="Century Gothic" w:cs="Arial"/>
          <w:b/>
          <w:iCs/>
          <w:sz w:val="24"/>
          <w:szCs w:val="24"/>
        </w:rPr>
        <w:t>HUITRÓN</w:t>
      </w:r>
      <w:proofErr w:type="spellEnd"/>
    </w:p>
    <w:p w:rsidR="00AA4D80" w:rsidRPr="00AA4D80" w:rsidRDefault="00AA4D80" w:rsidP="00AA4D80">
      <w:pPr>
        <w:spacing w:after="0" w:line="240" w:lineRule="auto"/>
        <w:jc w:val="center"/>
        <w:rPr>
          <w:rFonts w:ascii="Century Gothic" w:hAnsi="Century Gothic" w:cs="Arial"/>
          <w:b/>
          <w:iCs/>
          <w:sz w:val="8"/>
          <w:szCs w:val="8"/>
        </w:rPr>
      </w:pPr>
    </w:p>
    <w:p w:rsidR="00AA4D80" w:rsidRPr="00D07D89" w:rsidRDefault="00AA4D80" w:rsidP="00AA4D80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>EN FUNCIONES DE PRIMER SECRETARIO</w:t>
      </w:r>
    </w:p>
    <w:p w:rsidR="003E7AC1" w:rsidRPr="007C5DB7" w:rsidRDefault="003E7AC1" w:rsidP="003E7AC1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E7AC1" w:rsidRPr="00120375" w:rsidRDefault="003E7AC1" w:rsidP="003E7AC1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DIP. </w:t>
      </w:r>
      <w:r w:rsidR="00AA4D80">
        <w:rPr>
          <w:rFonts w:ascii="Century Gothic" w:hAnsi="Century Gothic" w:cs="Arial"/>
          <w:b/>
          <w:iCs/>
          <w:sz w:val="24"/>
          <w:szCs w:val="24"/>
        </w:rPr>
        <w:t>MAGDALENA RENTERÍA PÉREZ</w:t>
      </w:r>
    </w:p>
    <w:p w:rsidR="00AA4D80" w:rsidRPr="00AA4D80" w:rsidRDefault="00AA4D80" w:rsidP="003E7AC1">
      <w:pPr>
        <w:spacing w:after="0" w:line="240" w:lineRule="auto"/>
        <w:jc w:val="center"/>
        <w:rPr>
          <w:rFonts w:ascii="Century Gothic" w:hAnsi="Century Gothic"/>
          <w:sz w:val="8"/>
          <w:szCs w:val="8"/>
          <w:highlight w:val="yellow"/>
        </w:rPr>
      </w:pPr>
    </w:p>
    <w:p w:rsidR="00CC26CA" w:rsidRPr="00373F56" w:rsidRDefault="00AA4D80" w:rsidP="00373F56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EN FUNCIONES DE </w:t>
      </w:r>
      <w:r w:rsidR="009F613A">
        <w:rPr>
          <w:rFonts w:ascii="Century Gothic" w:hAnsi="Century Gothic" w:cs="Arial"/>
          <w:b/>
          <w:iCs/>
          <w:sz w:val="24"/>
          <w:szCs w:val="24"/>
        </w:rPr>
        <w:t>SEGUNDA</w:t>
      </w:r>
      <w:r w:rsidR="003216D6">
        <w:rPr>
          <w:rFonts w:ascii="Century Gothic" w:hAnsi="Century Gothic" w:cs="Arial"/>
          <w:b/>
          <w:iCs/>
          <w:sz w:val="24"/>
          <w:szCs w:val="24"/>
        </w:rPr>
        <w:t xml:space="preserve"> SECRETARIA</w:t>
      </w:r>
    </w:p>
    <w:sectPr w:rsidR="00CC26CA" w:rsidRPr="00373F56" w:rsidSect="00D558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04" w:rsidRDefault="00B35B04" w:rsidP="00694954">
      <w:pPr>
        <w:spacing w:after="0" w:line="240" w:lineRule="auto"/>
      </w:pPr>
      <w:r>
        <w:separator/>
      </w:r>
    </w:p>
  </w:endnote>
  <w:endnote w:type="continuationSeparator" w:id="0">
    <w:p w:rsidR="00B35B04" w:rsidRDefault="00B35B04" w:rsidP="0069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04" w:rsidRDefault="00B35B04" w:rsidP="00694954">
      <w:pPr>
        <w:spacing w:after="0" w:line="240" w:lineRule="auto"/>
      </w:pPr>
      <w:r>
        <w:separator/>
      </w:r>
    </w:p>
  </w:footnote>
  <w:footnote w:type="continuationSeparator" w:id="0">
    <w:p w:rsidR="00B35B04" w:rsidRDefault="00B35B04" w:rsidP="0069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02"/>
    <w:rsid w:val="000011B0"/>
    <w:rsid w:val="00091772"/>
    <w:rsid w:val="000A2918"/>
    <w:rsid w:val="000D00C9"/>
    <w:rsid w:val="00134419"/>
    <w:rsid w:val="00166A6C"/>
    <w:rsid w:val="0017358A"/>
    <w:rsid w:val="00245BC6"/>
    <w:rsid w:val="00255E92"/>
    <w:rsid w:val="00294AE9"/>
    <w:rsid w:val="00305E40"/>
    <w:rsid w:val="003216D6"/>
    <w:rsid w:val="00373F56"/>
    <w:rsid w:val="003A097E"/>
    <w:rsid w:val="003C5396"/>
    <w:rsid w:val="003D4413"/>
    <w:rsid w:val="003E7AC1"/>
    <w:rsid w:val="003F0F36"/>
    <w:rsid w:val="004032EC"/>
    <w:rsid w:val="0046366D"/>
    <w:rsid w:val="00494988"/>
    <w:rsid w:val="004E401B"/>
    <w:rsid w:val="004F415D"/>
    <w:rsid w:val="00511430"/>
    <w:rsid w:val="005939E7"/>
    <w:rsid w:val="005B3BFE"/>
    <w:rsid w:val="0061269F"/>
    <w:rsid w:val="00691C52"/>
    <w:rsid w:val="00693077"/>
    <w:rsid w:val="00694954"/>
    <w:rsid w:val="006D2C4E"/>
    <w:rsid w:val="00731002"/>
    <w:rsid w:val="0073158E"/>
    <w:rsid w:val="00752123"/>
    <w:rsid w:val="007953AB"/>
    <w:rsid w:val="007C5DB7"/>
    <w:rsid w:val="007D1D4D"/>
    <w:rsid w:val="00881C93"/>
    <w:rsid w:val="008B05F0"/>
    <w:rsid w:val="008D12A6"/>
    <w:rsid w:val="008F152C"/>
    <w:rsid w:val="00901D48"/>
    <w:rsid w:val="009A0DE3"/>
    <w:rsid w:val="009C7AC9"/>
    <w:rsid w:val="009F613A"/>
    <w:rsid w:val="00A013FA"/>
    <w:rsid w:val="00A041BD"/>
    <w:rsid w:val="00A609EE"/>
    <w:rsid w:val="00AA4D80"/>
    <w:rsid w:val="00AF765F"/>
    <w:rsid w:val="00B35B04"/>
    <w:rsid w:val="00B43988"/>
    <w:rsid w:val="00BA2DF6"/>
    <w:rsid w:val="00BB47E4"/>
    <w:rsid w:val="00BB6A5C"/>
    <w:rsid w:val="00C3637F"/>
    <w:rsid w:val="00C50345"/>
    <w:rsid w:val="00C603B5"/>
    <w:rsid w:val="00C628A1"/>
    <w:rsid w:val="00CA08AC"/>
    <w:rsid w:val="00CB68DD"/>
    <w:rsid w:val="00CC26CA"/>
    <w:rsid w:val="00CD4679"/>
    <w:rsid w:val="00D308AE"/>
    <w:rsid w:val="00D325CA"/>
    <w:rsid w:val="00D55837"/>
    <w:rsid w:val="00D854FE"/>
    <w:rsid w:val="00D8712E"/>
    <w:rsid w:val="00DB425C"/>
    <w:rsid w:val="00E23E0C"/>
    <w:rsid w:val="00E66531"/>
    <w:rsid w:val="00E809F0"/>
    <w:rsid w:val="00F408E5"/>
    <w:rsid w:val="00FC06B4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BE376-E3D6-494B-9164-A8E49CE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02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3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OTACION">
    <w:name w:val="ANOTACION"/>
    <w:basedOn w:val="Normal"/>
    <w:link w:val="ANOTACIONCar"/>
    <w:rsid w:val="003D4413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rsid w:val="003D441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5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9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46366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espinosa fahl</dc:creator>
  <cp:lastModifiedBy>Sonia Pérez Chacón</cp:lastModifiedBy>
  <cp:revision>15</cp:revision>
  <cp:lastPrinted>2022-02-18T18:10:00Z</cp:lastPrinted>
  <dcterms:created xsi:type="dcterms:W3CDTF">2022-01-25T16:29:00Z</dcterms:created>
  <dcterms:modified xsi:type="dcterms:W3CDTF">2022-02-18T18:25:00Z</dcterms:modified>
</cp:coreProperties>
</file>