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6B7B" w14:textId="77777777" w:rsidR="00B82123" w:rsidRPr="002E753C" w:rsidRDefault="00B82123" w:rsidP="00B82123">
      <w:pPr>
        <w:pStyle w:val="Normal1"/>
        <w:spacing w:line="360" w:lineRule="auto"/>
        <w:jc w:val="both"/>
        <w:rPr>
          <w:rFonts w:ascii="Century Gothic" w:hAnsi="Century Gothic" w:cs="Arial"/>
          <w:szCs w:val="24"/>
          <w:lang w:val="es-MX"/>
        </w:rPr>
      </w:pPr>
      <w:r w:rsidRPr="002E753C">
        <w:rPr>
          <w:rFonts w:ascii="Century Gothic" w:eastAsia="Arial" w:hAnsi="Century Gothic" w:cs="Arial"/>
          <w:b/>
          <w:szCs w:val="24"/>
          <w:lang w:val="es-MX"/>
        </w:rPr>
        <w:t>H. CONGRESO DEL ESTADO</w:t>
      </w:r>
    </w:p>
    <w:p w14:paraId="66564006" w14:textId="77777777" w:rsidR="00B82123" w:rsidRPr="002E753C" w:rsidRDefault="00B82123" w:rsidP="00B82123">
      <w:pPr>
        <w:pStyle w:val="Normal1"/>
        <w:spacing w:line="360" w:lineRule="auto"/>
        <w:jc w:val="both"/>
        <w:rPr>
          <w:rFonts w:ascii="Century Gothic" w:hAnsi="Century Gothic" w:cs="Arial"/>
          <w:szCs w:val="24"/>
          <w:lang w:val="es-MX"/>
        </w:rPr>
      </w:pPr>
      <w:r w:rsidRPr="002E753C">
        <w:rPr>
          <w:rFonts w:ascii="Century Gothic" w:eastAsia="Arial" w:hAnsi="Century Gothic" w:cs="Arial"/>
          <w:b/>
          <w:szCs w:val="24"/>
          <w:lang w:val="es-MX"/>
        </w:rPr>
        <w:t>P R E S E N T E.-</w:t>
      </w:r>
    </w:p>
    <w:p w14:paraId="15E30711" w14:textId="77777777" w:rsidR="00B82123" w:rsidRPr="002E753C" w:rsidRDefault="00B82123" w:rsidP="00B82123">
      <w:pPr>
        <w:pStyle w:val="Normal1"/>
        <w:spacing w:line="360" w:lineRule="auto"/>
        <w:jc w:val="both"/>
        <w:rPr>
          <w:rFonts w:ascii="Century Gothic" w:hAnsi="Century Gothic" w:cs="Arial"/>
          <w:szCs w:val="24"/>
          <w:lang w:val="es-MX"/>
        </w:rPr>
      </w:pPr>
    </w:p>
    <w:p w14:paraId="42C32769" w14:textId="77777777" w:rsidR="005C01AA" w:rsidRPr="00270555" w:rsidRDefault="005C01AA" w:rsidP="005C01AA">
      <w:pPr>
        <w:spacing w:line="360" w:lineRule="auto"/>
        <w:contextualSpacing/>
        <w:jc w:val="both"/>
        <w:rPr>
          <w:rFonts w:ascii="Century Gothic" w:eastAsia="Arial Unicode MS" w:hAnsi="Century Gothic" w:cs="Arial"/>
          <w:szCs w:val="24"/>
        </w:rPr>
      </w:pPr>
      <w:r w:rsidRPr="00270555">
        <w:rPr>
          <w:rFonts w:ascii="Century Gothic" w:eastAsia="Arial Unicode MS" w:hAnsi="Century Gothic" w:cs="Arial"/>
          <w:szCs w:val="24"/>
        </w:rPr>
        <w:t>La Comisión de</w:t>
      </w:r>
      <w:r w:rsidRPr="002C111A">
        <w:t xml:space="preserve"> </w:t>
      </w:r>
      <w:r>
        <w:rPr>
          <w:rFonts w:ascii="Century Gothic" w:eastAsia="Arial Unicode MS" w:hAnsi="Century Gothic" w:cs="Arial"/>
          <w:szCs w:val="24"/>
        </w:rPr>
        <w:t>Asuntos Fronterizos y Atención a Migrantes</w:t>
      </w:r>
      <w:r w:rsidRPr="002C111A">
        <w:rPr>
          <w:rFonts w:ascii="Century Gothic" w:eastAsia="Arial Unicode MS" w:hAnsi="Century Gothic" w:cs="Arial"/>
          <w:szCs w:val="24"/>
        </w:rPr>
        <w:t>, con fundamento en lo dispuesto por los artículos 64, fracción I de la Constitución Política del Estado de Chihuahua; 87, 88 y 111 de la Ley Orgánica; así como 80 y 81 del Reglamento Interior y de Prácticas Parlamentarias, ambos ordenamientos del Poder Legislativo del Estado de Chihuahua; somete a la consideración del Pleno el presente Dictamen, elaborado con base en los siguientes:</w:t>
      </w:r>
    </w:p>
    <w:p w14:paraId="36A92386" w14:textId="77777777" w:rsidR="00B82123" w:rsidRPr="002E753C" w:rsidRDefault="00B82123" w:rsidP="00B82123">
      <w:pPr>
        <w:rPr>
          <w:rFonts w:ascii="Century Gothic" w:hAnsi="Century Gothic"/>
          <w:szCs w:val="24"/>
          <w:lang w:val="es-ES"/>
        </w:rPr>
      </w:pPr>
    </w:p>
    <w:p w14:paraId="11C496C3" w14:textId="77777777" w:rsidR="00B82123" w:rsidRPr="002E753C" w:rsidRDefault="00B82123" w:rsidP="00B82123">
      <w:pPr>
        <w:pStyle w:val="Normal1"/>
        <w:spacing w:line="360" w:lineRule="auto"/>
        <w:jc w:val="center"/>
        <w:rPr>
          <w:rFonts w:ascii="Century Gothic" w:hAnsi="Century Gothic" w:cs="Arial"/>
          <w:szCs w:val="24"/>
          <w:lang w:val="es-MX"/>
        </w:rPr>
      </w:pPr>
      <w:r w:rsidRPr="002E753C">
        <w:rPr>
          <w:rFonts w:ascii="Century Gothic" w:eastAsia="Arial" w:hAnsi="Century Gothic" w:cs="Arial"/>
          <w:b/>
          <w:szCs w:val="24"/>
          <w:lang w:val="es-MX"/>
        </w:rPr>
        <w:t>ANTECEDENTES</w:t>
      </w:r>
    </w:p>
    <w:p w14:paraId="3DD86A77" w14:textId="77777777" w:rsidR="00B82123" w:rsidRPr="002E753C" w:rsidRDefault="00B82123" w:rsidP="00A5109B">
      <w:pPr>
        <w:pStyle w:val="Normal1"/>
        <w:spacing w:line="360" w:lineRule="auto"/>
        <w:rPr>
          <w:rFonts w:ascii="Century Gothic" w:hAnsi="Century Gothic" w:cs="Arial"/>
          <w:szCs w:val="24"/>
          <w:lang w:val="es-MX"/>
        </w:rPr>
      </w:pPr>
    </w:p>
    <w:p w14:paraId="327936D7" w14:textId="52C9FF50" w:rsidR="00B82123" w:rsidRPr="00C13E56" w:rsidRDefault="00B82123" w:rsidP="003F6E6E">
      <w:pPr>
        <w:widowControl w:val="0"/>
        <w:autoSpaceDE w:val="0"/>
        <w:autoSpaceDN w:val="0"/>
        <w:adjustRightInd w:val="0"/>
        <w:spacing w:line="396" w:lineRule="auto"/>
        <w:ind w:right="99"/>
        <w:jc w:val="both"/>
        <w:rPr>
          <w:rFonts w:ascii="Century Gothic" w:hAnsi="Century Gothic"/>
          <w:u w:val="words"/>
        </w:rPr>
      </w:pPr>
      <w:r w:rsidRPr="002E753C">
        <w:rPr>
          <w:rFonts w:ascii="Century Gothic" w:eastAsia="Arial" w:hAnsi="Century Gothic" w:cs="Arial"/>
          <w:b/>
          <w:szCs w:val="24"/>
        </w:rPr>
        <w:t xml:space="preserve">I.- </w:t>
      </w:r>
      <w:r w:rsidR="00A05F6E" w:rsidRPr="003F6E6E">
        <w:rPr>
          <w:rFonts w:ascii="Century Gothic" w:eastAsia="Arial" w:hAnsi="Century Gothic" w:cs="Arial"/>
          <w:szCs w:val="24"/>
        </w:rPr>
        <w:t xml:space="preserve">Con fecha </w:t>
      </w:r>
      <w:r w:rsidR="005C01AA">
        <w:rPr>
          <w:rFonts w:ascii="Century Gothic" w:eastAsia="Arial" w:hAnsi="Century Gothic" w:cs="Arial"/>
          <w:szCs w:val="24"/>
        </w:rPr>
        <w:t>diecinueve</w:t>
      </w:r>
      <w:r w:rsidR="003F6E6E" w:rsidRPr="003F6E6E">
        <w:rPr>
          <w:rFonts w:ascii="Century Gothic" w:eastAsia="Arial" w:hAnsi="Century Gothic" w:cs="Arial"/>
          <w:szCs w:val="24"/>
        </w:rPr>
        <w:t xml:space="preserve"> </w:t>
      </w:r>
      <w:r w:rsidR="00DB4D75" w:rsidRPr="00DB4D75">
        <w:rPr>
          <w:rFonts w:ascii="Century Gothic" w:eastAsia="Arial" w:hAnsi="Century Gothic" w:cs="Arial"/>
          <w:bCs/>
          <w:szCs w:val="24"/>
        </w:rPr>
        <w:t>de</w:t>
      </w:r>
      <w:r w:rsidR="00DB4D75">
        <w:rPr>
          <w:rFonts w:ascii="Century Gothic" w:eastAsia="Arial" w:hAnsi="Century Gothic" w:cs="Arial"/>
          <w:b/>
          <w:szCs w:val="24"/>
        </w:rPr>
        <w:t xml:space="preserve"> </w:t>
      </w:r>
      <w:r w:rsidR="005C01AA" w:rsidRPr="005C01AA">
        <w:rPr>
          <w:rFonts w:ascii="Century Gothic" w:eastAsia="Arial" w:hAnsi="Century Gothic" w:cs="Arial"/>
          <w:bCs/>
          <w:szCs w:val="24"/>
        </w:rPr>
        <w:t>diciembre de</w:t>
      </w:r>
      <w:r w:rsidR="005C01AA">
        <w:rPr>
          <w:rFonts w:ascii="Century Gothic" w:eastAsia="Arial" w:hAnsi="Century Gothic" w:cs="Arial"/>
          <w:b/>
          <w:szCs w:val="24"/>
        </w:rPr>
        <w:t xml:space="preserve"> </w:t>
      </w:r>
      <w:r w:rsidR="003F6E6E" w:rsidRPr="003F6E6E">
        <w:rPr>
          <w:rFonts w:ascii="Century Gothic" w:eastAsia="Arial" w:hAnsi="Century Gothic" w:cs="Arial"/>
          <w:szCs w:val="24"/>
        </w:rPr>
        <w:t>dos mil veinti</w:t>
      </w:r>
      <w:r w:rsidR="005C01AA">
        <w:rPr>
          <w:rFonts w:ascii="Century Gothic" w:eastAsia="Arial" w:hAnsi="Century Gothic" w:cs="Arial"/>
          <w:szCs w:val="24"/>
        </w:rPr>
        <w:t>dós</w:t>
      </w:r>
      <w:r w:rsidR="003F6E6E">
        <w:rPr>
          <w:rFonts w:ascii="Century Gothic" w:eastAsia="Arial" w:hAnsi="Century Gothic" w:cs="Arial"/>
          <w:szCs w:val="24"/>
        </w:rPr>
        <w:t xml:space="preserve">, </w:t>
      </w:r>
      <w:r w:rsidR="005C01AA">
        <w:rPr>
          <w:rFonts w:ascii="Century Gothic" w:eastAsia="Arial" w:hAnsi="Century Gothic" w:cs="Arial"/>
          <w:szCs w:val="24"/>
        </w:rPr>
        <w:t xml:space="preserve">la Diputada Ana Georgina Zapata Lucero, integrante del Grupo Parlamentario del Partido Revolucionario Institucional, presentó la </w:t>
      </w:r>
      <w:r w:rsidR="005C01AA" w:rsidRPr="005C01AA">
        <w:rPr>
          <w:rFonts w:ascii="Century Gothic" w:eastAsia="Arial" w:hAnsi="Century Gothic" w:cs="Arial"/>
          <w:szCs w:val="24"/>
        </w:rPr>
        <w:t>Iniciativa con carácter de decreto, a efecto de declarar el día 18 de diciembre de cada año como “Día Estatal del Migrante”.</w:t>
      </w:r>
    </w:p>
    <w:p w14:paraId="6F39A740" w14:textId="77777777" w:rsidR="00B82123" w:rsidRPr="0045717B" w:rsidRDefault="00B82123" w:rsidP="00B82123">
      <w:pPr>
        <w:widowControl w:val="0"/>
        <w:tabs>
          <w:tab w:val="left" w:pos="2080"/>
          <w:tab w:val="left" w:pos="2260"/>
          <w:tab w:val="left" w:pos="2760"/>
        </w:tabs>
        <w:autoSpaceDE w:val="0"/>
        <w:autoSpaceDN w:val="0"/>
        <w:adjustRightInd w:val="0"/>
        <w:spacing w:before="29" w:line="377" w:lineRule="auto"/>
        <w:ind w:right="91"/>
        <w:jc w:val="both"/>
        <w:rPr>
          <w:rFonts w:ascii="Century Gothic" w:hAnsi="Century Gothic" w:cs="Arial"/>
        </w:rPr>
      </w:pPr>
    </w:p>
    <w:p w14:paraId="11D23797" w14:textId="2DBC8BE2" w:rsidR="00B82123" w:rsidRDefault="00B82123" w:rsidP="00B82123">
      <w:pPr>
        <w:pStyle w:val="Normal1"/>
        <w:spacing w:line="360" w:lineRule="auto"/>
        <w:jc w:val="both"/>
        <w:rPr>
          <w:rFonts w:ascii="Century Gothic" w:eastAsia="Arial" w:hAnsi="Century Gothic" w:cs="Arial"/>
          <w:szCs w:val="24"/>
          <w:lang w:val="es-MX"/>
        </w:rPr>
      </w:pPr>
      <w:r w:rsidRPr="002E753C">
        <w:rPr>
          <w:rFonts w:ascii="Century Gothic" w:eastAsia="Arial" w:hAnsi="Century Gothic" w:cs="Arial"/>
          <w:b/>
          <w:szCs w:val="24"/>
          <w:lang w:val="es-MX"/>
        </w:rPr>
        <w:t>II.-</w:t>
      </w:r>
      <w:r>
        <w:rPr>
          <w:rFonts w:ascii="Century Gothic" w:eastAsia="Arial" w:hAnsi="Century Gothic" w:cs="Arial"/>
          <w:b/>
          <w:szCs w:val="24"/>
          <w:lang w:val="es-MX"/>
        </w:rPr>
        <w:t xml:space="preserve"> </w:t>
      </w:r>
      <w:r w:rsidR="00F4355A" w:rsidRPr="00F4355A">
        <w:rPr>
          <w:rFonts w:ascii="Century Gothic" w:eastAsia="Arial" w:hAnsi="Century Gothic" w:cs="Arial"/>
          <w:szCs w:val="24"/>
          <w:lang w:val="es-MX"/>
        </w:rPr>
        <w:t>La Presidencia</w:t>
      </w:r>
      <w:r w:rsidR="00F4355A">
        <w:rPr>
          <w:rFonts w:ascii="Century Gothic" w:eastAsia="Arial" w:hAnsi="Century Gothic" w:cs="Arial"/>
          <w:b/>
          <w:szCs w:val="24"/>
          <w:lang w:val="es-MX"/>
        </w:rPr>
        <w:t xml:space="preserve"> </w:t>
      </w:r>
      <w:r w:rsidR="00F4355A" w:rsidRPr="00F4355A">
        <w:rPr>
          <w:rFonts w:ascii="Century Gothic" w:eastAsia="Arial" w:hAnsi="Century Gothic" w:cs="Arial"/>
          <w:szCs w:val="24"/>
          <w:lang w:val="es-MX"/>
        </w:rPr>
        <w:t xml:space="preserve">del H. Congreso del Estado, con fecha </w:t>
      </w:r>
      <w:r w:rsidR="005C01AA">
        <w:rPr>
          <w:rFonts w:ascii="Century Gothic" w:eastAsia="Arial" w:hAnsi="Century Gothic" w:cs="Arial"/>
          <w:szCs w:val="24"/>
          <w:lang w:val="es-MX"/>
        </w:rPr>
        <w:t>veinte</w:t>
      </w:r>
      <w:r w:rsidR="00F4355A" w:rsidRPr="00F4355A">
        <w:rPr>
          <w:rFonts w:ascii="Century Gothic" w:eastAsia="Arial" w:hAnsi="Century Gothic" w:cs="Arial"/>
          <w:szCs w:val="24"/>
          <w:lang w:val="es-MX"/>
        </w:rPr>
        <w:t xml:space="preserve"> de </w:t>
      </w:r>
      <w:r w:rsidR="005C01AA">
        <w:rPr>
          <w:rFonts w:ascii="Century Gothic" w:eastAsia="Arial" w:hAnsi="Century Gothic" w:cs="Arial"/>
          <w:szCs w:val="24"/>
          <w:lang w:val="es-MX"/>
        </w:rPr>
        <w:t xml:space="preserve">diciembre </w:t>
      </w:r>
      <w:r w:rsidR="00DB4D75">
        <w:rPr>
          <w:rFonts w:ascii="Century Gothic" w:eastAsia="Arial" w:hAnsi="Century Gothic" w:cs="Arial"/>
          <w:szCs w:val="24"/>
          <w:lang w:val="es-MX"/>
        </w:rPr>
        <w:t xml:space="preserve">de </w:t>
      </w:r>
      <w:r w:rsidR="001B2590">
        <w:rPr>
          <w:rFonts w:ascii="Century Gothic" w:eastAsia="Arial" w:hAnsi="Century Gothic" w:cs="Arial"/>
          <w:szCs w:val="24"/>
          <w:lang w:val="es-MX"/>
        </w:rPr>
        <w:t>dos</w:t>
      </w:r>
      <w:r w:rsidR="00F4355A" w:rsidRPr="00F4355A">
        <w:rPr>
          <w:rFonts w:ascii="Century Gothic" w:eastAsia="Arial" w:hAnsi="Century Gothic" w:cs="Arial"/>
          <w:szCs w:val="24"/>
          <w:lang w:val="es-MX"/>
        </w:rPr>
        <w:t xml:space="preserve"> mil ve</w:t>
      </w:r>
      <w:r w:rsidR="00F4355A">
        <w:rPr>
          <w:rFonts w:ascii="Century Gothic" w:eastAsia="Arial" w:hAnsi="Century Gothic" w:cs="Arial"/>
          <w:szCs w:val="24"/>
          <w:lang w:val="es-MX"/>
        </w:rPr>
        <w:t>i</w:t>
      </w:r>
      <w:r w:rsidR="00F4355A" w:rsidRPr="00F4355A">
        <w:rPr>
          <w:rFonts w:ascii="Century Gothic" w:eastAsia="Arial" w:hAnsi="Century Gothic" w:cs="Arial"/>
          <w:szCs w:val="24"/>
          <w:lang w:val="es-MX"/>
        </w:rPr>
        <w:t>nti</w:t>
      </w:r>
      <w:r w:rsidR="005C01AA">
        <w:rPr>
          <w:rFonts w:ascii="Century Gothic" w:eastAsia="Arial" w:hAnsi="Century Gothic" w:cs="Arial"/>
          <w:szCs w:val="24"/>
          <w:lang w:val="es-MX"/>
        </w:rPr>
        <w:t>dós</w:t>
      </w:r>
      <w:r w:rsidR="00F4355A">
        <w:rPr>
          <w:rFonts w:ascii="Century Gothic" w:eastAsia="Arial" w:hAnsi="Century Gothic" w:cs="Arial"/>
          <w:szCs w:val="24"/>
          <w:lang w:val="es-MX"/>
        </w:rPr>
        <w:t xml:space="preserve"> y en uso de las facultades que confiere el </w:t>
      </w:r>
      <w:r w:rsidR="006D739F">
        <w:rPr>
          <w:rFonts w:ascii="Century Gothic" w:eastAsia="Arial" w:hAnsi="Century Gothic" w:cs="Arial"/>
          <w:szCs w:val="24"/>
          <w:lang w:val="es-MX"/>
        </w:rPr>
        <w:t xml:space="preserve">artículo 75, fracción XIII, de la Ley Orgánica del Poder Legislativo, tuvo a bien turnar a esta Comisión </w:t>
      </w:r>
      <w:r w:rsidR="006D739F" w:rsidRPr="00DB4D75">
        <w:rPr>
          <w:rFonts w:ascii="Century Gothic" w:eastAsia="Arial" w:hAnsi="Century Gothic" w:cs="Arial"/>
          <w:szCs w:val="24"/>
          <w:lang w:val="es-MX"/>
        </w:rPr>
        <w:lastRenderedPageBreak/>
        <w:t xml:space="preserve">la </w:t>
      </w:r>
      <w:r w:rsidR="005016C5" w:rsidRPr="00314F4E">
        <w:rPr>
          <w:rFonts w:ascii="Century Gothic" w:eastAsia="Arial" w:hAnsi="Century Gothic" w:cs="Arial"/>
          <w:color w:val="auto"/>
          <w:szCs w:val="24"/>
          <w:lang w:val="es-MX"/>
        </w:rPr>
        <w:t>I</w:t>
      </w:r>
      <w:r w:rsidR="006D739F" w:rsidRPr="00DB4D75">
        <w:rPr>
          <w:rFonts w:ascii="Century Gothic" w:eastAsia="Arial" w:hAnsi="Century Gothic" w:cs="Arial"/>
          <w:szCs w:val="24"/>
          <w:lang w:val="es-MX"/>
        </w:rPr>
        <w:t>niciativa</w:t>
      </w:r>
      <w:r w:rsidR="006D739F">
        <w:rPr>
          <w:rFonts w:ascii="Century Gothic" w:eastAsia="Arial" w:hAnsi="Century Gothic" w:cs="Arial"/>
          <w:szCs w:val="24"/>
          <w:lang w:val="es-MX"/>
        </w:rPr>
        <w:t xml:space="preserve"> de mérito a efecto de proceder al estudio, análisis y elaboración del </w:t>
      </w:r>
      <w:r w:rsidR="005016C5" w:rsidRPr="00314F4E">
        <w:rPr>
          <w:rFonts w:ascii="Century Gothic" w:eastAsia="Arial" w:hAnsi="Century Gothic" w:cs="Arial"/>
          <w:color w:val="auto"/>
          <w:szCs w:val="24"/>
          <w:lang w:val="es-MX"/>
        </w:rPr>
        <w:t>D</w:t>
      </w:r>
      <w:r w:rsidR="006D739F">
        <w:rPr>
          <w:rFonts w:ascii="Century Gothic" w:eastAsia="Arial" w:hAnsi="Century Gothic" w:cs="Arial"/>
          <w:szCs w:val="24"/>
          <w:lang w:val="es-MX"/>
        </w:rPr>
        <w:t xml:space="preserve">ictamen correspondiente. </w:t>
      </w:r>
    </w:p>
    <w:p w14:paraId="354F3A3D" w14:textId="537FD049" w:rsidR="005C01AA" w:rsidRPr="00F4355A" w:rsidRDefault="005C01AA" w:rsidP="00B82123">
      <w:pPr>
        <w:pStyle w:val="Normal1"/>
        <w:spacing w:line="360" w:lineRule="auto"/>
        <w:jc w:val="both"/>
        <w:rPr>
          <w:rFonts w:ascii="Century Gothic" w:eastAsia="Arial" w:hAnsi="Century Gothic" w:cs="Arial"/>
          <w:szCs w:val="24"/>
          <w:lang w:val="es-MX"/>
        </w:rPr>
      </w:pPr>
    </w:p>
    <w:p w14:paraId="4F446D1D" w14:textId="76059D13" w:rsidR="006D739F" w:rsidRDefault="00B82123" w:rsidP="00F15E54">
      <w:pPr>
        <w:pStyle w:val="Normal1"/>
        <w:tabs>
          <w:tab w:val="left" w:pos="1134"/>
        </w:tabs>
        <w:spacing w:line="360" w:lineRule="auto"/>
        <w:ind w:right="333"/>
        <w:jc w:val="both"/>
        <w:rPr>
          <w:rFonts w:ascii="Century Gothic" w:eastAsia="Arial" w:hAnsi="Century Gothic" w:cs="Arial"/>
          <w:szCs w:val="24"/>
          <w:lang w:val="es-MX"/>
        </w:rPr>
      </w:pPr>
      <w:r w:rsidRPr="002E753C">
        <w:rPr>
          <w:rFonts w:ascii="Century Gothic" w:eastAsia="Arial" w:hAnsi="Century Gothic" w:cs="Arial"/>
          <w:b/>
          <w:szCs w:val="24"/>
          <w:lang w:val="es-MX"/>
        </w:rPr>
        <w:t xml:space="preserve">III.- </w:t>
      </w:r>
      <w:r w:rsidR="006D739F" w:rsidRPr="002E753C">
        <w:rPr>
          <w:rFonts w:ascii="Century Gothic" w:eastAsia="Arial" w:hAnsi="Century Gothic" w:cs="Arial"/>
          <w:szCs w:val="24"/>
          <w:lang w:val="es-MX"/>
        </w:rPr>
        <w:t>La exposición de motivos que sustenta la</w:t>
      </w:r>
      <w:r w:rsidR="006D739F">
        <w:rPr>
          <w:rFonts w:ascii="Century Gothic" w:eastAsia="Arial" w:hAnsi="Century Gothic" w:cs="Arial"/>
          <w:szCs w:val="24"/>
          <w:lang w:val="es-MX"/>
        </w:rPr>
        <w:t xml:space="preserve"> I</w:t>
      </w:r>
      <w:r w:rsidR="006D739F" w:rsidRPr="002E753C">
        <w:rPr>
          <w:rFonts w:ascii="Century Gothic" w:eastAsia="Arial" w:hAnsi="Century Gothic" w:cs="Arial"/>
          <w:szCs w:val="24"/>
          <w:lang w:val="es-MX"/>
        </w:rPr>
        <w:t xml:space="preserve">niciativa en comento es </w:t>
      </w:r>
      <w:r w:rsidR="005016C5" w:rsidRPr="005A4E1B">
        <w:rPr>
          <w:rFonts w:ascii="Century Gothic" w:eastAsia="Arial" w:hAnsi="Century Gothic" w:cs="Arial"/>
          <w:color w:val="auto"/>
          <w:szCs w:val="24"/>
          <w:lang w:val="es-MX"/>
        </w:rPr>
        <w:t>básicamente</w:t>
      </w:r>
      <w:r w:rsidR="005016C5">
        <w:rPr>
          <w:rFonts w:ascii="Century Gothic" w:eastAsia="Arial" w:hAnsi="Century Gothic" w:cs="Arial"/>
          <w:szCs w:val="24"/>
          <w:lang w:val="es-MX"/>
        </w:rPr>
        <w:t xml:space="preserve">, </w:t>
      </w:r>
      <w:r w:rsidR="006D739F" w:rsidRPr="002E753C">
        <w:rPr>
          <w:rFonts w:ascii="Century Gothic" w:eastAsia="Arial" w:hAnsi="Century Gothic" w:cs="Arial"/>
          <w:szCs w:val="24"/>
          <w:lang w:val="es-MX"/>
        </w:rPr>
        <w:t xml:space="preserve">la </w:t>
      </w:r>
      <w:r w:rsidR="006D739F">
        <w:rPr>
          <w:rFonts w:ascii="Century Gothic" w:eastAsia="Arial" w:hAnsi="Century Gothic" w:cs="Arial"/>
          <w:szCs w:val="24"/>
          <w:lang w:val="es-MX"/>
        </w:rPr>
        <w:t>siguiente:</w:t>
      </w:r>
    </w:p>
    <w:p w14:paraId="176024B1" w14:textId="5E6C4E00" w:rsidR="005C01AA" w:rsidRDefault="005C01AA" w:rsidP="00B82123">
      <w:pPr>
        <w:pStyle w:val="Normal1"/>
        <w:spacing w:line="360" w:lineRule="auto"/>
        <w:jc w:val="both"/>
        <w:rPr>
          <w:rFonts w:ascii="Century Gothic" w:hAnsi="Century Gothic" w:cs="Arial"/>
          <w:szCs w:val="24"/>
        </w:rPr>
      </w:pPr>
    </w:p>
    <w:p w14:paraId="57E995C6" w14:textId="5067DA50" w:rsidR="0014694B" w:rsidRDefault="0014694B" w:rsidP="0014694B">
      <w:pPr>
        <w:pStyle w:val="Normal1"/>
        <w:spacing w:line="360" w:lineRule="auto"/>
        <w:ind w:left="567" w:right="616"/>
        <w:jc w:val="both"/>
        <w:rPr>
          <w:rFonts w:ascii="Century Gothic" w:hAnsi="Century Gothic" w:cs="Arial"/>
          <w:i/>
          <w:iCs/>
          <w:szCs w:val="24"/>
        </w:rPr>
      </w:pPr>
      <w:r w:rsidRPr="0014694B">
        <w:rPr>
          <w:rFonts w:ascii="Century Gothic" w:hAnsi="Century Gothic" w:cs="Arial"/>
          <w:i/>
          <w:iCs/>
          <w:szCs w:val="24"/>
        </w:rPr>
        <w:t>La migración es un fenómeno de trascendencia en la historia de la humanidad, constituye uno de los acontecimientos globales en el mundo, donde cada vez existe mayor movilidad de personas que rebasan los límites internaciones buscando mejores condiciones de vida.</w:t>
      </w:r>
    </w:p>
    <w:p w14:paraId="3B2F0502" w14:textId="77777777" w:rsidR="0014694B" w:rsidRPr="0014694B" w:rsidRDefault="0014694B" w:rsidP="0014694B">
      <w:pPr>
        <w:pStyle w:val="Normal1"/>
        <w:spacing w:line="360" w:lineRule="auto"/>
        <w:ind w:left="567" w:right="616"/>
        <w:jc w:val="both"/>
        <w:rPr>
          <w:rFonts w:ascii="Century Gothic" w:hAnsi="Century Gothic" w:cs="Arial"/>
          <w:i/>
          <w:iCs/>
          <w:szCs w:val="24"/>
        </w:rPr>
      </w:pPr>
    </w:p>
    <w:p w14:paraId="3723B96D" w14:textId="77777777" w:rsidR="0014694B" w:rsidRPr="0014694B" w:rsidRDefault="0014694B" w:rsidP="0014694B">
      <w:pPr>
        <w:pStyle w:val="Normal1"/>
        <w:spacing w:line="360" w:lineRule="auto"/>
        <w:ind w:left="567" w:right="616"/>
        <w:jc w:val="both"/>
        <w:rPr>
          <w:rFonts w:ascii="Century Gothic" w:hAnsi="Century Gothic" w:cs="Arial"/>
          <w:i/>
          <w:iCs/>
          <w:szCs w:val="24"/>
        </w:rPr>
      </w:pPr>
      <w:r w:rsidRPr="0014694B">
        <w:rPr>
          <w:rFonts w:ascii="Century Gothic" w:hAnsi="Century Gothic" w:cs="Arial"/>
          <w:i/>
          <w:iCs/>
          <w:szCs w:val="24"/>
        </w:rPr>
        <w:t>El 18 de diciembre fue declarado Día Internacional del Migrante por la Asamblea General de las Naciones Unidas. Fie proclamado el 4 de diciembre del año 2000, gracias a la resolución 55/93, debido a l número elevado y cada vez mayor de migrantes que existen en el mundo. El creciente interés de la comunidad internacional en proteger efectiva y plenamente los derechos humanos de todas las personas que se encuentran en condiciones migratorias fue lo que alentó su proclamación, destacando la necesidad de asegurar el respeto de los derechos humanos y las libertades de todos los migrantes.</w:t>
      </w:r>
    </w:p>
    <w:p w14:paraId="708D6509" w14:textId="15DFDE51" w:rsidR="0014694B" w:rsidRDefault="0014694B" w:rsidP="0014694B">
      <w:pPr>
        <w:pStyle w:val="Normal1"/>
        <w:spacing w:line="360" w:lineRule="auto"/>
        <w:ind w:left="567" w:right="616"/>
        <w:jc w:val="both"/>
        <w:rPr>
          <w:rFonts w:ascii="Century Gothic" w:hAnsi="Century Gothic" w:cs="Arial"/>
          <w:i/>
          <w:iCs/>
          <w:szCs w:val="24"/>
        </w:rPr>
      </w:pPr>
      <w:r w:rsidRPr="0014694B">
        <w:rPr>
          <w:rFonts w:ascii="Century Gothic" w:hAnsi="Century Gothic" w:cs="Arial"/>
          <w:i/>
          <w:iCs/>
          <w:szCs w:val="24"/>
        </w:rPr>
        <w:lastRenderedPageBreak/>
        <w:t>Uno de los principales antecedentes en la creación de esta efeméride radica en la adopción de la Convención Internacional sobre la protección de los derechos de todos los trabajadores migratorios y de sus familiares, por parte de la Asamblea General de las Naciones Unidas en el año 1990.</w:t>
      </w:r>
    </w:p>
    <w:p w14:paraId="486092EE" w14:textId="77777777" w:rsidR="0014694B" w:rsidRPr="0014694B" w:rsidRDefault="0014694B" w:rsidP="0014694B">
      <w:pPr>
        <w:pStyle w:val="Normal1"/>
        <w:spacing w:line="360" w:lineRule="auto"/>
        <w:ind w:left="567" w:right="616"/>
        <w:jc w:val="both"/>
        <w:rPr>
          <w:rFonts w:ascii="Century Gothic" w:hAnsi="Century Gothic" w:cs="Arial"/>
          <w:i/>
          <w:iCs/>
          <w:szCs w:val="24"/>
        </w:rPr>
      </w:pPr>
    </w:p>
    <w:p w14:paraId="7B69ED52" w14:textId="3BF19592" w:rsidR="0014694B" w:rsidRDefault="0014694B" w:rsidP="0014694B">
      <w:pPr>
        <w:pStyle w:val="Normal1"/>
        <w:spacing w:line="360" w:lineRule="auto"/>
        <w:ind w:left="567" w:right="616"/>
        <w:jc w:val="both"/>
        <w:rPr>
          <w:rFonts w:ascii="Century Gothic" w:hAnsi="Century Gothic" w:cs="Arial"/>
          <w:i/>
          <w:iCs/>
          <w:szCs w:val="24"/>
        </w:rPr>
      </w:pPr>
      <w:r w:rsidRPr="0014694B">
        <w:rPr>
          <w:rFonts w:ascii="Century Gothic" w:hAnsi="Century Gothic" w:cs="Arial"/>
          <w:i/>
          <w:iCs/>
          <w:szCs w:val="24"/>
        </w:rPr>
        <w:t xml:space="preserve"> En 2016 se generó un paso importante para la migración, ya que la Asamblea General de las Naciones unidas aprobó un conjunto de medidas que se concretaron en la Declaración de Nueva York sobre Refugiados y Migrantes. Esta declaración reconoce la labor positiva de los migrantes y se compromete a proteger su seguridad, dignidad, libertad y derechos humanos de los migrantes.</w:t>
      </w:r>
    </w:p>
    <w:p w14:paraId="3E03C51A" w14:textId="77777777" w:rsidR="0014694B" w:rsidRPr="0014694B" w:rsidRDefault="0014694B" w:rsidP="0014694B">
      <w:pPr>
        <w:pStyle w:val="Normal1"/>
        <w:spacing w:line="360" w:lineRule="auto"/>
        <w:ind w:left="567" w:right="616"/>
        <w:jc w:val="both"/>
        <w:rPr>
          <w:rFonts w:ascii="Century Gothic" w:hAnsi="Century Gothic" w:cs="Arial"/>
          <w:i/>
          <w:iCs/>
          <w:szCs w:val="24"/>
        </w:rPr>
      </w:pPr>
    </w:p>
    <w:p w14:paraId="29C26817" w14:textId="31AD3FBA" w:rsidR="0014694B" w:rsidRDefault="0014694B" w:rsidP="0014694B">
      <w:pPr>
        <w:pStyle w:val="Normal1"/>
        <w:spacing w:line="360" w:lineRule="auto"/>
        <w:ind w:left="567" w:right="616"/>
        <w:jc w:val="both"/>
        <w:rPr>
          <w:rFonts w:ascii="Century Gothic" w:hAnsi="Century Gothic" w:cs="Arial"/>
          <w:i/>
          <w:iCs/>
          <w:szCs w:val="24"/>
        </w:rPr>
      </w:pPr>
      <w:r w:rsidRPr="0014694B">
        <w:rPr>
          <w:rFonts w:ascii="Century Gothic" w:hAnsi="Century Gothic" w:cs="Arial"/>
          <w:i/>
          <w:iCs/>
          <w:szCs w:val="24"/>
        </w:rPr>
        <w:t>Sin embargo, es realmente preocupante que, a más de dos décadas de proclamar el Día Internacional del Migrante, el número de hombres, mujeres, niños y niñas en movimiento no deja da aumentar.</w:t>
      </w:r>
    </w:p>
    <w:p w14:paraId="5E728EC5" w14:textId="77777777" w:rsidR="0014694B" w:rsidRPr="0014694B" w:rsidRDefault="0014694B" w:rsidP="0014694B">
      <w:pPr>
        <w:pStyle w:val="Normal1"/>
        <w:spacing w:line="360" w:lineRule="auto"/>
        <w:ind w:left="567" w:right="616"/>
        <w:jc w:val="both"/>
        <w:rPr>
          <w:rFonts w:ascii="Century Gothic" w:hAnsi="Century Gothic" w:cs="Arial"/>
          <w:i/>
          <w:iCs/>
          <w:szCs w:val="24"/>
        </w:rPr>
      </w:pPr>
    </w:p>
    <w:p w14:paraId="221FF33A" w14:textId="6BDC115A" w:rsidR="0014694B" w:rsidRDefault="0014694B" w:rsidP="0014694B">
      <w:pPr>
        <w:pStyle w:val="Normal1"/>
        <w:spacing w:line="360" w:lineRule="auto"/>
        <w:ind w:left="567" w:right="616"/>
        <w:jc w:val="both"/>
        <w:rPr>
          <w:rFonts w:ascii="Century Gothic" w:hAnsi="Century Gothic" w:cs="Arial"/>
          <w:i/>
          <w:iCs/>
          <w:szCs w:val="24"/>
        </w:rPr>
      </w:pPr>
      <w:r w:rsidRPr="0014694B">
        <w:rPr>
          <w:rFonts w:ascii="Century Gothic" w:hAnsi="Century Gothic" w:cs="Arial"/>
          <w:i/>
          <w:iCs/>
          <w:szCs w:val="24"/>
        </w:rPr>
        <w:t xml:space="preserve">Según el Informe sobre las migraciones en el mundo 2022, el número estimado de migrantes internacionales en todo el mundo ha aumentado en las últimas cinco décadas. El total estimado de 281 millones de personas que vivían en un país distinto de su país natal en </w:t>
      </w:r>
      <w:r w:rsidRPr="0014694B">
        <w:rPr>
          <w:rFonts w:ascii="Century Gothic" w:hAnsi="Century Gothic" w:cs="Arial"/>
          <w:i/>
          <w:iCs/>
          <w:szCs w:val="24"/>
        </w:rPr>
        <w:lastRenderedPageBreak/>
        <w:t>2020 es superior en 128 millones a la cifra de 1990 y se triplica con creces la de 1970.</w:t>
      </w:r>
    </w:p>
    <w:p w14:paraId="74929836" w14:textId="77777777" w:rsidR="0014694B" w:rsidRPr="0014694B" w:rsidRDefault="0014694B" w:rsidP="0014694B">
      <w:pPr>
        <w:pStyle w:val="Normal1"/>
        <w:spacing w:line="360" w:lineRule="auto"/>
        <w:ind w:left="567" w:right="616"/>
        <w:jc w:val="both"/>
        <w:rPr>
          <w:rFonts w:ascii="Century Gothic" w:hAnsi="Century Gothic" w:cs="Arial"/>
          <w:i/>
          <w:iCs/>
          <w:szCs w:val="24"/>
        </w:rPr>
      </w:pPr>
    </w:p>
    <w:p w14:paraId="3EC2CCBD" w14:textId="36E64CD3" w:rsidR="0014694B" w:rsidRDefault="0014694B" w:rsidP="0014694B">
      <w:pPr>
        <w:pStyle w:val="Normal1"/>
        <w:spacing w:line="360" w:lineRule="auto"/>
        <w:ind w:left="567" w:right="616"/>
        <w:jc w:val="both"/>
        <w:rPr>
          <w:rFonts w:ascii="Century Gothic" w:hAnsi="Century Gothic" w:cs="Arial"/>
          <w:i/>
          <w:iCs/>
          <w:szCs w:val="24"/>
        </w:rPr>
      </w:pPr>
      <w:r w:rsidRPr="0014694B">
        <w:rPr>
          <w:rFonts w:ascii="Century Gothic" w:hAnsi="Century Gothic" w:cs="Arial"/>
          <w:i/>
          <w:iCs/>
          <w:szCs w:val="24"/>
        </w:rPr>
        <w:t>La migración humana está referida a los procesos de migración voluntaria o forzada de personas de su país de origen o residencia, de manera permanente o temporal.</w:t>
      </w:r>
    </w:p>
    <w:p w14:paraId="3C1E0236" w14:textId="77777777" w:rsidR="0014694B" w:rsidRPr="0014694B" w:rsidRDefault="0014694B" w:rsidP="0014694B">
      <w:pPr>
        <w:pStyle w:val="Normal1"/>
        <w:spacing w:line="360" w:lineRule="auto"/>
        <w:ind w:left="567" w:right="616"/>
        <w:jc w:val="both"/>
        <w:rPr>
          <w:rFonts w:ascii="Century Gothic" w:hAnsi="Century Gothic" w:cs="Arial"/>
          <w:i/>
          <w:iCs/>
          <w:szCs w:val="24"/>
        </w:rPr>
      </w:pPr>
    </w:p>
    <w:p w14:paraId="5235523D" w14:textId="77777777" w:rsidR="0014694B" w:rsidRPr="0014694B" w:rsidRDefault="0014694B" w:rsidP="0014694B">
      <w:pPr>
        <w:pStyle w:val="Normal1"/>
        <w:spacing w:line="360" w:lineRule="auto"/>
        <w:ind w:left="567" w:right="616"/>
        <w:jc w:val="both"/>
        <w:rPr>
          <w:rFonts w:ascii="Century Gothic" w:hAnsi="Century Gothic" w:cs="Arial"/>
          <w:i/>
          <w:iCs/>
          <w:szCs w:val="24"/>
        </w:rPr>
      </w:pPr>
      <w:r w:rsidRPr="0014694B">
        <w:rPr>
          <w:rFonts w:ascii="Century Gothic" w:hAnsi="Century Gothic" w:cs="Arial"/>
          <w:i/>
          <w:iCs/>
          <w:szCs w:val="24"/>
        </w:rPr>
        <w:t>El principal motivo de la migración es la posibilidad de mejorar la calidad de vida para los migrantes y sus familias, así como superar las desigualdades económicas, sociales y demográficas de sus países de origen:</w:t>
      </w:r>
    </w:p>
    <w:p w14:paraId="62A0D75C" w14:textId="77777777" w:rsidR="0014694B" w:rsidRPr="0014694B" w:rsidRDefault="0014694B" w:rsidP="0014694B">
      <w:pPr>
        <w:pStyle w:val="Normal1"/>
        <w:spacing w:line="360" w:lineRule="auto"/>
        <w:ind w:left="567" w:right="616"/>
        <w:jc w:val="both"/>
        <w:rPr>
          <w:rFonts w:ascii="Century Gothic" w:hAnsi="Century Gothic" w:cs="Arial"/>
          <w:i/>
          <w:iCs/>
          <w:szCs w:val="24"/>
        </w:rPr>
      </w:pPr>
      <w:r w:rsidRPr="0014694B">
        <w:rPr>
          <w:rFonts w:ascii="Century Gothic" w:hAnsi="Century Gothic" w:cs="Arial"/>
          <w:i/>
          <w:iCs/>
          <w:szCs w:val="24"/>
        </w:rPr>
        <w:t>•</w:t>
      </w:r>
      <w:r w:rsidRPr="0014694B">
        <w:rPr>
          <w:rFonts w:ascii="Century Gothic" w:hAnsi="Century Gothic" w:cs="Arial"/>
          <w:i/>
          <w:iCs/>
          <w:szCs w:val="24"/>
        </w:rPr>
        <w:tab/>
        <w:t>Hambre.</w:t>
      </w:r>
    </w:p>
    <w:p w14:paraId="4F72BF29" w14:textId="77777777" w:rsidR="0014694B" w:rsidRPr="0014694B" w:rsidRDefault="0014694B" w:rsidP="0014694B">
      <w:pPr>
        <w:pStyle w:val="Normal1"/>
        <w:spacing w:line="360" w:lineRule="auto"/>
        <w:ind w:left="567" w:right="616"/>
        <w:jc w:val="both"/>
        <w:rPr>
          <w:rFonts w:ascii="Century Gothic" w:hAnsi="Century Gothic" w:cs="Arial"/>
          <w:i/>
          <w:iCs/>
          <w:szCs w:val="24"/>
        </w:rPr>
      </w:pPr>
      <w:r w:rsidRPr="0014694B">
        <w:rPr>
          <w:rFonts w:ascii="Century Gothic" w:hAnsi="Century Gothic" w:cs="Arial"/>
          <w:i/>
          <w:iCs/>
          <w:szCs w:val="24"/>
        </w:rPr>
        <w:t>•</w:t>
      </w:r>
      <w:r w:rsidRPr="0014694B">
        <w:rPr>
          <w:rFonts w:ascii="Century Gothic" w:hAnsi="Century Gothic" w:cs="Arial"/>
          <w:i/>
          <w:iCs/>
          <w:szCs w:val="24"/>
        </w:rPr>
        <w:tab/>
        <w:t>Desempleo</w:t>
      </w:r>
    </w:p>
    <w:p w14:paraId="001C6077" w14:textId="77777777" w:rsidR="0014694B" w:rsidRPr="0014694B" w:rsidRDefault="0014694B" w:rsidP="0014694B">
      <w:pPr>
        <w:pStyle w:val="Normal1"/>
        <w:spacing w:line="360" w:lineRule="auto"/>
        <w:ind w:left="567" w:right="616"/>
        <w:jc w:val="both"/>
        <w:rPr>
          <w:rFonts w:ascii="Century Gothic" w:hAnsi="Century Gothic" w:cs="Arial"/>
          <w:i/>
          <w:iCs/>
          <w:szCs w:val="24"/>
        </w:rPr>
      </w:pPr>
      <w:r w:rsidRPr="0014694B">
        <w:rPr>
          <w:rFonts w:ascii="Century Gothic" w:hAnsi="Century Gothic" w:cs="Arial"/>
          <w:i/>
          <w:iCs/>
          <w:szCs w:val="24"/>
        </w:rPr>
        <w:t>•</w:t>
      </w:r>
      <w:r w:rsidRPr="0014694B">
        <w:rPr>
          <w:rFonts w:ascii="Century Gothic" w:hAnsi="Century Gothic" w:cs="Arial"/>
          <w:i/>
          <w:iCs/>
          <w:szCs w:val="24"/>
        </w:rPr>
        <w:tab/>
        <w:t>Conflictos bélicos.</w:t>
      </w:r>
    </w:p>
    <w:p w14:paraId="5BAD5D2A" w14:textId="77777777" w:rsidR="0014694B" w:rsidRPr="0014694B" w:rsidRDefault="0014694B" w:rsidP="0014694B">
      <w:pPr>
        <w:pStyle w:val="Normal1"/>
        <w:spacing w:line="360" w:lineRule="auto"/>
        <w:ind w:left="567" w:right="616"/>
        <w:jc w:val="both"/>
        <w:rPr>
          <w:rFonts w:ascii="Century Gothic" w:hAnsi="Century Gothic" w:cs="Arial"/>
          <w:i/>
          <w:iCs/>
          <w:szCs w:val="24"/>
        </w:rPr>
      </w:pPr>
      <w:r w:rsidRPr="0014694B">
        <w:rPr>
          <w:rFonts w:ascii="Century Gothic" w:hAnsi="Century Gothic" w:cs="Arial"/>
          <w:i/>
          <w:iCs/>
          <w:szCs w:val="24"/>
        </w:rPr>
        <w:t>•</w:t>
      </w:r>
      <w:r w:rsidRPr="0014694B">
        <w:rPr>
          <w:rFonts w:ascii="Century Gothic" w:hAnsi="Century Gothic" w:cs="Arial"/>
          <w:i/>
          <w:iCs/>
          <w:szCs w:val="24"/>
        </w:rPr>
        <w:tab/>
        <w:t>Persecuciones por motivos políticos, ideológicos o religiosos.</w:t>
      </w:r>
    </w:p>
    <w:p w14:paraId="24DC0D58" w14:textId="66479700" w:rsidR="0014694B" w:rsidRDefault="0014694B" w:rsidP="0014694B">
      <w:pPr>
        <w:pStyle w:val="Normal1"/>
        <w:spacing w:line="360" w:lineRule="auto"/>
        <w:ind w:left="567" w:right="616"/>
        <w:jc w:val="both"/>
        <w:rPr>
          <w:rFonts w:ascii="Century Gothic" w:hAnsi="Century Gothic" w:cs="Arial"/>
          <w:i/>
          <w:iCs/>
          <w:szCs w:val="24"/>
        </w:rPr>
      </w:pPr>
      <w:r w:rsidRPr="0014694B">
        <w:rPr>
          <w:rFonts w:ascii="Century Gothic" w:hAnsi="Century Gothic" w:cs="Arial"/>
          <w:i/>
          <w:iCs/>
          <w:szCs w:val="24"/>
        </w:rPr>
        <w:t>•</w:t>
      </w:r>
      <w:r w:rsidRPr="0014694B">
        <w:rPr>
          <w:rFonts w:ascii="Century Gothic" w:hAnsi="Century Gothic" w:cs="Arial"/>
          <w:i/>
          <w:iCs/>
          <w:szCs w:val="24"/>
        </w:rPr>
        <w:tab/>
        <w:t>Cambios climáticos y catástrofes naturales.</w:t>
      </w:r>
    </w:p>
    <w:p w14:paraId="6378BC7B" w14:textId="77777777" w:rsidR="0014694B" w:rsidRPr="0014694B" w:rsidRDefault="0014694B" w:rsidP="0014694B">
      <w:pPr>
        <w:pStyle w:val="Normal1"/>
        <w:spacing w:line="360" w:lineRule="auto"/>
        <w:ind w:left="567" w:right="616"/>
        <w:jc w:val="both"/>
        <w:rPr>
          <w:rFonts w:ascii="Century Gothic" w:hAnsi="Century Gothic" w:cs="Arial"/>
          <w:i/>
          <w:iCs/>
          <w:szCs w:val="24"/>
        </w:rPr>
      </w:pPr>
    </w:p>
    <w:p w14:paraId="28F8BF37" w14:textId="77777777" w:rsidR="0014694B" w:rsidRPr="0014694B" w:rsidRDefault="0014694B" w:rsidP="0014694B">
      <w:pPr>
        <w:pStyle w:val="Normal1"/>
        <w:spacing w:line="360" w:lineRule="auto"/>
        <w:ind w:left="567" w:right="616"/>
        <w:jc w:val="both"/>
        <w:rPr>
          <w:rFonts w:ascii="Century Gothic" w:hAnsi="Century Gothic" w:cs="Arial"/>
          <w:i/>
          <w:iCs/>
          <w:szCs w:val="24"/>
        </w:rPr>
      </w:pPr>
      <w:r w:rsidRPr="0014694B">
        <w:rPr>
          <w:rFonts w:ascii="Century Gothic" w:hAnsi="Century Gothic" w:cs="Arial"/>
          <w:i/>
          <w:iCs/>
          <w:szCs w:val="24"/>
        </w:rPr>
        <w:t>Es de vital importancia que la Federación, nuestro Estado y los municipios continúen asumiendo los compromisos en la promoción y la protección de los derechos de los migrantes, independientemente de su condición legal. De esta manera se contribuirá con un futuro más prometedor para los migrantes.</w:t>
      </w:r>
    </w:p>
    <w:p w14:paraId="69CC5714" w14:textId="29E3A096" w:rsidR="0014694B" w:rsidRDefault="0014694B" w:rsidP="0014694B">
      <w:pPr>
        <w:pStyle w:val="Normal1"/>
        <w:spacing w:line="360" w:lineRule="auto"/>
        <w:ind w:left="567" w:right="616"/>
        <w:jc w:val="both"/>
        <w:rPr>
          <w:rFonts w:ascii="Century Gothic" w:hAnsi="Century Gothic" w:cs="Arial"/>
          <w:i/>
          <w:iCs/>
          <w:szCs w:val="24"/>
        </w:rPr>
      </w:pPr>
      <w:r w:rsidRPr="0014694B">
        <w:rPr>
          <w:rFonts w:ascii="Century Gothic" w:hAnsi="Century Gothic" w:cs="Arial"/>
          <w:i/>
          <w:iCs/>
          <w:szCs w:val="24"/>
        </w:rPr>
        <w:lastRenderedPageBreak/>
        <w:t>Se debe establecer como prioridad dignificar la migración, ofreciendo un trato digno y respetuoso a los migrantes sin discriminación alguna, con respecto a la diversidad y la inclusión social.</w:t>
      </w:r>
    </w:p>
    <w:p w14:paraId="1C947588" w14:textId="77777777" w:rsidR="0014694B" w:rsidRPr="0014694B" w:rsidRDefault="0014694B" w:rsidP="0014694B">
      <w:pPr>
        <w:pStyle w:val="Normal1"/>
        <w:spacing w:line="360" w:lineRule="auto"/>
        <w:ind w:left="567" w:right="616"/>
        <w:jc w:val="both"/>
        <w:rPr>
          <w:rFonts w:ascii="Century Gothic" w:hAnsi="Century Gothic" w:cs="Arial"/>
          <w:i/>
          <w:iCs/>
          <w:szCs w:val="24"/>
        </w:rPr>
      </w:pPr>
    </w:p>
    <w:p w14:paraId="5F3579A6" w14:textId="066DB07C" w:rsidR="0014694B" w:rsidRDefault="0014694B" w:rsidP="0014694B">
      <w:pPr>
        <w:pStyle w:val="Normal1"/>
        <w:spacing w:line="360" w:lineRule="auto"/>
        <w:ind w:left="567" w:right="616"/>
        <w:jc w:val="both"/>
        <w:rPr>
          <w:rFonts w:ascii="Century Gothic" w:hAnsi="Century Gothic" w:cs="Arial"/>
          <w:i/>
          <w:iCs/>
          <w:szCs w:val="24"/>
        </w:rPr>
      </w:pPr>
      <w:r w:rsidRPr="0014694B">
        <w:rPr>
          <w:rFonts w:ascii="Century Gothic" w:hAnsi="Century Gothic" w:cs="Arial"/>
          <w:i/>
          <w:iCs/>
          <w:szCs w:val="24"/>
        </w:rPr>
        <w:t>La migración constituye un asunto de gran importancia y trascendencia para el Estado de Chihuahua, como lugar de origen, tránsito y destino de población migrante. Según el Instituto Nacional de Migración, el porcentaje de migrantes en Chihuahua, hasta los primeros 9 meses del año, ha aumentado en un 123%.</w:t>
      </w:r>
    </w:p>
    <w:p w14:paraId="391842DD" w14:textId="77777777" w:rsidR="0014694B" w:rsidRPr="0014694B" w:rsidRDefault="0014694B" w:rsidP="0014694B">
      <w:pPr>
        <w:pStyle w:val="Normal1"/>
        <w:spacing w:line="360" w:lineRule="auto"/>
        <w:ind w:left="567" w:right="616"/>
        <w:jc w:val="both"/>
        <w:rPr>
          <w:rFonts w:ascii="Century Gothic" w:hAnsi="Century Gothic" w:cs="Arial"/>
          <w:i/>
          <w:iCs/>
          <w:szCs w:val="24"/>
        </w:rPr>
      </w:pPr>
    </w:p>
    <w:p w14:paraId="2188B7EA" w14:textId="72C9EC80" w:rsidR="0014694B" w:rsidRDefault="0014694B" w:rsidP="0014694B">
      <w:pPr>
        <w:pStyle w:val="Normal1"/>
        <w:spacing w:line="360" w:lineRule="auto"/>
        <w:ind w:left="567" w:right="616"/>
        <w:jc w:val="both"/>
        <w:rPr>
          <w:rFonts w:ascii="Century Gothic" w:hAnsi="Century Gothic" w:cs="Arial"/>
          <w:i/>
          <w:iCs/>
          <w:szCs w:val="24"/>
        </w:rPr>
      </w:pPr>
      <w:r w:rsidRPr="0014694B">
        <w:rPr>
          <w:rFonts w:ascii="Century Gothic" w:hAnsi="Century Gothic" w:cs="Arial"/>
          <w:i/>
          <w:iCs/>
          <w:szCs w:val="24"/>
        </w:rPr>
        <w:t>Hemos presenciado situaciones fuera de serie, como las repentinas caravanas migrantes que hacen su paso por nuestro estado, o la movilización de asentamientos que se establecen a orillas del rio. Estos asuntos deben de sensibilizarnos ante la situación vulnerable de las personas que se encuentran en situación de movilidad, por lo que como sociedad debemos de buscar sur empáticos y como legisladores, generar políticas públicas que sean de respaldo y no victimicen a la comunidad migrante.</w:t>
      </w:r>
    </w:p>
    <w:p w14:paraId="4782F0FF" w14:textId="77777777" w:rsidR="0014694B" w:rsidRPr="0014694B" w:rsidRDefault="0014694B" w:rsidP="0014694B">
      <w:pPr>
        <w:pStyle w:val="Normal1"/>
        <w:spacing w:line="360" w:lineRule="auto"/>
        <w:ind w:left="567" w:right="616"/>
        <w:jc w:val="both"/>
        <w:rPr>
          <w:rFonts w:ascii="Century Gothic" w:hAnsi="Century Gothic" w:cs="Arial"/>
          <w:i/>
          <w:iCs/>
          <w:szCs w:val="24"/>
        </w:rPr>
      </w:pPr>
    </w:p>
    <w:p w14:paraId="150440FC" w14:textId="05644247" w:rsidR="0014694B" w:rsidRDefault="0014694B" w:rsidP="0014694B">
      <w:pPr>
        <w:pStyle w:val="Normal1"/>
        <w:spacing w:line="360" w:lineRule="auto"/>
        <w:ind w:left="567" w:right="616"/>
        <w:jc w:val="both"/>
        <w:rPr>
          <w:rFonts w:ascii="Century Gothic" w:hAnsi="Century Gothic" w:cs="Arial"/>
          <w:i/>
          <w:iCs/>
          <w:szCs w:val="24"/>
        </w:rPr>
      </w:pPr>
      <w:r w:rsidRPr="0014694B">
        <w:rPr>
          <w:rFonts w:ascii="Century Gothic" w:hAnsi="Century Gothic" w:cs="Arial"/>
          <w:i/>
          <w:iCs/>
          <w:szCs w:val="24"/>
        </w:rPr>
        <w:t xml:space="preserve">Como la creación de esta efeméride se pretende visualizar los retos, dificultades y adversidades que deben afrontar los migrantes en el mundo, así como los compromisos que desde las facultades estatales </w:t>
      </w:r>
      <w:r w:rsidRPr="0014694B">
        <w:rPr>
          <w:rFonts w:ascii="Century Gothic" w:hAnsi="Century Gothic" w:cs="Arial"/>
          <w:i/>
          <w:iCs/>
          <w:szCs w:val="24"/>
        </w:rPr>
        <w:lastRenderedPageBreak/>
        <w:t>asumimos los diferentes poderes, la sociedad civil, actores y demás involucrados en beneficio de la migración para contribuir a un proceso seguro, regular y digno.</w:t>
      </w:r>
    </w:p>
    <w:p w14:paraId="724F56E3" w14:textId="77777777" w:rsidR="0014694B" w:rsidRPr="0014694B" w:rsidRDefault="0014694B" w:rsidP="0014694B">
      <w:pPr>
        <w:pStyle w:val="Normal1"/>
        <w:spacing w:line="360" w:lineRule="auto"/>
        <w:ind w:left="567" w:right="616"/>
        <w:jc w:val="both"/>
        <w:rPr>
          <w:rFonts w:ascii="Century Gothic" w:hAnsi="Century Gothic" w:cs="Arial"/>
          <w:i/>
          <w:iCs/>
          <w:szCs w:val="24"/>
        </w:rPr>
      </w:pPr>
    </w:p>
    <w:p w14:paraId="5F3DC721" w14:textId="68C52C09" w:rsidR="0014694B" w:rsidRDefault="0014694B" w:rsidP="0014694B">
      <w:pPr>
        <w:pStyle w:val="Normal1"/>
        <w:spacing w:line="360" w:lineRule="auto"/>
        <w:ind w:left="567" w:right="616"/>
        <w:jc w:val="both"/>
        <w:rPr>
          <w:rFonts w:ascii="Century Gothic" w:hAnsi="Century Gothic" w:cs="Arial"/>
          <w:i/>
          <w:iCs/>
          <w:szCs w:val="24"/>
        </w:rPr>
      </w:pPr>
      <w:r w:rsidRPr="0014694B">
        <w:rPr>
          <w:rFonts w:ascii="Century Gothic" w:hAnsi="Century Gothic" w:cs="Arial"/>
          <w:i/>
          <w:iCs/>
          <w:szCs w:val="24"/>
        </w:rPr>
        <w:t>Estas efemérides estatal refrenda el compromiso férreo de todos por continuar en la búsqueda de mejores condiciones y sobresalta el interés de nuestro estado ante la sensibilidad del tema por ser entrañablemente humanitario.</w:t>
      </w:r>
    </w:p>
    <w:p w14:paraId="6F3752EC" w14:textId="77777777" w:rsidR="0014694B" w:rsidRPr="0014694B" w:rsidRDefault="0014694B" w:rsidP="0014694B">
      <w:pPr>
        <w:pStyle w:val="Normal1"/>
        <w:spacing w:line="360" w:lineRule="auto"/>
        <w:ind w:left="567" w:right="616"/>
        <w:jc w:val="both"/>
        <w:rPr>
          <w:rFonts w:ascii="Century Gothic" w:hAnsi="Century Gothic" w:cs="Arial"/>
          <w:i/>
          <w:iCs/>
          <w:szCs w:val="24"/>
        </w:rPr>
      </w:pPr>
    </w:p>
    <w:p w14:paraId="600D370B" w14:textId="77777777" w:rsidR="0014694B" w:rsidRPr="0014694B" w:rsidRDefault="0014694B" w:rsidP="0014694B">
      <w:pPr>
        <w:pStyle w:val="Normal1"/>
        <w:spacing w:line="360" w:lineRule="auto"/>
        <w:ind w:left="567" w:right="616"/>
        <w:jc w:val="both"/>
        <w:rPr>
          <w:rFonts w:ascii="Century Gothic" w:hAnsi="Century Gothic" w:cs="Arial"/>
          <w:i/>
          <w:iCs/>
          <w:szCs w:val="24"/>
        </w:rPr>
      </w:pPr>
      <w:r w:rsidRPr="0014694B">
        <w:rPr>
          <w:rFonts w:ascii="Century Gothic" w:hAnsi="Century Gothic" w:cs="Arial"/>
          <w:i/>
          <w:iCs/>
          <w:szCs w:val="24"/>
        </w:rPr>
        <w:t>A pesar de que la obligación constitucional recae exclusivamente en el Poder Ejecutivo, el Estado de chihuahua ha hecho un esfuerzo encomendable por subsanar estas necesidades, brindando un trato humanitario a quienes se encuentran dentro de estas condiciones migratorias.</w:t>
      </w:r>
    </w:p>
    <w:p w14:paraId="75136E71" w14:textId="0580EABA" w:rsidR="005C01AA" w:rsidRDefault="005C01AA" w:rsidP="0014694B">
      <w:pPr>
        <w:pStyle w:val="Normal1"/>
        <w:spacing w:line="360" w:lineRule="auto"/>
        <w:ind w:right="616"/>
        <w:jc w:val="both"/>
        <w:rPr>
          <w:rFonts w:ascii="Century Gothic" w:hAnsi="Century Gothic" w:cs="Arial"/>
          <w:i/>
          <w:iCs/>
          <w:szCs w:val="24"/>
        </w:rPr>
      </w:pPr>
    </w:p>
    <w:p w14:paraId="13DCBBEE" w14:textId="77777777" w:rsidR="005C01AA" w:rsidRDefault="005C01AA" w:rsidP="005C01AA">
      <w:pPr>
        <w:pStyle w:val="Normal1"/>
        <w:spacing w:line="360" w:lineRule="auto"/>
        <w:jc w:val="both"/>
        <w:rPr>
          <w:rFonts w:ascii="Century Gothic" w:hAnsi="Century Gothic" w:cs="Arial"/>
          <w:szCs w:val="24"/>
        </w:rPr>
      </w:pPr>
      <w:r w:rsidRPr="00FD2FCB">
        <w:rPr>
          <w:rFonts w:ascii="Century Gothic" w:hAnsi="Century Gothic" w:cs="Arial"/>
          <w:b/>
          <w:szCs w:val="24"/>
        </w:rPr>
        <w:t>IV.</w:t>
      </w:r>
      <w:r>
        <w:rPr>
          <w:rFonts w:ascii="Century Gothic" w:hAnsi="Century Gothic" w:cs="Arial"/>
          <w:b/>
          <w:szCs w:val="24"/>
        </w:rPr>
        <w:t>-</w:t>
      </w:r>
      <w:r>
        <w:rPr>
          <w:rFonts w:ascii="Century Gothic" w:hAnsi="Century Gothic" w:cs="Arial"/>
          <w:szCs w:val="24"/>
        </w:rPr>
        <w:t xml:space="preserve"> Ahora bien, la</w:t>
      </w:r>
      <w:r w:rsidRPr="002E753C">
        <w:rPr>
          <w:rFonts w:ascii="Century Gothic" w:hAnsi="Century Gothic" w:cs="Arial"/>
          <w:szCs w:val="24"/>
        </w:rPr>
        <w:t xml:space="preserve"> Comisión de</w:t>
      </w:r>
      <w:r>
        <w:rPr>
          <w:rFonts w:ascii="Century Gothic" w:hAnsi="Century Gothic" w:cs="Arial"/>
          <w:szCs w:val="24"/>
        </w:rPr>
        <w:t xml:space="preserve"> Familia, Asuntos Religiosos y Valores</w:t>
      </w:r>
      <w:r w:rsidRPr="002E753C">
        <w:rPr>
          <w:rFonts w:ascii="Century Gothic" w:eastAsia="Arial" w:hAnsi="Century Gothic" w:cs="Arial"/>
          <w:szCs w:val="24"/>
          <w:lang w:val="es-MX"/>
        </w:rPr>
        <w:t>,</w:t>
      </w:r>
      <w:r w:rsidRPr="002E753C">
        <w:rPr>
          <w:rFonts w:ascii="Century Gothic" w:hAnsi="Century Gothic" w:cs="Arial"/>
          <w:szCs w:val="24"/>
        </w:rPr>
        <w:t xml:space="preserve"> después de entrar al estudio y análisis de la Iniciativa de mérito, tiene a bien realizar las siguientes:</w:t>
      </w:r>
    </w:p>
    <w:p w14:paraId="789DAE31" w14:textId="77777777" w:rsidR="00C13E56" w:rsidRPr="002E753C" w:rsidRDefault="00C13E56" w:rsidP="00B82123">
      <w:pPr>
        <w:pStyle w:val="Normal1"/>
        <w:spacing w:line="360" w:lineRule="auto"/>
        <w:jc w:val="both"/>
        <w:rPr>
          <w:rFonts w:ascii="Century Gothic" w:hAnsi="Century Gothic" w:cs="Arial"/>
          <w:szCs w:val="24"/>
        </w:rPr>
      </w:pPr>
    </w:p>
    <w:p w14:paraId="4D34E728" w14:textId="77777777" w:rsidR="00B82123" w:rsidRPr="002E753C" w:rsidRDefault="00B82123" w:rsidP="00B82123">
      <w:pPr>
        <w:pStyle w:val="Normal1"/>
        <w:spacing w:line="360" w:lineRule="auto"/>
        <w:jc w:val="center"/>
        <w:rPr>
          <w:rFonts w:ascii="Century Gothic" w:eastAsia="Arial" w:hAnsi="Century Gothic" w:cs="Arial"/>
          <w:b/>
          <w:szCs w:val="24"/>
          <w:lang w:val="es-MX"/>
        </w:rPr>
      </w:pPr>
      <w:r w:rsidRPr="002E753C">
        <w:rPr>
          <w:rFonts w:ascii="Century Gothic" w:eastAsia="Arial" w:hAnsi="Century Gothic" w:cs="Arial"/>
          <w:b/>
          <w:szCs w:val="24"/>
          <w:lang w:val="es-MX"/>
        </w:rPr>
        <w:t>CONSIDERACIONES</w:t>
      </w:r>
    </w:p>
    <w:p w14:paraId="578BDB62" w14:textId="77777777" w:rsidR="001D3A39" w:rsidRDefault="00B82123" w:rsidP="001D3A39">
      <w:pPr>
        <w:pStyle w:val="Normal1"/>
        <w:spacing w:line="360" w:lineRule="auto"/>
        <w:jc w:val="both"/>
        <w:rPr>
          <w:rFonts w:ascii="Century Gothic" w:eastAsia="Arial" w:hAnsi="Century Gothic" w:cs="Arial"/>
          <w:szCs w:val="24"/>
          <w:lang w:val="es-MX"/>
        </w:rPr>
      </w:pPr>
      <w:r w:rsidRPr="00E23E14">
        <w:rPr>
          <w:rFonts w:ascii="Century Gothic" w:eastAsia="Arial" w:hAnsi="Century Gothic" w:cs="Arial"/>
          <w:b/>
          <w:szCs w:val="24"/>
          <w:lang w:val="es-MX"/>
        </w:rPr>
        <w:lastRenderedPageBreak/>
        <w:t>I.-</w:t>
      </w:r>
      <w:r w:rsidRPr="00E23E14">
        <w:rPr>
          <w:rFonts w:ascii="Century Gothic" w:eastAsia="Arial" w:hAnsi="Century Gothic" w:cs="Arial"/>
          <w:szCs w:val="24"/>
          <w:lang w:val="es-MX"/>
        </w:rPr>
        <w:t xml:space="preserve"> </w:t>
      </w:r>
      <w:r w:rsidR="001D3A39" w:rsidRPr="002E753C">
        <w:rPr>
          <w:rFonts w:ascii="Century Gothic" w:eastAsia="Arial" w:hAnsi="Century Gothic" w:cs="Arial"/>
          <w:szCs w:val="24"/>
          <w:lang w:val="es-MX"/>
        </w:rPr>
        <w:t>Al analizar las facultades competenciales de este Alto Cuerpo Colegiado, quienes integramos esta</w:t>
      </w:r>
      <w:r w:rsidR="001D3A39">
        <w:rPr>
          <w:rFonts w:ascii="Century Gothic" w:eastAsia="Arial" w:hAnsi="Century Gothic" w:cs="Arial"/>
          <w:szCs w:val="24"/>
          <w:lang w:val="es-MX"/>
        </w:rPr>
        <w:t xml:space="preserve"> Comisió</w:t>
      </w:r>
      <w:r w:rsidR="001D3A39" w:rsidRPr="002E753C">
        <w:rPr>
          <w:rFonts w:ascii="Century Gothic" w:eastAsia="Arial" w:hAnsi="Century Gothic" w:cs="Arial"/>
          <w:szCs w:val="24"/>
          <w:lang w:val="es-MX"/>
        </w:rPr>
        <w:t>n de Dictamen Legislativo no encontramos impedimento alguno pa</w:t>
      </w:r>
      <w:r w:rsidR="001D3A39">
        <w:rPr>
          <w:rFonts w:ascii="Century Gothic" w:eastAsia="Arial" w:hAnsi="Century Gothic" w:cs="Arial"/>
          <w:szCs w:val="24"/>
          <w:lang w:val="es-MX"/>
        </w:rPr>
        <w:t>ra conocer del presente asunto.</w:t>
      </w:r>
    </w:p>
    <w:p w14:paraId="2B6C14C5" w14:textId="77777777" w:rsidR="001D3A39" w:rsidRDefault="001D3A39" w:rsidP="001D3A39">
      <w:pPr>
        <w:pStyle w:val="Normal1"/>
        <w:spacing w:line="360" w:lineRule="auto"/>
        <w:jc w:val="both"/>
        <w:rPr>
          <w:rFonts w:ascii="Century Gothic" w:eastAsia="Arial" w:hAnsi="Century Gothic" w:cs="Arial"/>
          <w:szCs w:val="24"/>
          <w:lang w:val="es-MX"/>
        </w:rPr>
      </w:pPr>
    </w:p>
    <w:p w14:paraId="44DB30E1" w14:textId="0E13C31E" w:rsidR="00B82123" w:rsidRDefault="001D3A39" w:rsidP="00B82123">
      <w:pPr>
        <w:pStyle w:val="Normal1"/>
        <w:spacing w:line="360" w:lineRule="auto"/>
        <w:jc w:val="both"/>
        <w:rPr>
          <w:rFonts w:ascii="Century Gothic" w:eastAsia="Arial" w:hAnsi="Century Gothic" w:cs="Arial"/>
          <w:szCs w:val="24"/>
          <w:lang w:val="es-MX"/>
        </w:rPr>
      </w:pPr>
      <w:r w:rsidRPr="00B577EE">
        <w:rPr>
          <w:rFonts w:ascii="Century Gothic" w:eastAsia="Arial" w:hAnsi="Century Gothic" w:cs="Arial"/>
          <w:szCs w:val="24"/>
          <w:lang w:val="es-MX"/>
        </w:rPr>
        <w:t>Otro punto importante es</w:t>
      </w:r>
      <w:r>
        <w:rPr>
          <w:rFonts w:ascii="Century Gothic" w:eastAsia="Arial" w:hAnsi="Century Gothic" w:cs="Arial"/>
          <w:szCs w:val="24"/>
          <w:lang w:val="es-MX"/>
        </w:rPr>
        <w:t xml:space="preserve"> que </w:t>
      </w:r>
      <w:r w:rsidRPr="00B577EE">
        <w:rPr>
          <w:rFonts w:ascii="Century Gothic" w:eastAsia="Arial" w:hAnsi="Century Gothic" w:cs="Arial"/>
          <w:szCs w:val="24"/>
          <w:lang w:val="es-MX"/>
        </w:rPr>
        <w:t>se revisó el aspecto competencial, en relación</w:t>
      </w:r>
      <w:r w:rsidR="005D70E4">
        <w:rPr>
          <w:rFonts w:ascii="Century Gothic" w:eastAsia="Arial" w:hAnsi="Century Gothic" w:cs="Arial"/>
          <w:szCs w:val="24"/>
          <w:lang w:val="es-MX"/>
        </w:rPr>
        <w:t xml:space="preserve"> con</w:t>
      </w:r>
      <w:r w:rsidR="006F3ED5">
        <w:rPr>
          <w:rFonts w:ascii="Century Gothic" w:eastAsia="Arial" w:hAnsi="Century Gothic" w:cs="Arial"/>
          <w:szCs w:val="24"/>
          <w:lang w:val="es-MX"/>
        </w:rPr>
        <w:t xml:space="preserve"> la </w:t>
      </w:r>
      <w:r w:rsidRPr="00B577EE">
        <w:rPr>
          <w:rFonts w:ascii="Century Gothic" w:eastAsia="Arial" w:hAnsi="Century Gothic" w:cs="Arial"/>
          <w:szCs w:val="24"/>
          <w:lang w:val="es-MX"/>
        </w:rPr>
        <w:t>Cons</w:t>
      </w:r>
      <w:r>
        <w:rPr>
          <w:rFonts w:ascii="Century Gothic" w:eastAsia="Arial" w:hAnsi="Century Gothic" w:cs="Arial"/>
          <w:szCs w:val="24"/>
          <w:lang w:val="es-MX"/>
        </w:rPr>
        <w:t xml:space="preserve">titución Política de los Estados Unidos Mexicanos, en lo general </w:t>
      </w:r>
      <w:r w:rsidRPr="00B577EE">
        <w:rPr>
          <w:rFonts w:ascii="Century Gothic" w:eastAsia="Arial" w:hAnsi="Century Gothic" w:cs="Arial"/>
          <w:szCs w:val="24"/>
          <w:lang w:val="es-MX"/>
        </w:rPr>
        <w:t xml:space="preserve">y en lo particular el contenido y efectos de los artículos 73 y 124, para evitar invasión de esferas competenciales, lo </w:t>
      </w:r>
      <w:r w:rsidR="005C01AA" w:rsidRPr="00B577EE">
        <w:rPr>
          <w:rFonts w:ascii="Century Gothic" w:eastAsia="Arial" w:hAnsi="Century Gothic" w:cs="Arial"/>
          <w:szCs w:val="24"/>
          <w:lang w:val="es-MX"/>
        </w:rPr>
        <w:t>que,</w:t>
      </w:r>
      <w:r w:rsidRPr="00B577EE">
        <w:rPr>
          <w:rFonts w:ascii="Century Gothic" w:eastAsia="Arial" w:hAnsi="Century Gothic" w:cs="Arial"/>
          <w:szCs w:val="24"/>
          <w:lang w:val="es-MX"/>
        </w:rPr>
        <w:t xml:space="preserve"> en el caso no ocurre. Se consultó igualmente, el Buzón Legislativo Ciudadano de este Honorable Congreso del Estado, sin que se encontraran comentario u opiniones a</w:t>
      </w:r>
      <w:r>
        <w:rPr>
          <w:rFonts w:ascii="Century Gothic" w:eastAsia="Arial" w:hAnsi="Century Gothic" w:cs="Arial"/>
          <w:szCs w:val="24"/>
          <w:lang w:val="es-MX"/>
        </w:rPr>
        <w:t xml:space="preserve"> ser analizadas en este momento, </w:t>
      </w:r>
      <w:r w:rsidRPr="002E753C">
        <w:rPr>
          <w:rFonts w:ascii="Century Gothic" w:eastAsia="Arial" w:hAnsi="Century Gothic" w:cs="Arial"/>
          <w:szCs w:val="24"/>
          <w:lang w:val="es-MX"/>
        </w:rPr>
        <w:t xml:space="preserve">por lo que procederemos a motivar nuestra resolución. </w:t>
      </w:r>
    </w:p>
    <w:p w14:paraId="054E634D" w14:textId="2B4430B4" w:rsidR="00CE628E" w:rsidRDefault="00CE628E" w:rsidP="00B82123">
      <w:pPr>
        <w:pStyle w:val="Normal1"/>
        <w:spacing w:line="360" w:lineRule="auto"/>
        <w:jc w:val="both"/>
        <w:rPr>
          <w:rFonts w:ascii="Century Gothic" w:eastAsia="Arial" w:hAnsi="Century Gothic" w:cs="Arial"/>
          <w:szCs w:val="24"/>
          <w:lang w:val="es-MX"/>
        </w:rPr>
      </w:pPr>
    </w:p>
    <w:p w14:paraId="699C0E94" w14:textId="028449AA" w:rsidR="00CE628E" w:rsidRDefault="00CE628E" w:rsidP="005C01AA">
      <w:pPr>
        <w:pStyle w:val="Normal1"/>
        <w:spacing w:line="360" w:lineRule="auto"/>
        <w:jc w:val="both"/>
        <w:rPr>
          <w:rFonts w:ascii="Century Gothic" w:eastAsia="Arial" w:hAnsi="Century Gothic" w:cs="Arial"/>
          <w:szCs w:val="24"/>
          <w:lang w:val="es-MX"/>
        </w:rPr>
      </w:pPr>
      <w:r w:rsidRPr="00CE628E">
        <w:rPr>
          <w:rFonts w:ascii="Century Gothic" w:eastAsia="Arial" w:hAnsi="Century Gothic" w:cs="Arial"/>
          <w:b/>
          <w:bCs/>
          <w:szCs w:val="24"/>
          <w:lang w:val="es-MX"/>
        </w:rPr>
        <w:t>II.-</w:t>
      </w:r>
      <w:r>
        <w:rPr>
          <w:rFonts w:ascii="Century Gothic" w:eastAsia="Arial" w:hAnsi="Century Gothic" w:cs="Arial"/>
          <w:szCs w:val="24"/>
          <w:lang w:val="es-MX"/>
        </w:rPr>
        <w:t xml:space="preserve"> </w:t>
      </w:r>
      <w:r w:rsidR="005C01AA">
        <w:rPr>
          <w:rFonts w:ascii="Century Gothic" w:eastAsia="Arial" w:hAnsi="Century Gothic" w:cs="Arial"/>
          <w:szCs w:val="24"/>
          <w:lang w:val="es-MX"/>
        </w:rPr>
        <w:t xml:space="preserve">De conformidad con nuestra Constitución General, las autoridades tenemos la obligación de </w:t>
      </w:r>
      <w:r w:rsidR="005C01AA" w:rsidRPr="005C01AA">
        <w:rPr>
          <w:rFonts w:ascii="Century Gothic" w:eastAsia="Arial" w:hAnsi="Century Gothic" w:cs="Arial"/>
          <w:szCs w:val="24"/>
          <w:lang w:val="es-MX"/>
        </w:rPr>
        <w:t>en el ámbito de sus competencias, de promover, respetar,</w:t>
      </w:r>
      <w:r w:rsidR="005C01AA">
        <w:rPr>
          <w:rFonts w:ascii="Century Gothic" w:eastAsia="Arial" w:hAnsi="Century Gothic" w:cs="Arial"/>
          <w:szCs w:val="24"/>
          <w:lang w:val="es-MX"/>
        </w:rPr>
        <w:t xml:space="preserve"> </w:t>
      </w:r>
      <w:r w:rsidR="005C01AA" w:rsidRPr="005C01AA">
        <w:rPr>
          <w:rFonts w:ascii="Century Gothic" w:eastAsia="Arial" w:hAnsi="Century Gothic" w:cs="Arial"/>
          <w:szCs w:val="24"/>
          <w:lang w:val="es-MX"/>
        </w:rPr>
        <w:t>proteger y garantizar los derechos humanos de conformidad con los principios de universalidad,</w:t>
      </w:r>
      <w:r w:rsidR="005C01AA">
        <w:rPr>
          <w:rFonts w:ascii="Century Gothic" w:eastAsia="Arial" w:hAnsi="Century Gothic" w:cs="Arial"/>
          <w:szCs w:val="24"/>
          <w:lang w:val="es-MX"/>
        </w:rPr>
        <w:t xml:space="preserve"> </w:t>
      </w:r>
      <w:r w:rsidR="005C01AA" w:rsidRPr="005C01AA">
        <w:rPr>
          <w:rFonts w:ascii="Century Gothic" w:eastAsia="Arial" w:hAnsi="Century Gothic" w:cs="Arial"/>
          <w:szCs w:val="24"/>
          <w:lang w:val="es-MX"/>
        </w:rPr>
        <w:t>interdependencia, indivisibilidad y progresividad.</w:t>
      </w:r>
      <w:r w:rsidR="005C01AA">
        <w:rPr>
          <w:rFonts w:ascii="Century Gothic" w:eastAsia="Arial" w:hAnsi="Century Gothic" w:cs="Arial"/>
          <w:szCs w:val="24"/>
          <w:lang w:val="es-MX"/>
        </w:rPr>
        <w:t xml:space="preserve"> Es por esto que </w:t>
      </w:r>
      <w:r w:rsidR="000453D1">
        <w:rPr>
          <w:rFonts w:ascii="Century Gothic" w:eastAsia="Arial" w:hAnsi="Century Gothic" w:cs="Arial"/>
          <w:szCs w:val="24"/>
          <w:lang w:val="es-MX"/>
        </w:rPr>
        <w:t>debemos velar por todas las personas que se encuentren en nuestro territorio nacional, incluyendo migrantes.</w:t>
      </w:r>
    </w:p>
    <w:p w14:paraId="049381D4" w14:textId="29E842D6" w:rsidR="000453D1" w:rsidRDefault="000453D1" w:rsidP="005C01AA">
      <w:pPr>
        <w:pStyle w:val="Normal1"/>
        <w:spacing w:line="360" w:lineRule="auto"/>
        <w:jc w:val="both"/>
        <w:rPr>
          <w:rFonts w:ascii="Century Gothic" w:eastAsia="Arial" w:hAnsi="Century Gothic" w:cs="Arial"/>
          <w:szCs w:val="24"/>
          <w:lang w:val="es-MX"/>
        </w:rPr>
      </w:pPr>
    </w:p>
    <w:p w14:paraId="4E58D4A6" w14:textId="473C4DD8" w:rsidR="000453D1" w:rsidRDefault="000453D1" w:rsidP="005C01AA">
      <w:pPr>
        <w:pStyle w:val="Normal1"/>
        <w:spacing w:line="360" w:lineRule="auto"/>
        <w:jc w:val="both"/>
        <w:rPr>
          <w:rFonts w:ascii="Century Gothic" w:hAnsi="Century Gothic"/>
        </w:rPr>
      </w:pPr>
      <w:r>
        <w:rPr>
          <w:rFonts w:ascii="Century Gothic" w:eastAsia="Arial" w:hAnsi="Century Gothic" w:cs="Arial"/>
          <w:szCs w:val="24"/>
          <w:lang w:val="es-MX"/>
        </w:rPr>
        <w:t xml:space="preserve">Nuestro país ha firmado diversos tratados y convenciones internacionales en materia de derechos humanos, dentro de los mismos está la </w:t>
      </w:r>
      <w:r w:rsidRPr="000453D1">
        <w:rPr>
          <w:rFonts w:ascii="Century Gothic" w:eastAsia="Arial" w:hAnsi="Century Gothic" w:cs="Arial"/>
          <w:szCs w:val="24"/>
          <w:lang w:val="es-MX"/>
        </w:rPr>
        <w:t xml:space="preserve">Convención Internacional Sobre la Protección de los Derechos de Todos los Trabajadores </w:t>
      </w:r>
      <w:r w:rsidRPr="000453D1">
        <w:rPr>
          <w:rFonts w:ascii="Century Gothic" w:eastAsia="Arial" w:hAnsi="Century Gothic" w:cs="Arial"/>
          <w:szCs w:val="24"/>
          <w:lang w:val="es-MX"/>
        </w:rPr>
        <w:lastRenderedPageBreak/>
        <w:t>Migratorios y de sus Familiares</w:t>
      </w:r>
      <w:r w:rsidR="00770E15">
        <w:rPr>
          <w:rFonts w:ascii="Century Gothic" w:eastAsia="Arial" w:hAnsi="Century Gothic" w:cs="Arial"/>
          <w:szCs w:val="24"/>
          <w:lang w:val="es-MX"/>
        </w:rPr>
        <w:t>,</w:t>
      </w:r>
      <w:r>
        <w:rPr>
          <w:rFonts w:ascii="Century Gothic" w:eastAsia="Arial" w:hAnsi="Century Gothic" w:cs="Arial"/>
          <w:szCs w:val="24"/>
          <w:lang w:val="es-MX"/>
        </w:rPr>
        <w:t xml:space="preserve"> </w:t>
      </w:r>
      <w:r w:rsidR="00770E15">
        <w:rPr>
          <w:rFonts w:ascii="Century Gothic" w:eastAsia="Arial" w:hAnsi="Century Gothic" w:cs="Arial"/>
          <w:szCs w:val="24"/>
          <w:lang w:val="es-MX"/>
        </w:rPr>
        <w:t xml:space="preserve">que </w:t>
      </w:r>
      <w:r>
        <w:rPr>
          <w:rFonts w:ascii="Century Gothic" w:eastAsia="Arial" w:hAnsi="Century Gothic" w:cs="Arial"/>
          <w:szCs w:val="24"/>
          <w:lang w:val="es-MX"/>
        </w:rPr>
        <w:t xml:space="preserve">menciona en su preámbulo, </w:t>
      </w:r>
      <w:r w:rsidRPr="000453D1">
        <w:rPr>
          <w:rFonts w:ascii="Century Gothic" w:eastAsia="Arial" w:hAnsi="Century Gothic" w:cs="Arial"/>
          <w:szCs w:val="24"/>
          <w:lang w:val="es-MX"/>
        </w:rPr>
        <w:t>la importancia y la magnitud del fenómeno de las migraciones, que abarca a millones de personas y afecta a un gran número de Estados de la comunidad internacional</w:t>
      </w:r>
      <w:r>
        <w:rPr>
          <w:rFonts w:ascii="Century Gothic" w:eastAsia="Arial" w:hAnsi="Century Gothic" w:cs="Arial"/>
          <w:szCs w:val="24"/>
          <w:lang w:val="es-MX"/>
        </w:rPr>
        <w:t xml:space="preserve">, así mismo invita a tener en consideración </w:t>
      </w:r>
      <w:r w:rsidRPr="000453D1">
        <w:rPr>
          <w:rFonts w:ascii="Century Gothic" w:eastAsia="Arial" w:hAnsi="Century Gothic" w:cs="Arial"/>
          <w:szCs w:val="24"/>
          <w:lang w:val="es-MX"/>
        </w:rPr>
        <w:t>los problemas humanos que plantea la migración</w:t>
      </w:r>
      <w:r>
        <w:rPr>
          <w:rFonts w:ascii="Century Gothic" w:eastAsia="Arial" w:hAnsi="Century Gothic" w:cs="Arial"/>
          <w:szCs w:val="24"/>
          <w:lang w:val="es-MX"/>
        </w:rPr>
        <w:t xml:space="preserve"> pues</w:t>
      </w:r>
      <w:r w:rsidRPr="000453D1">
        <w:rPr>
          <w:rFonts w:ascii="Century Gothic" w:eastAsia="Arial" w:hAnsi="Century Gothic" w:cs="Arial"/>
          <w:szCs w:val="24"/>
          <w:lang w:val="es-MX"/>
        </w:rPr>
        <w:t xml:space="preserve"> son aún más graves en el caso de la migración irregular, y alentar la adopción de medidas adecuadas a fin de evitar y eliminar los movimientos y el tránsito clandestinos de</w:t>
      </w:r>
      <w:r w:rsidR="00164B4D">
        <w:rPr>
          <w:rFonts w:ascii="Century Gothic" w:eastAsia="Arial" w:hAnsi="Century Gothic" w:cs="Arial"/>
          <w:szCs w:val="24"/>
          <w:lang w:val="es-MX"/>
        </w:rPr>
        <w:t xml:space="preserve"> </w:t>
      </w:r>
      <w:r w:rsidR="00164B4D" w:rsidRPr="00A065B7">
        <w:rPr>
          <w:rFonts w:ascii="Century Gothic" w:eastAsia="Arial" w:hAnsi="Century Gothic" w:cs="Arial"/>
          <w:szCs w:val="24"/>
          <w:lang w:val="es-MX"/>
        </w:rPr>
        <w:t>las</w:t>
      </w:r>
      <w:r w:rsidR="00164B4D">
        <w:rPr>
          <w:rFonts w:ascii="Century Gothic" w:eastAsia="Arial" w:hAnsi="Century Gothic" w:cs="Arial"/>
          <w:szCs w:val="24"/>
          <w:lang w:val="es-MX"/>
        </w:rPr>
        <w:t xml:space="preserve"> y</w:t>
      </w:r>
      <w:r w:rsidRPr="000453D1">
        <w:rPr>
          <w:rFonts w:ascii="Century Gothic" w:eastAsia="Arial" w:hAnsi="Century Gothic" w:cs="Arial"/>
          <w:szCs w:val="24"/>
          <w:lang w:val="es-MX"/>
        </w:rPr>
        <w:t xml:space="preserve"> los trabajadores migratorios, asegurándoles a la vez la protección de sus derechos humanos fundamentales</w:t>
      </w:r>
      <w:r w:rsidR="00770E15">
        <w:rPr>
          <w:rFonts w:ascii="Century Gothic" w:eastAsia="Arial" w:hAnsi="Century Gothic" w:cs="Arial"/>
          <w:szCs w:val="24"/>
          <w:lang w:val="es-MX"/>
        </w:rPr>
        <w:t>.</w:t>
      </w:r>
    </w:p>
    <w:p w14:paraId="27EF064D" w14:textId="77777777" w:rsidR="00B82123" w:rsidRPr="002E753C" w:rsidRDefault="00B82123" w:rsidP="00B82123">
      <w:pPr>
        <w:pStyle w:val="Normal1"/>
        <w:spacing w:line="360" w:lineRule="auto"/>
        <w:rPr>
          <w:rFonts w:ascii="Century Gothic" w:hAnsi="Century Gothic" w:cs="Arial"/>
        </w:rPr>
      </w:pPr>
    </w:p>
    <w:p w14:paraId="3AD14411" w14:textId="79A0AD82" w:rsidR="000964DE" w:rsidRDefault="00B82123" w:rsidP="00770E15">
      <w:pPr>
        <w:spacing w:line="360" w:lineRule="auto"/>
        <w:jc w:val="both"/>
        <w:rPr>
          <w:rFonts w:ascii="Century Gothic" w:eastAsia="Arial" w:hAnsi="Century Gothic" w:cs="Arial"/>
          <w:bCs/>
          <w:szCs w:val="24"/>
        </w:rPr>
      </w:pPr>
      <w:r w:rsidRPr="000964DE">
        <w:rPr>
          <w:rFonts w:ascii="Century Gothic" w:eastAsia="Arial" w:hAnsi="Century Gothic" w:cs="Arial"/>
          <w:b/>
          <w:szCs w:val="24"/>
        </w:rPr>
        <w:t>II</w:t>
      </w:r>
      <w:r w:rsidR="00CE628E">
        <w:rPr>
          <w:rFonts w:ascii="Century Gothic" w:eastAsia="Arial" w:hAnsi="Century Gothic" w:cs="Arial"/>
          <w:b/>
          <w:szCs w:val="24"/>
        </w:rPr>
        <w:t>I</w:t>
      </w:r>
      <w:r w:rsidRPr="000964DE">
        <w:rPr>
          <w:rFonts w:ascii="Century Gothic" w:eastAsia="Arial" w:hAnsi="Century Gothic" w:cs="Arial"/>
          <w:b/>
          <w:szCs w:val="24"/>
        </w:rPr>
        <w:t>.-</w:t>
      </w:r>
      <w:r w:rsidR="000E753A" w:rsidRPr="000964DE">
        <w:rPr>
          <w:rFonts w:ascii="Century Gothic" w:eastAsia="Arial" w:hAnsi="Century Gothic" w:cs="Arial"/>
          <w:b/>
          <w:szCs w:val="24"/>
        </w:rPr>
        <w:t xml:space="preserve"> </w:t>
      </w:r>
      <w:r w:rsidR="00770E15" w:rsidRPr="00770E15">
        <w:rPr>
          <w:rFonts w:ascii="Century Gothic" w:eastAsia="Arial" w:hAnsi="Century Gothic" w:cs="Arial"/>
          <w:bCs/>
          <w:szCs w:val="24"/>
        </w:rPr>
        <w:t>Nuestra legislación federal regula lo relativo al ingreso y salida de</w:t>
      </w:r>
      <w:r w:rsidR="00164B4D">
        <w:rPr>
          <w:rFonts w:ascii="Century Gothic" w:eastAsia="Arial" w:hAnsi="Century Gothic" w:cs="Arial"/>
          <w:bCs/>
          <w:szCs w:val="24"/>
        </w:rPr>
        <w:t xml:space="preserve"> </w:t>
      </w:r>
      <w:r w:rsidR="00A065B7">
        <w:rPr>
          <w:rFonts w:ascii="Century Gothic" w:eastAsia="Arial" w:hAnsi="Century Gothic" w:cs="Arial"/>
          <w:bCs/>
          <w:szCs w:val="24"/>
        </w:rPr>
        <w:t xml:space="preserve">personas </w:t>
      </w:r>
      <w:r w:rsidR="00164B4D" w:rsidRPr="00A065B7">
        <w:rPr>
          <w:rFonts w:ascii="Century Gothic" w:eastAsia="Arial" w:hAnsi="Century Gothic" w:cs="Arial"/>
          <w:bCs/>
          <w:szCs w:val="24"/>
        </w:rPr>
        <w:t>mexicanas</w:t>
      </w:r>
      <w:r w:rsidR="00164B4D" w:rsidRPr="00164B4D">
        <w:rPr>
          <w:rFonts w:ascii="Century Gothic" w:eastAsia="Arial" w:hAnsi="Century Gothic" w:cs="Arial"/>
          <w:bCs/>
          <w:szCs w:val="24"/>
        </w:rPr>
        <w:t xml:space="preserve"> </w:t>
      </w:r>
      <w:r w:rsidR="00770E15" w:rsidRPr="00770E15">
        <w:rPr>
          <w:rFonts w:ascii="Century Gothic" w:eastAsia="Arial" w:hAnsi="Century Gothic" w:cs="Arial"/>
          <w:bCs/>
          <w:szCs w:val="24"/>
        </w:rPr>
        <w:t>y extranjer</w:t>
      </w:r>
      <w:r w:rsidR="00A065B7">
        <w:rPr>
          <w:rFonts w:ascii="Century Gothic" w:eastAsia="Arial" w:hAnsi="Century Gothic" w:cs="Arial"/>
          <w:bCs/>
          <w:szCs w:val="24"/>
        </w:rPr>
        <w:t>as</w:t>
      </w:r>
      <w:r w:rsidR="00164B4D">
        <w:rPr>
          <w:rFonts w:ascii="Century Gothic" w:eastAsia="Arial" w:hAnsi="Century Gothic" w:cs="Arial"/>
          <w:bCs/>
          <w:szCs w:val="24"/>
        </w:rPr>
        <w:t xml:space="preserve"> </w:t>
      </w:r>
      <w:r w:rsidR="00770E15" w:rsidRPr="00770E15">
        <w:rPr>
          <w:rFonts w:ascii="Century Gothic" w:eastAsia="Arial" w:hAnsi="Century Gothic" w:cs="Arial"/>
          <w:bCs/>
          <w:szCs w:val="24"/>
        </w:rPr>
        <w:t xml:space="preserve"> al territorio</w:t>
      </w:r>
      <w:r w:rsidR="00770E15">
        <w:rPr>
          <w:rFonts w:ascii="Century Gothic" w:eastAsia="Arial" w:hAnsi="Century Gothic" w:cs="Arial"/>
          <w:bCs/>
          <w:szCs w:val="24"/>
        </w:rPr>
        <w:t xml:space="preserve"> </w:t>
      </w:r>
      <w:r w:rsidR="00770E15" w:rsidRPr="00770E15">
        <w:rPr>
          <w:rFonts w:ascii="Century Gothic" w:eastAsia="Arial" w:hAnsi="Century Gothic" w:cs="Arial"/>
          <w:bCs/>
          <w:szCs w:val="24"/>
        </w:rPr>
        <w:t>de los Estados Unidos Mexicanos</w:t>
      </w:r>
      <w:r w:rsidR="00770E15">
        <w:rPr>
          <w:rFonts w:ascii="Century Gothic" w:eastAsia="Arial" w:hAnsi="Century Gothic" w:cs="Arial"/>
          <w:bCs/>
          <w:szCs w:val="24"/>
        </w:rPr>
        <w:t>, así como</w:t>
      </w:r>
      <w:r w:rsidR="00770E15" w:rsidRPr="00770E15">
        <w:rPr>
          <w:rFonts w:ascii="Century Gothic" w:eastAsia="Arial" w:hAnsi="Century Gothic" w:cs="Arial"/>
          <w:bCs/>
          <w:szCs w:val="24"/>
        </w:rPr>
        <w:t xml:space="preserve"> el tránsito y </w:t>
      </w:r>
      <w:r w:rsidR="00164B4D">
        <w:rPr>
          <w:rFonts w:ascii="Century Gothic" w:eastAsia="Arial" w:hAnsi="Century Gothic" w:cs="Arial"/>
          <w:bCs/>
          <w:szCs w:val="24"/>
        </w:rPr>
        <w:t xml:space="preserve"> s</w:t>
      </w:r>
      <w:r w:rsidR="00A065B7">
        <w:rPr>
          <w:rFonts w:ascii="Century Gothic" w:eastAsia="Arial" w:hAnsi="Century Gothic" w:cs="Arial"/>
          <w:bCs/>
          <w:szCs w:val="24"/>
        </w:rPr>
        <w:t xml:space="preserve">u </w:t>
      </w:r>
      <w:r w:rsidR="00770E15" w:rsidRPr="00770E15">
        <w:rPr>
          <w:rFonts w:ascii="Century Gothic" w:eastAsia="Arial" w:hAnsi="Century Gothic" w:cs="Arial"/>
          <w:bCs/>
          <w:szCs w:val="24"/>
        </w:rPr>
        <w:t>estancia en el mismo</w:t>
      </w:r>
      <w:r w:rsidR="00770E15">
        <w:rPr>
          <w:rFonts w:ascii="Century Gothic" w:eastAsia="Arial" w:hAnsi="Century Gothic" w:cs="Arial"/>
          <w:bCs/>
          <w:szCs w:val="24"/>
        </w:rPr>
        <w:t xml:space="preserve">, pero debemos ser </w:t>
      </w:r>
      <w:r w:rsidR="004A404D">
        <w:rPr>
          <w:rFonts w:ascii="Century Gothic" w:eastAsia="Arial" w:hAnsi="Century Gothic" w:cs="Arial"/>
          <w:bCs/>
          <w:szCs w:val="24"/>
        </w:rPr>
        <w:t>conscientes</w:t>
      </w:r>
      <w:r w:rsidR="00770E15">
        <w:rPr>
          <w:rFonts w:ascii="Century Gothic" w:eastAsia="Arial" w:hAnsi="Century Gothic" w:cs="Arial"/>
          <w:bCs/>
          <w:szCs w:val="24"/>
        </w:rPr>
        <w:t xml:space="preserve"> de la problemática creciente en nuestro país, la cual debe ser atendida a la brevedad por todas las autoridades involucradas</w:t>
      </w:r>
      <w:r w:rsidR="00520E30">
        <w:rPr>
          <w:rFonts w:ascii="Century Gothic" w:eastAsia="Arial" w:hAnsi="Century Gothic" w:cs="Arial"/>
          <w:bCs/>
          <w:szCs w:val="24"/>
        </w:rPr>
        <w:t xml:space="preserve">, en especial por nuestro Estado, que cuenta con una franja fronteriza compuesta por los municipios de </w:t>
      </w:r>
      <w:r w:rsidR="00520E30" w:rsidRPr="00520E30">
        <w:rPr>
          <w:rFonts w:ascii="Century Gothic" w:eastAsia="Arial" w:hAnsi="Century Gothic" w:cs="Arial"/>
          <w:bCs/>
          <w:szCs w:val="24"/>
        </w:rPr>
        <w:t xml:space="preserve">Janos, Ascensión, Juárez, </w:t>
      </w:r>
      <w:proofErr w:type="spellStart"/>
      <w:r w:rsidR="00520E30" w:rsidRPr="00520E30">
        <w:rPr>
          <w:rFonts w:ascii="Century Gothic" w:eastAsia="Arial" w:hAnsi="Century Gothic" w:cs="Arial"/>
          <w:bCs/>
          <w:szCs w:val="24"/>
        </w:rPr>
        <w:t>Praxedis</w:t>
      </w:r>
      <w:proofErr w:type="spellEnd"/>
      <w:r w:rsidR="00520E30" w:rsidRPr="00520E30">
        <w:rPr>
          <w:rFonts w:ascii="Century Gothic" w:eastAsia="Arial" w:hAnsi="Century Gothic" w:cs="Arial"/>
          <w:bCs/>
          <w:szCs w:val="24"/>
        </w:rPr>
        <w:t xml:space="preserve"> G. Guerrero, Guadalupe, Ojinaga y Manuel Benavides</w:t>
      </w:r>
      <w:r w:rsidR="00520E30">
        <w:rPr>
          <w:rFonts w:ascii="Century Gothic" w:eastAsia="Arial" w:hAnsi="Century Gothic" w:cs="Arial"/>
          <w:bCs/>
          <w:szCs w:val="24"/>
        </w:rPr>
        <w:t>.</w:t>
      </w:r>
    </w:p>
    <w:p w14:paraId="3A723540" w14:textId="13972668" w:rsidR="00520E30" w:rsidRDefault="00520E30" w:rsidP="00770E15">
      <w:pPr>
        <w:spacing w:line="360" w:lineRule="auto"/>
        <w:jc w:val="both"/>
        <w:rPr>
          <w:rFonts w:ascii="Century Gothic" w:eastAsia="Arial" w:hAnsi="Century Gothic" w:cs="Arial"/>
          <w:bCs/>
          <w:szCs w:val="24"/>
        </w:rPr>
      </w:pPr>
    </w:p>
    <w:p w14:paraId="28A910E4" w14:textId="4D244F1D" w:rsidR="00520E30" w:rsidRDefault="00520E30" w:rsidP="00770E15">
      <w:pPr>
        <w:spacing w:line="360" w:lineRule="auto"/>
        <w:jc w:val="both"/>
        <w:rPr>
          <w:rFonts w:ascii="Century Gothic" w:eastAsia="Arial" w:hAnsi="Century Gothic" w:cs="Arial"/>
          <w:bCs/>
          <w:szCs w:val="24"/>
        </w:rPr>
      </w:pPr>
      <w:r>
        <w:rPr>
          <w:rFonts w:ascii="Century Gothic" w:eastAsia="Arial" w:hAnsi="Century Gothic" w:cs="Arial"/>
          <w:bCs/>
          <w:szCs w:val="24"/>
        </w:rPr>
        <w:t xml:space="preserve">De acuerdo con el </w:t>
      </w:r>
      <w:r w:rsidRPr="00520E30">
        <w:rPr>
          <w:rFonts w:ascii="Century Gothic" w:eastAsia="Arial" w:hAnsi="Century Gothic" w:cs="Arial"/>
          <w:bCs/>
          <w:szCs w:val="24"/>
        </w:rPr>
        <w:t>Comunicado No.529/2022</w:t>
      </w:r>
      <w:r>
        <w:rPr>
          <w:rStyle w:val="Refdenotaalpie"/>
          <w:rFonts w:ascii="Century Gothic" w:eastAsia="Arial" w:hAnsi="Century Gothic" w:cs="Arial"/>
          <w:bCs/>
          <w:szCs w:val="24"/>
        </w:rPr>
        <w:footnoteReference w:id="1"/>
      </w:r>
      <w:r>
        <w:rPr>
          <w:rFonts w:ascii="Century Gothic" w:eastAsia="Arial" w:hAnsi="Century Gothic" w:cs="Arial"/>
          <w:bCs/>
          <w:szCs w:val="24"/>
        </w:rPr>
        <w:t xml:space="preserve"> emitido por el Instituto Nacional de Migración, </w:t>
      </w:r>
      <w:r w:rsidRPr="00520E30">
        <w:rPr>
          <w:rFonts w:ascii="Century Gothic" w:eastAsia="Arial" w:hAnsi="Century Gothic" w:cs="Arial"/>
          <w:bCs/>
          <w:szCs w:val="24"/>
        </w:rPr>
        <w:t xml:space="preserve">el número de personas migrantes extranjeras con estatus irregular </w:t>
      </w:r>
      <w:r w:rsidRPr="00520E30">
        <w:rPr>
          <w:rFonts w:ascii="Century Gothic" w:eastAsia="Arial" w:hAnsi="Century Gothic" w:cs="Arial"/>
          <w:bCs/>
          <w:szCs w:val="24"/>
        </w:rPr>
        <w:lastRenderedPageBreak/>
        <w:t>en Chihuahua</w:t>
      </w:r>
      <w:r>
        <w:rPr>
          <w:rFonts w:ascii="Century Gothic" w:eastAsia="Arial" w:hAnsi="Century Gothic" w:cs="Arial"/>
          <w:bCs/>
          <w:szCs w:val="24"/>
        </w:rPr>
        <w:t xml:space="preserve"> se ha duplicado en el año de 2022, los informes destacan que hubo un incremento del 123%</w:t>
      </w:r>
      <w:r w:rsidR="0088232A">
        <w:rPr>
          <w:rFonts w:ascii="Century Gothic" w:eastAsia="Arial" w:hAnsi="Century Gothic" w:cs="Arial"/>
          <w:bCs/>
          <w:szCs w:val="24"/>
        </w:rPr>
        <w:t xml:space="preserve"> durante el año pasado, pues </w:t>
      </w:r>
      <w:r w:rsidR="0088232A" w:rsidRPr="0088232A">
        <w:rPr>
          <w:rFonts w:ascii="Century Gothic" w:eastAsia="Arial" w:hAnsi="Century Gothic" w:cs="Arial"/>
          <w:bCs/>
          <w:szCs w:val="24"/>
        </w:rPr>
        <w:t>del 1 de enero al 23 de septiembre pasado, se han localizado y auxiliado a 6 mil 807 personas extranjeras con estancia irregular en el país en distintos puntos de verificación migratoria ubicados en zonas de alto riesgo como el desierto, la montaña, autopistas, el cauce del Río Bravo, entre otros.</w:t>
      </w:r>
    </w:p>
    <w:p w14:paraId="04FBFBA2" w14:textId="51F11F23" w:rsidR="0088232A" w:rsidRDefault="0088232A" w:rsidP="00770E15">
      <w:pPr>
        <w:spacing w:line="360" w:lineRule="auto"/>
        <w:jc w:val="both"/>
        <w:rPr>
          <w:rFonts w:ascii="Century Gothic" w:eastAsia="Arial" w:hAnsi="Century Gothic" w:cs="Arial"/>
          <w:bCs/>
          <w:szCs w:val="24"/>
        </w:rPr>
      </w:pPr>
    </w:p>
    <w:p w14:paraId="2A445EC7" w14:textId="284ADD22" w:rsidR="0088232A" w:rsidRDefault="0088232A" w:rsidP="00770E15">
      <w:pPr>
        <w:spacing w:line="360" w:lineRule="auto"/>
        <w:jc w:val="both"/>
        <w:rPr>
          <w:rFonts w:ascii="Century Gothic" w:eastAsia="Arial" w:hAnsi="Century Gothic" w:cs="Arial"/>
          <w:bCs/>
          <w:szCs w:val="24"/>
        </w:rPr>
      </w:pPr>
      <w:r>
        <w:rPr>
          <w:rFonts w:ascii="Century Gothic" w:eastAsia="Arial" w:hAnsi="Century Gothic" w:cs="Arial"/>
          <w:bCs/>
          <w:szCs w:val="24"/>
        </w:rPr>
        <w:t>Con estos datos, debemos ser empáticos ante la situación</w:t>
      </w:r>
      <w:r w:rsidR="00E3439A">
        <w:rPr>
          <w:rFonts w:ascii="Century Gothic" w:eastAsia="Arial" w:hAnsi="Century Gothic" w:cs="Arial"/>
          <w:bCs/>
          <w:szCs w:val="24"/>
        </w:rPr>
        <w:t>,</w:t>
      </w:r>
      <w:r>
        <w:rPr>
          <w:rFonts w:ascii="Century Gothic" w:eastAsia="Arial" w:hAnsi="Century Gothic" w:cs="Arial"/>
          <w:bCs/>
          <w:szCs w:val="24"/>
        </w:rPr>
        <w:t xml:space="preserve"> pues en últimas fechas hemos sido testigos de las llamadas caravanas migrantes que han recorrido el territorio de nuestro país en busca de llegar a Estados Unidos de América buscando mejores condiciones de vida para</w:t>
      </w:r>
      <w:r w:rsidR="00A065B7">
        <w:rPr>
          <w:rFonts w:ascii="Century Gothic" w:eastAsia="Arial" w:hAnsi="Century Gothic" w:cs="Arial"/>
          <w:bCs/>
          <w:szCs w:val="24"/>
        </w:rPr>
        <w:t xml:space="preserve"> migrantes</w:t>
      </w:r>
      <w:r>
        <w:rPr>
          <w:rFonts w:ascii="Century Gothic" w:eastAsia="Arial" w:hAnsi="Century Gothic" w:cs="Arial"/>
          <w:bCs/>
          <w:szCs w:val="24"/>
        </w:rPr>
        <w:t xml:space="preserve"> y sus familias</w:t>
      </w:r>
      <w:r w:rsidR="00E3439A">
        <w:rPr>
          <w:rFonts w:ascii="Century Gothic" w:eastAsia="Arial" w:hAnsi="Century Gothic" w:cs="Arial"/>
          <w:bCs/>
          <w:szCs w:val="24"/>
        </w:rPr>
        <w:t>.</w:t>
      </w:r>
    </w:p>
    <w:p w14:paraId="51047665" w14:textId="333EE219" w:rsidR="001B3F9D" w:rsidRDefault="001B3F9D" w:rsidP="00770E15">
      <w:pPr>
        <w:spacing w:line="360" w:lineRule="auto"/>
        <w:jc w:val="both"/>
        <w:rPr>
          <w:rFonts w:ascii="Century Gothic" w:eastAsia="Arial" w:hAnsi="Century Gothic" w:cs="Arial"/>
          <w:bCs/>
          <w:szCs w:val="24"/>
        </w:rPr>
      </w:pPr>
    </w:p>
    <w:p w14:paraId="0E74B805" w14:textId="489A81F4" w:rsidR="001B3F9D" w:rsidRDefault="001B3F9D" w:rsidP="00770E15">
      <w:pPr>
        <w:spacing w:line="360" w:lineRule="auto"/>
        <w:jc w:val="both"/>
        <w:rPr>
          <w:rFonts w:ascii="Century Gothic" w:eastAsia="Arial" w:hAnsi="Century Gothic" w:cs="Arial"/>
          <w:bCs/>
          <w:szCs w:val="24"/>
        </w:rPr>
      </w:pPr>
      <w:r>
        <w:rPr>
          <w:rFonts w:ascii="Century Gothic" w:eastAsia="Arial" w:hAnsi="Century Gothic" w:cs="Arial"/>
          <w:bCs/>
          <w:szCs w:val="24"/>
        </w:rPr>
        <w:t xml:space="preserve">Así mismo, hemos sido testigos como integrantes de esta Comisión, de las problemáticas existentes en los distintos albergues instalados en nuestra localidad ante el incremento de migrantes, pues los recursos que reciben resultan insuficientes para cubrir las necesidades de salud, educación y alimentación, por lo que la participación de toda la sociedad resulta imprescindible para poder apoyar, atender y concientizar al respecto.  </w:t>
      </w:r>
    </w:p>
    <w:p w14:paraId="15A05563" w14:textId="77777777" w:rsidR="006F3ED5" w:rsidRPr="001A5398" w:rsidRDefault="006F3ED5" w:rsidP="00B82123">
      <w:pPr>
        <w:spacing w:line="360" w:lineRule="auto"/>
        <w:jc w:val="both"/>
        <w:rPr>
          <w:rFonts w:ascii="Century Gothic" w:eastAsia="Arial" w:hAnsi="Century Gothic" w:cs="Arial"/>
          <w:bCs/>
          <w:szCs w:val="24"/>
        </w:rPr>
      </w:pPr>
    </w:p>
    <w:p w14:paraId="28C00572" w14:textId="3E56F190" w:rsidR="001A5398" w:rsidRDefault="00CC640C" w:rsidP="006F3ED5">
      <w:pPr>
        <w:spacing w:line="360" w:lineRule="auto"/>
        <w:jc w:val="both"/>
        <w:rPr>
          <w:rFonts w:ascii="Century Gothic" w:eastAsia="Arial" w:hAnsi="Century Gothic" w:cs="Arial"/>
          <w:szCs w:val="24"/>
        </w:rPr>
      </w:pPr>
      <w:r>
        <w:rPr>
          <w:rFonts w:ascii="Century Gothic" w:eastAsia="Arial" w:hAnsi="Century Gothic" w:cs="Arial"/>
          <w:szCs w:val="24"/>
        </w:rPr>
        <w:t xml:space="preserve"> </w:t>
      </w:r>
      <w:r w:rsidR="008D12BB" w:rsidRPr="00E273AB">
        <w:rPr>
          <w:rFonts w:ascii="Century Gothic" w:eastAsia="Arial" w:hAnsi="Century Gothic" w:cs="Arial"/>
          <w:b/>
          <w:bCs/>
          <w:szCs w:val="24"/>
        </w:rPr>
        <w:t>I</w:t>
      </w:r>
      <w:r w:rsidR="006F3ED5">
        <w:rPr>
          <w:rFonts w:ascii="Century Gothic" w:eastAsia="Arial" w:hAnsi="Century Gothic" w:cs="Arial"/>
          <w:b/>
          <w:bCs/>
          <w:szCs w:val="24"/>
        </w:rPr>
        <w:t>V</w:t>
      </w:r>
      <w:r w:rsidR="00627AA8" w:rsidRPr="00E273AB">
        <w:rPr>
          <w:rFonts w:ascii="Century Gothic" w:eastAsia="Arial" w:hAnsi="Century Gothic" w:cs="Arial"/>
          <w:b/>
          <w:bCs/>
          <w:szCs w:val="24"/>
        </w:rPr>
        <w:t>.</w:t>
      </w:r>
      <w:r w:rsidR="00A51917" w:rsidRPr="00E273AB">
        <w:rPr>
          <w:rFonts w:ascii="Century Gothic" w:eastAsia="Arial" w:hAnsi="Century Gothic" w:cs="Arial"/>
          <w:b/>
          <w:szCs w:val="24"/>
        </w:rPr>
        <w:t>-</w:t>
      </w:r>
      <w:r w:rsidR="00443EE8" w:rsidRPr="00E273AB">
        <w:rPr>
          <w:rFonts w:ascii="Century Gothic" w:eastAsia="Arial" w:hAnsi="Century Gothic" w:cs="Arial"/>
          <w:szCs w:val="24"/>
        </w:rPr>
        <w:t xml:space="preserve"> </w:t>
      </w:r>
      <w:r w:rsidR="0088232A">
        <w:rPr>
          <w:rFonts w:ascii="Century Gothic" w:eastAsia="Arial" w:hAnsi="Century Gothic" w:cs="Arial"/>
          <w:szCs w:val="24"/>
        </w:rPr>
        <w:t xml:space="preserve">La migración es un problema en todo el mundo, ante esto, tal como se menciona en la iniciativa motivo del presente dictamen, es que la Asamblea </w:t>
      </w:r>
      <w:r w:rsidR="0088232A">
        <w:rPr>
          <w:rFonts w:ascii="Century Gothic" w:eastAsia="Arial" w:hAnsi="Century Gothic" w:cs="Arial"/>
          <w:szCs w:val="24"/>
        </w:rPr>
        <w:lastRenderedPageBreak/>
        <w:t>General de las Naciones Unidas, mediante resolución 55/93, declaró el 18 de diciembre como Día Internacional del Migrante</w:t>
      </w:r>
      <w:r w:rsidR="00E3439A">
        <w:rPr>
          <w:rFonts w:ascii="Century Gothic" w:eastAsia="Arial" w:hAnsi="Century Gothic" w:cs="Arial"/>
          <w:szCs w:val="24"/>
        </w:rPr>
        <w:t>.</w:t>
      </w:r>
    </w:p>
    <w:p w14:paraId="360E919D" w14:textId="67F4FAD7" w:rsidR="0088232A" w:rsidRDefault="0088232A" w:rsidP="006F3ED5">
      <w:pPr>
        <w:spacing w:line="360" w:lineRule="auto"/>
        <w:jc w:val="both"/>
        <w:rPr>
          <w:rFonts w:ascii="Century Gothic" w:eastAsia="Arial" w:hAnsi="Century Gothic" w:cs="Arial"/>
          <w:szCs w:val="24"/>
        </w:rPr>
      </w:pPr>
    </w:p>
    <w:p w14:paraId="3C47FCE5" w14:textId="43AB8158" w:rsidR="0088232A" w:rsidRDefault="00A336B4" w:rsidP="006F3ED5">
      <w:pPr>
        <w:spacing w:line="360" w:lineRule="auto"/>
        <w:jc w:val="both"/>
        <w:rPr>
          <w:rFonts w:ascii="Century Gothic" w:eastAsia="Arial" w:hAnsi="Century Gothic" w:cs="Arial"/>
          <w:szCs w:val="24"/>
        </w:rPr>
      </w:pPr>
      <w:r>
        <w:rPr>
          <w:rFonts w:ascii="Century Gothic" w:eastAsia="Arial" w:hAnsi="Century Gothic" w:cs="Arial"/>
          <w:szCs w:val="24"/>
        </w:rPr>
        <w:t>A</w:t>
      </w:r>
      <w:r w:rsidR="00E3439A">
        <w:rPr>
          <w:rFonts w:ascii="Century Gothic" w:eastAsia="Arial" w:hAnsi="Century Gothic" w:cs="Arial"/>
          <w:szCs w:val="24"/>
        </w:rPr>
        <w:t xml:space="preserve">tendiendo a la iniciativa, la declaración de esta efeméride pretende visibilizar la difícil situación que viven migrantes y sus familias, en la búsqueda de mejores condiciones económicas y sociales, fortaleciendo los esfuerzos de las autoridades y el compromiso </w:t>
      </w:r>
      <w:r>
        <w:rPr>
          <w:rFonts w:ascii="Century Gothic" w:eastAsia="Arial" w:hAnsi="Century Gothic" w:cs="Arial"/>
          <w:szCs w:val="24"/>
        </w:rPr>
        <w:t>que tenemos todos los actores sociales para realizar todas las acciones posibles dentro de nuestras facultades y atribuciones, a fin de garantizar mejores condiciones, basadas en el respeto de la dignidad humana, resaltando la importancia y trascendencia del tema para el Estado de Chihuahua.</w:t>
      </w:r>
    </w:p>
    <w:p w14:paraId="755685AF" w14:textId="21655460" w:rsidR="00E273AB" w:rsidRPr="004A404D" w:rsidRDefault="00E273AB" w:rsidP="003E2CB9">
      <w:pPr>
        <w:pStyle w:val="Normal1"/>
        <w:spacing w:line="360" w:lineRule="auto"/>
        <w:jc w:val="both"/>
        <w:rPr>
          <w:rFonts w:ascii="Century Gothic" w:eastAsia="Arial" w:hAnsi="Century Gothic" w:cs="Arial"/>
          <w:sz w:val="18"/>
          <w:szCs w:val="18"/>
          <w:lang w:val="es-MX"/>
        </w:rPr>
      </w:pPr>
    </w:p>
    <w:p w14:paraId="0F419EA5" w14:textId="4E107990" w:rsidR="00B82123" w:rsidRDefault="00B82123" w:rsidP="00B82123">
      <w:pPr>
        <w:spacing w:line="360" w:lineRule="auto"/>
        <w:jc w:val="both"/>
        <w:rPr>
          <w:rFonts w:ascii="Century Gothic" w:eastAsia="Arial" w:hAnsi="Century Gothic" w:cs="Arial"/>
          <w:szCs w:val="24"/>
        </w:rPr>
      </w:pPr>
      <w:r>
        <w:rPr>
          <w:rFonts w:ascii="Century Gothic" w:eastAsia="Arial" w:hAnsi="Century Gothic" w:cs="Arial"/>
          <w:szCs w:val="24"/>
        </w:rPr>
        <w:t>Por lo anteriormente expuesto, la Comisión de</w:t>
      </w:r>
      <w:r w:rsidR="004029D2">
        <w:rPr>
          <w:rFonts w:ascii="Century Gothic" w:eastAsia="Arial" w:hAnsi="Century Gothic" w:cs="Arial"/>
          <w:szCs w:val="24"/>
        </w:rPr>
        <w:t xml:space="preserve"> </w:t>
      </w:r>
      <w:r w:rsidR="005C01AA">
        <w:rPr>
          <w:rFonts w:ascii="Century Gothic" w:eastAsia="Arial" w:hAnsi="Century Gothic" w:cs="Arial"/>
          <w:szCs w:val="24"/>
        </w:rPr>
        <w:t>Asuntos Fronterizos y Atención a Migrantes</w:t>
      </w:r>
      <w:r>
        <w:rPr>
          <w:rFonts w:ascii="Century Gothic" w:eastAsia="Arial" w:hAnsi="Century Gothic" w:cs="Arial"/>
          <w:szCs w:val="24"/>
        </w:rPr>
        <w:t>, somete a la consideración del Pleno, el presente</w:t>
      </w:r>
      <w:r w:rsidR="005720DE">
        <w:rPr>
          <w:rFonts w:ascii="Century Gothic" w:eastAsia="Arial" w:hAnsi="Century Gothic" w:cs="Arial"/>
          <w:szCs w:val="24"/>
        </w:rPr>
        <w:t xml:space="preserve"> </w:t>
      </w:r>
      <w:r>
        <w:rPr>
          <w:rFonts w:ascii="Century Gothic" w:eastAsia="Arial" w:hAnsi="Century Gothic" w:cs="Arial"/>
          <w:szCs w:val="24"/>
        </w:rPr>
        <w:t>proyecto de Dictamen con carácter de:</w:t>
      </w:r>
    </w:p>
    <w:p w14:paraId="689874FC" w14:textId="77777777" w:rsidR="006F3ED5" w:rsidRPr="004A404D" w:rsidRDefault="006F3ED5" w:rsidP="00B82123">
      <w:pPr>
        <w:pStyle w:val="Poromisin"/>
        <w:spacing w:line="360" w:lineRule="auto"/>
        <w:jc w:val="both"/>
        <w:rPr>
          <w:rStyle w:val="Ninguno"/>
          <w:rFonts w:ascii="Arial" w:eastAsia="Arial" w:hAnsi="Arial" w:cs="Arial"/>
          <w:color w:val="212121"/>
          <w:sz w:val="18"/>
          <w:szCs w:val="18"/>
          <w:shd w:val="clear" w:color="auto" w:fill="FFFFFF"/>
          <w:lang w:val="es-MX"/>
        </w:rPr>
      </w:pPr>
    </w:p>
    <w:p w14:paraId="597858DE" w14:textId="052D8524" w:rsidR="00B82123" w:rsidRDefault="00F15E54" w:rsidP="00F15E54">
      <w:pPr>
        <w:widowControl w:val="0"/>
        <w:autoSpaceDE w:val="0"/>
        <w:autoSpaceDN w:val="0"/>
        <w:adjustRightInd w:val="0"/>
        <w:spacing w:line="352" w:lineRule="auto"/>
        <w:ind w:right="59"/>
        <w:jc w:val="center"/>
        <w:rPr>
          <w:rFonts w:ascii="Century Gothic" w:hAnsi="Century Gothic" w:cs="Arial"/>
          <w:b/>
          <w:bCs/>
          <w:sz w:val="28"/>
        </w:rPr>
      </w:pPr>
      <w:r>
        <w:rPr>
          <w:rFonts w:ascii="Century Gothic" w:hAnsi="Century Gothic" w:cs="Arial"/>
          <w:b/>
          <w:bCs/>
          <w:sz w:val="28"/>
        </w:rPr>
        <w:t>DECRETO</w:t>
      </w:r>
    </w:p>
    <w:p w14:paraId="3B7A2D58" w14:textId="77777777" w:rsidR="00161BB4" w:rsidRPr="00C8607D" w:rsidRDefault="00161BB4" w:rsidP="00F15E54">
      <w:pPr>
        <w:widowControl w:val="0"/>
        <w:autoSpaceDE w:val="0"/>
        <w:autoSpaceDN w:val="0"/>
        <w:adjustRightInd w:val="0"/>
        <w:spacing w:line="352" w:lineRule="auto"/>
        <w:ind w:right="59"/>
        <w:jc w:val="center"/>
        <w:rPr>
          <w:rFonts w:ascii="Century Gothic" w:hAnsi="Century Gothic" w:cs="Arial"/>
          <w:szCs w:val="24"/>
        </w:rPr>
      </w:pPr>
    </w:p>
    <w:p w14:paraId="35F3166D" w14:textId="5B122B3B" w:rsidR="00F15E54" w:rsidRDefault="00F15E54" w:rsidP="00F15E54">
      <w:pPr>
        <w:spacing w:line="360" w:lineRule="auto"/>
        <w:contextualSpacing/>
        <w:jc w:val="both"/>
        <w:rPr>
          <w:rFonts w:ascii="Century Gothic" w:hAnsi="Century Gothic" w:cs="Arial"/>
          <w:bCs/>
          <w:szCs w:val="24"/>
        </w:rPr>
      </w:pPr>
      <w:r>
        <w:rPr>
          <w:rFonts w:ascii="Century Gothic" w:hAnsi="Century Gothic" w:cs="Arial"/>
          <w:b/>
          <w:bCs/>
          <w:sz w:val="28"/>
          <w:szCs w:val="28"/>
        </w:rPr>
        <w:t>ARTÍCULO ÚNICO</w:t>
      </w:r>
      <w:r w:rsidR="00913841">
        <w:rPr>
          <w:rFonts w:ascii="Century Gothic" w:hAnsi="Century Gothic" w:cs="Arial"/>
          <w:b/>
          <w:bCs/>
          <w:sz w:val="28"/>
          <w:szCs w:val="28"/>
        </w:rPr>
        <w:t>.</w:t>
      </w:r>
      <w:r w:rsidR="00977740" w:rsidRPr="005A4E1B">
        <w:rPr>
          <w:rFonts w:ascii="Century Gothic" w:hAnsi="Century Gothic" w:cs="Arial"/>
          <w:b/>
          <w:bCs/>
          <w:color w:val="auto"/>
          <w:sz w:val="28"/>
          <w:szCs w:val="28"/>
        </w:rPr>
        <w:t>-</w:t>
      </w:r>
      <w:r w:rsidR="00913841">
        <w:rPr>
          <w:rFonts w:ascii="Century Gothic" w:hAnsi="Century Gothic" w:cs="Arial"/>
          <w:bCs/>
          <w:szCs w:val="24"/>
        </w:rPr>
        <w:t xml:space="preserve"> L</w:t>
      </w:r>
      <w:r w:rsidRPr="0099663F">
        <w:rPr>
          <w:rFonts w:ascii="Century Gothic" w:hAnsi="Century Gothic" w:cs="Arial"/>
          <w:bCs/>
          <w:szCs w:val="24"/>
        </w:rPr>
        <w:t xml:space="preserve">a Sexagésima </w:t>
      </w:r>
      <w:r>
        <w:rPr>
          <w:rFonts w:ascii="Century Gothic" w:hAnsi="Century Gothic" w:cs="Arial"/>
          <w:bCs/>
          <w:szCs w:val="24"/>
        </w:rPr>
        <w:t>Séptima</w:t>
      </w:r>
      <w:r w:rsidRPr="0099663F">
        <w:rPr>
          <w:rFonts w:ascii="Century Gothic" w:hAnsi="Century Gothic" w:cs="Arial"/>
          <w:bCs/>
          <w:szCs w:val="24"/>
        </w:rPr>
        <w:t xml:space="preserve"> Legislatura del Honorable Congreso del Estado de Chihuahua</w:t>
      </w:r>
      <w:r>
        <w:rPr>
          <w:rFonts w:ascii="Century Gothic" w:hAnsi="Century Gothic" w:cs="Arial"/>
          <w:bCs/>
          <w:szCs w:val="24"/>
        </w:rPr>
        <w:t>,</w:t>
      </w:r>
      <w:r>
        <w:rPr>
          <w:rFonts w:ascii="Century Gothic" w:hAnsi="Century Gothic" w:cs="Arial"/>
          <w:b/>
          <w:bCs/>
          <w:szCs w:val="24"/>
        </w:rPr>
        <w:t xml:space="preserve"> </w:t>
      </w:r>
      <w:r w:rsidR="00D70109" w:rsidRPr="00D70109">
        <w:rPr>
          <w:rFonts w:ascii="Century Gothic" w:hAnsi="Century Gothic" w:cs="Arial"/>
          <w:szCs w:val="24"/>
        </w:rPr>
        <w:t xml:space="preserve">declara el </w:t>
      </w:r>
      <w:r w:rsidR="005C01AA">
        <w:rPr>
          <w:rFonts w:ascii="Century Gothic" w:hAnsi="Century Gothic" w:cs="Arial"/>
          <w:szCs w:val="24"/>
        </w:rPr>
        <w:t>día dieciocho de</w:t>
      </w:r>
      <w:r w:rsidR="00D70109" w:rsidRPr="00D70109">
        <w:rPr>
          <w:rFonts w:ascii="Century Gothic" w:hAnsi="Century Gothic" w:cs="Arial"/>
          <w:szCs w:val="24"/>
        </w:rPr>
        <w:t xml:space="preserve"> </w:t>
      </w:r>
      <w:r w:rsidR="005C01AA">
        <w:rPr>
          <w:rFonts w:ascii="Century Gothic" w:hAnsi="Century Gothic" w:cs="Arial"/>
          <w:szCs w:val="24"/>
        </w:rPr>
        <w:t>diciembre</w:t>
      </w:r>
      <w:r w:rsidR="00D70109" w:rsidRPr="00D70109">
        <w:rPr>
          <w:rFonts w:ascii="Century Gothic" w:hAnsi="Century Gothic" w:cs="Arial"/>
          <w:szCs w:val="24"/>
        </w:rPr>
        <w:t xml:space="preserve"> de cada año</w:t>
      </w:r>
      <w:r w:rsidR="004078E5" w:rsidRPr="006F3ED5">
        <w:rPr>
          <w:rFonts w:ascii="Century Gothic" w:hAnsi="Century Gothic" w:cs="Arial"/>
          <w:szCs w:val="24"/>
        </w:rPr>
        <w:t>,</w:t>
      </w:r>
      <w:r w:rsidR="00D70109" w:rsidRPr="00D70109">
        <w:rPr>
          <w:rFonts w:ascii="Century Gothic" w:hAnsi="Century Gothic" w:cs="Arial"/>
          <w:szCs w:val="24"/>
        </w:rPr>
        <w:t xml:space="preserve"> como “Día Estatal de</w:t>
      </w:r>
      <w:r w:rsidR="005C01AA">
        <w:rPr>
          <w:rFonts w:ascii="Century Gothic" w:hAnsi="Century Gothic" w:cs="Arial"/>
          <w:szCs w:val="24"/>
        </w:rPr>
        <w:t>l Migrante</w:t>
      </w:r>
      <w:r w:rsidR="00D70109" w:rsidRPr="00D70109">
        <w:rPr>
          <w:rFonts w:ascii="Century Gothic" w:hAnsi="Century Gothic" w:cs="Arial"/>
          <w:szCs w:val="24"/>
        </w:rPr>
        <w:t>”</w:t>
      </w:r>
      <w:r w:rsidR="00D70109">
        <w:rPr>
          <w:rFonts w:ascii="Century Gothic" w:hAnsi="Century Gothic" w:cs="Arial"/>
          <w:szCs w:val="24"/>
        </w:rPr>
        <w:t>.</w:t>
      </w:r>
      <w:r w:rsidR="005D3CE5">
        <w:rPr>
          <w:rFonts w:ascii="Century Gothic" w:hAnsi="Century Gothic" w:cs="Arial"/>
          <w:szCs w:val="24"/>
        </w:rPr>
        <w:t xml:space="preserve">  </w:t>
      </w:r>
    </w:p>
    <w:p w14:paraId="5E8DBC82" w14:textId="77777777" w:rsidR="00F15E54" w:rsidRDefault="00F15E54" w:rsidP="00F15E54">
      <w:pPr>
        <w:spacing w:line="360" w:lineRule="auto"/>
        <w:contextualSpacing/>
        <w:rPr>
          <w:rFonts w:ascii="Century Gothic" w:hAnsi="Century Gothic" w:cs="Arial"/>
          <w:b/>
          <w:bCs/>
          <w:sz w:val="28"/>
          <w:szCs w:val="28"/>
        </w:rPr>
      </w:pPr>
    </w:p>
    <w:p w14:paraId="7E85B046" w14:textId="63B231F8" w:rsidR="00F15E54" w:rsidRPr="00E978C4" w:rsidRDefault="00F15E54" w:rsidP="00F15E54">
      <w:pPr>
        <w:spacing w:line="360" w:lineRule="auto"/>
        <w:contextualSpacing/>
        <w:jc w:val="center"/>
        <w:rPr>
          <w:rFonts w:ascii="Century Gothic" w:hAnsi="Century Gothic" w:cs="Arial"/>
          <w:b/>
          <w:bCs/>
          <w:sz w:val="28"/>
          <w:szCs w:val="28"/>
          <w:lang w:val="en-US"/>
        </w:rPr>
      </w:pPr>
      <w:r w:rsidRPr="00E978C4">
        <w:rPr>
          <w:rFonts w:ascii="Century Gothic" w:hAnsi="Century Gothic" w:cs="Arial"/>
          <w:b/>
          <w:bCs/>
          <w:sz w:val="28"/>
          <w:szCs w:val="28"/>
          <w:lang w:val="en-US"/>
        </w:rPr>
        <w:lastRenderedPageBreak/>
        <w:t xml:space="preserve">T R A N S I T O R I O </w:t>
      </w:r>
    </w:p>
    <w:p w14:paraId="69C86098" w14:textId="77777777" w:rsidR="00F15E54" w:rsidRPr="00E978C4" w:rsidRDefault="00F15E54" w:rsidP="00F15E54">
      <w:pPr>
        <w:spacing w:line="360" w:lineRule="auto"/>
        <w:contextualSpacing/>
        <w:jc w:val="center"/>
        <w:rPr>
          <w:rFonts w:ascii="Century Gothic" w:eastAsia="Arial Unicode MS" w:hAnsi="Century Gothic" w:cs="Arial"/>
          <w:b/>
          <w:sz w:val="28"/>
          <w:szCs w:val="28"/>
          <w:lang w:val="en-US"/>
        </w:rPr>
      </w:pPr>
    </w:p>
    <w:p w14:paraId="472E881A" w14:textId="3ADE70B9" w:rsidR="00F15E54" w:rsidRDefault="006B3234" w:rsidP="00F15E54">
      <w:pPr>
        <w:spacing w:line="360" w:lineRule="auto"/>
        <w:contextualSpacing/>
        <w:jc w:val="both"/>
        <w:rPr>
          <w:rFonts w:ascii="Century Gothic" w:eastAsia="Arial Unicode MS" w:hAnsi="Century Gothic" w:cs="Arial"/>
          <w:szCs w:val="24"/>
        </w:rPr>
      </w:pPr>
      <w:r w:rsidRPr="006F3ED5">
        <w:rPr>
          <w:rFonts w:ascii="Century Gothic" w:eastAsia="Arial Unicode MS" w:hAnsi="Century Gothic" w:cs="Arial"/>
          <w:b/>
          <w:sz w:val="28"/>
          <w:szCs w:val="28"/>
        </w:rPr>
        <w:t>ARTÍCULO</w:t>
      </w:r>
      <w:r w:rsidRPr="00EA4E0C">
        <w:rPr>
          <w:rFonts w:ascii="Century Gothic" w:eastAsia="Arial Unicode MS" w:hAnsi="Century Gothic" w:cs="Arial"/>
          <w:b/>
          <w:sz w:val="28"/>
          <w:szCs w:val="28"/>
        </w:rPr>
        <w:t xml:space="preserve"> </w:t>
      </w:r>
      <w:r w:rsidR="00C13E56">
        <w:rPr>
          <w:rFonts w:ascii="Century Gothic" w:eastAsia="Arial Unicode MS" w:hAnsi="Century Gothic" w:cs="Arial"/>
          <w:b/>
          <w:sz w:val="28"/>
          <w:szCs w:val="28"/>
        </w:rPr>
        <w:t>ÚNICO</w:t>
      </w:r>
      <w:r w:rsidR="00F15E54" w:rsidRPr="00EA4E0C">
        <w:rPr>
          <w:rFonts w:ascii="Century Gothic" w:eastAsia="Arial Unicode MS" w:hAnsi="Century Gothic" w:cs="Arial"/>
          <w:b/>
          <w:sz w:val="28"/>
          <w:szCs w:val="28"/>
        </w:rPr>
        <w:t>.-</w:t>
      </w:r>
      <w:r>
        <w:rPr>
          <w:rFonts w:ascii="Century Gothic" w:eastAsia="Arial Unicode MS" w:hAnsi="Century Gothic" w:cs="Arial"/>
          <w:b/>
          <w:sz w:val="28"/>
          <w:szCs w:val="28"/>
        </w:rPr>
        <w:t xml:space="preserve"> </w:t>
      </w:r>
      <w:r w:rsidR="00F15E54">
        <w:rPr>
          <w:rFonts w:ascii="Century Gothic" w:eastAsia="Arial Unicode MS" w:hAnsi="Century Gothic" w:cs="Arial"/>
          <w:szCs w:val="24"/>
        </w:rPr>
        <w:t>El presente Decreto entrará en vigor al día siguiente de su publicación en el Periódico Oficial del Estado.</w:t>
      </w:r>
    </w:p>
    <w:p w14:paraId="7423FD59" w14:textId="77777777" w:rsidR="001B3F9D" w:rsidRDefault="001B3F9D" w:rsidP="00F15E54">
      <w:pPr>
        <w:spacing w:line="360" w:lineRule="auto"/>
        <w:contextualSpacing/>
        <w:jc w:val="both"/>
        <w:rPr>
          <w:rFonts w:ascii="Century Gothic" w:eastAsia="Arial Unicode MS" w:hAnsi="Century Gothic" w:cs="Arial"/>
          <w:szCs w:val="24"/>
        </w:rPr>
      </w:pPr>
    </w:p>
    <w:p w14:paraId="3DA8F0A4" w14:textId="76EE9459" w:rsidR="00D70109" w:rsidRDefault="00D70109" w:rsidP="00D70109">
      <w:pPr>
        <w:widowControl w:val="0"/>
        <w:autoSpaceDE w:val="0"/>
        <w:autoSpaceDN w:val="0"/>
        <w:adjustRightInd w:val="0"/>
        <w:spacing w:line="363" w:lineRule="auto"/>
        <w:ind w:right="85"/>
        <w:jc w:val="both"/>
        <w:rPr>
          <w:rFonts w:ascii="Century Gothic" w:hAnsi="Century Gothic" w:cs="Arial"/>
          <w:szCs w:val="24"/>
        </w:rPr>
      </w:pPr>
      <w:r w:rsidRPr="005C01AA">
        <w:rPr>
          <w:rFonts w:ascii="Century Gothic" w:hAnsi="Century Gothic" w:cs="Arial"/>
          <w:szCs w:val="24"/>
        </w:rPr>
        <w:t>Económico.-</w:t>
      </w:r>
      <w:r w:rsidRPr="00E14DBB">
        <w:rPr>
          <w:rFonts w:ascii="Century Gothic" w:hAnsi="Century Gothic" w:cs="Arial"/>
          <w:szCs w:val="24"/>
        </w:rPr>
        <w:t xml:space="preserve"> Aprobado que sea, túrnese a la Secretaría para los efectos de </w:t>
      </w:r>
      <w:r w:rsidR="006F3ED5">
        <w:rPr>
          <w:rFonts w:ascii="Century Gothic" w:hAnsi="Century Gothic" w:cs="Arial"/>
          <w:szCs w:val="24"/>
        </w:rPr>
        <w:t>L</w:t>
      </w:r>
      <w:r w:rsidRPr="00E14DBB">
        <w:rPr>
          <w:rFonts w:ascii="Century Gothic" w:hAnsi="Century Gothic" w:cs="Arial"/>
          <w:szCs w:val="24"/>
        </w:rPr>
        <w:t>ey a que haya lugar.</w:t>
      </w:r>
      <w:r w:rsidR="004078E5">
        <w:rPr>
          <w:rFonts w:ascii="Century Gothic" w:hAnsi="Century Gothic" w:cs="Arial"/>
          <w:szCs w:val="24"/>
        </w:rPr>
        <w:t xml:space="preserve">  </w:t>
      </w:r>
    </w:p>
    <w:p w14:paraId="7FDAB135" w14:textId="77777777" w:rsidR="001B3F9D" w:rsidRDefault="001B3F9D" w:rsidP="00F15E54">
      <w:pPr>
        <w:spacing w:line="360" w:lineRule="auto"/>
        <w:contextualSpacing/>
        <w:jc w:val="both"/>
        <w:rPr>
          <w:rFonts w:ascii="Century Gothic" w:hAnsi="Century Gothic" w:cs="Arial"/>
          <w:bCs/>
          <w:szCs w:val="24"/>
        </w:rPr>
      </w:pPr>
    </w:p>
    <w:p w14:paraId="4D78FD06" w14:textId="367B6AE8" w:rsidR="00E738C6" w:rsidRDefault="00F15E54" w:rsidP="005C01AA">
      <w:pPr>
        <w:spacing w:line="360" w:lineRule="auto"/>
        <w:contextualSpacing/>
        <w:jc w:val="both"/>
        <w:rPr>
          <w:rFonts w:ascii="Century Gothic" w:hAnsi="Century Gothic" w:cs="Arial"/>
          <w:szCs w:val="24"/>
        </w:rPr>
      </w:pPr>
      <w:r w:rsidRPr="00D70109">
        <w:rPr>
          <w:rFonts w:ascii="Century Gothic" w:hAnsi="Century Gothic" w:cs="Arial"/>
          <w:b/>
          <w:szCs w:val="24"/>
        </w:rPr>
        <w:t>D A D O</w:t>
      </w:r>
      <w:r>
        <w:rPr>
          <w:rFonts w:ascii="Century Gothic" w:hAnsi="Century Gothic" w:cs="Arial"/>
          <w:bCs/>
          <w:szCs w:val="24"/>
        </w:rPr>
        <w:t xml:space="preserve"> </w:t>
      </w:r>
      <w:r w:rsidRPr="005567CF">
        <w:rPr>
          <w:rFonts w:ascii="Century Gothic" w:hAnsi="Century Gothic" w:cs="Arial"/>
          <w:szCs w:val="24"/>
        </w:rPr>
        <w:t xml:space="preserve">en el Salón de Sesiones del Honorable Congreso del Estado, en la ciudad de Chihuahua, Chih., </w:t>
      </w:r>
      <w:r w:rsidR="00F0062D">
        <w:rPr>
          <w:rFonts w:ascii="Century Gothic" w:hAnsi="Century Gothic" w:cs="Arial"/>
          <w:szCs w:val="24"/>
        </w:rPr>
        <w:t>a</w:t>
      </w:r>
      <w:r w:rsidR="007C2EE1">
        <w:rPr>
          <w:rFonts w:ascii="Century Gothic" w:hAnsi="Century Gothic" w:cs="Arial"/>
          <w:szCs w:val="24"/>
        </w:rPr>
        <w:t xml:space="preserve">l día </w:t>
      </w:r>
      <w:r w:rsidR="004A404D">
        <w:rPr>
          <w:rFonts w:ascii="Century Gothic" w:hAnsi="Century Gothic" w:cs="Arial"/>
          <w:szCs w:val="24"/>
        </w:rPr>
        <w:t>dieciséis</w:t>
      </w:r>
      <w:r w:rsidR="005C01AA">
        <w:rPr>
          <w:rFonts w:ascii="Century Gothic" w:hAnsi="Century Gothic" w:cs="Arial"/>
          <w:szCs w:val="24"/>
        </w:rPr>
        <w:t xml:space="preserve"> </w:t>
      </w:r>
      <w:r w:rsidRPr="005567CF">
        <w:rPr>
          <w:rFonts w:ascii="Century Gothic" w:hAnsi="Century Gothic" w:cs="Arial"/>
          <w:szCs w:val="24"/>
        </w:rPr>
        <w:t xml:space="preserve">del mes de </w:t>
      </w:r>
      <w:r w:rsidR="005C01AA">
        <w:rPr>
          <w:rFonts w:ascii="Century Gothic" w:hAnsi="Century Gothic" w:cs="Arial"/>
          <w:szCs w:val="24"/>
        </w:rPr>
        <w:t>marzo</w:t>
      </w:r>
      <w:r>
        <w:rPr>
          <w:rFonts w:ascii="Century Gothic" w:hAnsi="Century Gothic" w:cs="Arial"/>
          <w:szCs w:val="24"/>
        </w:rPr>
        <w:t xml:space="preserve"> del año dos mil veinti</w:t>
      </w:r>
      <w:r w:rsidR="00D41658">
        <w:rPr>
          <w:rFonts w:ascii="Century Gothic" w:hAnsi="Century Gothic" w:cs="Arial"/>
          <w:szCs w:val="24"/>
        </w:rPr>
        <w:t>trés</w:t>
      </w:r>
      <w:r w:rsidRPr="005567CF">
        <w:rPr>
          <w:rFonts w:ascii="Century Gothic" w:hAnsi="Century Gothic" w:cs="Arial"/>
          <w:szCs w:val="24"/>
        </w:rPr>
        <w:t>.</w:t>
      </w:r>
    </w:p>
    <w:p w14:paraId="21C89D77" w14:textId="284D92C2" w:rsidR="001B3F9D" w:rsidRDefault="001B3F9D" w:rsidP="005C01AA">
      <w:pPr>
        <w:spacing w:line="360" w:lineRule="auto"/>
        <w:contextualSpacing/>
        <w:jc w:val="both"/>
        <w:rPr>
          <w:rFonts w:ascii="Century Gothic" w:hAnsi="Century Gothic" w:cs="Arial"/>
          <w:szCs w:val="24"/>
        </w:rPr>
      </w:pPr>
    </w:p>
    <w:p w14:paraId="4303DC9E" w14:textId="06335F76" w:rsidR="001B3F9D" w:rsidRDefault="001B3F9D" w:rsidP="005C01AA">
      <w:pPr>
        <w:spacing w:line="360" w:lineRule="auto"/>
        <w:contextualSpacing/>
        <w:jc w:val="both"/>
        <w:rPr>
          <w:rFonts w:ascii="Century Gothic" w:hAnsi="Century Gothic" w:cs="Arial"/>
          <w:szCs w:val="24"/>
        </w:rPr>
      </w:pPr>
    </w:p>
    <w:p w14:paraId="7BE1DEF8" w14:textId="2333DDA3" w:rsidR="001B3F9D" w:rsidRDefault="001B3F9D" w:rsidP="005C01AA">
      <w:pPr>
        <w:spacing w:line="360" w:lineRule="auto"/>
        <w:contextualSpacing/>
        <w:jc w:val="both"/>
        <w:rPr>
          <w:rFonts w:ascii="Century Gothic" w:hAnsi="Century Gothic" w:cs="Arial"/>
          <w:szCs w:val="24"/>
        </w:rPr>
      </w:pPr>
    </w:p>
    <w:p w14:paraId="17CA6E57" w14:textId="4BF7B4F4" w:rsidR="001B3F9D" w:rsidRDefault="001B3F9D" w:rsidP="005C01AA">
      <w:pPr>
        <w:spacing w:line="360" w:lineRule="auto"/>
        <w:contextualSpacing/>
        <w:jc w:val="both"/>
        <w:rPr>
          <w:rFonts w:ascii="Century Gothic" w:hAnsi="Century Gothic" w:cs="Arial"/>
          <w:szCs w:val="24"/>
        </w:rPr>
      </w:pPr>
    </w:p>
    <w:p w14:paraId="78E5DB10" w14:textId="251200A1" w:rsidR="001B3F9D" w:rsidRDefault="001B3F9D" w:rsidP="005C01AA">
      <w:pPr>
        <w:spacing w:line="360" w:lineRule="auto"/>
        <w:contextualSpacing/>
        <w:jc w:val="both"/>
        <w:rPr>
          <w:rFonts w:ascii="Century Gothic" w:hAnsi="Century Gothic" w:cs="Arial"/>
          <w:szCs w:val="24"/>
        </w:rPr>
      </w:pPr>
    </w:p>
    <w:p w14:paraId="3EAEF83B" w14:textId="5975BDCF" w:rsidR="001B3F9D" w:rsidRDefault="001B3F9D" w:rsidP="005C01AA">
      <w:pPr>
        <w:spacing w:line="360" w:lineRule="auto"/>
        <w:contextualSpacing/>
        <w:jc w:val="both"/>
        <w:rPr>
          <w:rFonts w:ascii="Century Gothic" w:hAnsi="Century Gothic" w:cs="Arial"/>
          <w:szCs w:val="24"/>
        </w:rPr>
      </w:pPr>
    </w:p>
    <w:p w14:paraId="14FF87E4" w14:textId="37C11F5F" w:rsidR="001B3F9D" w:rsidRDefault="001B3F9D" w:rsidP="005C01AA">
      <w:pPr>
        <w:spacing w:line="360" w:lineRule="auto"/>
        <w:contextualSpacing/>
        <w:jc w:val="both"/>
        <w:rPr>
          <w:rFonts w:ascii="Century Gothic" w:hAnsi="Century Gothic" w:cs="Arial"/>
          <w:szCs w:val="24"/>
        </w:rPr>
      </w:pPr>
    </w:p>
    <w:p w14:paraId="06DD583B" w14:textId="748E854E" w:rsidR="004A404D" w:rsidRDefault="004A404D" w:rsidP="005C01AA">
      <w:pPr>
        <w:spacing w:line="360" w:lineRule="auto"/>
        <w:contextualSpacing/>
        <w:jc w:val="both"/>
        <w:rPr>
          <w:rFonts w:ascii="Century Gothic" w:hAnsi="Century Gothic" w:cs="Arial"/>
          <w:szCs w:val="24"/>
        </w:rPr>
      </w:pPr>
    </w:p>
    <w:p w14:paraId="1A9CF22E" w14:textId="77777777" w:rsidR="004A404D" w:rsidRDefault="004A404D" w:rsidP="005C01AA">
      <w:pPr>
        <w:spacing w:line="360" w:lineRule="auto"/>
        <w:contextualSpacing/>
        <w:jc w:val="both"/>
        <w:rPr>
          <w:rFonts w:ascii="Century Gothic" w:hAnsi="Century Gothic" w:cs="Arial"/>
          <w:szCs w:val="24"/>
        </w:rPr>
      </w:pPr>
    </w:p>
    <w:p w14:paraId="4ECEEAF2" w14:textId="73181363" w:rsidR="001B3F9D" w:rsidRDefault="001B3F9D" w:rsidP="005C01AA">
      <w:pPr>
        <w:spacing w:line="360" w:lineRule="auto"/>
        <w:contextualSpacing/>
        <w:jc w:val="both"/>
        <w:rPr>
          <w:rFonts w:ascii="Century Gothic" w:hAnsi="Century Gothic" w:cs="Arial"/>
          <w:szCs w:val="24"/>
        </w:rPr>
      </w:pPr>
    </w:p>
    <w:p w14:paraId="7DACB61F" w14:textId="65D3B886" w:rsidR="001B3F9D" w:rsidRDefault="001B3F9D" w:rsidP="005C01AA">
      <w:pPr>
        <w:spacing w:line="360" w:lineRule="auto"/>
        <w:contextualSpacing/>
        <w:jc w:val="both"/>
        <w:rPr>
          <w:rFonts w:ascii="Century Gothic" w:hAnsi="Century Gothic" w:cs="Arial"/>
          <w:szCs w:val="24"/>
        </w:rPr>
      </w:pPr>
    </w:p>
    <w:p w14:paraId="6B8A7383" w14:textId="03CAE510" w:rsidR="005C01AA" w:rsidRDefault="005C01AA" w:rsidP="005C01AA">
      <w:pPr>
        <w:pStyle w:val="Normal1"/>
        <w:spacing w:line="360" w:lineRule="auto"/>
        <w:rPr>
          <w:rFonts w:ascii="Century Gothic" w:eastAsia="Arial" w:hAnsi="Century Gothic" w:cs="Arial"/>
          <w:b/>
        </w:rPr>
      </w:pPr>
      <w:r>
        <w:rPr>
          <w:rFonts w:ascii="Century Gothic" w:eastAsia="Arial" w:hAnsi="Century Gothic" w:cs="Arial"/>
          <w:b/>
        </w:rPr>
        <w:lastRenderedPageBreak/>
        <w:t>Así lo aprobó</w:t>
      </w:r>
      <w:r w:rsidRPr="002E753C">
        <w:rPr>
          <w:rFonts w:ascii="Century Gothic" w:eastAsia="Arial" w:hAnsi="Century Gothic" w:cs="Arial"/>
          <w:b/>
        </w:rPr>
        <w:t xml:space="preserve"> la</w:t>
      </w:r>
      <w:r>
        <w:rPr>
          <w:rFonts w:ascii="Century Gothic" w:eastAsia="Arial" w:hAnsi="Century Gothic" w:cs="Arial"/>
          <w:b/>
        </w:rPr>
        <w:t xml:space="preserve"> Comisión</w:t>
      </w:r>
      <w:r w:rsidRPr="002E753C">
        <w:rPr>
          <w:rFonts w:ascii="Century Gothic" w:eastAsia="Arial" w:hAnsi="Century Gothic" w:cs="Arial"/>
          <w:b/>
        </w:rPr>
        <w:t xml:space="preserve"> </w:t>
      </w:r>
      <w:r>
        <w:rPr>
          <w:rFonts w:ascii="Century Gothic" w:eastAsia="Arial" w:hAnsi="Century Gothic" w:cs="Arial"/>
          <w:b/>
        </w:rPr>
        <w:t>de Asuntos Fronterizos y Atención a Migrantes</w:t>
      </w:r>
      <w:r w:rsidRPr="002E753C">
        <w:rPr>
          <w:rFonts w:ascii="Century Gothic" w:eastAsia="Arial" w:hAnsi="Century Gothic" w:cs="Arial"/>
          <w:b/>
        </w:rPr>
        <w:t xml:space="preserve">, en reunión de fecha </w:t>
      </w:r>
      <w:r>
        <w:rPr>
          <w:rFonts w:ascii="Century Gothic" w:eastAsia="Arial" w:hAnsi="Century Gothic" w:cs="Arial"/>
          <w:b/>
        </w:rPr>
        <w:t xml:space="preserve">de </w:t>
      </w:r>
      <w:r w:rsidR="004A404D">
        <w:rPr>
          <w:rFonts w:ascii="Century Gothic" w:eastAsia="Arial" w:hAnsi="Century Gothic" w:cs="Arial"/>
          <w:b/>
        </w:rPr>
        <w:t>diez</w:t>
      </w:r>
      <w:r w:rsidRPr="002E753C">
        <w:rPr>
          <w:rFonts w:ascii="Century Gothic" w:eastAsia="Arial" w:hAnsi="Century Gothic" w:cs="Arial"/>
          <w:b/>
        </w:rPr>
        <w:t xml:space="preserve"> de </w:t>
      </w:r>
      <w:r>
        <w:rPr>
          <w:rFonts w:ascii="Century Gothic" w:eastAsia="Arial" w:hAnsi="Century Gothic" w:cs="Arial"/>
          <w:b/>
        </w:rPr>
        <w:t>marzo del año dos mil veintitrés.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69"/>
        <w:gridCol w:w="2262"/>
        <w:gridCol w:w="2177"/>
        <w:gridCol w:w="1969"/>
      </w:tblGrid>
      <w:tr w:rsidR="005C01AA" w:rsidRPr="002E753C" w14:paraId="4D276843" w14:textId="77777777" w:rsidTr="00487B6E">
        <w:trPr>
          <w:jc w:val="center"/>
        </w:trPr>
        <w:tc>
          <w:tcPr>
            <w:tcW w:w="1547" w:type="dxa"/>
            <w:vAlign w:val="center"/>
          </w:tcPr>
          <w:p w14:paraId="397E4880" w14:textId="77777777" w:rsidR="005C01AA" w:rsidRPr="002E753C" w:rsidRDefault="005C01AA" w:rsidP="00487B6E">
            <w:pPr>
              <w:pStyle w:val="Normal1"/>
              <w:jc w:val="center"/>
              <w:rPr>
                <w:rFonts w:ascii="Century Gothic" w:hAnsi="Century Gothic" w:cs="Arial"/>
                <w:b/>
                <w:szCs w:val="24"/>
              </w:rPr>
            </w:pPr>
          </w:p>
        </w:tc>
        <w:tc>
          <w:tcPr>
            <w:tcW w:w="1969" w:type="dxa"/>
            <w:vAlign w:val="center"/>
          </w:tcPr>
          <w:p w14:paraId="3CB01D28" w14:textId="77777777" w:rsidR="005C01AA" w:rsidRPr="002E753C" w:rsidRDefault="005C01AA" w:rsidP="00487B6E">
            <w:pPr>
              <w:pStyle w:val="Normal1"/>
              <w:jc w:val="center"/>
              <w:rPr>
                <w:rFonts w:ascii="Century Gothic" w:hAnsi="Century Gothic" w:cs="Arial"/>
                <w:b/>
                <w:szCs w:val="24"/>
              </w:rPr>
            </w:pPr>
            <w:r w:rsidRPr="002E753C">
              <w:rPr>
                <w:rFonts w:ascii="Century Gothic" w:hAnsi="Century Gothic" w:cs="Arial"/>
                <w:b/>
                <w:szCs w:val="24"/>
              </w:rPr>
              <w:t>INTEGRANTES</w:t>
            </w:r>
          </w:p>
        </w:tc>
        <w:tc>
          <w:tcPr>
            <w:tcW w:w="2262" w:type="dxa"/>
            <w:vAlign w:val="center"/>
          </w:tcPr>
          <w:p w14:paraId="4B5B6C62" w14:textId="77777777" w:rsidR="005C01AA" w:rsidRPr="002E753C" w:rsidRDefault="005C01AA" w:rsidP="00487B6E">
            <w:pPr>
              <w:pStyle w:val="Normal1"/>
              <w:jc w:val="center"/>
              <w:rPr>
                <w:rFonts w:ascii="Century Gothic" w:hAnsi="Century Gothic" w:cs="Arial"/>
                <w:b/>
                <w:szCs w:val="24"/>
              </w:rPr>
            </w:pPr>
            <w:r w:rsidRPr="002E753C">
              <w:rPr>
                <w:rFonts w:ascii="Century Gothic" w:hAnsi="Century Gothic" w:cs="Arial"/>
                <w:b/>
                <w:szCs w:val="24"/>
              </w:rPr>
              <w:t>A FAVOR</w:t>
            </w:r>
          </w:p>
        </w:tc>
        <w:tc>
          <w:tcPr>
            <w:tcW w:w="2177" w:type="dxa"/>
            <w:vAlign w:val="center"/>
          </w:tcPr>
          <w:p w14:paraId="0D59D82D" w14:textId="77777777" w:rsidR="005C01AA" w:rsidRPr="002E753C" w:rsidRDefault="005C01AA" w:rsidP="00487B6E">
            <w:pPr>
              <w:pStyle w:val="Normal1"/>
              <w:jc w:val="center"/>
              <w:rPr>
                <w:rFonts w:ascii="Century Gothic" w:hAnsi="Century Gothic" w:cs="Arial"/>
                <w:b/>
                <w:szCs w:val="24"/>
              </w:rPr>
            </w:pPr>
            <w:r w:rsidRPr="002E753C">
              <w:rPr>
                <w:rFonts w:ascii="Century Gothic" w:hAnsi="Century Gothic" w:cs="Arial"/>
                <w:b/>
                <w:szCs w:val="24"/>
              </w:rPr>
              <w:t>EN CONTRA</w:t>
            </w:r>
          </w:p>
        </w:tc>
        <w:tc>
          <w:tcPr>
            <w:tcW w:w="1969" w:type="dxa"/>
            <w:vAlign w:val="center"/>
          </w:tcPr>
          <w:p w14:paraId="4AC6F164" w14:textId="77777777" w:rsidR="005C01AA" w:rsidRPr="002E753C" w:rsidRDefault="005C01AA" w:rsidP="00487B6E">
            <w:pPr>
              <w:pStyle w:val="Normal1"/>
              <w:jc w:val="center"/>
              <w:rPr>
                <w:rFonts w:ascii="Century Gothic" w:hAnsi="Century Gothic" w:cs="Arial"/>
                <w:b/>
                <w:szCs w:val="24"/>
              </w:rPr>
            </w:pPr>
            <w:r w:rsidRPr="002E753C">
              <w:rPr>
                <w:rFonts w:ascii="Century Gothic" w:hAnsi="Century Gothic" w:cs="Arial"/>
                <w:b/>
                <w:szCs w:val="24"/>
              </w:rPr>
              <w:t>ABSTENCIÓN</w:t>
            </w:r>
          </w:p>
        </w:tc>
      </w:tr>
      <w:tr w:rsidR="005C01AA" w:rsidRPr="002E753C" w14:paraId="45105B13" w14:textId="77777777" w:rsidTr="00487B6E">
        <w:trPr>
          <w:jc w:val="center"/>
        </w:trPr>
        <w:tc>
          <w:tcPr>
            <w:tcW w:w="1547" w:type="dxa"/>
            <w:vAlign w:val="center"/>
          </w:tcPr>
          <w:p w14:paraId="7BD7B17F" w14:textId="77777777" w:rsidR="005C01AA" w:rsidRPr="002E753C" w:rsidRDefault="005C01AA" w:rsidP="00487B6E">
            <w:pPr>
              <w:pStyle w:val="Normal1"/>
              <w:spacing w:line="276" w:lineRule="auto"/>
              <w:jc w:val="center"/>
              <w:rPr>
                <w:rFonts w:ascii="Century Gothic" w:hAnsi="Century Gothic" w:cs="Arial"/>
                <w:b/>
                <w:szCs w:val="24"/>
              </w:rPr>
            </w:pPr>
            <w:r>
              <w:rPr>
                <w:noProof/>
                <w:lang w:val="es-MX" w:eastAsia="es-MX"/>
              </w:rPr>
              <w:drawing>
                <wp:inline distT="0" distB="0" distL="0" distR="0" wp14:anchorId="741C5DC4" wp14:editId="7F462D33">
                  <wp:extent cx="658800" cy="871200"/>
                  <wp:effectExtent l="0" t="0" r="8255" b="5715"/>
                  <wp:docPr id="5" name="Imagen 5" descr="https://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ongresochihuahua.gob.mx/mthumb.php?src=diputados/imagenes/fotosOficiales/297.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800" cy="871200"/>
                          </a:xfrm>
                          <a:prstGeom prst="rect">
                            <a:avLst/>
                          </a:prstGeom>
                          <a:noFill/>
                          <a:ln>
                            <a:noFill/>
                          </a:ln>
                        </pic:spPr>
                      </pic:pic>
                    </a:graphicData>
                  </a:graphic>
                </wp:inline>
              </w:drawing>
            </w:r>
          </w:p>
        </w:tc>
        <w:tc>
          <w:tcPr>
            <w:tcW w:w="1969" w:type="dxa"/>
            <w:vAlign w:val="center"/>
          </w:tcPr>
          <w:p w14:paraId="1CC14934" w14:textId="77777777" w:rsidR="005C01AA" w:rsidRDefault="005C01AA" w:rsidP="00487B6E">
            <w:pPr>
              <w:pStyle w:val="Normal1"/>
              <w:spacing w:line="276" w:lineRule="auto"/>
              <w:jc w:val="center"/>
              <w:rPr>
                <w:rFonts w:ascii="Century Gothic" w:hAnsi="Century Gothic" w:cs="Arial"/>
                <w:b/>
                <w:szCs w:val="24"/>
              </w:rPr>
            </w:pPr>
            <w:r>
              <w:rPr>
                <w:rFonts w:ascii="Century Gothic" w:hAnsi="Century Gothic" w:cs="Arial"/>
                <w:b/>
                <w:szCs w:val="24"/>
              </w:rPr>
              <w:t>DIP. ANA GEORGINA ZAPATA LUCERO</w:t>
            </w:r>
          </w:p>
          <w:p w14:paraId="3E22114E" w14:textId="77777777" w:rsidR="005C01AA" w:rsidRPr="00175D69" w:rsidRDefault="005C01AA" w:rsidP="00487B6E">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PRESID</w:t>
            </w:r>
            <w:r>
              <w:rPr>
                <w:rFonts w:ascii="Century Gothic" w:hAnsi="Century Gothic" w:cs="Arial"/>
                <w:b/>
                <w:color w:val="auto"/>
                <w:szCs w:val="24"/>
              </w:rPr>
              <w:t>ENTA</w:t>
            </w:r>
            <w:r w:rsidRPr="00175D69">
              <w:rPr>
                <w:rFonts w:ascii="Century Gothic" w:hAnsi="Century Gothic" w:cs="Arial"/>
                <w:b/>
                <w:color w:val="auto"/>
                <w:szCs w:val="24"/>
              </w:rPr>
              <w:t>.</w:t>
            </w:r>
          </w:p>
        </w:tc>
        <w:tc>
          <w:tcPr>
            <w:tcW w:w="2262" w:type="dxa"/>
            <w:vAlign w:val="center"/>
          </w:tcPr>
          <w:p w14:paraId="3BFEA6C4" w14:textId="77777777" w:rsidR="005C01AA" w:rsidRPr="002E753C" w:rsidRDefault="005C01AA" w:rsidP="00487B6E">
            <w:pPr>
              <w:pStyle w:val="Normal1"/>
              <w:spacing w:line="276" w:lineRule="auto"/>
              <w:jc w:val="center"/>
              <w:rPr>
                <w:rFonts w:ascii="Century Gothic" w:hAnsi="Century Gothic" w:cs="Arial"/>
                <w:b/>
                <w:szCs w:val="24"/>
              </w:rPr>
            </w:pPr>
          </w:p>
        </w:tc>
        <w:tc>
          <w:tcPr>
            <w:tcW w:w="2177" w:type="dxa"/>
            <w:vAlign w:val="center"/>
          </w:tcPr>
          <w:p w14:paraId="33508758" w14:textId="77777777" w:rsidR="005C01AA" w:rsidRPr="002E753C" w:rsidRDefault="005C01AA" w:rsidP="00487B6E">
            <w:pPr>
              <w:pStyle w:val="Normal1"/>
              <w:spacing w:line="276" w:lineRule="auto"/>
              <w:jc w:val="center"/>
              <w:rPr>
                <w:rFonts w:ascii="Century Gothic" w:hAnsi="Century Gothic" w:cs="Arial"/>
                <w:b/>
                <w:szCs w:val="24"/>
              </w:rPr>
            </w:pPr>
          </w:p>
        </w:tc>
        <w:tc>
          <w:tcPr>
            <w:tcW w:w="1969" w:type="dxa"/>
            <w:vAlign w:val="center"/>
          </w:tcPr>
          <w:p w14:paraId="33650227" w14:textId="77777777" w:rsidR="005C01AA" w:rsidRPr="002E753C" w:rsidRDefault="005C01AA" w:rsidP="00487B6E">
            <w:pPr>
              <w:pStyle w:val="Normal1"/>
              <w:spacing w:line="276" w:lineRule="auto"/>
              <w:jc w:val="center"/>
              <w:rPr>
                <w:rFonts w:ascii="Century Gothic" w:hAnsi="Century Gothic" w:cs="Arial"/>
                <w:b/>
                <w:szCs w:val="24"/>
              </w:rPr>
            </w:pPr>
          </w:p>
        </w:tc>
      </w:tr>
      <w:tr w:rsidR="005C01AA" w:rsidRPr="002E753C" w14:paraId="2B655F19" w14:textId="77777777" w:rsidTr="00487B6E">
        <w:trPr>
          <w:jc w:val="center"/>
        </w:trPr>
        <w:tc>
          <w:tcPr>
            <w:tcW w:w="1547" w:type="dxa"/>
            <w:vAlign w:val="center"/>
          </w:tcPr>
          <w:p w14:paraId="1F82B7A1" w14:textId="77777777" w:rsidR="005C01AA" w:rsidRPr="002E753C" w:rsidRDefault="005C01AA" w:rsidP="00487B6E">
            <w:pPr>
              <w:pStyle w:val="Normal1"/>
              <w:spacing w:line="276" w:lineRule="auto"/>
              <w:jc w:val="center"/>
              <w:rPr>
                <w:rFonts w:ascii="Century Gothic" w:hAnsi="Century Gothic" w:cs="Arial"/>
                <w:b/>
                <w:szCs w:val="24"/>
              </w:rPr>
            </w:pPr>
            <w:r>
              <w:rPr>
                <w:noProof/>
                <w:lang w:val="es-MX" w:eastAsia="es-MX"/>
              </w:rPr>
              <w:drawing>
                <wp:inline distT="0" distB="0" distL="0" distR="0" wp14:anchorId="4240FE2E" wp14:editId="5263FFE7">
                  <wp:extent cx="658800" cy="871200"/>
                  <wp:effectExtent l="0" t="0" r="8255" b="5715"/>
                  <wp:docPr id="1" name="Imagen 1" descr="https://www.congresochihuahua.gob.mx/mthumb.php?src=diputados/imagenes/fotosOficiales/309.jpe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gresochihuahua.gob.mx/mthumb.php?src=diputados/imagenes/fotosOficiales/309.jpeg&amp;w=200&amp;h=265&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800" cy="871200"/>
                          </a:xfrm>
                          <a:prstGeom prst="rect">
                            <a:avLst/>
                          </a:prstGeom>
                          <a:noFill/>
                          <a:ln>
                            <a:noFill/>
                          </a:ln>
                        </pic:spPr>
                      </pic:pic>
                    </a:graphicData>
                  </a:graphic>
                </wp:inline>
              </w:drawing>
            </w:r>
          </w:p>
        </w:tc>
        <w:tc>
          <w:tcPr>
            <w:tcW w:w="1969" w:type="dxa"/>
            <w:vAlign w:val="center"/>
          </w:tcPr>
          <w:p w14:paraId="74CB5927" w14:textId="2E63E6FA" w:rsidR="005C01AA" w:rsidRDefault="00E676CF" w:rsidP="00487B6E">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59264" behindDoc="0" locked="0" layoutInCell="1" allowOverlap="1" wp14:anchorId="49A0DD9C" wp14:editId="65B1E8E2">
                      <wp:simplePos x="0" y="0"/>
                      <wp:positionH relativeFrom="column">
                        <wp:posOffset>1192530</wp:posOffset>
                      </wp:positionH>
                      <wp:positionV relativeFrom="paragraph">
                        <wp:posOffset>5080</wp:posOffset>
                      </wp:positionV>
                      <wp:extent cx="1398905" cy="882015"/>
                      <wp:effectExtent l="0" t="0" r="29845" b="32385"/>
                      <wp:wrapNone/>
                      <wp:docPr id="6" name="Conector recto 6"/>
                      <wp:cNvGraphicFramePr/>
                      <a:graphic xmlns:a="http://schemas.openxmlformats.org/drawingml/2006/main">
                        <a:graphicData uri="http://schemas.microsoft.com/office/word/2010/wordprocessingShape">
                          <wps:wsp>
                            <wps:cNvCnPr/>
                            <wps:spPr>
                              <a:xfrm>
                                <a:off x="0" y="0"/>
                                <a:ext cx="1398905" cy="8820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F31D2" id="Conector recto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pt,.4pt" to="204.0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" strokecolor="black [3213]" strokeweight=".5pt">
                      <v:stroke joinstyle="miter"/>
                    </v:line>
                  </w:pict>
                </mc:Fallback>
              </mc:AlternateContent>
            </w:r>
            <w:r w:rsidR="005C01AA" w:rsidRPr="002E753C">
              <w:rPr>
                <w:rFonts w:ascii="Century Gothic" w:hAnsi="Century Gothic" w:cs="Arial"/>
                <w:b/>
                <w:szCs w:val="24"/>
              </w:rPr>
              <w:t xml:space="preserve">DIP. </w:t>
            </w:r>
            <w:r w:rsidR="005C01AA">
              <w:rPr>
                <w:rFonts w:ascii="Century Gothic" w:hAnsi="Century Gothic" w:cs="Arial"/>
                <w:b/>
                <w:szCs w:val="24"/>
              </w:rPr>
              <w:t>ROSANA DÍAZ REYES.</w:t>
            </w:r>
          </w:p>
          <w:p w14:paraId="382819D1" w14:textId="77777777" w:rsidR="005C01AA" w:rsidRPr="0085168D" w:rsidRDefault="005C01AA" w:rsidP="00487B6E">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SECRETARIA.</w:t>
            </w:r>
          </w:p>
        </w:tc>
        <w:tc>
          <w:tcPr>
            <w:tcW w:w="2262" w:type="dxa"/>
            <w:vAlign w:val="center"/>
          </w:tcPr>
          <w:p w14:paraId="75732916" w14:textId="77777777" w:rsidR="005C01AA" w:rsidRPr="002E753C" w:rsidRDefault="005C01AA" w:rsidP="00487B6E">
            <w:pPr>
              <w:pStyle w:val="Normal1"/>
              <w:spacing w:line="276" w:lineRule="auto"/>
              <w:jc w:val="center"/>
              <w:rPr>
                <w:rFonts w:ascii="Century Gothic" w:hAnsi="Century Gothic" w:cs="Arial"/>
                <w:b/>
                <w:szCs w:val="24"/>
              </w:rPr>
            </w:pPr>
          </w:p>
        </w:tc>
        <w:tc>
          <w:tcPr>
            <w:tcW w:w="2177" w:type="dxa"/>
            <w:vAlign w:val="center"/>
          </w:tcPr>
          <w:p w14:paraId="5DFC19BE" w14:textId="24CE7B46" w:rsidR="005C01AA" w:rsidRPr="002E753C" w:rsidRDefault="00E676CF" w:rsidP="00487B6E">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61312" behindDoc="0" locked="0" layoutInCell="1" allowOverlap="1" wp14:anchorId="205BF8B5" wp14:editId="16CD9BD7">
                      <wp:simplePos x="0" y="0"/>
                      <wp:positionH relativeFrom="column">
                        <wp:posOffset>-63500</wp:posOffset>
                      </wp:positionH>
                      <wp:positionV relativeFrom="paragraph">
                        <wp:posOffset>13335</wp:posOffset>
                      </wp:positionV>
                      <wp:extent cx="1367155" cy="838200"/>
                      <wp:effectExtent l="0" t="0" r="23495" b="19050"/>
                      <wp:wrapNone/>
                      <wp:docPr id="7" name="Conector recto 7"/>
                      <wp:cNvGraphicFramePr/>
                      <a:graphic xmlns:a="http://schemas.openxmlformats.org/drawingml/2006/main">
                        <a:graphicData uri="http://schemas.microsoft.com/office/word/2010/wordprocessingShape">
                          <wps:wsp>
                            <wps:cNvCnPr/>
                            <wps:spPr>
                              <a:xfrm>
                                <a:off x="0" y="0"/>
                                <a:ext cx="1367155" cy="838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111B1" id="Conector recto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05pt" to="102.6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" strokecolor="black [3213]" strokeweight=".5pt">
                      <v:stroke joinstyle="miter"/>
                    </v:line>
                  </w:pict>
                </mc:Fallback>
              </mc:AlternateContent>
            </w:r>
          </w:p>
        </w:tc>
        <w:tc>
          <w:tcPr>
            <w:tcW w:w="1969" w:type="dxa"/>
            <w:vAlign w:val="center"/>
          </w:tcPr>
          <w:p w14:paraId="2B746577" w14:textId="56F7BC43" w:rsidR="005C01AA" w:rsidRPr="002E753C" w:rsidRDefault="00E676CF" w:rsidP="00487B6E">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63360" behindDoc="0" locked="0" layoutInCell="1" allowOverlap="1" wp14:anchorId="78FE424F" wp14:editId="3849F95E">
                      <wp:simplePos x="0" y="0"/>
                      <wp:positionH relativeFrom="column">
                        <wp:posOffset>-64135</wp:posOffset>
                      </wp:positionH>
                      <wp:positionV relativeFrom="paragraph">
                        <wp:posOffset>28575</wp:posOffset>
                      </wp:positionV>
                      <wp:extent cx="1200150" cy="830580"/>
                      <wp:effectExtent l="0" t="0" r="19050" b="26670"/>
                      <wp:wrapNone/>
                      <wp:docPr id="8" name="Conector recto 8"/>
                      <wp:cNvGraphicFramePr/>
                      <a:graphic xmlns:a="http://schemas.openxmlformats.org/drawingml/2006/main">
                        <a:graphicData uri="http://schemas.microsoft.com/office/word/2010/wordprocessingShape">
                          <wps:wsp>
                            <wps:cNvCnPr/>
                            <wps:spPr>
                              <a:xfrm>
                                <a:off x="0" y="0"/>
                                <a:ext cx="1200150" cy="8305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A0BBBA" id="Conector recto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2.25pt" to="89.4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" strokecolor="black [3213]" strokeweight=".5pt">
                      <v:stroke joinstyle="miter"/>
                    </v:line>
                  </w:pict>
                </mc:Fallback>
              </mc:AlternateContent>
            </w:r>
          </w:p>
        </w:tc>
      </w:tr>
      <w:tr w:rsidR="005C01AA" w:rsidRPr="002E753C" w14:paraId="4D1AD4E2" w14:textId="77777777" w:rsidTr="00487B6E">
        <w:trPr>
          <w:jc w:val="center"/>
        </w:trPr>
        <w:tc>
          <w:tcPr>
            <w:tcW w:w="1547" w:type="dxa"/>
            <w:vAlign w:val="center"/>
          </w:tcPr>
          <w:p w14:paraId="6AFE05E4" w14:textId="77777777" w:rsidR="005C01AA" w:rsidRPr="002E753C" w:rsidRDefault="005C01AA" w:rsidP="00487B6E">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615D2EE9" wp14:editId="4EDD935C">
                  <wp:extent cx="658800" cy="871200"/>
                  <wp:effectExtent l="0" t="0" r="8255"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NTERÍ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8800" cy="871200"/>
                          </a:xfrm>
                          <a:prstGeom prst="rect">
                            <a:avLst/>
                          </a:prstGeom>
                        </pic:spPr>
                      </pic:pic>
                    </a:graphicData>
                  </a:graphic>
                </wp:inline>
              </w:drawing>
            </w:r>
          </w:p>
        </w:tc>
        <w:tc>
          <w:tcPr>
            <w:tcW w:w="1969" w:type="dxa"/>
            <w:vAlign w:val="center"/>
          </w:tcPr>
          <w:p w14:paraId="2E34E46E" w14:textId="77777777" w:rsidR="005C01AA" w:rsidRDefault="005C01AA" w:rsidP="00487B6E">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Pr>
                <w:rFonts w:ascii="Century Gothic" w:hAnsi="Century Gothic" w:cs="Arial"/>
                <w:b/>
                <w:szCs w:val="24"/>
              </w:rPr>
              <w:t>MAGDALENA RENTERÍA PÉREZ.</w:t>
            </w:r>
          </w:p>
          <w:p w14:paraId="3E2C1951" w14:textId="77777777" w:rsidR="005C01AA" w:rsidRPr="0085168D" w:rsidRDefault="005C01AA" w:rsidP="00487B6E">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262" w:type="dxa"/>
            <w:vAlign w:val="center"/>
          </w:tcPr>
          <w:p w14:paraId="3CD40B99" w14:textId="77777777" w:rsidR="005C01AA" w:rsidRPr="002E753C" w:rsidRDefault="005C01AA" w:rsidP="00487B6E">
            <w:pPr>
              <w:pStyle w:val="Normal1"/>
              <w:spacing w:line="276" w:lineRule="auto"/>
              <w:jc w:val="center"/>
              <w:rPr>
                <w:rFonts w:ascii="Century Gothic" w:hAnsi="Century Gothic" w:cs="Arial"/>
                <w:b/>
                <w:szCs w:val="24"/>
              </w:rPr>
            </w:pPr>
          </w:p>
        </w:tc>
        <w:tc>
          <w:tcPr>
            <w:tcW w:w="2177" w:type="dxa"/>
            <w:vAlign w:val="center"/>
          </w:tcPr>
          <w:p w14:paraId="2DCDB7E3" w14:textId="77777777" w:rsidR="005C01AA" w:rsidRPr="002E753C" w:rsidRDefault="005C01AA" w:rsidP="00487B6E">
            <w:pPr>
              <w:pStyle w:val="Normal1"/>
              <w:spacing w:line="276" w:lineRule="auto"/>
              <w:jc w:val="center"/>
              <w:rPr>
                <w:rFonts w:ascii="Century Gothic" w:hAnsi="Century Gothic" w:cs="Arial"/>
                <w:b/>
                <w:szCs w:val="24"/>
              </w:rPr>
            </w:pPr>
          </w:p>
        </w:tc>
        <w:tc>
          <w:tcPr>
            <w:tcW w:w="1969" w:type="dxa"/>
            <w:vAlign w:val="center"/>
          </w:tcPr>
          <w:p w14:paraId="481447FF" w14:textId="77777777" w:rsidR="005C01AA" w:rsidRPr="002E753C" w:rsidRDefault="005C01AA" w:rsidP="00487B6E">
            <w:pPr>
              <w:pStyle w:val="Normal1"/>
              <w:spacing w:line="276" w:lineRule="auto"/>
              <w:jc w:val="center"/>
              <w:rPr>
                <w:rFonts w:ascii="Century Gothic" w:hAnsi="Century Gothic" w:cs="Arial"/>
                <w:b/>
                <w:szCs w:val="24"/>
              </w:rPr>
            </w:pPr>
          </w:p>
        </w:tc>
      </w:tr>
      <w:tr w:rsidR="005C01AA" w:rsidRPr="002E753C" w14:paraId="707B632E" w14:textId="77777777" w:rsidTr="00487B6E">
        <w:trPr>
          <w:jc w:val="center"/>
        </w:trPr>
        <w:tc>
          <w:tcPr>
            <w:tcW w:w="1547" w:type="dxa"/>
            <w:vAlign w:val="center"/>
          </w:tcPr>
          <w:p w14:paraId="1965B460" w14:textId="77777777" w:rsidR="005C01AA" w:rsidRPr="002E753C" w:rsidRDefault="005C01AA" w:rsidP="00487B6E">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256B0DC9" wp14:editId="16FC97F0">
                  <wp:extent cx="658800" cy="871200"/>
                  <wp:effectExtent l="0" t="0" r="8255"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TEG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8800" cy="871200"/>
                          </a:xfrm>
                          <a:prstGeom prst="rect">
                            <a:avLst/>
                          </a:prstGeom>
                        </pic:spPr>
                      </pic:pic>
                    </a:graphicData>
                  </a:graphic>
                </wp:inline>
              </w:drawing>
            </w:r>
          </w:p>
        </w:tc>
        <w:tc>
          <w:tcPr>
            <w:tcW w:w="1969" w:type="dxa"/>
            <w:vAlign w:val="center"/>
          </w:tcPr>
          <w:p w14:paraId="6DC58B48" w14:textId="77777777" w:rsidR="005C01AA" w:rsidRDefault="005C01AA" w:rsidP="00487B6E">
            <w:pPr>
              <w:pStyle w:val="Normal1"/>
              <w:spacing w:line="276" w:lineRule="auto"/>
              <w:jc w:val="center"/>
              <w:rPr>
                <w:rFonts w:ascii="Century Gothic" w:hAnsi="Century Gothic" w:cs="Arial"/>
                <w:b/>
                <w:szCs w:val="24"/>
              </w:rPr>
            </w:pPr>
            <w:r>
              <w:rPr>
                <w:rFonts w:ascii="Century Gothic" w:hAnsi="Century Gothic" w:cs="Arial"/>
                <w:b/>
                <w:szCs w:val="24"/>
              </w:rPr>
              <w:t>DIP. LETICIA ORTEGA MÁYNEZ.</w:t>
            </w:r>
          </w:p>
          <w:p w14:paraId="4E7D4324" w14:textId="77777777" w:rsidR="005C01AA" w:rsidRPr="0085168D" w:rsidRDefault="005C01AA" w:rsidP="00487B6E">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262" w:type="dxa"/>
            <w:vAlign w:val="center"/>
          </w:tcPr>
          <w:p w14:paraId="36858AD4" w14:textId="77777777" w:rsidR="005C01AA" w:rsidRPr="002E753C" w:rsidRDefault="005C01AA" w:rsidP="00487B6E">
            <w:pPr>
              <w:pStyle w:val="Normal1"/>
              <w:spacing w:line="276" w:lineRule="auto"/>
              <w:jc w:val="center"/>
              <w:rPr>
                <w:rFonts w:ascii="Century Gothic" w:hAnsi="Century Gothic" w:cs="Arial"/>
                <w:b/>
                <w:szCs w:val="24"/>
              </w:rPr>
            </w:pPr>
          </w:p>
        </w:tc>
        <w:tc>
          <w:tcPr>
            <w:tcW w:w="2177" w:type="dxa"/>
            <w:vAlign w:val="center"/>
          </w:tcPr>
          <w:p w14:paraId="3C2BBD2F" w14:textId="77777777" w:rsidR="005C01AA" w:rsidRPr="002E753C" w:rsidRDefault="005C01AA" w:rsidP="00487B6E">
            <w:pPr>
              <w:pStyle w:val="Normal1"/>
              <w:spacing w:line="276" w:lineRule="auto"/>
              <w:jc w:val="center"/>
              <w:rPr>
                <w:rFonts w:ascii="Century Gothic" w:hAnsi="Century Gothic" w:cs="Arial"/>
                <w:b/>
                <w:szCs w:val="24"/>
              </w:rPr>
            </w:pPr>
          </w:p>
        </w:tc>
        <w:tc>
          <w:tcPr>
            <w:tcW w:w="1969" w:type="dxa"/>
            <w:vAlign w:val="center"/>
          </w:tcPr>
          <w:p w14:paraId="75058991" w14:textId="77777777" w:rsidR="005C01AA" w:rsidRPr="002E753C" w:rsidRDefault="005C01AA" w:rsidP="00487B6E">
            <w:pPr>
              <w:pStyle w:val="Normal1"/>
              <w:spacing w:line="276" w:lineRule="auto"/>
              <w:jc w:val="center"/>
              <w:rPr>
                <w:rFonts w:ascii="Century Gothic" w:hAnsi="Century Gothic" w:cs="Arial"/>
                <w:b/>
                <w:szCs w:val="24"/>
              </w:rPr>
            </w:pPr>
          </w:p>
        </w:tc>
      </w:tr>
      <w:tr w:rsidR="005C01AA" w:rsidRPr="002E753C" w14:paraId="25FAA74C" w14:textId="77777777" w:rsidTr="00487B6E">
        <w:trPr>
          <w:trHeight w:val="1330"/>
          <w:jc w:val="center"/>
        </w:trPr>
        <w:tc>
          <w:tcPr>
            <w:tcW w:w="1547" w:type="dxa"/>
            <w:vAlign w:val="center"/>
          </w:tcPr>
          <w:p w14:paraId="4898BDF1" w14:textId="77777777" w:rsidR="005C01AA" w:rsidRPr="002E753C" w:rsidRDefault="005C01AA" w:rsidP="00487B6E">
            <w:pPr>
              <w:pStyle w:val="Normal1"/>
              <w:spacing w:line="276" w:lineRule="auto"/>
              <w:jc w:val="center"/>
              <w:rPr>
                <w:rFonts w:ascii="Century Gothic" w:hAnsi="Century Gothic" w:cs="Arial"/>
                <w:b/>
                <w:szCs w:val="24"/>
              </w:rPr>
            </w:pPr>
            <w:r>
              <w:rPr>
                <w:noProof/>
                <w:lang w:val="es-MX" w:eastAsia="es-MX"/>
              </w:rPr>
              <w:drawing>
                <wp:inline distT="0" distB="0" distL="0" distR="0" wp14:anchorId="735D8356" wp14:editId="65848070">
                  <wp:extent cx="658800" cy="871200"/>
                  <wp:effectExtent l="0" t="0" r="8255" b="5715"/>
                  <wp:docPr id="2" name="Imagen 2" descr="https://www.congresochihuahua.gob.mx/mthumb.php?src=diputados/imagenes/fotosOficiales/28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ngresochihuahua.gob.mx/mthumb.php?src=diputados/imagenes/fotosOficiales/287.jpg&amp;w=200&amp;h=265&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8800" cy="871200"/>
                          </a:xfrm>
                          <a:prstGeom prst="rect">
                            <a:avLst/>
                          </a:prstGeom>
                          <a:noFill/>
                          <a:ln>
                            <a:noFill/>
                          </a:ln>
                        </pic:spPr>
                      </pic:pic>
                    </a:graphicData>
                  </a:graphic>
                </wp:inline>
              </w:drawing>
            </w:r>
          </w:p>
        </w:tc>
        <w:tc>
          <w:tcPr>
            <w:tcW w:w="1969" w:type="dxa"/>
            <w:vAlign w:val="center"/>
          </w:tcPr>
          <w:p w14:paraId="26BBA57D" w14:textId="77777777" w:rsidR="005C01AA" w:rsidRDefault="005C01AA" w:rsidP="00487B6E">
            <w:pPr>
              <w:pStyle w:val="Normal1"/>
              <w:spacing w:line="276" w:lineRule="auto"/>
              <w:jc w:val="center"/>
              <w:rPr>
                <w:rFonts w:ascii="Century Gothic" w:hAnsi="Century Gothic" w:cs="Arial"/>
                <w:b/>
                <w:szCs w:val="24"/>
              </w:rPr>
            </w:pPr>
            <w:r>
              <w:rPr>
                <w:rFonts w:ascii="Century Gothic" w:hAnsi="Century Gothic" w:cs="Arial"/>
                <w:b/>
                <w:szCs w:val="24"/>
              </w:rPr>
              <w:t>DIP. MARISELA TERRAZAS MUÑOZ.</w:t>
            </w:r>
          </w:p>
          <w:p w14:paraId="07C86536" w14:textId="77777777" w:rsidR="005C01AA" w:rsidRPr="0085168D" w:rsidRDefault="005C01AA" w:rsidP="00487B6E">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262" w:type="dxa"/>
            <w:vAlign w:val="center"/>
          </w:tcPr>
          <w:p w14:paraId="2DDF6FF5" w14:textId="77777777" w:rsidR="005C01AA" w:rsidRPr="002E753C" w:rsidRDefault="005C01AA" w:rsidP="00487B6E">
            <w:pPr>
              <w:pStyle w:val="Normal1"/>
              <w:spacing w:line="276" w:lineRule="auto"/>
              <w:jc w:val="center"/>
              <w:rPr>
                <w:rFonts w:ascii="Century Gothic" w:hAnsi="Century Gothic" w:cs="Arial"/>
                <w:b/>
                <w:szCs w:val="24"/>
              </w:rPr>
            </w:pPr>
          </w:p>
        </w:tc>
        <w:tc>
          <w:tcPr>
            <w:tcW w:w="2177" w:type="dxa"/>
            <w:vAlign w:val="center"/>
          </w:tcPr>
          <w:p w14:paraId="6FD6CB57" w14:textId="77777777" w:rsidR="005C01AA" w:rsidRPr="002E753C" w:rsidRDefault="005C01AA" w:rsidP="00487B6E">
            <w:pPr>
              <w:pStyle w:val="Normal1"/>
              <w:spacing w:line="276" w:lineRule="auto"/>
              <w:jc w:val="center"/>
              <w:rPr>
                <w:rFonts w:ascii="Century Gothic" w:hAnsi="Century Gothic" w:cs="Arial"/>
                <w:b/>
                <w:szCs w:val="24"/>
              </w:rPr>
            </w:pPr>
          </w:p>
        </w:tc>
        <w:tc>
          <w:tcPr>
            <w:tcW w:w="1969" w:type="dxa"/>
            <w:vAlign w:val="center"/>
          </w:tcPr>
          <w:p w14:paraId="1E43B16F" w14:textId="77777777" w:rsidR="005C01AA" w:rsidRPr="002E753C" w:rsidRDefault="005C01AA" w:rsidP="00487B6E">
            <w:pPr>
              <w:pStyle w:val="Normal1"/>
              <w:spacing w:line="276" w:lineRule="auto"/>
              <w:jc w:val="center"/>
              <w:rPr>
                <w:rFonts w:ascii="Century Gothic" w:hAnsi="Century Gothic" w:cs="Arial"/>
                <w:b/>
                <w:szCs w:val="24"/>
              </w:rPr>
            </w:pPr>
          </w:p>
        </w:tc>
      </w:tr>
    </w:tbl>
    <w:p w14:paraId="1BF0DC63" w14:textId="15B25F7C" w:rsidR="005C01AA" w:rsidRPr="00446361" w:rsidRDefault="005C01AA" w:rsidP="005C01AA">
      <w:pPr>
        <w:widowControl w:val="0"/>
        <w:autoSpaceDE w:val="0"/>
        <w:autoSpaceDN w:val="0"/>
        <w:adjustRightInd w:val="0"/>
        <w:ind w:right="99" w:firstLine="14"/>
        <w:jc w:val="both"/>
        <w:rPr>
          <w:rFonts w:ascii="Century Gothic" w:hAnsi="Century Gothic" w:cs="Arial"/>
          <w:sz w:val="14"/>
          <w:szCs w:val="14"/>
        </w:rPr>
      </w:pPr>
      <w:r w:rsidRPr="00446361">
        <w:rPr>
          <w:rFonts w:ascii="Century Gothic" w:eastAsia="Arial" w:hAnsi="Century Gothic" w:cs="Arial"/>
          <w:b/>
          <w:sz w:val="14"/>
          <w:szCs w:val="14"/>
        </w:rPr>
        <w:t>Nota:</w:t>
      </w:r>
      <w:r w:rsidRPr="00446361">
        <w:rPr>
          <w:rFonts w:ascii="Century Gothic" w:eastAsia="Arial" w:hAnsi="Century Gothic" w:cs="Arial"/>
          <w:sz w:val="14"/>
          <w:szCs w:val="14"/>
        </w:rPr>
        <w:t xml:space="preserve"> La presente hoja de firmas corresponde al Dictamen de la Comisión de Asuntos Fronterizos y Atención a Migrantes, que recayó a la Iniciativa</w:t>
      </w:r>
      <w:r>
        <w:rPr>
          <w:rFonts w:ascii="Century Gothic" w:eastAsia="Arial" w:hAnsi="Century Gothic" w:cs="Arial"/>
          <w:sz w:val="14"/>
          <w:szCs w:val="14"/>
        </w:rPr>
        <w:t>s</w:t>
      </w:r>
      <w:r w:rsidRPr="00446361">
        <w:rPr>
          <w:rFonts w:ascii="Century Gothic" w:eastAsia="Arial" w:hAnsi="Century Gothic" w:cs="Arial"/>
          <w:sz w:val="14"/>
          <w:szCs w:val="14"/>
        </w:rPr>
        <w:t xml:space="preserve"> indicada</w:t>
      </w:r>
      <w:r>
        <w:rPr>
          <w:rFonts w:ascii="Century Gothic" w:eastAsia="Arial" w:hAnsi="Century Gothic" w:cs="Arial"/>
          <w:sz w:val="14"/>
          <w:szCs w:val="14"/>
        </w:rPr>
        <w:t>s</w:t>
      </w:r>
      <w:r w:rsidRPr="00446361">
        <w:rPr>
          <w:rFonts w:ascii="Century Gothic" w:eastAsia="Arial" w:hAnsi="Century Gothic" w:cs="Arial"/>
          <w:sz w:val="14"/>
          <w:szCs w:val="14"/>
        </w:rPr>
        <w:t xml:space="preserve"> con </w:t>
      </w:r>
      <w:r>
        <w:rPr>
          <w:rFonts w:ascii="Century Gothic" w:eastAsia="Arial" w:hAnsi="Century Gothic" w:cs="Arial"/>
          <w:sz w:val="14"/>
          <w:szCs w:val="14"/>
        </w:rPr>
        <w:t>los</w:t>
      </w:r>
      <w:r w:rsidRPr="00446361">
        <w:rPr>
          <w:rFonts w:ascii="Century Gothic" w:eastAsia="Arial" w:hAnsi="Century Gothic" w:cs="Arial"/>
          <w:sz w:val="14"/>
          <w:szCs w:val="14"/>
        </w:rPr>
        <w:t xml:space="preserve"> número</w:t>
      </w:r>
      <w:r>
        <w:rPr>
          <w:rFonts w:ascii="Century Gothic" w:eastAsia="Arial" w:hAnsi="Century Gothic" w:cs="Arial"/>
          <w:sz w:val="14"/>
          <w:szCs w:val="14"/>
        </w:rPr>
        <w:t>s</w:t>
      </w:r>
      <w:r w:rsidRPr="00446361">
        <w:rPr>
          <w:rFonts w:ascii="Century Gothic" w:eastAsia="Arial" w:hAnsi="Century Gothic" w:cs="Arial"/>
          <w:sz w:val="14"/>
          <w:szCs w:val="14"/>
        </w:rPr>
        <w:t xml:space="preserve"> 1</w:t>
      </w:r>
      <w:r>
        <w:rPr>
          <w:rFonts w:ascii="Century Gothic" w:eastAsia="Arial" w:hAnsi="Century Gothic" w:cs="Arial"/>
          <w:sz w:val="14"/>
          <w:szCs w:val="14"/>
        </w:rPr>
        <w:t>610</w:t>
      </w:r>
      <w:r w:rsidRPr="00446361">
        <w:rPr>
          <w:rFonts w:ascii="Century Gothic" w:eastAsia="Arial" w:hAnsi="Century Gothic" w:cs="Arial"/>
          <w:sz w:val="14"/>
          <w:szCs w:val="14"/>
        </w:rPr>
        <w:t xml:space="preserve">. </w:t>
      </w:r>
    </w:p>
    <w:p w14:paraId="02438A46" w14:textId="77777777" w:rsidR="005C01AA" w:rsidRPr="000D32F0" w:rsidRDefault="005C01AA" w:rsidP="005C01AA">
      <w:pPr>
        <w:contextualSpacing/>
        <w:jc w:val="both"/>
        <w:rPr>
          <w:sz w:val="16"/>
          <w:szCs w:val="16"/>
        </w:rPr>
      </w:pPr>
    </w:p>
    <w:p w14:paraId="597F8DE4" w14:textId="77777777" w:rsidR="005C01AA" w:rsidRPr="005C01AA" w:rsidRDefault="005C01AA" w:rsidP="005C01AA">
      <w:pPr>
        <w:spacing w:line="360" w:lineRule="auto"/>
        <w:contextualSpacing/>
        <w:jc w:val="both"/>
        <w:rPr>
          <w:rFonts w:ascii="Century Gothic" w:hAnsi="Century Gothic" w:cs="Arial"/>
          <w:szCs w:val="24"/>
        </w:rPr>
      </w:pPr>
    </w:p>
    <w:sectPr w:rsidR="005C01AA" w:rsidRPr="005C01AA" w:rsidSect="00A20034">
      <w:headerReference w:type="even" r:id="rId13"/>
      <w:headerReference w:type="default" r:id="rId14"/>
      <w:footerReference w:type="default" r:id="rId15"/>
      <w:headerReference w:type="first" r:id="rId16"/>
      <w:pgSz w:w="12240" w:h="15840"/>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4760B" w14:textId="77777777" w:rsidR="001347E3" w:rsidRDefault="001347E3" w:rsidP="00B82123">
      <w:r>
        <w:separator/>
      </w:r>
    </w:p>
  </w:endnote>
  <w:endnote w:type="continuationSeparator" w:id="0">
    <w:p w14:paraId="11C23B7A" w14:textId="77777777" w:rsidR="001347E3" w:rsidRDefault="001347E3"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0EE9" w14:textId="4AD735CD" w:rsidR="00840F17" w:rsidRPr="00FD6979" w:rsidRDefault="00B52FDB" w:rsidP="00322AFA">
    <w:pPr>
      <w:pStyle w:val="Piedepgina"/>
      <w:jc w:val="right"/>
      <w:rPr>
        <w:lang w:val="en-US"/>
      </w:rPr>
    </w:pPr>
    <w:r>
      <w:t xml:space="preserve">                                            </w:t>
    </w:r>
    <w:r w:rsidR="000C211E">
      <w:rPr>
        <w:rFonts w:ascii="Century Gothic" w:hAnsi="Century Gothic"/>
        <w:sz w:val="16"/>
        <w:szCs w:val="16"/>
        <w:lang w:val="en-US"/>
      </w:rPr>
      <w:t>A1</w:t>
    </w:r>
    <w:r w:rsidR="005C01AA">
      <w:rPr>
        <w:rFonts w:ascii="Century Gothic" w:hAnsi="Century Gothic"/>
        <w:sz w:val="16"/>
        <w:szCs w:val="16"/>
        <w:lang w:val="en-US"/>
      </w:rPr>
      <w:t>610</w:t>
    </w:r>
    <w:r w:rsidRPr="00322AFA">
      <w:rPr>
        <w:rFonts w:ascii="Century Gothic" w:hAnsi="Century Gothic"/>
        <w:sz w:val="16"/>
        <w:szCs w:val="16"/>
      </w:rPr>
      <w:t>/</w:t>
    </w:r>
    <w:r w:rsidRPr="00FD6979">
      <w:rPr>
        <w:rFonts w:ascii="Century Gothic" w:hAnsi="Century Gothic"/>
        <w:sz w:val="16"/>
        <w:szCs w:val="16"/>
        <w:lang w:val="en-US"/>
      </w:rPr>
      <w:t>ERS</w:t>
    </w:r>
    <w:r w:rsidRPr="00322AFA">
      <w:rPr>
        <w:rFonts w:ascii="Century Gothic" w:hAnsi="Century Gothic"/>
        <w:sz w:val="16"/>
        <w:szCs w:val="16"/>
      </w:rPr>
      <w:t>/GOR/</w:t>
    </w:r>
    <w:r w:rsidRPr="00FD6979">
      <w:rPr>
        <w:rFonts w:ascii="Century Gothic" w:hAnsi="Century Gothic"/>
        <w:sz w:val="16"/>
        <w:szCs w:val="16"/>
        <w:lang w:val="en-US"/>
      </w:rPr>
      <w:t>JRMC</w:t>
    </w:r>
    <w:r w:rsidRPr="00322AFA">
      <w:rPr>
        <w:rFonts w:ascii="Century Gothic" w:hAnsi="Century Gothic"/>
        <w:sz w:val="16"/>
        <w:szCs w:val="16"/>
      </w:rPr>
      <w:t>/A</w:t>
    </w:r>
    <w:r w:rsidRPr="00FD6979">
      <w:rPr>
        <w:rFonts w:ascii="Century Gothic" w:hAnsi="Century Gothic"/>
        <w:sz w:val="16"/>
        <w:szCs w:val="16"/>
        <w:lang w:val="en-US"/>
      </w:rPr>
      <w:t>GAC</w:t>
    </w:r>
  </w:p>
  <w:p w14:paraId="2290D085" w14:textId="77777777" w:rsidR="00840F17" w:rsidRDefault="002966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62A30" w14:textId="77777777" w:rsidR="001347E3" w:rsidRDefault="001347E3" w:rsidP="00B82123">
      <w:r>
        <w:separator/>
      </w:r>
    </w:p>
  </w:footnote>
  <w:footnote w:type="continuationSeparator" w:id="0">
    <w:p w14:paraId="733B018C" w14:textId="77777777" w:rsidR="001347E3" w:rsidRDefault="001347E3" w:rsidP="00B82123">
      <w:r>
        <w:continuationSeparator/>
      </w:r>
    </w:p>
  </w:footnote>
  <w:footnote w:id="1">
    <w:p w14:paraId="6D421B0D" w14:textId="7602DC89" w:rsidR="00520E30" w:rsidRPr="00520E30" w:rsidRDefault="00520E30">
      <w:pPr>
        <w:pStyle w:val="Textonotapie"/>
        <w:rPr>
          <w:rFonts w:ascii="Century Gothic" w:hAnsi="Century Gothic"/>
          <w:lang w:val="es-ES"/>
        </w:rPr>
      </w:pPr>
      <w:r w:rsidRPr="00520E30">
        <w:rPr>
          <w:rStyle w:val="Refdenotaalpie"/>
          <w:rFonts w:ascii="Century Gothic" w:hAnsi="Century Gothic"/>
          <w:sz w:val="18"/>
          <w:szCs w:val="18"/>
        </w:rPr>
        <w:footnoteRef/>
      </w:r>
      <w:r w:rsidRPr="00520E30">
        <w:rPr>
          <w:rFonts w:ascii="Century Gothic" w:hAnsi="Century Gothic"/>
          <w:sz w:val="18"/>
          <w:szCs w:val="18"/>
        </w:rPr>
        <w:t xml:space="preserve"> https://www.gob.mx/inm/prensa/se-duplica-el-numero-de-personas-migrantes-extranjeras-con-estatus-irregular-en-chihuahua-315871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E564" w14:textId="77777777" w:rsidR="00840F17" w:rsidRDefault="002966C8">
    <w:pPr>
      <w:pStyle w:val="Encabezado"/>
    </w:pPr>
    <w:r>
      <w:rPr>
        <w:noProof/>
      </w:rPr>
      <w:pict w14:anchorId="1D108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8" o:spid="_x0000_s2050" type="#_x0000_t136" style="position:absolute;margin-left:0;margin-top:0;width:562.35pt;height:140.55pt;rotation:315;z-index:-251656192;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69AF" w14:textId="77777777" w:rsidR="00C13E56" w:rsidRPr="00C13E56" w:rsidRDefault="00C13E56" w:rsidP="00C13E56">
    <w:pPr>
      <w:tabs>
        <w:tab w:val="left" w:pos="428"/>
        <w:tab w:val="right" w:pos="9547"/>
      </w:tabs>
      <w:spacing w:line="360" w:lineRule="auto"/>
      <w:ind w:right="49"/>
      <w:jc w:val="right"/>
      <w:rPr>
        <w:rFonts w:ascii="Century Gothic" w:hAnsi="Century Gothic" w:cs="Arial"/>
        <w:b/>
        <w:bCs/>
        <w:color w:val="201F1E"/>
        <w:sz w:val="22"/>
        <w:szCs w:val="22"/>
        <w:shd w:val="clear" w:color="auto" w:fill="FFFFFF"/>
        <w:lang w:eastAsia="es-MX"/>
      </w:rPr>
    </w:pPr>
    <w:r w:rsidRPr="00C13E56">
      <w:rPr>
        <w:rFonts w:ascii="Century Gothic" w:hAnsi="Century Gothic" w:cs="Arial"/>
        <w:b/>
        <w:bCs/>
        <w:color w:val="201F1E"/>
        <w:sz w:val="22"/>
        <w:szCs w:val="22"/>
        <w:shd w:val="clear" w:color="auto" w:fill="FFFFFF"/>
        <w:lang w:eastAsia="es-MX"/>
      </w:rPr>
      <w:t>"2023, Centenario de la muerte del General Francisco Villa”</w:t>
    </w:r>
  </w:p>
  <w:p w14:paraId="3F5F1E90" w14:textId="77777777" w:rsidR="00C13E56" w:rsidRPr="00C13E56" w:rsidRDefault="00C13E56" w:rsidP="00C13E56">
    <w:pPr>
      <w:spacing w:line="360" w:lineRule="auto"/>
      <w:ind w:right="49"/>
      <w:jc w:val="right"/>
      <w:rPr>
        <w:rFonts w:ascii="Century Gothic" w:hAnsi="Century Gothic" w:cs="Arial"/>
        <w:b/>
        <w:bCs/>
        <w:color w:val="201F1E"/>
        <w:sz w:val="22"/>
        <w:szCs w:val="22"/>
        <w:shd w:val="clear" w:color="auto" w:fill="FFFFFF"/>
        <w:lang w:eastAsia="es-MX"/>
      </w:rPr>
    </w:pPr>
    <w:r w:rsidRPr="00C13E56">
      <w:rPr>
        <w:rFonts w:ascii="Century Gothic" w:hAnsi="Century Gothic" w:cs="Arial"/>
        <w:b/>
        <w:bCs/>
        <w:color w:val="201F1E"/>
        <w:sz w:val="22"/>
        <w:szCs w:val="22"/>
        <w:shd w:val="clear" w:color="auto" w:fill="FFFFFF"/>
        <w:lang w:eastAsia="es-MX"/>
      </w:rPr>
      <w:t xml:space="preserve">“2023, Cien años del </w:t>
    </w:r>
    <w:proofErr w:type="spellStart"/>
    <w:r w:rsidRPr="00C13E56">
      <w:rPr>
        <w:rFonts w:ascii="Century Gothic" w:hAnsi="Century Gothic" w:cs="Arial"/>
        <w:b/>
        <w:bCs/>
        <w:color w:val="201F1E"/>
        <w:sz w:val="22"/>
        <w:szCs w:val="22"/>
        <w:shd w:val="clear" w:color="auto" w:fill="FFFFFF"/>
        <w:lang w:eastAsia="es-MX"/>
      </w:rPr>
      <w:t>Rotarismo</w:t>
    </w:r>
    <w:proofErr w:type="spellEnd"/>
    <w:r w:rsidRPr="00C13E56">
      <w:rPr>
        <w:rFonts w:ascii="Century Gothic" w:hAnsi="Century Gothic" w:cs="Arial"/>
        <w:b/>
        <w:bCs/>
        <w:color w:val="201F1E"/>
        <w:sz w:val="22"/>
        <w:szCs w:val="22"/>
        <w:shd w:val="clear" w:color="auto" w:fill="FFFFFF"/>
        <w:lang w:eastAsia="es-MX"/>
      </w:rPr>
      <w:t xml:space="preserve"> en Chihuahua”</w:t>
    </w:r>
  </w:p>
  <w:p w14:paraId="5A77A215" w14:textId="77777777" w:rsidR="00840F17" w:rsidRPr="00DF4D5D" w:rsidRDefault="002966C8" w:rsidP="00D05A35">
    <w:pPr>
      <w:pStyle w:val="Encabezado"/>
      <w:jc w:val="right"/>
      <w:rPr>
        <w:rFonts w:ascii="Century Gothic" w:hAnsi="Century Gothic"/>
        <w:b/>
        <w:bCs/>
        <w:sz w:val="18"/>
        <w:szCs w:val="18"/>
        <w:shd w:val="clear" w:color="auto" w:fill="FFFFFF"/>
        <w:lang w:val="es-MX"/>
      </w:rPr>
    </w:pPr>
  </w:p>
  <w:p w14:paraId="3A91F784" w14:textId="77777777" w:rsidR="00840F17" w:rsidRPr="00036FBE" w:rsidRDefault="002966C8" w:rsidP="00D05A35">
    <w:pPr>
      <w:pStyle w:val="Encabezado"/>
      <w:jc w:val="right"/>
      <w:rPr>
        <w:rFonts w:ascii="Bradley Hand ITC" w:hAnsi="Bradley Hand ITC"/>
        <w:sz w:val="18"/>
        <w:szCs w:val="18"/>
      </w:rPr>
    </w:pPr>
  </w:p>
  <w:p w14:paraId="05C2C780" w14:textId="77777777" w:rsidR="005C01AA" w:rsidRPr="007B5C10" w:rsidRDefault="00B52FDB" w:rsidP="005C01AA">
    <w:pPr>
      <w:shd w:val="clear" w:color="auto" w:fill="FFFFFF"/>
      <w:jc w:val="right"/>
      <w:rPr>
        <w:rFonts w:ascii="Century Gothic" w:eastAsiaTheme="minorHAnsi" w:hAnsi="Century Gothic" w:cstheme="minorBidi"/>
        <w:b/>
        <w:iCs/>
        <w:sz w:val="28"/>
        <w:szCs w:val="28"/>
        <w:lang w:eastAsia="en-US"/>
      </w:rPr>
    </w:pPr>
    <w:r w:rsidRPr="00033DAD">
      <w:rPr>
        <w:rFonts w:ascii="Century Gothic" w:hAnsi="Century Gothic" w:cs="Tahoma"/>
        <w:b/>
        <w:bCs/>
        <w:sz w:val="28"/>
        <w:szCs w:val="28"/>
        <w:shd w:val="clear" w:color="auto" w:fill="FFFFFF"/>
      </w:rPr>
      <w:t xml:space="preserve">COMISIÓN DE </w:t>
    </w:r>
    <w:r w:rsidR="005C01AA" w:rsidRPr="007B5C10">
      <w:rPr>
        <w:rFonts w:ascii="Century Gothic" w:eastAsiaTheme="minorHAnsi" w:hAnsi="Century Gothic" w:cstheme="minorBidi"/>
        <w:b/>
        <w:iCs/>
        <w:sz w:val="28"/>
        <w:szCs w:val="28"/>
        <w:lang w:eastAsia="en-US"/>
      </w:rPr>
      <w:t>ASUNTO</w:t>
    </w:r>
    <w:r w:rsidR="005C01AA">
      <w:rPr>
        <w:rFonts w:ascii="Century Gothic" w:eastAsiaTheme="minorHAnsi" w:hAnsi="Century Gothic" w:cstheme="minorBidi"/>
        <w:b/>
        <w:iCs/>
        <w:sz w:val="28"/>
        <w:szCs w:val="28"/>
        <w:lang w:eastAsia="en-US"/>
      </w:rPr>
      <w:t>S</w:t>
    </w:r>
    <w:r w:rsidR="005C01AA" w:rsidRPr="007B5C10">
      <w:rPr>
        <w:rFonts w:ascii="Century Gothic" w:eastAsiaTheme="minorHAnsi" w:hAnsi="Century Gothic" w:cstheme="minorBidi"/>
        <w:b/>
        <w:iCs/>
        <w:sz w:val="28"/>
        <w:szCs w:val="28"/>
        <w:lang w:eastAsia="en-US"/>
      </w:rPr>
      <w:t xml:space="preserve"> FRONTERIZOS Y</w:t>
    </w:r>
  </w:p>
  <w:p w14:paraId="1C6C2077" w14:textId="07920E0B" w:rsidR="005C01AA" w:rsidRDefault="005C01AA" w:rsidP="005C01AA">
    <w:pPr>
      <w:shd w:val="clear" w:color="auto" w:fill="FFFFFF"/>
      <w:jc w:val="right"/>
      <w:rPr>
        <w:rFonts w:ascii="Century Gothic" w:eastAsiaTheme="minorHAnsi" w:hAnsi="Century Gothic" w:cstheme="minorBidi"/>
        <w:b/>
        <w:iCs/>
        <w:sz w:val="28"/>
        <w:szCs w:val="28"/>
        <w:lang w:eastAsia="en-US"/>
      </w:rPr>
    </w:pPr>
    <w:r w:rsidRPr="007B5C10">
      <w:rPr>
        <w:rFonts w:ascii="Century Gothic" w:eastAsiaTheme="minorHAnsi" w:hAnsi="Century Gothic" w:cstheme="minorBidi"/>
        <w:b/>
        <w:iCs/>
        <w:sz w:val="28"/>
        <w:szCs w:val="28"/>
        <w:lang w:eastAsia="en-US"/>
      </w:rPr>
      <w:t>ATENCIÓN A MIGRANTES</w:t>
    </w:r>
  </w:p>
  <w:p w14:paraId="09317745" w14:textId="77777777" w:rsidR="005C01AA" w:rsidRPr="007B5C10" w:rsidRDefault="005C01AA" w:rsidP="005C01AA">
    <w:pPr>
      <w:shd w:val="clear" w:color="auto" w:fill="FFFFFF"/>
      <w:jc w:val="right"/>
      <w:rPr>
        <w:rFonts w:ascii="Century Gothic" w:hAnsi="Century Gothic"/>
        <w:b/>
        <w:iCs/>
        <w:sz w:val="28"/>
        <w:szCs w:val="28"/>
      </w:rPr>
    </w:pPr>
  </w:p>
  <w:p w14:paraId="7B263A16" w14:textId="49B9392E" w:rsidR="005C01AA" w:rsidRDefault="005C01AA" w:rsidP="005C01AA">
    <w:pPr>
      <w:tabs>
        <w:tab w:val="center" w:pos="4419"/>
        <w:tab w:val="right" w:pos="8838"/>
      </w:tabs>
      <w:jc w:val="right"/>
      <w:rPr>
        <w:rFonts w:ascii="Century Gothic" w:hAnsi="Century Gothic"/>
        <w:b/>
        <w:sz w:val="28"/>
        <w:szCs w:val="28"/>
      </w:rPr>
    </w:pPr>
    <w:r w:rsidRPr="007B5C10">
      <w:rPr>
        <w:rFonts w:ascii="Century Gothic" w:hAnsi="Century Gothic"/>
        <w:b/>
        <w:sz w:val="28"/>
        <w:szCs w:val="28"/>
      </w:rPr>
      <w:t>LXVII LEGISLATURA</w:t>
    </w:r>
  </w:p>
  <w:p w14:paraId="61D36C81" w14:textId="77777777" w:rsidR="005C01AA" w:rsidRPr="007B5C10" w:rsidRDefault="005C01AA" w:rsidP="005C01AA">
    <w:pPr>
      <w:tabs>
        <w:tab w:val="center" w:pos="4419"/>
        <w:tab w:val="right" w:pos="8838"/>
      </w:tabs>
      <w:jc w:val="right"/>
      <w:rPr>
        <w:rFonts w:ascii="Century Gothic" w:hAnsi="Century Gothic"/>
        <w:b/>
        <w:sz w:val="28"/>
        <w:szCs w:val="28"/>
      </w:rPr>
    </w:pPr>
  </w:p>
  <w:p w14:paraId="4B9BC2E7" w14:textId="4E953246" w:rsidR="00840F17" w:rsidRPr="005C01AA" w:rsidRDefault="005C01AA" w:rsidP="005C01AA">
    <w:pPr>
      <w:pStyle w:val="Encabezado"/>
      <w:jc w:val="right"/>
      <w:rPr>
        <w:rFonts w:ascii="Century Gothic" w:hAnsi="Century Gothic" w:cs="Tahoma"/>
        <w:b/>
        <w:bCs/>
        <w:sz w:val="28"/>
        <w:szCs w:val="28"/>
        <w:shd w:val="clear" w:color="auto" w:fill="FFFFFF"/>
        <w:lang w:val="es-MX"/>
      </w:rPr>
    </w:pPr>
    <w:r w:rsidRPr="007B5C10">
      <w:rPr>
        <w:rFonts w:ascii="Century Gothic" w:hAnsi="Century Gothic"/>
        <w:b/>
        <w:sz w:val="28"/>
        <w:szCs w:val="28"/>
      </w:rPr>
      <w:t>DCAFAM/0</w:t>
    </w:r>
    <w:r w:rsidR="00EC11E9">
      <w:rPr>
        <w:rFonts w:ascii="Century Gothic" w:hAnsi="Century Gothic"/>
        <w:b/>
        <w:sz w:val="28"/>
        <w:szCs w:val="28"/>
        <w:lang w:val="es-ES"/>
      </w:rPr>
      <w:t>6</w:t>
    </w:r>
    <w:r w:rsidRPr="007B5C10">
      <w:rPr>
        <w:rFonts w:ascii="Century Gothic" w:hAnsi="Century Gothic"/>
        <w:b/>
        <w:sz w:val="28"/>
        <w:szCs w:val="28"/>
      </w:rPr>
      <w:t>/2023</w:t>
    </w:r>
  </w:p>
  <w:p w14:paraId="3190EA6A" w14:textId="77777777" w:rsidR="00840F17" w:rsidRDefault="002966C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A0C7" w14:textId="77777777" w:rsidR="00840F17" w:rsidRDefault="002966C8">
    <w:pPr>
      <w:pStyle w:val="Encabezado"/>
    </w:pPr>
    <w:r>
      <w:rPr>
        <w:noProof/>
      </w:rPr>
      <w:pict w14:anchorId="1E214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7" o:spid="_x0000_s2049" type="#_x0000_t136" style="position:absolute;margin-left:0;margin-top:0;width:562.35pt;height:140.55pt;rotation:315;z-index:-251657216;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4835"/>
    <w:multiLevelType w:val="hybridMultilevel"/>
    <w:tmpl w:val="D79E7480"/>
    <w:lvl w:ilvl="0" w:tplc="C6184398">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7E76E7"/>
    <w:multiLevelType w:val="hybridMultilevel"/>
    <w:tmpl w:val="AED49972"/>
    <w:lvl w:ilvl="0" w:tplc="080A0013">
      <w:start w:val="1"/>
      <w:numFmt w:val="upperRoman"/>
      <w:lvlText w:val="%1."/>
      <w:lvlJc w:val="right"/>
      <w:pPr>
        <w:ind w:left="1647" w:hanging="360"/>
      </w:p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 w15:restartNumberingAfterBreak="0">
    <w:nsid w:val="2F481D90"/>
    <w:multiLevelType w:val="hybridMultilevel"/>
    <w:tmpl w:val="9EBE7F5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 w15:restartNumberingAfterBreak="0">
    <w:nsid w:val="317C11DA"/>
    <w:multiLevelType w:val="hybridMultilevel"/>
    <w:tmpl w:val="2BD02DF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4" w15:restartNumberingAfterBreak="0">
    <w:nsid w:val="3FE85ACA"/>
    <w:multiLevelType w:val="hybridMultilevel"/>
    <w:tmpl w:val="66CAE3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6664DE3"/>
    <w:multiLevelType w:val="hybridMultilevel"/>
    <w:tmpl w:val="999470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684F14"/>
    <w:multiLevelType w:val="hybridMultilevel"/>
    <w:tmpl w:val="78CCA272"/>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6EE64A0A"/>
    <w:multiLevelType w:val="hybridMultilevel"/>
    <w:tmpl w:val="5E3EEF38"/>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77747948"/>
    <w:multiLevelType w:val="hybridMultilevel"/>
    <w:tmpl w:val="74904860"/>
    <w:lvl w:ilvl="0" w:tplc="664E5B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3"/>
  </w:num>
  <w:num w:numId="5">
    <w:abstractNumId w:val="6"/>
  </w:num>
  <w:num w:numId="6">
    <w:abstractNumId w:val="5"/>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23"/>
    <w:rsid w:val="0001393C"/>
    <w:rsid w:val="000453D1"/>
    <w:rsid w:val="000520A0"/>
    <w:rsid w:val="00057F19"/>
    <w:rsid w:val="00062EAE"/>
    <w:rsid w:val="00063CAE"/>
    <w:rsid w:val="00075840"/>
    <w:rsid w:val="000964DE"/>
    <w:rsid w:val="000C211E"/>
    <w:rsid w:val="000C477A"/>
    <w:rsid w:val="000C4A2E"/>
    <w:rsid w:val="000D21FD"/>
    <w:rsid w:val="000D4E30"/>
    <w:rsid w:val="000D6E69"/>
    <w:rsid w:val="000E5322"/>
    <w:rsid w:val="000E753A"/>
    <w:rsid w:val="000E774C"/>
    <w:rsid w:val="000F6A5E"/>
    <w:rsid w:val="00101573"/>
    <w:rsid w:val="00101D52"/>
    <w:rsid w:val="00107990"/>
    <w:rsid w:val="00111E39"/>
    <w:rsid w:val="001347E3"/>
    <w:rsid w:val="001407D6"/>
    <w:rsid w:val="00140D66"/>
    <w:rsid w:val="001451FB"/>
    <w:rsid w:val="0014694B"/>
    <w:rsid w:val="001506B4"/>
    <w:rsid w:val="00161BB4"/>
    <w:rsid w:val="00164B4D"/>
    <w:rsid w:val="00170F86"/>
    <w:rsid w:val="00176FF5"/>
    <w:rsid w:val="001959D2"/>
    <w:rsid w:val="001A5398"/>
    <w:rsid w:val="001A5605"/>
    <w:rsid w:val="001B2590"/>
    <w:rsid w:val="001B3F9D"/>
    <w:rsid w:val="001C14C0"/>
    <w:rsid w:val="001D2372"/>
    <w:rsid w:val="001D3A39"/>
    <w:rsid w:val="001D736F"/>
    <w:rsid w:val="001D7A04"/>
    <w:rsid w:val="001F4318"/>
    <w:rsid w:val="00206D9C"/>
    <w:rsid w:val="0021481C"/>
    <w:rsid w:val="0022685D"/>
    <w:rsid w:val="00232B92"/>
    <w:rsid w:val="00241381"/>
    <w:rsid w:val="00243449"/>
    <w:rsid w:val="00246573"/>
    <w:rsid w:val="00285E13"/>
    <w:rsid w:val="00291FF8"/>
    <w:rsid w:val="00294D01"/>
    <w:rsid w:val="002966C8"/>
    <w:rsid w:val="002A5D10"/>
    <w:rsid w:val="002B0870"/>
    <w:rsid w:val="002C5C2D"/>
    <w:rsid w:val="002D594A"/>
    <w:rsid w:val="002E6534"/>
    <w:rsid w:val="002F1DB9"/>
    <w:rsid w:val="00314F4E"/>
    <w:rsid w:val="0032198D"/>
    <w:rsid w:val="00330329"/>
    <w:rsid w:val="003305DA"/>
    <w:rsid w:val="0033681C"/>
    <w:rsid w:val="00343573"/>
    <w:rsid w:val="00344FE1"/>
    <w:rsid w:val="0034575A"/>
    <w:rsid w:val="00347386"/>
    <w:rsid w:val="00354BE6"/>
    <w:rsid w:val="0035666E"/>
    <w:rsid w:val="003709FE"/>
    <w:rsid w:val="00372C4B"/>
    <w:rsid w:val="003855FA"/>
    <w:rsid w:val="003A0565"/>
    <w:rsid w:val="003A11F2"/>
    <w:rsid w:val="003B32FB"/>
    <w:rsid w:val="003B3737"/>
    <w:rsid w:val="003B4FA9"/>
    <w:rsid w:val="003C08D4"/>
    <w:rsid w:val="003C351D"/>
    <w:rsid w:val="003D2C01"/>
    <w:rsid w:val="003E2CB9"/>
    <w:rsid w:val="003F2DAA"/>
    <w:rsid w:val="003F6E6E"/>
    <w:rsid w:val="00401DA4"/>
    <w:rsid w:val="004029D2"/>
    <w:rsid w:val="004078E5"/>
    <w:rsid w:val="00407F03"/>
    <w:rsid w:val="00407FE6"/>
    <w:rsid w:val="0041674D"/>
    <w:rsid w:val="004206D9"/>
    <w:rsid w:val="00422CF0"/>
    <w:rsid w:val="004308B9"/>
    <w:rsid w:val="004317B4"/>
    <w:rsid w:val="004331AF"/>
    <w:rsid w:val="00437F71"/>
    <w:rsid w:val="00443EE8"/>
    <w:rsid w:val="004565FE"/>
    <w:rsid w:val="00460576"/>
    <w:rsid w:val="00463CB2"/>
    <w:rsid w:val="00464B63"/>
    <w:rsid w:val="004A404D"/>
    <w:rsid w:val="004A6CA9"/>
    <w:rsid w:val="004C5877"/>
    <w:rsid w:val="004F385D"/>
    <w:rsid w:val="005016C5"/>
    <w:rsid w:val="00503B64"/>
    <w:rsid w:val="005111B8"/>
    <w:rsid w:val="00520E30"/>
    <w:rsid w:val="005465A7"/>
    <w:rsid w:val="00550924"/>
    <w:rsid w:val="005654C1"/>
    <w:rsid w:val="00565AE5"/>
    <w:rsid w:val="00570D93"/>
    <w:rsid w:val="005720DE"/>
    <w:rsid w:val="005733AD"/>
    <w:rsid w:val="0057662F"/>
    <w:rsid w:val="00584248"/>
    <w:rsid w:val="00584F61"/>
    <w:rsid w:val="0059140A"/>
    <w:rsid w:val="005A4E1B"/>
    <w:rsid w:val="005B0DBB"/>
    <w:rsid w:val="005B28C8"/>
    <w:rsid w:val="005B788E"/>
    <w:rsid w:val="005C01AA"/>
    <w:rsid w:val="005D29F4"/>
    <w:rsid w:val="005D3CE5"/>
    <w:rsid w:val="005D5C3B"/>
    <w:rsid w:val="005D70E4"/>
    <w:rsid w:val="005E16E9"/>
    <w:rsid w:val="005E3141"/>
    <w:rsid w:val="005F0B36"/>
    <w:rsid w:val="0061178F"/>
    <w:rsid w:val="00620D56"/>
    <w:rsid w:val="006269B5"/>
    <w:rsid w:val="00627AA8"/>
    <w:rsid w:val="00646C57"/>
    <w:rsid w:val="00647A56"/>
    <w:rsid w:val="006608D8"/>
    <w:rsid w:val="00672DF2"/>
    <w:rsid w:val="0068370A"/>
    <w:rsid w:val="00686AB5"/>
    <w:rsid w:val="006900D5"/>
    <w:rsid w:val="00690137"/>
    <w:rsid w:val="00690387"/>
    <w:rsid w:val="00694FBC"/>
    <w:rsid w:val="006A2C21"/>
    <w:rsid w:val="006B1A8E"/>
    <w:rsid w:val="006B3234"/>
    <w:rsid w:val="006D739F"/>
    <w:rsid w:val="006F3ED5"/>
    <w:rsid w:val="006F5D39"/>
    <w:rsid w:val="0070227D"/>
    <w:rsid w:val="0070441F"/>
    <w:rsid w:val="007147EB"/>
    <w:rsid w:val="00730AEE"/>
    <w:rsid w:val="00731BAE"/>
    <w:rsid w:val="00732E0A"/>
    <w:rsid w:val="0075005F"/>
    <w:rsid w:val="00766204"/>
    <w:rsid w:val="00770E15"/>
    <w:rsid w:val="007801DB"/>
    <w:rsid w:val="00783459"/>
    <w:rsid w:val="007950D5"/>
    <w:rsid w:val="007A45E3"/>
    <w:rsid w:val="007A5FB7"/>
    <w:rsid w:val="007C0272"/>
    <w:rsid w:val="007C2EE1"/>
    <w:rsid w:val="007C6858"/>
    <w:rsid w:val="007C7BD5"/>
    <w:rsid w:val="007D5445"/>
    <w:rsid w:val="007D68F5"/>
    <w:rsid w:val="007F0F8A"/>
    <w:rsid w:val="007F3C9D"/>
    <w:rsid w:val="00805FE2"/>
    <w:rsid w:val="00837A02"/>
    <w:rsid w:val="00840870"/>
    <w:rsid w:val="00841B40"/>
    <w:rsid w:val="008477E3"/>
    <w:rsid w:val="00852606"/>
    <w:rsid w:val="008802C5"/>
    <w:rsid w:val="0088232A"/>
    <w:rsid w:val="00891279"/>
    <w:rsid w:val="008C74CE"/>
    <w:rsid w:val="008C796A"/>
    <w:rsid w:val="008D12BB"/>
    <w:rsid w:val="008F7BC7"/>
    <w:rsid w:val="008F7F13"/>
    <w:rsid w:val="00901AC9"/>
    <w:rsid w:val="009111FF"/>
    <w:rsid w:val="00913841"/>
    <w:rsid w:val="00913883"/>
    <w:rsid w:val="00915A43"/>
    <w:rsid w:val="0092434A"/>
    <w:rsid w:val="009252F1"/>
    <w:rsid w:val="00934CA1"/>
    <w:rsid w:val="00943B93"/>
    <w:rsid w:val="009478A6"/>
    <w:rsid w:val="00952138"/>
    <w:rsid w:val="00977740"/>
    <w:rsid w:val="009822E0"/>
    <w:rsid w:val="009A45B2"/>
    <w:rsid w:val="009A55AF"/>
    <w:rsid w:val="009B7E04"/>
    <w:rsid w:val="009D3C9F"/>
    <w:rsid w:val="009E4469"/>
    <w:rsid w:val="00A00C8F"/>
    <w:rsid w:val="00A00CF2"/>
    <w:rsid w:val="00A04BAB"/>
    <w:rsid w:val="00A05F6E"/>
    <w:rsid w:val="00A065B7"/>
    <w:rsid w:val="00A121BD"/>
    <w:rsid w:val="00A12381"/>
    <w:rsid w:val="00A15321"/>
    <w:rsid w:val="00A20034"/>
    <w:rsid w:val="00A24C3D"/>
    <w:rsid w:val="00A2745D"/>
    <w:rsid w:val="00A336B4"/>
    <w:rsid w:val="00A5109B"/>
    <w:rsid w:val="00A51917"/>
    <w:rsid w:val="00A56018"/>
    <w:rsid w:val="00A678A2"/>
    <w:rsid w:val="00A71AC4"/>
    <w:rsid w:val="00A77A6A"/>
    <w:rsid w:val="00A9106D"/>
    <w:rsid w:val="00AA16CE"/>
    <w:rsid w:val="00AD1D6E"/>
    <w:rsid w:val="00AE7D24"/>
    <w:rsid w:val="00AF45D2"/>
    <w:rsid w:val="00AF7A7C"/>
    <w:rsid w:val="00B075FF"/>
    <w:rsid w:val="00B256A4"/>
    <w:rsid w:val="00B324A2"/>
    <w:rsid w:val="00B33CF7"/>
    <w:rsid w:val="00B52FDB"/>
    <w:rsid w:val="00B53E88"/>
    <w:rsid w:val="00B56E07"/>
    <w:rsid w:val="00B65888"/>
    <w:rsid w:val="00B744EF"/>
    <w:rsid w:val="00B82123"/>
    <w:rsid w:val="00B84F52"/>
    <w:rsid w:val="00B9590C"/>
    <w:rsid w:val="00BA27A1"/>
    <w:rsid w:val="00BB3027"/>
    <w:rsid w:val="00BB3FBE"/>
    <w:rsid w:val="00BC47CA"/>
    <w:rsid w:val="00BD3BAB"/>
    <w:rsid w:val="00BD42B4"/>
    <w:rsid w:val="00BD5C32"/>
    <w:rsid w:val="00BE50FA"/>
    <w:rsid w:val="00BF192D"/>
    <w:rsid w:val="00C00B7C"/>
    <w:rsid w:val="00C037DD"/>
    <w:rsid w:val="00C13E56"/>
    <w:rsid w:val="00C20ECA"/>
    <w:rsid w:val="00C2692B"/>
    <w:rsid w:val="00C50CCA"/>
    <w:rsid w:val="00C714CF"/>
    <w:rsid w:val="00C73823"/>
    <w:rsid w:val="00C84C6B"/>
    <w:rsid w:val="00C948BF"/>
    <w:rsid w:val="00C97027"/>
    <w:rsid w:val="00C976DD"/>
    <w:rsid w:val="00CA7928"/>
    <w:rsid w:val="00CB22D0"/>
    <w:rsid w:val="00CC3747"/>
    <w:rsid w:val="00CC640C"/>
    <w:rsid w:val="00CD57D5"/>
    <w:rsid w:val="00CE628E"/>
    <w:rsid w:val="00CE725E"/>
    <w:rsid w:val="00CF5C18"/>
    <w:rsid w:val="00D038B7"/>
    <w:rsid w:val="00D31820"/>
    <w:rsid w:val="00D41658"/>
    <w:rsid w:val="00D70109"/>
    <w:rsid w:val="00D71ADB"/>
    <w:rsid w:val="00D75FC6"/>
    <w:rsid w:val="00D77498"/>
    <w:rsid w:val="00D826FF"/>
    <w:rsid w:val="00D95102"/>
    <w:rsid w:val="00DB4D75"/>
    <w:rsid w:val="00DC323B"/>
    <w:rsid w:val="00DC64A9"/>
    <w:rsid w:val="00DE0248"/>
    <w:rsid w:val="00DF2ECD"/>
    <w:rsid w:val="00DF379A"/>
    <w:rsid w:val="00DF4196"/>
    <w:rsid w:val="00DF712F"/>
    <w:rsid w:val="00E01B56"/>
    <w:rsid w:val="00E10321"/>
    <w:rsid w:val="00E23E14"/>
    <w:rsid w:val="00E23E76"/>
    <w:rsid w:val="00E25216"/>
    <w:rsid w:val="00E273AB"/>
    <w:rsid w:val="00E30AC8"/>
    <w:rsid w:val="00E3439A"/>
    <w:rsid w:val="00E343CE"/>
    <w:rsid w:val="00E359F7"/>
    <w:rsid w:val="00E67548"/>
    <w:rsid w:val="00E676CF"/>
    <w:rsid w:val="00E71CB9"/>
    <w:rsid w:val="00E72234"/>
    <w:rsid w:val="00E738C6"/>
    <w:rsid w:val="00E978C4"/>
    <w:rsid w:val="00EA212D"/>
    <w:rsid w:val="00EA7F06"/>
    <w:rsid w:val="00EB40D8"/>
    <w:rsid w:val="00EB715C"/>
    <w:rsid w:val="00EB79D8"/>
    <w:rsid w:val="00EC11E9"/>
    <w:rsid w:val="00EC75A4"/>
    <w:rsid w:val="00ED5807"/>
    <w:rsid w:val="00EE4210"/>
    <w:rsid w:val="00EF3F60"/>
    <w:rsid w:val="00F0062D"/>
    <w:rsid w:val="00F11BC9"/>
    <w:rsid w:val="00F12637"/>
    <w:rsid w:val="00F15E54"/>
    <w:rsid w:val="00F4355A"/>
    <w:rsid w:val="00F52B4D"/>
    <w:rsid w:val="00F60531"/>
    <w:rsid w:val="00F6667E"/>
    <w:rsid w:val="00F7008C"/>
    <w:rsid w:val="00F72165"/>
    <w:rsid w:val="00F83184"/>
    <w:rsid w:val="00F946B0"/>
    <w:rsid w:val="00F9769B"/>
    <w:rsid w:val="00FA07C9"/>
    <w:rsid w:val="00FA2256"/>
    <w:rsid w:val="00FA63D9"/>
    <w:rsid w:val="00FB218C"/>
    <w:rsid w:val="00FD2FCB"/>
    <w:rsid w:val="00FE1440"/>
    <w:rsid w:val="00FE6B9D"/>
    <w:rsid w:val="00FF4D72"/>
    <w:rsid w:val="00FF4FD2"/>
    <w:rsid w:val="00FF68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55694C"/>
  <w15:chartTrackingRefBased/>
  <w15:docId w15:val="{EE7476B7-69E4-4BBB-9166-44A811CA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123"/>
    <w:pPr>
      <w:spacing w:after="0" w:line="240" w:lineRule="auto"/>
    </w:pPr>
    <w:rPr>
      <w:rFonts w:ascii="Times New Roman" w:eastAsia="Times New Roman" w:hAnsi="Times New Roman" w:cs="Times New Roman"/>
      <w:color w:val="00000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aliases w:val="anotacion"/>
    <w:basedOn w:val="Normal"/>
    <w:link w:val="EncabezadoCar"/>
    <w:uiPriority w:val="99"/>
    <w:unhideWhenUsed/>
    <w:rsid w:val="00B82123"/>
    <w:pPr>
      <w:tabs>
        <w:tab w:val="center" w:pos="4419"/>
        <w:tab w:val="right" w:pos="8838"/>
      </w:tabs>
    </w:pPr>
    <w:rPr>
      <w:lang w:val="x-none"/>
    </w:rPr>
  </w:style>
  <w:style w:type="character" w:customStyle="1" w:styleId="EncabezadoCar">
    <w:name w:val="Encabezado Car"/>
    <w:aliases w:val="anotacion Car"/>
    <w:basedOn w:val="Fuentedeprrafopredeter"/>
    <w:link w:val="Encabezado"/>
    <w:uiPriority w:val="99"/>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82123"/>
    <w:rPr>
      <w:rFonts w:ascii="Times New Roman" w:eastAsia="Times New Roman" w:hAnsi="Times New Roman" w:cs="Times New Roman"/>
      <w:color w:val="000000"/>
      <w:sz w:val="24"/>
      <w:szCs w:val="20"/>
      <w:lang w:val="x-none" w:eastAsia="es-ES"/>
    </w:rPr>
  </w:style>
  <w:style w:type="paragraph" w:styleId="Ttulo">
    <w:name w:val="Title"/>
    <w:basedOn w:val="Normal"/>
    <w:link w:val="TtuloCar"/>
    <w:qFormat/>
    <w:rsid w:val="00B82123"/>
    <w:pPr>
      <w:jc w:val="center"/>
    </w:pPr>
    <w:rPr>
      <w:rFonts w:ascii="Arial" w:hAnsi="Arial"/>
      <w:b/>
      <w:color w:val="auto"/>
      <w:lang w:val="es-ES"/>
    </w:rPr>
  </w:style>
  <w:style w:type="character" w:customStyle="1" w:styleId="TtuloCar">
    <w:name w:val="Título Car"/>
    <w:basedOn w:val="Fuentedeprrafopredeter"/>
    <w:link w:val="Ttul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deglobo">
    <w:name w:val="Balloon Text"/>
    <w:basedOn w:val="Normal"/>
    <w:link w:val="TextodegloboCar"/>
    <w:uiPriority w:val="99"/>
    <w:semiHidden/>
    <w:unhideWhenUsed/>
    <w:rsid w:val="00B53E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E88"/>
    <w:rPr>
      <w:rFonts w:ascii="Segoe UI" w:eastAsia="Times New Roman" w:hAnsi="Segoe UI" w:cs="Segoe UI"/>
      <w:color w:val="000000"/>
      <w:sz w:val="18"/>
      <w:szCs w:val="18"/>
      <w:lang w:eastAsia="es-ES"/>
    </w:rPr>
  </w:style>
  <w:style w:type="paragraph" w:styleId="Prrafodelista">
    <w:name w:val="List Paragraph"/>
    <w:basedOn w:val="Normal"/>
    <w:uiPriority w:val="34"/>
    <w:qFormat/>
    <w:rsid w:val="00CA7928"/>
    <w:pPr>
      <w:ind w:left="720"/>
      <w:contextualSpacing/>
    </w:pPr>
  </w:style>
  <w:style w:type="character" w:styleId="Refdecomentario">
    <w:name w:val="annotation reference"/>
    <w:basedOn w:val="Fuentedeprrafopredeter"/>
    <w:uiPriority w:val="99"/>
    <w:semiHidden/>
    <w:unhideWhenUsed/>
    <w:rsid w:val="004206D9"/>
    <w:rPr>
      <w:sz w:val="16"/>
      <w:szCs w:val="16"/>
    </w:rPr>
  </w:style>
  <w:style w:type="paragraph" w:styleId="Textocomentario">
    <w:name w:val="annotation text"/>
    <w:basedOn w:val="Normal"/>
    <w:link w:val="TextocomentarioCar"/>
    <w:uiPriority w:val="99"/>
    <w:semiHidden/>
    <w:unhideWhenUsed/>
    <w:rsid w:val="004206D9"/>
    <w:rPr>
      <w:sz w:val="20"/>
    </w:rPr>
  </w:style>
  <w:style w:type="character" w:customStyle="1" w:styleId="TextocomentarioCar">
    <w:name w:val="Texto comentario Car"/>
    <w:basedOn w:val="Fuentedeprrafopredeter"/>
    <w:link w:val="Textocomentario"/>
    <w:uiPriority w:val="99"/>
    <w:semiHidden/>
    <w:rsid w:val="004206D9"/>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206D9"/>
    <w:rPr>
      <w:b/>
      <w:bCs/>
    </w:rPr>
  </w:style>
  <w:style w:type="character" w:customStyle="1" w:styleId="AsuntodelcomentarioCar">
    <w:name w:val="Asunto del comentario Car"/>
    <w:basedOn w:val="TextocomentarioCar"/>
    <w:link w:val="Asuntodelcomentario"/>
    <w:uiPriority w:val="99"/>
    <w:semiHidden/>
    <w:rsid w:val="004206D9"/>
    <w:rPr>
      <w:rFonts w:ascii="Times New Roman" w:eastAsia="Times New Roman" w:hAnsi="Times New Roman" w:cs="Times New Roman"/>
      <w:b/>
      <w:bCs/>
      <w:color w:val="000000"/>
      <w:sz w:val="20"/>
      <w:szCs w:val="20"/>
      <w:lang w:eastAsia="es-ES"/>
    </w:rPr>
  </w:style>
  <w:style w:type="character" w:styleId="Textoennegrita">
    <w:name w:val="Strong"/>
    <w:basedOn w:val="Fuentedeprrafopredeter"/>
    <w:uiPriority w:val="22"/>
    <w:qFormat/>
    <w:rsid w:val="00CE628E"/>
    <w:rPr>
      <w:b/>
      <w:bCs/>
    </w:rPr>
  </w:style>
  <w:style w:type="paragraph" w:styleId="Textonotapie">
    <w:name w:val="footnote text"/>
    <w:basedOn w:val="Normal"/>
    <w:link w:val="TextonotapieCar"/>
    <w:uiPriority w:val="99"/>
    <w:semiHidden/>
    <w:unhideWhenUsed/>
    <w:rsid w:val="00520E30"/>
    <w:rPr>
      <w:sz w:val="20"/>
    </w:rPr>
  </w:style>
  <w:style w:type="character" w:customStyle="1" w:styleId="TextonotapieCar">
    <w:name w:val="Texto nota pie Car"/>
    <w:basedOn w:val="Fuentedeprrafopredeter"/>
    <w:link w:val="Textonotapie"/>
    <w:uiPriority w:val="99"/>
    <w:semiHidden/>
    <w:rsid w:val="00520E30"/>
    <w:rPr>
      <w:rFonts w:ascii="Times New Roman" w:eastAsia="Times New Roman" w:hAnsi="Times New Roman" w:cs="Times New Roman"/>
      <w:color w:val="000000"/>
      <w:sz w:val="20"/>
      <w:szCs w:val="20"/>
      <w:lang w:eastAsia="es-ES"/>
    </w:rPr>
  </w:style>
  <w:style w:type="character" w:styleId="Refdenotaalpie">
    <w:name w:val="footnote reference"/>
    <w:basedOn w:val="Fuentedeprrafopredeter"/>
    <w:uiPriority w:val="99"/>
    <w:semiHidden/>
    <w:unhideWhenUsed/>
    <w:rsid w:val="00520E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0EF3B-3685-4963-98D0-63A9A67A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1892</Words>
  <Characters>10410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2022-12-02T19:39:00Z</cp:lastPrinted>
  <dcterms:created xsi:type="dcterms:W3CDTF">2023-03-15T16:39:00Z</dcterms:created>
  <dcterms:modified xsi:type="dcterms:W3CDTF">2023-03-15T16:39:00Z</dcterms:modified>
</cp:coreProperties>
</file>