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F0E1A" w14:textId="77777777" w:rsidR="003A6401" w:rsidRPr="005704D1" w:rsidRDefault="003A6401" w:rsidP="00DA25B2">
      <w:pPr>
        <w:keepNext/>
        <w:spacing w:after="0" w:line="360" w:lineRule="auto"/>
        <w:ind w:right="904"/>
        <w:outlineLvl w:val="2"/>
        <w:rPr>
          <w:rFonts w:ascii="Century Gothic" w:eastAsia="Times New Roman" w:hAnsi="Century Gothic" w:cs="Times New Roman"/>
          <w:b/>
          <w:sz w:val="24"/>
          <w:szCs w:val="24"/>
          <w:lang w:val="es-ES" w:eastAsia="es-ES"/>
        </w:rPr>
      </w:pPr>
      <w:r w:rsidRPr="005704D1">
        <w:rPr>
          <w:rFonts w:ascii="Century Gothic" w:eastAsia="Times New Roman" w:hAnsi="Century Gothic" w:cs="Times New Roman"/>
          <w:b/>
          <w:sz w:val="24"/>
          <w:szCs w:val="24"/>
          <w:lang w:val="es-ES" w:eastAsia="es-ES"/>
        </w:rPr>
        <w:t>H. CONGRESO DEL ESTADO DE CHIHUAHUA</w:t>
      </w:r>
    </w:p>
    <w:p w14:paraId="48BCBDD5" w14:textId="77777777" w:rsidR="003A6401" w:rsidRPr="005704D1" w:rsidRDefault="003A6401" w:rsidP="00DA25B2">
      <w:pPr>
        <w:spacing w:after="0" w:line="360" w:lineRule="auto"/>
        <w:rPr>
          <w:rFonts w:ascii="Century Gothic" w:eastAsia="Calibri" w:hAnsi="Century Gothic" w:cs="Times New Roman"/>
          <w:b/>
          <w:sz w:val="24"/>
          <w:szCs w:val="24"/>
        </w:rPr>
      </w:pPr>
      <w:proofErr w:type="gramStart"/>
      <w:r w:rsidRPr="005704D1">
        <w:rPr>
          <w:rFonts w:ascii="Century Gothic" w:eastAsia="Calibri" w:hAnsi="Century Gothic" w:cs="Times New Roman"/>
          <w:b/>
          <w:sz w:val="24"/>
          <w:szCs w:val="24"/>
        </w:rPr>
        <w:t>PRESENTE.-</w:t>
      </w:r>
      <w:proofErr w:type="gramEnd"/>
      <w:r w:rsidRPr="005704D1">
        <w:rPr>
          <w:rFonts w:ascii="Century Gothic" w:eastAsia="Calibri" w:hAnsi="Century Gothic" w:cs="Times New Roman"/>
          <w:b/>
          <w:sz w:val="24"/>
          <w:szCs w:val="24"/>
        </w:rPr>
        <w:t xml:space="preserve"> </w:t>
      </w:r>
    </w:p>
    <w:p w14:paraId="0BCB6BAD" w14:textId="77777777" w:rsidR="003A6401" w:rsidRPr="005704D1" w:rsidRDefault="003A6401" w:rsidP="00DA25B2">
      <w:pPr>
        <w:spacing w:after="0" w:line="360" w:lineRule="auto"/>
        <w:rPr>
          <w:rFonts w:ascii="Century Gothic" w:eastAsia="Calibri" w:hAnsi="Century Gothic" w:cs="Times New Roman"/>
          <w:b/>
          <w:sz w:val="24"/>
          <w:szCs w:val="24"/>
        </w:rPr>
      </w:pPr>
    </w:p>
    <w:p w14:paraId="15EE706A" w14:textId="6F1056D6" w:rsidR="003A6401" w:rsidRPr="005704D1" w:rsidRDefault="003A6401" w:rsidP="00DA25B2">
      <w:pPr>
        <w:spacing w:after="0" w:line="360" w:lineRule="auto"/>
        <w:jc w:val="both"/>
        <w:rPr>
          <w:rFonts w:ascii="Century Gothic" w:eastAsia="Calibri" w:hAnsi="Century Gothic" w:cs="Times New Roman"/>
          <w:b/>
          <w:sz w:val="24"/>
          <w:szCs w:val="24"/>
        </w:rPr>
      </w:pPr>
      <w:r w:rsidRPr="005704D1">
        <w:rPr>
          <w:rFonts w:ascii="Century Gothic" w:eastAsia="Times New Roman" w:hAnsi="Century Gothic" w:cs="Arial"/>
          <w:sz w:val="24"/>
          <w:szCs w:val="24"/>
          <w:lang w:val="es-ES_tradnl" w:eastAsia="es-ES_tradnl"/>
        </w:rPr>
        <w:t xml:space="preserve">La </w:t>
      </w:r>
      <w:r w:rsidRPr="005704D1">
        <w:rPr>
          <w:rFonts w:ascii="Century Gothic" w:eastAsia="Times New Roman" w:hAnsi="Century Gothic" w:cs="Arial"/>
          <w:sz w:val="24"/>
          <w:szCs w:val="24"/>
          <w:lang w:eastAsia="es-ES_tradnl"/>
        </w:rPr>
        <w:t>Comisión de Gobernación y Puntos Constitucionales</w:t>
      </w:r>
      <w:r w:rsidRPr="005704D1">
        <w:rPr>
          <w:rFonts w:ascii="Century Gothic" w:eastAsia="Times New Roman" w:hAnsi="Century Gothic" w:cs="Arial"/>
          <w:sz w:val="24"/>
          <w:szCs w:val="24"/>
          <w:lang w:val="es-ES_tradnl" w:eastAsia="es-ES_tradnl"/>
        </w:rPr>
        <w:t xml:space="preserve">, con fundamento en lo dispuesto por los artículos </w:t>
      </w:r>
      <w:r w:rsidR="002B25E9">
        <w:rPr>
          <w:rFonts w:ascii="Century Gothic" w:eastAsia="Times New Roman" w:hAnsi="Century Gothic" w:cs="Arial"/>
          <w:sz w:val="24"/>
          <w:szCs w:val="24"/>
          <w:lang w:val="es-ES_tradnl" w:eastAsia="es-ES_tradnl"/>
        </w:rPr>
        <w:t xml:space="preserve">64 fracción I </w:t>
      </w:r>
      <w:r w:rsidRPr="005704D1">
        <w:rPr>
          <w:rFonts w:ascii="Century Gothic" w:eastAsia="Times New Roman" w:hAnsi="Century Gothic" w:cs="Arial"/>
          <w:sz w:val="24"/>
          <w:szCs w:val="24"/>
          <w:lang w:val="es-ES_tradnl" w:eastAsia="es-ES_tradnl"/>
        </w:rPr>
        <w:t>de la Constitución Política del Estado de Chihuahua, 87, 88 y 111 de la Ley Orgánica, así como por los artículos 80 y 81 del Reglamento Interior y de Prácticas Parlamentarias, ambos ordenamientos del Poder Legislativo del Estado de Chihuahua, somete a la consideración del Pleno el presente Dictamen, elaborado con base en los siguientes:</w:t>
      </w:r>
    </w:p>
    <w:p w14:paraId="775B5E8F" w14:textId="77777777" w:rsidR="003A6401" w:rsidRPr="005704D1" w:rsidRDefault="003A6401" w:rsidP="00DA25B2">
      <w:pPr>
        <w:tabs>
          <w:tab w:val="center" w:pos="4252"/>
          <w:tab w:val="right" w:pos="8504"/>
        </w:tabs>
        <w:spacing w:after="0" w:line="360" w:lineRule="auto"/>
        <w:jc w:val="both"/>
        <w:rPr>
          <w:rFonts w:ascii="Century Gothic" w:eastAsia="Times New Roman" w:hAnsi="Century Gothic" w:cs="Arial"/>
          <w:sz w:val="24"/>
          <w:szCs w:val="24"/>
          <w:lang w:val="es-ES_tradnl" w:eastAsia="es-ES_tradnl"/>
        </w:rPr>
      </w:pPr>
    </w:p>
    <w:p w14:paraId="07477BCE" w14:textId="77777777" w:rsidR="003A6401" w:rsidRDefault="003A6401" w:rsidP="00DA25B2">
      <w:pPr>
        <w:tabs>
          <w:tab w:val="center" w:pos="4252"/>
          <w:tab w:val="right" w:pos="8504"/>
        </w:tabs>
        <w:spacing w:after="0" w:line="360" w:lineRule="auto"/>
        <w:jc w:val="center"/>
        <w:rPr>
          <w:rFonts w:ascii="Century Gothic" w:eastAsia="Times New Roman" w:hAnsi="Century Gothic" w:cs="Arial"/>
          <w:b/>
          <w:sz w:val="24"/>
          <w:szCs w:val="24"/>
          <w:lang w:val="es-ES_tradnl" w:eastAsia="es-ES_tradnl"/>
        </w:rPr>
      </w:pPr>
      <w:r w:rsidRPr="005704D1">
        <w:rPr>
          <w:rFonts w:ascii="Century Gothic" w:eastAsia="Times New Roman" w:hAnsi="Century Gothic" w:cs="Arial"/>
          <w:b/>
          <w:sz w:val="24"/>
          <w:szCs w:val="24"/>
          <w:lang w:val="es-ES_tradnl" w:eastAsia="es-ES_tradnl"/>
        </w:rPr>
        <w:t>ANTECEDENTES</w:t>
      </w:r>
    </w:p>
    <w:p w14:paraId="5C653805" w14:textId="77777777" w:rsidR="00365436" w:rsidRPr="005704D1" w:rsidRDefault="00365436" w:rsidP="00DA25B2">
      <w:pPr>
        <w:tabs>
          <w:tab w:val="center" w:pos="4252"/>
          <w:tab w:val="right" w:pos="8504"/>
        </w:tabs>
        <w:spacing w:after="0" w:line="360" w:lineRule="auto"/>
        <w:jc w:val="center"/>
        <w:rPr>
          <w:rFonts w:ascii="Century Gothic" w:eastAsia="Times New Roman" w:hAnsi="Century Gothic" w:cs="Arial"/>
          <w:b/>
          <w:sz w:val="24"/>
          <w:szCs w:val="24"/>
          <w:lang w:val="es-ES_tradnl" w:eastAsia="es-ES_tradnl"/>
        </w:rPr>
      </w:pPr>
    </w:p>
    <w:p w14:paraId="3222FBC6" w14:textId="7F8979C4" w:rsidR="00ED7C40" w:rsidRDefault="003A6401" w:rsidP="00DA25B2">
      <w:pPr>
        <w:spacing w:after="0" w:line="360" w:lineRule="auto"/>
        <w:jc w:val="both"/>
        <w:rPr>
          <w:rFonts w:ascii="Century Gothic" w:eastAsia="Calibri" w:hAnsi="Century Gothic" w:cs="Arial"/>
          <w:sz w:val="24"/>
          <w:szCs w:val="24"/>
        </w:rPr>
      </w:pPr>
      <w:r w:rsidRPr="005704D1">
        <w:rPr>
          <w:rFonts w:ascii="Century Gothic" w:eastAsia="Calibri" w:hAnsi="Century Gothic" w:cs="Arial"/>
          <w:b/>
          <w:sz w:val="24"/>
          <w:szCs w:val="24"/>
        </w:rPr>
        <w:t>I.-</w:t>
      </w:r>
      <w:r w:rsidR="00ED7C40">
        <w:rPr>
          <w:rFonts w:ascii="Century Gothic" w:hAnsi="Century Gothic" w:cs="Arial"/>
          <w:sz w:val="24"/>
          <w:szCs w:val="24"/>
        </w:rPr>
        <w:t>C</w:t>
      </w:r>
      <w:r w:rsidR="00ED7C40" w:rsidRPr="00D72B5C">
        <w:rPr>
          <w:rFonts w:ascii="Century Gothic" w:hAnsi="Century Gothic" w:cs="Arial"/>
          <w:sz w:val="24"/>
          <w:szCs w:val="24"/>
        </w:rPr>
        <w:t>on f</w:t>
      </w:r>
      <w:r w:rsidR="00ED7C40">
        <w:rPr>
          <w:rFonts w:ascii="Century Gothic" w:hAnsi="Century Gothic" w:cs="Arial"/>
          <w:sz w:val="24"/>
          <w:szCs w:val="24"/>
        </w:rPr>
        <w:t>echa cuatro de julio del año</w:t>
      </w:r>
      <w:r w:rsidR="00ED7C40" w:rsidRPr="00D72B5C">
        <w:rPr>
          <w:rFonts w:ascii="Century Gothic" w:hAnsi="Century Gothic" w:cs="Arial"/>
          <w:sz w:val="24"/>
          <w:szCs w:val="24"/>
        </w:rPr>
        <w:t xml:space="preserve"> dos mil veintidós</w:t>
      </w:r>
      <w:r w:rsidR="00743438">
        <w:rPr>
          <w:rFonts w:ascii="Century Gothic" w:hAnsi="Century Gothic" w:cs="Arial"/>
          <w:sz w:val="24"/>
          <w:szCs w:val="24"/>
        </w:rPr>
        <w:t>, las di</w:t>
      </w:r>
      <w:r w:rsidR="003F2745">
        <w:rPr>
          <w:rFonts w:ascii="Century Gothic" w:hAnsi="Century Gothic" w:cs="Arial"/>
          <w:sz w:val="24"/>
          <w:szCs w:val="24"/>
        </w:rPr>
        <w:t xml:space="preserve">putadas y diputados </w:t>
      </w:r>
      <w:r w:rsidR="008709A8">
        <w:rPr>
          <w:rFonts w:ascii="Century Gothic" w:hAnsi="Century Gothic" w:cs="Arial"/>
          <w:sz w:val="24"/>
          <w:szCs w:val="24"/>
        </w:rPr>
        <w:t xml:space="preserve">integrantes </w:t>
      </w:r>
      <w:r w:rsidR="003F2745">
        <w:rPr>
          <w:rFonts w:ascii="Century Gothic" w:hAnsi="Century Gothic" w:cs="Arial"/>
          <w:sz w:val="24"/>
          <w:szCs w:val="24"/>
        </w:rPr>
        <w:t>del</w:t>
      </w:r>
      <w:r w:rsidR="00ED7C40">
        <w:rPr>
          <w:rFonts w:ascii="Century Gothic" w:hAnsi="Century Gothic" w:cs="Arial"/>
          <w:sz w:val="24"/>
          <w:szCs w:val="24"/>
        </w:rPr>
        <w:t xml:space="preserve"> Grupo Parlamentario de Morena</w:t>
      </w:r>
      <w:r w:rsidR="00ED7C40" w:rsidRPr="00D72B5C">
        <w:rPr>
          <w:rFonts w:ascii="Century Gothic" w:hAnsi="Century Gothic" w:cs="Arial"/>
          <w:sz w:val="24"/>
          <w:szCs w:val="24"/>
        </w:rPr>
        <w:t xml:space="preserve">, </w:t>
      </w:r>
      <w:r w:rsidR="003F2745">
        <w:rPr>
          <w:rFonts w:ascii="Century Gothic" w:hAnsi="Century Gothic" w:cs="Arial"/>
          <w:sz w:val="24"/>
          <w:szCs w:val="24"/>
        </w:rPr>
        <w:t>presentaron</w:t>
      </w:r>
      <w:r w:rsidR="00ED7C40">
        <w:rPr>
          <w:rFonts w:ascii="Century Gothic" w:hAnsi="Century Gothic" w:cs="Arial"/>
          <w:sz w:val="24"/>
          <w:szCs w:val="24"/>
        </w:rPr>
        <w:t xml:space="preserve"> i</w:t>
      </w:r>
      <w:r w:rsidR="00ED7C40" w:rsidRPr="00D72B5C">
        <w:rPr>
          <w:rFonts w:ascii="Century Gothic" w:hAnsi="Century Gothic" w:cs="Arial"/>
          <w:sz w:val="24"/>
          <w:szCs w:val="24"/>
        </w:rPr>
        <w:t>niciativa con carácter de decreto por</w:t>
      </w:r>
      <w:r w:rsidR="00ED7C40">
        <w:rPr>
          <w:rFonts w:ascii="Century Gothic" w:hAnsi="Century Gothic" w:cs="Arial"/>
          <w:sz w:val="24"/>
          <w:szCs w:val="24"/>
        </w:rPr>
        <w:t xml:space="preserve"> medio de</w:t>
      </w:r>
      <w:r w:rsidR="00ED7C40" w:rsidRPr="00D72B5C">
        <w:rPr>
          <w:rFonts w:ascii="Century Gothic" w:hAnsi="Century Gothic" w:cs="Arial"/>
          <w:sz w:val="24"/>
          <w:szCs w:val="24"/>
        </w:rPr>
        <w:t xml:space="preserve"> la cual propon</w:t>
      </w:r>
      <w:r w:rsidR="00ED7C40">
        <w:rPr>
          <w:rFonts w:ascii="Century Gothic" w:hAnsi="Century Gothic" w:cs="Arial"/>
          <w:sz w:val="24"/>
          <w:szCs w:val="24"/>
        </w:rPr>
        <w:t>e</w:t>
      </w:r>
      <w:r w:rsidR="003F2745">
        <w:rPr>
          <w:rFonts w:ascii="Century Gothic" w:hAnsi="Century Gothic" w:cs="Arial"/>
          <w:sz w:val="24"/>
          <w:szCs w:val="24"/>
        </w:rPr>
        <w:t>n</w:t>
      </w:r>
      <w:r w:rsidR="00ED7C40">
        <w:rPr>
          <w:rFonts w:ascii="Century Gothic" w:hAnsi="Century Gothic" w:cs="Arial"/>
          <w:sz w:val="24"/>
          <w:szCs w:val="24"/>
        </w:rPr>
        <w:t xml:space="preserve"> reformar y adicionar diversa</w:t>
      </w:r>
      <w:r w:rsidR="00ED7C40">
        <w:rPr>
          <w:rFonts w:ascii="Century Gothic" w:eastAsia="Calibri" w:hAnsi="Century Gothic" w:cs="Arial"/>
          <w:sz w:val="24"/>
          <w:szCs w:val="24"/>
        </w:rPr>
        <w:t xml:space="preserve">s disposiciones de la Ley Orgánica de la Universidad Autónoma de Chihuahua, en relación con los requisitos para ocupar la Rectoría, así como la creación del Órgano Interno de Control. </w:t>
      </w:r>
    </w:p>
    <w:p w14:paraId="03219A40" w14:textId="77777777" w:rsidR="00743438" w:rsidRDefault="00743438" w:rsidP="00DA25B2">
      <w:pPr>
        <w:spacing w:after="0" w:line="360" w:lineRule="auto"/>
        <w:jc w:val="both"/>
        <w:rPr>
          <w:rFonts w:ascii="Century Gothic" w:eastAsia="Calibri" w:hAnsi="Century Gothic" w:cs="Arial"/>
          <w:sz w:val="24"/>
          <w:szCs w:val="24"/>
        </w:rPr>
      </w:pPr>
    </w:p>
    <w:p w14:paraId="3B272905" w14:textId="77777777" w:rsidR="00743438" w:rsidRDefault="00743438" w:rsidP="00DA25B2">
      <w:pPr>
        <w:spacing w:after="0" w:line="360" w:lineRule="auto"/>
        <w:jc w:val="both"/>
        <w:rPr>
          <w:rFonts w:ascii="Century Gothic" w:hAnsi="Century Gothic" w:cs="Arial"/>
          <w:sz w:val="24"/>
          <w:szCs w:val="24"/>
        </w:rPr>
      </w:pPr>
      <w:r w:rsidRPr="00D72B5C">
        <w:rPr>
          <w:rFonts w:ascii="Century Gothic" w:eastAsia="Arial" w:hAnsi="Century Gothic" w:cs="Arial"/>
          <w:b/>
          <w:sz w:val="24"/>
          <w:szCs w:val="24"/>
        </w:rPr>
        <w:t>II.</w:t>
      </w:r>
      <w:r>
        <w:rPr>
          <w:rFonts w:ascii="Century Gothic" w:eastAsia="Arial" w:hAnsi="Century Gothic" w:cs="Arial"/>
          <w:sz w:val="24"/>
          <w:szCs w:val="24"/>
        </w:rPr>
        <w:t xml:space="preserve"> Con fecha cinco de junio del año en curso, l</w:t>
      </w:r>
      <w:r w:rsidRPr="00447257">
        <w:rPr>
          <w:rFonts w:ascii="Century Gothic" w:eastAsia="Arial" w:hAnsi="Century Gothic" w:cs="Arial"/>
          <w:sz w:val="24"/>
          <w:szCs w:val="24"/>
        </w:rPr>
        <w:t>a</w:t>
      </w:r>
      <w:r w:rsidRPr="00447257">
        <w:rPr>
          <w:rFonts w:ascii="Century Gothic" w:hAnsi="Century Gothic" w:cs="Arial"/>
          <w:sz w:val="24"/>
          <w:szCs w:val="24"/>
        </w:rPr>
        <w:t xml:space="preserve"> Presidencia del H. Congreso del Estado, en uso de las facultades que le confiere el artículo 75, fracción XIII, de la Ley Orgánica del Poder Legislativo, tuvo a bien turnar a </w:t>
      </w:r>
      <w:r w:rsidR="001B62E7">
        <w:rPr>
          <w:rFonts w:ascii="Century Gothic" w:hAnsi="Century Gothic" w:cs="Arial"/>
          <w:sz w:val="24"/>
          <w:szCs w:val="24"/>
        </w:rPr>
        <w:t xml:space="preserve">quienes integran esta </w:t>
      </w:r>
      <w:r w:rsidRPr="00447257">
        <w:rPr>
          <w:rFonts w:ascii="Century Gothic" w:hAnsi="Century Gothic" w:cs="Arial"/>
          <w:sz w:val="24"/>
          <w:szCs w:val="24"/>
        </w:rPr>
        <w:t>Comisión</w:t>
      </w:r>
      <w:r>
        <w:rPr>
          <w:rFonts w:ascii="Century Gothic" w:hAnsi="Century Gothic" w:cs="Arial"/>
          <w:sz w:val="24"/>
          <w:szCs w:val="24"/>
        </w:rPr>
        <w:t xml:space="preserve"> la iniciativa de mérito</w:t>
      </w:r>
      <w:r w:rsidRPr="00447257">
        <w:rPr>
          <w:rFonts w:ascii="Century Gothic" w:hAnsi="Century Gothic" w:cs="Arial"/>
          <w:sz w:val="24"/>
          <w:szCs w:val="24"/>
        </w:rPr>
        <w:t>, a efecto de proceder al estudio, análisis y elaboración d</w:t>
      </w:r>
      <w:r>
        <w:rPr>
          <w:rFonts w:ascii="Century Gothic" w:hAnsi="Century Gothic" w:cs="Arial"/>
          <w:sz w:val="24"/>
          <w:szCs w:val="24"/>
        </w:rPr>
        <w:t>el dictamen correspondiente.</w:t>
      </w:r>
    </w:p>
    <w:p w14:paraId="685D7F41" w14:textId="77777777" w:rsidR="00743438" w:rsidRDefault="00743438" w:rsidP="00DA25B2">
      <w:pPr>
        <w:spacing w:after="0" w:line="360" w:lineRule="auto"/>
        <w:jc w:val="both"/>
        <w:rPr>
          <w:rFonts w:ascii="Century Gothic" w:hAnsi="Century Gothic" w:cs="Arial"/>
          <w:sz w:val="24"/>
          <w:szCs w:val="24"/>
        </w:rPr>
      </w:pPr>
    </w:p>
    <w:p w14:paraId="65E7DAAB" w14:textId="77777777" w:rsidR="00743438" w:rsidRDefault="00743438" w:rsidP="00DA25B2">
      <w:pPr>
        <w:spacing w:after="0" w:line="360" w:lineRule="auto"/>
        <w:jc w:val="both"/>
        <w:rPr>
          <w:rFonts w:ascii="Century Gothic" w:hAnsi="Century Gothic" w:cs="Arial"/>
          <w:sz w:val="24"/>
          <w:szCs w:val="24"/>
        </w:rPr>
      </w:pPr>
      <w:r w:rsidRPr="007168F3">
        <w:rPr>
          <w:rFonts w:ascii="Century Gothic" w:hAnsi="Century Gothic" w:cs="Arial"/>
          <w:b/>
          <w:sz w:val="24"/>
          <w:szCs w:val="24"/>
        </w:rPr>
        <w:lastRenderedPageBreak/>
        <w:t>II</w:t>
      </w:r>
      <w:r>
        <w:rPr>
          <w:rFonts w:ascii="Century Gothic" w:hAnsi="Century Gothic" w:cs="Arial"/>
          <w:b/>
          <w:sz w:val="24"/>
          <w:szCs w:val="24"/>
        </w:rPr>
        <w:t>I</w:t>
      </w:r>
      <w:r w:rsidRPr="007168F3">
        <w:rPr>
          <w:rFonts w:ascii="Century Gothic" w:hAnsi="Century Gothic" w:cs="Arial"/>
          <w:b/>
          <w:sz w:val="24"/>
          <w:szCs w:val="24"/>
        </w:rPr>
        <w:t xml:space="preserve">.  </w:t>
      </w:r>
      <w:r>
        <w:rPr>
          <w:rFonts w:ascii="Century Gothic" w:hAnsi="Century Gothic" w:cs="Arial"/>
          <w:sz w:val="24"/>
          <w:szCs w:val="24"/>
        </w:rPr>
        <w:t xml:space="preserve">La iniciativa </w:t>
      </w:r>
      <w:r w:rsidR="001B62E7">
        <w:rPr>
          <w:rFonts w:ascii="Century Gothic" w:hAnsi="Century Gothic" w:cs="Arial"/>
          <w:sz w:val="24"/>
          <w:szCs w:val="24"/>
        </w:rPr>
        <w:t xml:space="preserve">descrita en los antecedentes se sustenta </w:t>
      </w:r>
      <w:r>
        <w:rPr>
          <w:rFonts w:ascii="Century Gothic" w:hAnsi="Century Gothic" w:cs="Arial"/>
          <w:sz w:val="24"/>
          <w:szCs w:val="24"/>
        </w:rPr>
        <w:t xml:space="preserve">en los siguientes argumentos: </w:t>
      </w:r>
    </w:p>
    <w:p w14:paraId="3E3E4589" w14:textId="77777777" w:rsidR="008709A8" w:rsidRDefault="008709A8" w:rsidP="00DA25B2">
      <w:pPr>
        <w:spacing w:after="0" w:line="360" w:lineRule="auto"/>
        <w:jc w:val="both"/>
        <w:rPr>
          <w:rFonts w:ascii="Century Gothic" w:hAnsi="Century Gothic"/>
          <w:sz w:val="24"/>
          <w:szCs w:val="24"/>
        </w:rPr>
      </w:pPr>
    </w:p>
    <w:p w14:paraId="083F72F1" w14:textId="0B510520" w:rsidR="00AF4551" w:rsidRDefault="00AF4551" w:rsidP="00DA25B2">
      <w:pPr>
        <w:spacing w:after="0" w:line="360" w:lineRule="auto"/>
        <w:ind w:left="709"/>
        <w:jc w:val="both"/>
        <w:rPr>
          <w:rFonts w:ascii="Century Gothic" w:hAnsi="Century Gothic"/>
          <w:i/>
          <w:sz w:val="24"/>
          <w:szCs w:val="24"/>
        </w:rPr>
      </w:pPr>
      <w:r>
        <w:rPr>
          <w:rFonts w:ascii="Century Gothic" w:hAnsi="Century Gothic"/>
          <w:i/>
          <w:sz w:val="24"/>
          <w:szCs w:val="24"/>
        </w:rPr>
        <w:t xml:space="preserve"> </w:t>
      </w:r>
      <w:r w:rsidR="00D12052" w:rsidRPr="00A72C05">
        <w:rPr>
          <w:rFonts w:ascii="Century Gothic" w:hAnsi="Century Gothic"/>
          <w:i/>
          <w:sz w:val="24"/>
          <w:szCs w:val="24"/>
        </w:rPr>
        <w:t>“</w:t>
      </w:r>
      <w:r w:rsidR="007C25F8" w:rsidRPr="00A72C05">
        <w:rPr>
          <w:rFonts w:ascii="Century Gothic" w:hAnsi="Century Gothic"/>
          <w:i/>
          <w:sz w:val="24"/>
          <w:szCs w:val="24"/>
        </w:rPr>
        <w:t>En México, en la mayor parte de las universidades públicas, los procesos para elegir rector son complicados, politizados y frecuentemente cuestionados por una parte de la comunidad universitaria. Cualquier rector que sea electo legalmente necesitará invertir algún tiempo para legitimarse y todo este proceso le restará tiempo para instrumentar su proyecto.</w:t>
      </w:r>
    </w:p>
    <w:p w14:paraId="0529370F" w14:textId="77777777" w:rsidR="00AF4551" w:rsidRPr="00A72C05" w:rsidRDefault="00AF4551" w:rsidP="00DA25B2">
      <w:pPr>
        <w:spacing w:after="0" w:line="360" w:lineRule="auto"/>
        <w:jc w:val="both"/>
        <w:rPr>
          <w:rFonts w:ascii="Century Gothic" w:hAnsi="Century Gothic"/>
          <w:i/>
          <w:sz w:val="24"/>
          <w:szCs w:val="24"/>
        </w:rPr>
      </w:pPr>
    </w:p>
    <w:p w14:paraId="1931F412" w14:textId="6DE9833C" w:rsidR="007C25F8" w:rsidRDefault="007C25F8" w:rsidP="00DA25B2">
      <w:pPr>
        <w:spacing w:after="0" w:line="360" w:lineRule="auto"/>
        <w:ind w:left="709"/>
        <w:jc w:val="both"/>
        <w:rPr>
          <w:rFonts w:ascii="Century Gothic" w:hAnsi="Century Gothic"/>
          <w:i/>
          <w:sz w:val="24"/>
          <w:szCs w:val="24"/>
        </w:rPr>
      </w:pPr>
      <w:r w:rsidRPr="00A72C05">
        <w:rPr>
          <w:rFonts w:ascii="Century Gothic" w:hAnsi="Century Gothic"/>
          <w:i/>
          <w:sz w:val="24"/>
          <w:szCs w:val="24"/>
        </w:rPr>
        <w:t>Las universidades, como organizaciones sociales, requieren de una estructura de autoridad que distribuya competencias entre diferentes órganos colegiados y personales, y especifique y delimite quién y qué tipo de decisiones puede tomar cada uno de ellos. La más alta autoridad personal recae en el rector, quien tiene formal y legalmente un conjunto de competencias que debe cumplir y, además, asume otras derivadas de los modos personales de gobernar y de las exigencias y retos que les presenta el contexto institucional, estatal y nacional. En esta perspectiva, la forma como pueden llegar a ocupar la rectoría adquiere relevancia porque está en juego la legitimidad para ejercer sus funciones</w:t>
      </w:r>
      <w:r w:rsidR="00D12052" w:rsidRPr="00A72C05">
        <w:rPr>
          <w:rFonts w:ascii="Century Gothic" w:hAnsi="Century Gothic"/>
          <w:i/>
          <w:sz w:val="24"/>
          <w:szCs w:val="24"/>
        </w:rPr>
        <w:t>.</w:t>
      </w:r>
    </w:p>
    <w:p w14:paraId="325C7C20" w14:textId="77777777" w:rsidR="008709A8" w:rsidRPr="00A72C05" w:rsidRDefault="008709A8" w:rsidP="00DA25B2">
      <w:pPr>
        <w:spacing w:after="0" w:line="360" w:lineRule="auto"/>
        <w:ind w:left="709"/>
        <w:jc w:val="both"/>
        <w:rPr>
          <w:rFonts w:ascii="Century Gothic" w:hAnsi="Century Gothic"/>
          <w:i/>
          <w:sz w:val="24"/>
          <w:szCs w:val="24"/>
        </w:rPr>
      </w:pPr>
    </w:p>
    <w:p w14:paraId="2C6D242B" w14:textId="67DA31A6" w:rsidR="00D12052" w:rsidRDefault="007C25F8" w:rsidP="00DA25B2">
      <w:pPr>
        <w:spacing w:after="0" w:line="360" w:lineRule="auto"/>
        <w:ind w:left="709"/>
        <w:jc w:val="both"/>
        <w:rPr>
          <w:rFonts w:ascii="Century Gothic" w:hAnsi="Century Gothic"/>
          <w:i/>
          <w:sz w:val="24"/>
          <w:szCs w:val="24"/>
        </w:rPr>
      </w:pPr>
      <w:r w:rsidRPr="00A72C05">
        <w:rPr>
          <w:rFonts w:ascii="Century Gothic" w:hAnsi="Century Gothic"/>
          <w:i/>
          <w:sz w:val="24"/>
          <w:szCs w:val="24"/>
        </w:rPr>
        <w:t>Algunas investigaciones han destacado el papel que juegan los rectores dentro de la institución para atender y resolver los problemas de manera oportuna, su capacidad para adecuarse a las directrices de las políticas públicas, su habilidad para sumar voluntades y</w:t>
      </w:r>
      <w:r w:rsidR="00D12052" w:rsidRPr="00A72C05">
        <w:rPr>
          <w:rFonts w:ascii="Century Gothic" w:hAnsi="Century Gothic"/>
          <w:i/>
          <w:sz w:val="24"/>
          <w:szCs w:val="24"/>
        </w:rPr>
        <w:t xml:space="preserve"> resistencias a la implantación de un proyecto determinado, y su aptitud para seleccionar un equipo de trabajo responsable y eficaz.</w:t>
      </w:r>
    </w:p>
    <w:p w14:paraId="72113FFD" w14:textId="11625E91" w:rsidR="00D12052" w:rsidRDefault="00D12052" w:rsidP="00DA25B2">
      <w:pPr>
        <w:spacing w:after="0" w:line="360" w:lineRule="auto"/>
        <w:ind w:left="709"/>
        <w:jc w:val="both"/>
        <w:rPr>
          <w:rFonts w:ascii="Century Gothic" w:hAnsi="Century Gothic"/>
          <w:i/>
          <w:sz w:val="24"/>
          <w:szCs w:val="24"/>
        </w:rPr>
      </w:pPr>
      <w:r w:rsidRPr="00A72C05">
        <w:rPr>
          <w:rFonts w:ascii="Century Gothic" w:hAnsi="Century Gothic"/>
          <w:i/>
          <w:sz w:val="24"/>
          <w:szCs w:val="24"/>
        </w:rPr>
        <w:lastRenderedPageBreak/>
        <w:t>Los rectores atienden una amplia gama de asuntos de diferente índole (académicos, políticos, administrativos, financieros, laborales); son figuras públicas reconocidas principalmente en el contexto estatal (su presencia es requerida por muy diferentes interlocutores: estudiantes, padres de familia, profesores, administradores y público en general): son los interlocutores privilegiados ante el gobierno federal y estatal; son los representantes de la institución, y los responsables del uso del dinero público y de brindar cuentas claras a la sociedad de la utilización de esos recursos.</w:t>
      </w:r>
    </w:p>
    <w:p w14:paraId="05D2894A" w14:textId="77777777" w:rsidR="008709A8" w:rsidRPr="00A72C05" w:rsidRDefault="008709A8" w:rsidP="00DA25B2">
      <w:pPr>
        <w:spacing w:after="0" w:line="360" w:lineRule="auto"/>
        <w:ind w:left="709"/>
        <w:jc w:val="both"/>
        <w:rPr>
          <w:rFonts w:ascii="Century Gothic" w:hAnsi="Century Gothic"/>
          <w:i/>
          <w:sz w:val="24"/>
          <w:szCs w:val="24"/>
        </w:rPr>
      </w:pPr>
    </w:p>
    <w:p w14:paraId="1AD0B9DC" w14:textId="77777777" w:rsidR="00D12052" w:rsidRPr="00A72C05" w:rsidRDefault="00D12052" w:rsidP="00DA25B2">
      <w:pPr>
        <w:spacing w:after="0" w:line="360" w:lineRule="auto"/>
        <w:ind w:left="709"/>
        <w:jc w:val="both"/>
        <w:rPr>
          <w:rFonts w:ascii="Century Gothic" w:hAnsi="Century Gothic"/>
          <w:i/>
          <w:sz w:val="24"/>
          <w:szCs w:val="24"/>
        </w:rPr>
      </w:pPr>
      <w:r w:rsidRPr="00A72C05">
        <w:rPr>
          <w:rFonts w:ascii="Century Gothic" w:hAnsi="Century Gothic"/>
          <w:i/>
          <w:sz w:val="24"/>
          <w:szCs w:val="24"/>
        </w:rPr>
        <w:t>La elección del rector por consejo universitario es la forma más común entre las universidades. Se trata de una democracia representativa en la que los diferentes sectores de la comunidad eligen a sus representantes. Los candidatos tienen entonces que ganar el voto mayoritario de los miembros del consejo.</w:t>
      </w:r>
    </w:p>
    <w:p w14:paraId="5476E498" w14:textId="77777777" w:rsidR="009C59F2" w:rsidRPr="00A72C05" w:rsidRDefault="009C59F2" w:rsidP="00DA25B2">
      <w:pPr>
        <w:spacing w:after="0" w:line="360" w:lineRule="auto"/>
        <w:jc w:val="both"/>
        <w:rPr>
          <w:rFonts w:ascii="Century Gothic" w:hAnsi="Century Gothic"/>
          <w:i/>
          <w:sz w:val="24"/>
          <w:szCs w:val="24"/>
        </w:rPr>
      </w:pPr>
    </w:p>
    <w:p w14:paraId="702C737B" w14:textId="77777777" w:rsidR="00D12052" w:rsidRPr="00A72C05" w:rsidRDefault="00D12052" w:rsidP="00DA25B2">
      <w:pPr>
        <w:spacing w:after="0" w:line="360" w:lineRule="auto"/>
        <w:ind w:left="709"/>
        <w:jc w:val="both"/>
        <w:rPr>
          <w:rFonts w:ascii="Century Gothic" w:hAnsi="Century Gothic"/>
          <w:b/>
          <w:i/>
          <w:sz w:val="24"/>
          <w:szCs w:val="24"/>
        </w:rPr>
      </w:pPr>
      <w:r w:rsidRPr="00A72C05">
        <w:rPr>
          <w:rFonts w:ascii="Century Gothic" w:hAnsi="Century Gothic"/>
          <w:b/>
          <w:i/>
          <w:sz w:val="24"/>
          <w:szCs w:val="24"/>
        </w:rPr>
        <w:t>PARIDAD DE GENERO, ROMPER LOS TECHOS DE CRISTAL</w:t>
      </w:r>
    </w:p>
    <w:p w14:paraId="745734D6" w14:textId="77777777" w:rsidR="00F6075D" w:rsidRPr="00A72C05" w:rsidRDefault="00F6075D" w:rsidP="00DA25B2">
      <w:pPr>
        <w:spacing w:after="0" w:line="360" w:lineRule="auto"/>
        <w:ind w:left="709"/>
        <w:jc w:val="both"/>
        <w:rPr>
          <w:rFonts w:ascii="Century Gothic" w:hAnsi="Century Gothic"/>
          <w:b/>
          <w:i/>
          <w:sz w:val="24"/>
          <w:szCs w:val="24"/>
        </w:rPr>
      </w:pPr>
    </w:p>
    <w:p w14:paraId="5092D906" w14:textId="77777777" w:rsidR="00D12052" w:rsidRPr="00A72C05" w:rsidRDefault="00D12052" w:rsidP="00DA25B2">
      <w:pPr>
        <w:spacing w:after="0" w:line="360" w:lineRule="auto"/>
        <w:ind w:left="709"/>
        <w:jc w:val="both"/>
        <w:rPr>
          <w:rFonts w:ascii="Century Gothic" w:hAnsi="Century Gothic"/>
          <w:i/>
          <w:sz w:val="24"/>
          <w:szCs w:val="24"/>
        </w:rPr>
      </w:pPr>
      <w:r w:rsidRPr="00A72C05">
        <w:rPr>
          <w:rFonts w:ascii="Century Gothic" w:hAnsi="Century Gothic"/>
          <w:i/>
          <w:sz w:val="24"/>
          <w:szCs w:val="24"/>
        </w:rPr>
        <w:t>No se establece condición de género para aspirar a la rectoría, sin embargo, la mayor parte de los rectores son hombres. En la historia de las universidades de México y el mundo, la presidencia o la rectoría de las instituciones de educación superior está acaparada, dominada por los hombres. No se han analizado suficientemente las implicaciones de esta presencia dominante de los hombres en la dirección de las instituciones de educación superior, pero hay suficientes elementos en las investigaciones de "género" para inferir la presencia de elementos discriminadores hacia las mujeres en algunos ámbitos de la vida académica.</w:t>
      </w:r>
    </w:p>
    <w:p w14:paraId="0C3087F6" w14:textId="77777777" w:rsidR="007C25F8" w:rsidRPr="00A72C05" w:rsidRDefault="00D12052" w:rsidP="00DA25B2">
      <w:pPr>
        <w:spacing w:after="0" w:line="360" w:lineRule="auto"/>
        <w:ind w:left="709"/>
        <w:jc w:val="both"/>
        <w:rPr>
          <w:rFonts w:ascii="Century Gothic" w:hAnsi="Century Gothic"/>
          <w:i/>
          <w:sz w:val="24"/>
          <w:szCs w:val="24"/>
        </w:rPr>
      </w:pPr>
      <w:r w:rsidRPr="00A72C05">
        <w:rPr>
          <w:rFonts w:ascii="Century Gothic" w:hAnsi="Century Gothic"/>
          <w:i/>
          <w:sz w:val="24"/>
          <w:szCs w:val="24"/>
        </w:rPr>
        <w:lastRenderedPageBreak/>
        <w:t>Históricamente, la UACH nunca ha sido dirigida por una mujer, el 14 de mayo de 2019 se aprobó en el Senado de la Republica el proyecto de decreto por el que se reforman los artículos 2, 4, 35, 41, 52, 53, 56, 94 y 115 de la Constitución Política de los Estados Unidos Mexicanos, la minuta fue enviada a la Cámara de Diputados para su proceso, aprobándose con 445 votos. La reforma establece la obligatoriedad constitucional de observar el principio de paridad en la integración de los Poderes de la Unión, este esquema debe ser igual para los estados e integración de ayuntamientos.</w:t>
      </w:r>
    </w:p>
    <w:p w14:paraId="3CDC94F3" w14:textId="77777777" w:rsidR="00D12052" w:rsidRPr="00A72C05" w:rsidRDefault="00D12052" w:rsidP="00DA25B2">
      <w:pPr>
        <w:spacing w:after="0" w:line="360" w:lineRule="auto"/>
        <w:ind w:left="709"/>
        <w:jc w:val="both"/>
        <w:rPr>
          <w:rFonts w:ascii="Century Gothic" w:hAnsi="Century Gothic"/>
          <w:i/>
          <w:sz w:val="24"/>
          <w:szCs w:val="24"/>
        </w:rPr>
      </w:pPr>
    </w:p>
    <w:p w14:paraId="754B0B09" w14:textId="6CFD1C98" w:rsidR="00D12052" w:rsidRDefault="005D7094" w:rsidP="00DA25B2">
      <w:pPr>
        <w:spacing w:after="0" w:line="360" w:lineRule="auto"/>
        <w:ind w:left="709"/>
        <w:jc w:val="both"/>
        <w:rPr>
          <w:rFonts w:ascii="Century Gothic" w:hAnsi="Century Gothic"/>
          <w:i/>
          <w:sz w:val="24"/>
          <w:szCs w:val="24"/>
        </w:rPr>
      </w:pPr>
      <w:r w:rsidRPr="00A72C05">
        <w:rPr>
          <w:rFonts w:ascii="Century Gothic" w:hAnsi="Century Gothic"/>
          <w:i/>
          <w:sz w:val="24"/>
          <w:szCs w:val="24"/>
        </w:rPr>
        <w:t>La paridad educativa, es educar en Igualdad, la incorporación de la paridad</w:t>
      </w:r>
      <w:r w:rsidR="00D12052" w:rsidRPr="00A72C05">
        <w:rPr>
          <w:rFonts w:ascii="Century Gothic" w:hAnsi="Century Gothic"/>
          <w:i/>
          <w:sz w:val="24"/>
          <w:szCs w:val="24"/>
        </w:rPr>
        <w:t xml:space="preserve"> </w:t>
      </w:r>
      <w:r w:rsidRPr="00A72C05">
        <w:rPr>
          <w:rFonts w:ascii="Century Gothic" w:hAnsi="Century Gothic"/>
          <w:i/>
          <w:sz w:val="24"/>
          <w:szCs w:val="24"/>
        </w:rPr>
        <w:t>constitucional</w:t>
      </w:r>
      <w:r w:rsidR="00D12052" w:rsidRPr="00A72C05">
        <w:rPr>
          <w:rFonts w:ascii="Century Gothic" w:hAnsi="Century Gothic"/>
          <w:i/>
          <w:sz w:val="24"/>
          <w:szCs w:val="24"/>
        </w:rPr>
        <w:t xml:space="preserve"> y la perspectiva de género en el ámbito educativo eliminará las violencias de género en los espacios universitarios -</w:t>
      </w:r>
      <w:proofErr w:type="spellStart"/>
      <w:r w:rsidR="00D12052" w:rsidRPr="00A72C05">
        <w:rPr>
          <w:rFonts w:ascii="Century Gothic" w:hAnsi="Century Gothic"/>
          <w:i/>
          <w:sz w:val="24"/>
          <w:szCs w:val="24"/>
        </w:rPr>
        <w:t>bulling</w:t>
      </w:r>
      <w:proofErr w:type="spellEnd"/>
      <w:r w:rsidR="00D12052" w:rsidRPr="00A72C05">
        <w:rPr>
          <w:rFonts w:ascii="Century Gothic" w:hAnsi="Century Gothic"/>
          <w:i/>
          <w:sz w:val="24"/>
          <w:szCs w:val="24"/>
        </w:rPr>
        <w:t xml:space="preserve"> escolar, violencia universitaria, violencia docente, acoso escolar y violencia digital-, la propuesta de un modelo educativo </w:t>
      </w:r>
      <w:proofErr w:type="spellStart"/>
      <w:r w:rsidR="00D12052" w:rsidRPr="00A72C05">
        <w:rPr>
          <w:rFonts w:ascii="Century Gothic" w:hAnsi="Century Gothic"/>
          <w:i/>
          <w:sz w:val="24"/>
          <w:szCs w:val="24"/>
        </w:rPr>
        <w:t>paritarista</w:t>
      </w:r>
      <w:proofErr w:type="spellEnd"/>
      <w:r w:rsidR="00D12052" w:rsidRPr="00A72C05">
        <w:rPr>
          <w:rFonts w:ascii="Century Gothic" w:hAnsi="Century Gothic"/>
          <w:i/>
          <w:sz w:val="24"/>
          <w:szCs w:val="24"/>
        </w:rPr>
        <w:t xml:space="preserve"> consiste en mejorar la calidad de la educación, incluir en los programas y planes de estudios la perspectiva de género, as/ como lograr la paridad en los órganos de gobierno de los institutos educativos y conformar las unidades o direcciones de género en las universidades.</w:t>
      </w:r>
    </w:p>
    <w:p w14:paraId="453EE0B0" w14:textId="77777777" w:rsidR="008709A8" w:rsidRPr="00A72C05" w:rsidRDefault="008709A8" w:rsidP="00DA25B2">
      <w:pPr>
        <w:spacing w:after="0" w:line="360" w:lineRule="auto"/>
        <w:ind w:left="709"/>
        <w:jc w:val="both"/>
        <w:rPr>
          <w:rFonts w:ascii="Century Gothic" w:hAnsi="Century Gothic"/>
          <w:i/>
          <w:sz w:val="24"/>
          <w:szCs w:val="24"/>
        </w:rPr>
      </w:pPr>
    </w:p>
    <w:p w14:paraId="5AF35386" w14:textId="77777777" w:rsidR="00D12052" w:rsidRPr="00A72C05" w:rsidRDefault="00D12052" w:rsidP="00DA25B2">
      <w:pPr>
        <w:spacing w:after="0" w:line="360" w:lineRule="auto"/>
        <w:ind w:left="709"/>
        <w:jc w:val="both"/>
        <w:rPr>
          <w:rFonts w:ascii="Century Gothic" w:hAnsi="Century Gothic"/>
          <w:i/>
          <w:sz w:val="24"/>
          <w:szCs w:val="24"/>
        </w:rPr>
      </w:pPr>
      <w:r w:rsidRPr="00A72C05">
        <w:rPr>
          <w:rFonts w:ascii="Century Gothic" w:hAnsi="Century Gothic"/>
          <w:i/>
          <w:sz w:val="24"/>
          <w:szCs w:val="24"/>
        </w:rPr>
        <w:t xml:space="preserve">Un Modelo Educativo </w:t>
      </w:r>
      <w:proofErr w:type="spellStart"/>
      <w:r w:rsidRPr="00A72C05">
        <w:rPr>
          <w:rFonts w:ascii="Century Gothic" w:hAnsi="Century Gothic"/>
          <w:i/>
          <w:sz w:val="24"/>
          <w:szCs w:val="24"/>
        </w:rPr>
        <w:t>Paritarista</w:t>
      </w:r>
      <w:proofErr w:type="spellEnd"/>
      <w:r w:rsidRPr="00A72C05">
        <w:rPr>
          <w:rFonts w:ascii="Century Gothic" w:hAnsi="Century Gothic"/>
          <w:i/>
          <w:sz w:val="24"/>
          <w:szCs w:val="24"/>
        </w:rPr>
        <w:t>, significa armonizar la Reforma Constitucional Paritaria y la Ref</w:t>
      </w:r>
      <w:r w:rsidR="005D7094" w:rsidRPr="00A72C05">
        <w:rPr>
          <w:rFonts w:ascii="Century Gothic" w:hAnsi="Century Gothic"/>
          <w:i/>
          <w:sz w:val="24"/>
          <w:szCs w:val="24"/>
        </w:rPr>
        <w:t xml:space="preserve">orma Educativa 2019, ambas iniciativas </w:t>
      </w:r>
      <w:r w:rsidRPr="00A72C05">
        <w:rPr>
          <w:rFonts w:ascii="Century Gothic" w:hAnsi="Century Gothic"/>
          <w:i/>
          <w:sz w:val="24"/>
          <w:szCs w:val="24"/>
        </w:rPr>
        <w:t xml:space="preserve">coinciden alcanzar la igualdad de género y la igualdad sustantiva, La reforma paritaria, regula los artículos 2, 4, 85, 41, 52, 53, 56, 94 y 115, para legitimar un sistema paritario en los 3 poderes y en </w:t>
      </w:r>
      <w:proofErr w:type="gramStart"/>
      <w:r w:rsidRPr="00A72C05">
        <w:rPr>
          <w:rFonts w:ascii="Century Gothic" w:hAnsi="Century Gothic"/>
          <w:i/>
          <w:sz w:val="24"/>
          <w:szCs w:val="24"/>
        </w:rPr>
        <w:t>las 3 niveles</w:t>
      </w:r>
      <w:proofErr w:type="gramEnd"/>
      <w:r w:rsidRPr="00A72C05">
        <w:rPr>
          <w:rFonts w:ascii="Century Gothic" w:hAnsi="Century Gothic"/>
          <w:i/>
          <w:sz w:val="24"/>
          <w:szCs w:val="24"/>
        </w:rPr>
        <w:t xml:space="preserve"> de gobierno, en los organismos constitucionales autónomos y en el sector </w:t>
      </w:r>
      <w:r w:rsidR="005D7094" w:rsidRPr="00A72C05">
        <w:rPr>
          <w:rFonts w:ascii="Century Gothic" w:hAnsi="Century Gothic"/>
          <w:i/>
          <w:sz w:val="24"/>
          <w:szCs w:val="24"/>
        </w:rPr>
        <w:t>Indígena</w:t>
      </w:r>
      <w:r w:rsidRPr="00A72C05">
        <w:rPr>
          <w:rFonts w:ascii="Century Gothic" w:hAnsi="Century Gothic"/>
          <w:i/>
          <w:sz w:val="24"/>
          <w:szCs w:val="24"/>
        </w:rPr>
        <w:t xml:space="preserve">. La Reforma en materia educativa, modifica </w:t>
      </w:r>
      <w:r w:rsidRPr="00A72C05">
        <w:rPr>
          <w:rFonts w:ascii="Century Gothic" w:hAnsi="Century Gothic"/>
          <w:i/>
          <w:sz w:val="24"/>
          <w:szCs w:val="24"/>
        </w:rPr>
        <w:lastRenderedPageBreak/>
        <w:t>los artículos 3, 31 y 73 constitucionales, y propone en materia de paridad, la obligación de enseñar contenidos educativos con perspectiva de género, principios de Igualdad y no discriminación, orientación en educac</w:t>
      </w:r>
      <w:r w:rsidR="005D7094" w:rsidRPr="00A72C05">
        <w:rPr>
          <w:rFonts w:ascii="Century Gothic" w:hAnsi="Century Gothic"/>
          <w:i/>
          <w:sz w:val="24"/>
          <w:szCs w:val="24"/>
        </w:rPr>
        <w:t xml:space="preserve">ión sexual y propone un Sistema </w:t>
      </w:r>
      <w:r w:rsidRPr="00A72C05">
        <w:rPr>
          <w:rFonts w:ascii="Century Gothic" w:hAnsi="Century Gothic"/>
          <w:i/>
          <w:sz w:val="24"/>
          <w:szCs w:val="24"/>
        </w:rPr>
        <w:t>Nacional Educativo de mejora continua paritario.</w:t>
      </w:r>
    </w:p>
    <w:p w14:paraId="43D8343D" w14:textId="77777777" w:rsidR="00F6075D" w:rsidRPr="00A72C05" w:rsidRDefault="00F6075D" w:rsidP="00DA25B2">
      <w:pPr>
        <w:spacing w:after="0" w:line="360" w:lineRule="auto"/>
        <w:ind w:left="284"/>
        <w:jc w:val="both"/>
        <w:rPr>
          <w:rFonts w:ascii="Century Gothic" w:hAnsi="Century Gothic"/>
          <w:i/>
          <w:sz w:val="24"/>
          <w:szCs w:val="24"/>
        </w:rPr>
      </w:pPr>
    </w:p>
    <w:p w14:paraId="5858EBF7" w14:textId="77777777" w:rsidR="00D12052" w:rsidRPr="00A72C05" w:rsidRDefault="00F6075D" w:rsidP="00DA25B2">
      <w:pPr>
        <w:spacing w:after="0" w:line="360" w:lineRule="auto"/>
        <w:ind w:left="709"/>
        <w:jc w:val="both"/>
        <w:rPr>
          <w:rFonts w:ascii="Century Gothic" w:hAnsi="Century Gothic"/>
          <w:i/>
          <w:sz w:val="24"/>
          <w:szCs w:val="24"/>
        </w:rPr>
      </w:pPr>
      <w:r w:rsidRPr="00A72C05">
        <w:rPr>
          <w:rFonts w:ascii="Century Gothic" w:hAnsi="Century Gothic"/>
          <w:i/>
          <w:sz w:val="24"/>
          <w:szCs w:val="24"/>
        </w:rPr>
        <w:t xml:space="preserve">Plantear un modelo educativo </w:t>
      </w:r>
      <w:proofErr w:type="spellStart"/>
      <w:r w:rsidRPr="00A72C05">
        <w:rPr>
          <w:rFonts w:ascii="Century Gothic" w:hAnsi="Century Gothic"/>
          <w:i/>
          <w:sz w:val="24"/>
          <w:szCs w:val="24"/>
        </w:rPr>
        <w:t>pa</w:t>
      </w:r>
      <w:r w:rsidR="00D12052" w:rsidRPr="00A72C05">
        <w:rPr>
          <w:rFonts w:ascii="Century Gothic" w:hAnsi="Century Gothic"/>
          <w:i/>
          <w:sz w:val="24"/>
          <w:szCs w:val="24"/>
        </w:rPr>
        <w:t>ritarista</w:t>
      </w:r>
      <w:proofErr w:type="spellEnd"/>
      <w:r w:rsidR="00D12052" w:rsidRPr="00A72C05">
        <w:rPr>
          <w:rFonts w:ascii="Century Gothic" w:hAnsi="Century Gothic"/>
          <w:i/>
          <w:sz w:val="24"/>
          <w:szCs w:val="24"/>
        </w:rPr>
        <w:t xml:space="preserve"> en México, es factible, la Reforma paritaria y Reforma Educativa-, tienen de facto alcanzar la igualdad sustantiva, incorporar el principio constitucional de paridad en los órganos de gobierno de las instituciones académicas públicas y privadas, es el detonante para que las juntas, los consejos, comités, direcciones y cooperativas académicas logren la igualdad. La Unesco y su Agenda Mundial de Educación 2030, promueve la igualdad de género en la ed</w:t>
      </w:r>
      <w:r w:rsidRPr="00A72C05">
        <w:rPr>
          <w:rFonts w:ascii="Century Gothic" w:hAnsi="Century Gothic"/>
          <w:i/>
          <w:sz w:val="24"/>
          <w:szCs w:val="24"/>
        </w:rPr>
        <w:t xml:space="preserve">ucación mediante el programa de </w:t>
      </w:r>
      <w:r w:rsidR="00D12052" w:rsidRPr="00A72C05">
        <w:rPr>
          <w:rFonts w:ascii="Century Gothic" w:hAnsi="Century Gothic"/>
          <w:i/>
          <w:sz w:val="24"/>
          <w:szCs w:val="24"/>
        </w:rPr>
        <w:t>Acción Educación 2030.</w:t>
      </w:r>
    </w:p>
    <w:p w14:paraId="66613A78" w14:textId="77777777" w:rsidR="00AF4551" w:rsidRDefault="00AF4551" w:rsidP="00DA25B2">
      <w:pPr>
        <w:spacing w:after="0" w:line="360" w:lineRule="auto"/>
        <w:ind w:left="709"/>
        <w:jc w:val="both"/>
        <w:rPr>
          <w:rFonts w:ascii="Century Gothic" w:hAnsi="Century Gothic"/>
          <w:i/>
          <w:sz w:val="24"/>
          <w:szCs w:val="24"/>
        </w:rPr>
      </w:pPr>
    </w:p>
    <w:p w14:paraId="7D1F5091" w14:textId="77777777" w:rsidR="00D12052" w:rsidRPr="00A72C05" w:rsidRDefault="00D12052" w:rsidP="00DA25B2">
      <w:pPr>
        <w:spacing w:after="0" w:line="360" w:lineRule="auto"/>
        <w:ind w:left="709"/>
        <w:jc w:val="both"/>
        <w:rPr>
          <w:rFonts w:ascii="Century Gothic" w:hAnsi="Century Gothic"/>
          <w:b/>
          <w:i/>
          <w:sz w:val="24"/>
          <w:szCs w:val="24"/>
        </w:rPr>
      </w:pPr>
      <w:r w:rsidRPr="00A72C05">
        <w:rPr>
          <w:rFonts w:ascii="Century Gothic" w:hAnsi="Century Gothic"/>
          <w:b/>
          <w:i/>
          <w:sz w:val="24"/>
          <w:szCs w:val="24"/>
        </w:rPr>
        <w:t>ÓRGANO INTERNO DE CONTROL</w:t>
      </w:r>
    </w:p>
    <w:p w14:paraId="3562B4C6" w14:textId="77777777" w:rsidR="00F6075D" w:rsidRPr="00A72C05" w:rsidRDefault="00D12052" w:rsidP="00DA25B2">
      <w:pPr>
        <w:spacing w:after="0" w:line="360" w:lineRule="auto"/>
        <w:ind w:left="709"/>
        <w:jc w:val="both"/>
        <w:rPr>
          <w:rFonts w:ascii="Century Gothic" w:hAnsi="Century Gothic"/>
          <w:i/>
          <w:sz w:val="24"/>
          <w:szCs w:val="24"/>
        </w:rPr>
      </w:pPr>
      <w:r w:rsidRPr="00A72C05">
        <w:rPr>
          <w:rFonts w:ascii="Century Gothic" w:hAnsi="Century Gothic"/>
          <w:i/>
          <w:sz w:val="24"/>
          <w:szCs w:val="24"/>
        </w:rPr>
        <w:t xml:space="preserve">Los </w:t>
      </w:r>
      <w:r w:rsidR="00F6075D" w:rsidRPr="00A72C05">
        <w:rPr>
          <w:rFonts w:ascii="Century Gothic" w:hAnsi="Century Gothic"/>
          <w:i/>
          <w:sz w:val="24"/>
          <w:szCs w:val="24"/>
        </w:rPr>
        <w:t>Órganos</w:t>
      </w:r>
      <w:r w:rsidRPr="00A72C05">
        <w:rPr>
          <w:rFonts w:ascii="Century Gothic" w:hAnsi="Century Gothic"/>
          <w:i/>
          <w:sz w:val="24"/>
          <w:szCs w:val="24"/>
        </w:rPr>
        <w:t xml:space="preserve"> Internos de Control son entidades cuya finalidad es prevenir, detectar y abatir posibles irregularidades administrativas. Así mismo, promueven la transparencia y rendición de cuentas, mediante la realización de </w:t>
      </w:r>
      <w:r w:rsidR="00F6075D" w:rsidRPr="00A72C05">
        <w:rPr>
          <w:rFonts w:ascii="Century Gothic" w:hAnsi="Century Gothic"/>
          <w:i/>
          <w:sz w:val="24"/>
          <w:szCs w:val="24"/>
        </w:rPr>
        <w:t>auditorías</w:t>
      </w:r>
      <w:r w:rsidRPr="00A72C05">
        <w:rPr>
          <w:rFonts w:ascii="Century Gothic" w:hAnsi="Century Gothic"/>
          <w:i/>
          <w:sz w:val="24"/>
          <w:szCs w:val="24"/>
        </w:rPr>
        <w:t xml:space="preserve"> y revisiones a los dif</w:t>
      </w:r>
      <w:r w:rsidR="00F6075D" w:rsidRPr="00A72C05">
        <w:rPr>
          <w:rFonts w:ascii="Century Gothic" w:hAnsi="Century Gothic"/>
          <w:i/>
          <w:sz w:val="24"/>
          <w:szCs w:val="24"/>
        </w:rPr>
        <w:t>erentes procesos. A</w:t>
      </w:r>
      <w:r w:rsidRPr="00A72C05">
        <w:rPr>
          <w:rFonts w:ascii="Century Gothic" w:hAnsi="Century Gothic"/>
          <w:i/>
          <w:sz w:val="24"/>
          <w:szCs w:val="24"/>
        </w:rPr>
        <w:t>sí como la atenci</w:t>
      </w:r>
      <w:r w:rsidR="00F6075D" w:rsidRPr="00A72C05">
        <w:rPr>
          <w:rFonts w:ascii="Century Gothic" w:hAnsi="Century Gothic"/>
          <w:i/>
          <w:sz w:val="24"/>
          <w:szCs w:val="24"/>
        </w:rPr>
        <w:t>ón de quejas y denuncias. Los OI</w:t>
      </w:r>
      <w:r w:rsidRPr="00A72C05">
        <w:rPr>
          <w:rFonts w:ascii="Century Gothic" w:hAnsi="Century Gothic"/>
          <w:i/>
          <w:sz w:val="24"/>
          <w:szCs w:val="24"/>
        </w:rPr>
        <w:t xml:space="preserve">C realizan </w:t>
      </w:r>
      <w:r w:rsidR="00F6075D" w:rsidRPr="00A72C05">
        <w:rPr>
          <w:rFonts w:ascii="Century Gothic" w:hAnsi="Century Gothic"/>
          <w:i/>
          <w:sz w:val="24"/>
          <w:szCs w:val="24"/>
        </w:rPr>
        <w:t>auditorías</w:t>
      </w:r>
      <w:r w:rsidRPr="00A72C05">
        <w:rPr>
          <w:rFonts w:ascii="Century Gothic" w:hAnsi="Century Gothic"/>
          <w:i/>
          <w:sz w:val="24"/>
          <w:szCs w:val="24"/>
        </w:rPr>
        <w:t xml:space="preserve"> internas durante el ejercicio, el Instituto de Auditores Internos de los Estados Unidos define la auditoría interna como una actividad independiente que tiene lugar dentro de una organización y </w:t>
      </w:r>
      <w:r w:rsidR="00F6075D" w:rsidRPr="00A72C05">
        <w:rPr>
          <w:rFonts w:ascii="Century Gothic" w:hAnsi="Century Gothic"/>
          <w:i/>
          <w:sz w:val="24"/>
          <w:szCs w:val="24"/>
        </w:rPr>
        <w:t>que</w:t>
      </w:r>
      <w:r w:rsidRPr="00A72C05">
        <w:rPr>
          <w:rFonts w:ascii="Century Gothic" w:hAnsi="Century Gothic"/>
          <w:i/>
          <w:sz w:val="24"/>
          <w:szCs w:val="24"/>
        </w:rPr>
        <w:t xml:space="preserve"> está encaminada a la revisión de operaciones contables y</w:t>
      </w:r>
      <w:r w:rsidR="00F6075D" w:rsidRPr="00A72C05">
        <w:rPr>
          <w:rFonts w:ascii="Century Gothic" w:hAnsi="Century Gothic"/>
          <w:i/>
          <w:sz w:val="24"/>
          <w:szCs w:val="24"/>
        </w:rPr>
        <w:t xml:space="preserve"> de otra naturaleza (</w:t>
      </w:r>
      <w:proofErr w:type="spellStart"/>
      <w:r w:rsidR="00F6075D" w:rsidRPr="00A72C05">
        <w:rPr>
          <w:rFonts w:ascii="Century Gothic" w:hAnsi="Century Gothic"/>
          <w:i/>
          <w:sz w:val="24"/>
          <w:szCs w:val="24"/>
        </w:rPr>
        <w:t>Lefoovich</w:t>
      </w:r>
      <w:proofErr w:type="spellEnd"/>
      <w:r w:rsidR="00F6075D" w:rsidRPr="00A72C05">
        <w:rPr>
          <w:rFonts w:ascii="Century Gothic" w:hAnsi="Century Gothic"/>
          <w:i/>
          <w:sz w:val="24"/>
          <w:szCs w:val="24"/>
        </w:rPr>
        <w:t xml:space="preserve">, </w:t>
      </w:r>
      <w:r w:rsidRPr="00A72C05">
        <w:rPr>
          <w:rFonts w:ascii="Century Gothic" w:hAnsi="Century Gothic"/>
          <w:i/>
          <w:sz w:val="24"/>
          <w:szCs w:val="24"/>
        </w:rPr>
        <w:t>2011).</w:t>
      </w:r>
      <w:r w:rsidR="00F6075D" w:rsidRPr="00A72C05">
        <w:rPr>
          <w:rFonts w:ascii="Century Gothic" w:hAnsi="Century Gothic"/>
          <w:i/>
          <w:sz w:val="24"/>
          <w:szCs w:val="24"/>
        </w:rPr>
        <w:t xml:space="preserve"> </w:t>
      </w:r>
      <w:r w:rsidRPr="00A72C05">
        <w:rPr>
          <w:rFonts w:ascii="Century Gothic" w:hAnsi="Century Gothic"/>
          <w:i/>
          <w:sz w:val="24"/>
          <w:szCs w:val="24"/>
        </w:rPr>
        <w:t>Los Órganos Internos de Control de las Universida</w:t>
      </w:r>
      <w:r w:rsidR="00F6075D" w:rsidRPr="00A72C05">
        <w:rPr>
          <w:rFonts w:ascii="Century Gothic" w:hAnsi="Century Gothic"/>
          <w:i/>
          <w:sz w:val="24"/>
          <w:szCs w:val="24"/>
        </w:rPr>
        <w:t xml:space="preserve">des Públicas del País son parte fundamental para buen desarrollo de </w:t>
      </w:r>
      <w:r w:rsidRPr="00A72C05">
        <w:rPr>
          <w:rFonts w:ascii="Century Gothic" w:hAnsi="Century Gothic"/>
          <w:i/>
          <w:sz w:val="24"/>
          <w:szCs w:val="24"/>
        </w:rPr>
        <w:t xml:space="preserve">educación porque </w:t>
      </w:r>
      <w:r w:rsidRPr="00A72C05">
        <w:rPr>
          <w:rFonts w:ascii="Century Gothic" w:hAnsi="Century Gothic"/>
          <w:i/>
          <w:sz w:val="24"/>
          <w:szCs w:val="24"/>
        </w:rPr>
        <w:lastRenderedPageBreak/>
        <w:t>tienen la</w:t>
      </w:r>
      <w:r w:rsidR="00F6075D" w:rsidRPr="00A72C05">
        <w:rPr>
          <w:rFonts w:ascii="Century Gothic" w:hAnsi="Century Gothic"/>
          <w:i/>
          <w:sz w:val="24"/>
          <w:szCs w:val="24"/>
        </w:rPr>
        <w:t xml:space="preserve"> responsabilidad de promover la actuación honesta del personal, con el objetivo de cumplir con las funciones sustantivas de la Institución.</w:t>
      </w:r>
    </w:p>
    <w:p w14:paraId="26BDF190" w14:textId="77777777" w:rsidR="00F6075D" w:rsidRPr="00A72C05" w:rsidRDefault="00F6075D" w:rsidP="00DA25B2">
      <w:pPr>
        <w:spacing w:after="0" w:line="360" w:lineRule="auto"/>
        <w:ind w:left="284"/>
        <w:jc w:val="both"/>
        <w:rPr>
          <w:rFonts w:ascii="Century Gothic" w:hAnsi="Century Gothic"/>
          <w:i/>
          <w:sz w:val="24"/>
          <w:szCs w:val="24"/>
        </w:rPr>
      </w:pPr>
    </w:p>
    <w:p w14:paraId="5FE8EEC9" w14:textId="77777777" w:rsidR="00F6075D" w:rsidRPr="00A72C05" w:rsidRDefault="00F6075D" w:rsidP="00DA25B2">
      <w:pPr>
        <w:spacing w:after="0" w:line="360" w:lineRule="auto"/>
        <w:ind w:left="709"/>
        <w:jc w:val="both"/>
        <w:rPr>
          <w:rFonts w:ascii="Century Gothic" w:hAnsi="Century Gothic"/>
          <w:i/>
          <w:sz w:val="24"/>
          <w:szCs w:val="24"/>
        </w:rPr>
      </w:pPr>
      <w:r w:rsidRPr="00A72C05">
        <w:rPr>
          <w:rFonts w:ascii="Century Gothic" w:hAnsi="Century Gothic"/>
          <w:i/>
          <w:sz w:val="24"/>
          <w:szCs w:val="24"/>
        </w:rPr>
        <w:t>El principal rol del OIC es vigilar y supervisar, mediante auditorías internas a los diferentes procesos de la Institución, con la finalidad de que se cumplan conforme a la normativa correspondiente, para que exista transparencia y rendición de cuentas antes los entes fiscalizadores externos.</w:t>
      </w:r>
    </w:p>
    <w:p w14:paraId="061D8E2F" w14:textId="77777777" w:rsidR="00F6075D" w:rsidRPr="00A72C05" w:rsidRDefault="00F6075D" w:rsidP="00DA25B2">
      <w:pPr>
        <w:spacing w:after="0" w:line="360" w:lineRule="auto"/>
        <w:ind w:left="709"/>
        <w:jc w:val="both"/>
        <w:rPr>
          <w:rFonts w:ascii="Century Gothic" w:hAnsi="Century Gothic"/>
          <w:i/>
          <w:sz w:val="24"/>
          <w:szCs w:val="24"/>
        </w:rPr>
      </w:pPr>
      <w:r w:rsidRPr="00A72C05">
        <w:rPr>
          <w:rFonts w:ascii="Century Gothic" w:hAnsi="Century Gothic"/>
          <w:i/>
          <w:sz w:val="24"/>
          <w:szCs w:val="24"/>
        </w:rPr>
        <w:t>La Asociación Mexicana de Órganos de Control y Vigilancia en las Instituciones de Educación Superior, A.C (AMOCVIES, A.C.), está integrada por representantes del Órgano de Control de las diferentes Instituciones de Educación Superior.</w:t>
      </w:r>
    </w:p>
    <w:p w14:paraId="36E44989" w14:textId="77777777" w:rsidR="00F6075D" w:rsidRPr="00A72C05" w:rsidRDefault="00F6075D" w:rsidP="00DA25B2">
      <w:pPr>
        <w:spacing w:after="0" w:line="360" w:lineRule="auto"/>
        <w:ind w:left="709"/>
        <w:jc w:val="both"/>
        <w:rPr>
          <w:rFonts w:ascii="Century Gothic" w:hAnsi="Century Gothic"/>
          <w:i/>
          <w:sz w:val="24"/>
          <w:szCs w:val="24"/>
        </w:rPr>
      </w:pPr>
    </w:p>
    <w:p w14:paraId="6EE5E9E7" w14:textId="77777777" w:rsidR="00F6075D" w:rsidRPr="00A72C05" w:rsidRDefault="00F6075D" w:rsidP="00DA25B2">
      <w:pPr>
        <w:spacing w:after="0" w:line="360" w:lineRule="auto"/>
        <w:ind w:left="709"/>
        <w:jc w:val="both"/>
        <w:rPr>
          <w:rFonts w:ascii="Century Gothic" w:hAnsi="Century Gothic"/>
          <w:i/>
          <w:sz w:val="24"/>
          <w:szCs w:val="24"/>
        </w:rPr>
      </w:pPr>
      <w:r w:rsidRPr="00A72C05">
        <w:rPr>
          <w:rFonts w:ascii="Century Gothic" w:hAnsi="Century Gothic"/>
          <w:i/>
          <w:sz w:val="24"/>
          <w:szCs w:val="24"/>
        </w:rPr>
        <w:t>Es una asociación sin fines de lucro, ya que se sostiene de las cuotas que anualmente dan sus miembros, de la organización de seminarios, cursos, talleres y conferencias. Surgió como un proyecto colectivo de interés, beneficios evidentes, ideas y propuestas de un grupo de universitarios comprometidos con la profesionalización de su función de control y supervisión, convencidos de poder contribuir a las mejores prácticas de control i</w:t>
      </w:r>
      <w:r w:rsidR="00AF4551">
        <w:rPr>
          <w:rFonts w:ascii="Century Gothic" w:hAnsi="Century Gothic"/>
          <w:i/>
          <w:sz w:val="24"/>
          <w:szCs w:val="24"/>
        </w:rPr>
        <w:t>nterno y gestión institucional.</w:t>
      </w:r>
    </w:p>
    <w:p w14:paraId="054B3AA8" w14:textId="77777777" w:rsidR="00F6075D" w:rsidRPr="00A72C05" w:rsidRDefault="00F6075D" w:rsidP="00DA25B2">
      <w:pPr>
        <w:spacing w:after="0" w:line="360" w:lineRule="auto"/>
        <w:ind w:left="709"/>
        <w:jc w:val="both"/>
        <w:rPr>
          <w:rFonts w:ascii="Century Gothic" w:hAnsi="Century Gothic"/>
          <w:i/>
          <w:sz w:val="24"/>
          <w:szCs w:val="24"/>
        </w:rPr>
      </w:pPr>
    </w:p>
    <w:p w14:paraId="3215FCB3" w14:textId="77777777" w:rsidR="00F6075D" w:rsidRPr="00A72C05" w:rsidRDefault="00F6075D" w:rsidP="00DA25B2">
      <w:pPr>
        <w:spacing w:after="0" w:line="360" w:lineRule="auto"/>
        <w:ind w:left="709"/>
        <w:jc w:val="both"/>
        <w:rPr>
          <w:rFonts w:ascii="Century Gothic" w:hAnsi="Century Gothic"/>
          <w:i/>
          <w:sz w:val="24"/>
          <w:szCs w:val="24"/>
        </w:rPr>
      </w:pPr>
      <w:r w:rsidRPr="00A72C05">
        <w:rPr>
          <w:rFonts w:ascii="Century Gothic" w:hAnsi="Century Gothic"/>
          <w:i/>
          <w:sz w:val="24"/>
          <w:szCs w:val="24"/>
        </w:rPr>
        <w:t>Actualmente la UACH, forma parte de esta Asociación, es por esta razón que consideramos necesario que se cree el Órgano Interno de Control, pero que realmente represente los intereses del alumnado, ya que una eficiente administración se transforma en calidad educativa.</w:t>
      </w:r>
    </w:p>
    <w:p w14:paraId="108C2550" w14:textId="77777777" w:rsidR="00F6075D" w:rsidRPr="00A72C05" w:rsidRDefault="00F6075D" w:rsidP="00DA25B2">
      <w:pPr>
        <w:spacing w:after="0" w:line="360" w:lineRule="auto"/>
        <w:ind w:left="284"/>
        <w:jc w:val="both"/>
        <w:rPr>
          <w:rFonts w:ascii="Century Gothic" w:hAnsi="Century Gothic"/>
          <w:i/>
          <w:sz w:val="24"/>
          <w:szCs w:val="24"/>
        </w:rPr>
      </w:pPr>
    </w:p>
    <w:p w14:paraId="6B803012" w14:textId="77777777" w:rsidR="005E1EE6" w:rsidRPr="00A72C05" w:rsidRDefault="00F6075D" w:rsidP="00DA25B2">
      <w:pPr>
        <w:spacing w:after="0" w:line="360" w:lineRule="auto"/>
        <w:ind w:left="709"/>
        <w:jc w:val="both"/>
        <w:rPr>
          <w:rFonts w:ascii="Century Gothic" w:hAnsi="Century Gothic"/>
          <w:i/>
          <w:sz w:val="24"/>
          <w:szCs w:val="24"/>
        </w:rPr>
      </w:pPr>
      <w:r w:rsidRPr="00A72C05">
        <w:rPr>
          <w:rFonts w:ascii="Century Gothic" w:hAnsi="Century Gothic"/>
          <w:i/>
          <w:sz w:val="24"/>
          <w:szCs w:val="24"/>
        </w:rPr>
        <w:lastRenderedPageBreak/>
        <w:t>Al tener el consejo esta grave responsabilidad, adquiere importancia analizar cómo está integrado, cómo conforma la lista de los candida</w:t>
      </w:r>
      <w:r w:rsidR="001B62E7">
        <w:rPr>
          <w:rFonts w:ascii="Century Gothic" w:hAnsi="Century Gothic"/>
          <w:i/>
          <w:sz w:val="24"/>
          <w:szCs w:val="24"/>
        </w:rPr>
        <w:t>tos y cómo toma las decisiones.”</w:t>
      </w:r>
    </w:p>
    <w:p w14:paraId="2FC123B7" w14:textId="77777777" w:rsidR="005E1EE6" w:rsidRDefault="005E1EE6" w:rsidP="00DA25B2">
      <w:pPr>
        <w:spacing w:after="0" w:line="360" w:lineRule="auto"/>
        <w:jc w:val="both"/>
        <w:rPr>
          <w:rFonts w:ascii="Century Gothic" w:eastAsia="Arial" w:hAnsi="Century Gothic" w:cs="Arial"/>
          <w:color w:val="000000"/>
          <w:sz w:val="24"/>
          <w:szCs w:val="24"/>
          <w:lang w:eastAsia="es-ES"/>
        </w:rPr>
      </w:pPr>
    </w:p>
    <w:p w14:paraId="1F840304" w14:textId="77777777" w:rsidR="00AF4551" w:rsidRPr="005E1EE6" w:rsidRDefault="00BF3DA4" w:rsidP="00DA25B2">
      <w:pPr>
        <w:spacing w:after="0" w:line="360" w:lineRule="auto"/>
        <w:jc w:val="both"/>
        <w:rPr>
          <w:rFonts w:ascii="Century Gothic" w:eastAsia="Arial" w:hAnsi="Century Gothic" w:cs="Arial"/>
          <w:color w:val="000000"/>
          <w:sz w:val="24"/>
          <w:szCs w:val="24"/>
          <w:lang w:eastAsia="es-ES"/>
        </w:rPr>
      </w:pPr>
      <w:r w:rsidRPr="005704D1">
        <w:rPr>
          <w:rFonts w:ascii="Century Gothic" w:eastAsia="Arial" w:hAnsi="Century Gothic" w:cs="Arial"/>
          <w:color w:val="000000"/>
          <w:sz w:val="24"/>
          <w:szCs w:val="24"/>
          <w:lang w:eastAsia="es-ES"/>
        </w:rPr>
        <w:t>Ahora bien, al entrar al estudio y análisis de la</w:t>
      </w:r>
      <w:r>
        <w:rPr>
          <w:rFonts w:ascii="Century Gothic" w:eastAsia="Arial" w:hAnsi="Century Gothic" w:cs="Arial"/>
          <w:color w:val="000000"/>
          <w:sz w:val="24"/>
          <w:szCs w:val="24"/>
          <w:lang w:eastAsia="es-ES"/>
        </w:rPr>
        <w:t>s</w:t>
      </w:r>
      <w:r w:rsidRPr="005704D1">
        <w:rPr>
          <w:rFonts w:ascii="Century Gothic" w:eastAsia="Arial" w:hAnsi="Century Gothic" w:cs="Arial"/>
          <w:color w:val="000000"/>
          <w:sz w:val="24"/>
          <w:szCs w:val="24"/>
          <w:lang w:eastAsia="es-ES"/>
        </w:rPr>
        <w:t xml:space="preserve"> iniciativa</w:t>
      </w:r>
      <w:r>
        <w:rPr>
          <w:rFonts w:ascii="Century Gothic" w:eastAsia="Arial" w:hAnsi="Century Gothic" w:cs="Arial"/>
          <w:color w:val="000000"/>
          <w:sz w:val="24"/>
          <w:szCs w:val="24"/>
          <w:lang w:eastAsia="es-ES"/>
        </w:rPr>
        <w:t>s</w:t>
      </w:r>
      <w:r w:rsidRPr="005704D1">
        <w:rPr>
          <w:rFonts w:ascii="Century Gothic" w:eastAsia="Arial" w:hAnsi="Century Gothic" w:cs="Arial"/>
          <w:color w:val="000000"/>
          <w:sz w:val="24"/>
          <w:szCs w:val="24"/>
          <w:lang w:eastAsia="es-ES"/>
        </w:rPr>
        <w:t xml:space="preserve"> en comento, quienes integramos la Comisión citada en el proemio del presente dictamen, formulamos las siguientes:</w:t>
      </w:r>
    </w:p>
    <w:p w14:paraId="26747AA2" w14:textId="77777777" w:rsidR="00AF4551" w:rsidRDefault="00AF4551" w:rsidP="00DA25B2">
      <w:pPr>
        <w:spacing w:after="0" w:line="360" w:lineRule="auto"/>
        <w:jc w:val="both"/>
      </w:pPr>
    </w:p>
    <w:p w14:paraId="2EE70D9D" w14:textId="3ACE0738" w:rsidR="00AF4551" w:rsidRDefault="00AF4551" w:rsidP="00DA25B2">
      <w:pPr>
        <w:spacing w:after="0" w:line="360" w:lineRule="auto"/>
        <w:jc w:val="center"/>
        <w:rPr>
          <w:rFonts w:ascii="Century Gothic" w:hAnsi="Century Gothic"/>
          <w:b/>
          <w:sz w:val="24"/>
        </w:rPr>
      </w:pPr>
      <w:r w:rsidRPr="00AF4551">
        <w:rPr>
          <w:rFonts w:ascii="Century Gothic" w:hAnsi="Century Gothic"/>
          <w:b/>
          <w:sz w:val="24"/>
        </w:rPr>
        <w:t>CONSIDERACIONES</w:t>
      </w:r>
    </w:p>
    <w:p w14:paraId="0CF7BBDA" w14:textId="77777777" w:rsidR="00DA25B2" w:rsidRDefault="00DA25B2" w:rsidP="00DA25B2">
      <w:pPr>
        <w:spacing w:after="0" w:line="360" w:lineRule="auto"/>
        <w:jc w:val="center"/>
        <w:rPr>
          <w:rFonts w:ascii="Century Gothic" w:hAnsi="Century Gothic"/>
          <w:b/>
          <w:sz w:val="24"/>
        </w:rPr>
      </w:pPr>
    </w:p>
    <w:p w14:paraId="71020CAF" w14:textId="452A6729" w:rsidR="008C02A9" w:rsidRPr="00DA25B2" w:rsidRDefault="00DA25B2" w:rsidP="00DA25B2">
      <w:pPr>
        <w:spacing w:after="0" w:line="360" w:lineRule="auto"/>
        <w:jc w:val="both"/>
        <w:rPr>
          <w:rFonts w:ascii="Century Gothic" w:hAnsi="Century Gothic"/>
          <w:sz w:val="24"/>
        </w:rPr>
      </w:pPr>
      <w:r w:rsidRPr="00DA25B2">
        <w:rPr>
          <w:rFonts w:ascii="Century Gothic" w:hAnsi="Century Gothic"/>
          <w:b/>
          <w:bCs/>
          <w:sz w:val="24"/>
        </w:rPr>
        <w:t>I.-</w:t>
      </w:r>
      <w:r>
        <w:rPr>
          <w:rFonts w:ascii="Century Gothic" w:hAnsi="Century Gothic"/>
          <w:sz w:val="24"/>
        </w:rPr>
        <w:t xml:space="preserve"> </w:t>
      </w:r>
      <w:r w:rsidR="001B76EA" w:rsidRPr="00DA25B2">
        <w:rPr>
          <w:rFonts w:ascii="Century Gothic" w:hAnsi="Century Gothic"/>
          <w:sz w:val="24"/>
        </w:rPr>
        <w:t>Al analizar las facultades competenciales de este Alto Cuerpo Colegiado, quienes integramos esta Comisión de Dictamen Legislativo, no encontramos impedimento alguno para conocer del presente asunto.</w:t>
      </w:r>
    </w:p>
    <w:p w14:paraId="76AD8ECE" w14:textId="77777777" w:rsidR="00D66FE4" w:rsidRDefault="00D66FE4" w:rsidP="00DA25B2">
      <w:pPr>
        <w:pStyle w:val="Prrafodelista"/>
        <w:spacing w:after="0" w:line="360" w:lineRule="auto"/>
        <w:ind w:left="1080"/>
        <w:jc w:val="both"/>
        <w:rPr>
          <w:rFonts w:ascii="Century Gothic" w:hAnsi="Century Gothic"/>
          <w:sz w:val="24"/>
        </w:rPr>
      </w:pPr>
    </w:p>
    <w:p w14:paraId="01E2D56E" w14:textId="77777777" w:rsidR="00DA25B2" w:rsidRDefault="00DA25B2" w:rsidP="00DA25B2">
      <w:pPr>
        <w:spacing w:after="0" w:line="360" w:lineRule="auto"/>
        <w:jc w:val="both"/>
        <w:rPr>
          <w:rFonts w:ascii="Century Gothic" w:hAnsi="Century Gothic"/>
          <w:sz w:val="24"/>
        </w:rPr>
      </w:pPr>
      <w:r w:rsidRPr="00DA25B2">
        <w:rPr>
          <w:rFonts w:ascii="Century Gothic" w:hAnsi="Century Gothic"/>
          <w:b/>
          <w:bCs/>
          <w:sz w:val="24"/>
        </w:rPr>
        <w:t>II.-</w:t>
      </w:r>
      <w:r>
        <w:rPr>
          <w:rFonts w:ascii="Century Gothic" w:hAnsi="Century Gothic"/>
          <w:sz w:val="24"/>
        </w:rPr>
        <w:t xml:space="preserve"> </w:t>
      </w:r>
      <w:r w:rsidR="00F75828" w:rsidRPr="00DA25B2">
        <w:rPr>
          <w:rFonts w:ascii="Century Gothic" w:hAnsi="Century Gothic"/>
          <w:sz w:val="24"/>
        </w:rPr>
        <w:t>Como quedó</w:t>
      </w:r>
      <w:r w:rsidR="00D66FE4" w:rsidRPr="00DA25B2">
        <w:rPr>
          <w:rFonts w:ascii="Century Gothic" w:hAnsi="Century Gothic"/>
          <w:sz w:val="24"/>
        </w:rPr>
        <w:t xml:space="preserve"> asentado en los antecedentes de este documento, la </w:t>
      </w:r>
      <w:r w:rsidR="00B249C6" w:rsidRPr="00DA25B2">
        <w:rPr>
          <w:rFonts w:ascii="Century Gothic" w:hAnsi="Century Gothic"/>
          <w:sz w:val="24"/>
        </w:rPr>
        <w:t xml:space="preserve">parte iniciadora </w:t>
      </w:r>
      <w:r w:rsidR="00D66FE4" w:rsidRPr="00DA25B2">
        <w:rPr>
          <w:rFonts w:ascii="Century Gothic" w:hAnsi="Century Gothic"/>
          <w:sz w:val="24"/>
        </w:rPr>
        <w:t>propone modificar los requisitos para ocupar la Rectoría</w:t>
      </w:r>
      <w:r w:rsidR="00F75828" w:rsidRPr="00DA25B2">
        <w:rPr>
          <w:rFonts w:ascii="Century Gothic" w:hAnsi="Century Gothic"/>
          <w:sz w:val="24"/>
        </w:rPr>
        <w:t xml:space="preserve"> de la Universidad Autónoma de Chihuahua</w:t>
      </w:r>
      <w:r w:rsidR="00D66FE4" w:rsidRPr="00DA25B2">
        <w:rPr>
          <w:rFonts w:ascii="Century Gothic" w:hAnsi="Century Gothic"/>
          <w:sz w:val="24"/>
        </w:rPr>
        <w:t xml:space="preserve">, </w:t>
      </w:r>
      <w:r w:rsidR="00F75828" w:rsidRPr="00DA25B2">
        <w:rPr>
          <w:rFonts w:ascii="Century Gothic" w:hAnsi="Century Gothic"/>
          <w:sz w:val="24"/>
        </w:rPr>
        <w:t xml:space="preserve">para la cual plantea contar con </w:t>
      </w:r>
      <w:r w:rsidR="00D66FE4" w:rsidRPr="00DA25B2">
        <w:rPr>
          <w:rFonts w:ascii="Century Gothic" w:hAnsi="Century Gothic"/>
          <w:sz w:val="24"/>
        </w:rPr>
        <w:t>el título universitario de pregrado y d</w:t>
      </w:r>
      <w:r w:rsidR="002F7AC5" w:rsidRPr="00DA25B2">
        <w:rPr>
          <w:rFonts w:ascii="Century Gothic" w:hAnsi="Century Gothic"/>
          <w:sz w:val="24"/>
        </w:rPr>
        <w:t>e posgrado</w:t>
      </w:r>
      <w:r w:rsidR="003046D8" w:rsidRPr="00DA25B2">
        <w:rPr>
          <w:rFonts w:ascii="Century Gothic" w:hAnsi="Century Gothic"/>
          <w:sz w:val="24"/>
        </w:rPr>
        <w:t xml:space="preserve"> mínimo de Maestría y </w:t>
      </w:r>
      <w:r w:rsidR="00F75828" w:rsidRPr="00DA25B2">
        <w:rPr>
          <w:rFonts w:ascii="Century Gothic" w:hAnsi="Century Gothic"/>
          <w:sz w:val="24"/>
        </w:rPr>
        <w:t xml:space="preserve">preferiblemente Doctorado. </w:t>
      </w:r>
    </w:p>
    <w:p w14:paraId="29844DE9" w14:textId="77777777" w:rsidR="00DA25B2" w:rsidRDefault="00DA25B2" w:rsidP="00DA25B2">
      <w:pPr>
        <w:spacing w:after="0" w:line="360" w:lineRule="auto"/>
        <w:jc w:val="both"/>
        <w:rPr>
          <w:rFonts w:ascii="Century Gothic" w:hAnsi="Century Gothic"/>
          <w:sz w:val="24"/>
        </w:rPr>
      </w:pPr>
    </w:p>
    <w:p w14:paraId="4B0BD290" w14:textId="77777777" w:rsidR="00DA25B2" w:rsidRDefault="00F75828" w:rsidP="00DA25B2">
      <w:pPr>
        <w:spacing w:after="0" w:line="360" w:lineRule="auto"/>
        <w:jc w:val="both"/>
        <w:rPr>
          <w:rFonts w:ascii="Century Gothic" w:hAnsi="Century Gothic"/>
          <w:sz w:val="24"/>
        </w:rPr>
      </w:pPr>
      <w:r w:rsidRPr="00DA25B2">
        <w:rPr>
          <w:rFonts w:ascii="Century Gothic" w:hAnsi="Century Gothic"/>
          <w:sz w:val="24"/>
        </w:rPr>
        <w:t>T</w:t>
      </w:r>
      <w:r w:rsidR="00D66FE4" w:rsidRPr="00DA25B2">
        <w:rPr>
          <w:rFonts w:ascii="Century Gothic" w:hAnsi="Century Gothic"/>
          <w:sz w:val="24"/>
        </w:rPr>
        <w:t>ambién propone adicionar dos fracciones al artículo relativo</w:t>
      </w:r>
      <w:r w:rsidR="003046D8" w:rsidRPr="00DA25B2">
        <w:rPr>
          <w:rFonts w:ascii="Century Gothic" w:hAnsi="Century Gothic"/>
          <w:sz w:val="24"/>
        </w:rPr>
        <w:t>,</w:t>
      </w:r>
      <w:r w:rsidR="00D66FE4" w:rsidRPr="00DA25B2">
        <w:rPr>
          <w:rFonts w:ascii="Century Gothic" w:hAnsi="Century Gothic"/>
          <w:sz w:val="24"/>
        </w:rPr>
        <w:t xml:space="preserve"> a fin de acreditar publicaciones en revistas indexadas y/o libros con ISBN, </w:t>
      </w:r>
      <w:r w:rsidR="00901C06" w:rsidRPr="00DA25B2">
        <w:rPr>
          <w:rFonts w:ascii="Century Gothic" w:hAnsi="Century Gothic"/>
          <w:sz w:val="24"/>
        </w:rPr>
        <w:t>así</w:t>
      </w:r>
      <w:r w:rsidR="00D66FE4" w:rsidRPr="00DA25B2">
        <w:rPr>
          <w:rFonts w:ascii="Century Gothic" w:hAnsi="Century Gothic"/>
          <w:sz w:val="24"/>
        </w:rPr>
        <w:t xml:space="preserve"> como garantizar la paridad de gén</w:t>
      </w:r>
      <w:r w:rsidR="00901C06" w:rsidRPr="00DA25B2">
        <w:rPr>
          <w:rFonts w:ascii="Century Gothic" w:hAnsi="Century Gothic"/>
          <w:sz w:val="24"/>
        </w:rPr>
        <w:t xml:space="preserve">ero, </w:t>
      </w:r>
      <w:r w:rsidRPr="00DA25B2">
        <w:rPr>
          <w:rFonts w:ascii="Century Gothic" w:hAnsi="Century Gothic"/>
          <w:sz w:val="24"/>
        </w:rPr>
        <w:t>la cual debe ser alternada.  R</w:t>
      </w:r>
      <w:r w:rsidR="003046D8" w:rsidRPr="00DA25B2">
        <w:rPr>
          <w:rFonts w:ascii="Century Gothic" w:hAnsi="Century Gothic"/>
          <w:sz w:val="24"/>
        </w:rPr>
        <w:t xml:space="preserve">especto </w:t>
      </w:r>
      <w:r w:rsidRPr="00DA25B2">
        <w:rPr>
          <w:rFonts w:ascii="Century Gothic" w:hAnsi="Century Gothic"/>
          <w:sz w:val="24"/>
        </w:rPr>
        <w:t>a los requerimientos</w:t>
      </w:r>
      <w:r w:rsidR="00901C06" w:rsidRPr="00DA25B2">
        <w:rPr>
          <w:rFonts w:ascii="Century Gothic" w:hAnsi="Century Gothic"/>
          <w:sz w:val="24"/>
        </w:rPr>
        <w:t xml:space="preserve"> para ocupar la dirección de una unidad académica</w:t>
      </w:r>
      <w:r w:rsidRPr="00DA25B2">
        <w:rPr>
          <w:rFonts w:ascii="Century Gothic" w:hAnsi="Century Gothic"/>
          <w:sz w:val="24"/>
        </w:rPr>
        <w:t>,</w:t>
      </w:r>
      <w:r w:rsidR="00901C06" w:rsidRPr="00DA25B2">
        <w:rPr>
          <w:rFonts w:ascii="Century Gothic" w:hAnsi="Century Gothic"/>
          <w:sz w:val="24"/>
        </w:rPr>
        <w:t xml:space="preserve"> se introduce contar con el grado mínimo de pos</w:t>
      </w:r>
      <w:r w:rsidR="002F7AC5" w:rsidRPr="00DA25B2">
        <w:rPr>
          <w:rFonts w:ascii="Century Gothic" w:hAnsi="Century Gothic"/>
          <w:sz w:val="24"/>
        </w:rPr>
        <w:t>grado, también se incluye</w:t>
      </w:r>
      <w:r w:rsidR="008B1574" w:rsidRPr="00DA25B2">
        <w:rPr>
          <w:rFonts w:ascii="Century Gothic" w:hAnsi="Century Gothic"/>
          <w:sz w:val="24"/>
        </w:rPr>
        <w:t xml:space="preserve"> que en estos nombramientos se garantice la paridad de</w:t>
      </w:r>
      <w:r w:rsidRPr="00DA25B2">
        <w:rPr>
          <w:rFonts w:ascii="Century Gothic" w:hAnsi="Century Gothic"/>
          <w:sz w:val="24"/>
        </w:rPr>
        <w:t xml:space="preserve"> género. </w:t>
      </w:r>
    </w:p>
    <w:p w14:paraId="7B4C7124" w14:textId="541662D0" w:rsidR="00AF4551" w:rsidRPr="00DA25B2" w:rsidRDefault="00F75828" w:rsidP="00DA25B2">
      <w:pPr>
        <w:spacing w:after="0" w:line="360" w:lineRule="auto"/>
        <w:jc w:val="both"/>
        <w:rPr>
          <w:rFonts w:ascii="Century Gothic" w:hAnsi="Century Gothic"/>
          <w:sz w:val="24"/>
        </w:rPr>
      </w:pPr>
      <w:r w:rsidRPr="00DA25B2">
        <w:rPr>
          <w:rFonts w:ascii="Century Gothic" w:hAnsi="Century Gothic"/>
          <w:sz w:val="24"/>
        </w:rPr>
        <w:lastRenderedPageBreak/>
        <w:t>Así mismo</w:t>
      </w:r>
      <w:r w:rsidR="00DA25B2">
        <w:rPr>
          <w:rFonts w:ascii="Century Gothic" w:hAnsi="Century Gothic"/>
          <w:sz w:val="24"/>
        </w:rPr>
        <w:t>,</w:t>
      </w:r>
      <w:r w:rsidR="008B1574" w:rsidRPr="00DA25B2">
        <w:rPr>
          <w:rFonts w:ascii="Century Gothic" w:hAnsi="Century Gothic"/>
          <w:sz w:val="24"/>
        </w:rPr>
        <w:t xml:space="preserve"> el artículo 102 se pretende adicionar </w:t>
      </w:r>
      <w:r w:rsidR="00546AC5" w:rsidRPr="00DA25B2">
        <w:rPr>
          <w:rFonts w:ascii="Century Gothic" w:hAnsi="Century Gothic"/>
          <w:sz w:val="24"/>
        </w:rPr>
        <w:t xml:space="preserve">para establecer los requisitos con los que debe contar la persona titular del Órgano Interno de Control, </w:t>
      </w:r>
      <w:r w:rsidR="00C64DD7" w:rsidRPr="00DA25B2">
        <w:rPr>
          <w:rFonts w:ascii="Century Gothic" w:hAnsi="Century Gothic"/>
          <w:sz w:val="24"/>
        </w:rPr>
        <w:t xml:space="preserve">y </w:t>
      </w:r>
      <w:r w:rsidR="00546AC5" w:rsidRPr="00DA25B2">
        <w:rPr>
          <w:rFonts w:ascii="Century Gothic" w:hAnsi="Century Gothic"/>
          <w:sz w:val="24"/>
        </w:rPr>
        <w:t>se propone regula</w:t>
      </w:r>
      <w:r w:rsidR="003046D8" w:rsidRPr="00DA25B2">
        <w:rPr>
          <w:rFonts w:ascii="Century Gothic" w:hAnsi="Century Gothic"/>
          <w:sz w:val="24"/>
        </w:rPr>
        <w:t>r</w:t>
      </w:r>
      <w:r w:rsidR="00546AC5" w:rsidRPr="00DA25B2">
        <w:rPr>
          <w:rFonts w:ascii="Century Gothic" w:hAnsi="Century Gothic"/>
          <w:sz w:val="24"/>
        </w:rPr>
        <w:t xml:space="preserve"> el procedimiento de </w:t>
      </w:r>
      <w:r w:rsidR="00C64DD7" w:rsidRPr="00DA25B2">
        <w:rPr>
          <w:rFonts w:ascii="Century Gothic" w:hAnsi="Century Gothic"/>
          <w:sz w:val="24"/>
        </w:rPr>
        <w:t>dicha titularidad</w:t>
      </w:r>
      <w:r w:rsidR="00546AC5" w:rsidRPr="00DA25B2">
        <w:rPr>
          <w:rFonts w:ascii="Century Gothic" w:hAnsi="Century Gothic"/>
          <w:sz w:val="24"/>
        </w:rPr>
        <w:t>, dentro de las cuales destacan: a) Que el H. Congreso integre una comisión Especial, conformada por 9 personas, 3 de ellas</w:t>
      </w:r>
      <w:r w:rsidR="009B4F6E" w:rsidRPr="00DA25B2">
        <w:rPr>
          <w:rFonts w:ascii="Century Gothic" w:hAnsi="Century Gothic"/>
          <w:sz w:val="24"/>
        </w:rPr>
        <w:t xml:space="preserve"> </w:t>
      </w:r>
      <w:r w:rsidR="00546AC5" w:rsidRPr="00DA25B2">
        <w:rPr>
          <w:rFonts w:ascii="Century Gothic" w:hAnsi="Century Gothic"/>
          <w:sz w:val="24"/>
        </w:rPr>
        <w:t xml:space="preserve">consejeras </w:t>
      </w:r>
      <w:r w:rsidR="009B4F6E" w:rsidRPr="00DA25B2">
        <w:rPr>
          <w:rFonts w:ascii="Century Gothic" w:hAnsi="Century Gothic"/>
          <w:sz w:val="24"/>
        </w:rPr>
        <w:t>universitarios del alumnado, 2 consejeros docentes, 2 de la Legislatura y 2 especialistas e</w:t>
      </w:r>
      <w:r w:rsidR="003046D8" w:rsidRPr="00DA25B2">
        <w:rPr>
          <w:rFonts w:ascii="Century Gothic" w:hAnsi="Century Gothic"/>
          <w:sz w:val="24"/>
        </w:rPr>
        <w:t>n temas de fiscalización y</w:t>
      </w:r>
      <w:r w:rsidR="00C64DD7" w:rsidRPr="00DA25B2">
        <w:rPr>
          <w:rFonts w:ascii="Century Gothic" w:hAnsi="Century Gothic"/>
          <w:sz w:val="24"/>
        </w:rPr>
        <w:t xml:space="preserve"> b) Se propone que la C</w:t>
      </w:r>
      <w:r w:rsidR="000F0681" w:rsidRPr="00DA25B2">
        <w:rPr>
          <w:rFonts w:ascii="Century Gothic" w:hAnsi="Century Gothic"/>
          <w:sz w:val="24"/>
        </w:rPr>
        <w:t xml:space="preserve">omisión deberá emitir una convocatoria pública a la sociedad en general </w:t>
      </w:r>
      <w:r w:rsidR="00554C42" w:rsidRPr="00DA25B2">
        <w:rPr>
          <w:rFonts w:ascii="Century Gothic" w:hAnsi="Century Gothic"/>
          <w:sz w:val="24"/>
        </w:rPr>
        <w:t xml:space="preserve">y establecer los requisitos </w:t>
      </w:r>
      <w:r w:rsidR="00BC1FE4" w:rsidRPr="00DA25B2">
        <w:rPr>
          <w:rFonts w:ascii="Century Gothic" w:hAnsi="Century Gothic"/>
          <w:sz w:val="24"/>
        </w:rPr>
        <w:t xml:space="preserve">con los que la persona titular deberá contar, se propone que la evaluación del perfil de las personas aspirantes </w:t>
      </w:r>
      <w:r w:rsidR="00B249C6" w:rsidRPr="00DA25B2">
        <w:rPr>
          <w:rFonts w:ascii="Century Gothic" w:hAnsi="Century Gothic"/>
          <w:sz w:val="24"/>
        </w:rPr>
        <w:t>sea por m</w:t>
      </w:r>
      <w:r w:rsidR="003046D8" w:rsidRPr="00DA25B2">
        <w:rPr>
          <w:rFonts w:ascii="Century Gothic" w:hAnsi="Century Gothic"/>
          <w:sz w:val="24"/>
        </w:rPr>
        <w:t xml:space="preserve">edio de un examen de oposición y por último se </w:t>
      </w:r>
      <w:r w:rsidR="00B249C6" w:rsidRPr="00DA25B2">
        <w:rPr>
          <w:rFonts w:ascii="Century Gothic" w:hAnsi="Century Gothic"/>
          <w:sz w:val="24"/>
        </w:rPr>
        <w:t xml:space="preserve">contempla que se lleven a cabo entrevistas de aspirantes. </w:t>
      </w:r>
    </w:p>
    <w:p w14:paraId="3E9D591B" w14:textId="77777777" w:rsidR="00884990" w:rsidRDefault="00884990" w:rsidP="00DA25B2">
      <w:pPr>
        <w:pStyle w:val="Prrafodelista"/>
        <w:spacing w:after="0" w:line="360" w:lineRule="auto"/>
        <w:ind w:left="1080"/>
        <w:jc w:val="both"/>
        <w:rPr>
          <w:rFonts w:ascii="Century Gothic" w:hAnsi="Century Gothic"/>
          <w:sz w:val="24"/>
        </w:rPr>
      </w:pPr>
    </w:p>
    <w:p w14:paraId="3570315C" w14:textId="34051C87" w:rsidR="003046D8" w:rsidRPr="00DA25B2" w:rsidRDefault="00DA25B2" w:rsidP="00DA25B2">
      <w:pPr>
        <w:spacing w:after="0" w:line="360" w:lineRule="auto"/>
        <w:jc w:val="both"/>
        <w:rPr>
          <w:rFonts w:ascii="Century Gothic" w:hAnsi="Century Gothic"/>
          <w:sz w:val="24"/>
        </w:rPr>
      </w:pPr>
      <w:r>
        <w:rPr>
          <w:rFonts w:ascii="Century Gothic" w:hAnsi="Century Gothic"/>
          <w:b/>
          <w:bCs/>
          <w:sz w:val="24"/>
        </w:rPr>
        <w:t xml:space="preserve">III.- </w:t>
      </w:r>
      <w:r w:rsidR="002F7AC5" w:rsidRPr="00DA25B2">
        <w:rPr>
          <w:rFonts w:ascii="Century Gothic" w:hAnsi="Century Gothic"/>
          <w:sz w:val="24"/>
        </w:rPr>
        <w:t xml:space="preserve">En </w:t>
      </w:r>
      <w:r w:rsidR="00884990" w:rsidRPr="00DA25B2">
        <w:rPr>
          <w:rFonts w:ascii="Century Gothic" w:hAnsi="Century Gothic"/>
          <w:sz w:val="24"/>
        </w:rPr>
        <w:t xml:space="preserve">reunión de Comisión del </w:t>
      </w:r>
      <w:r w:rsidR="00C64DD7" w:rsidRPr="00DA25B2">
        <w:rPr>
          <w:rFonts w:ascii="Century Gothic" w:hAnsi="Century Gothic"/>
          <w:sz w:val="24"/>
        </w:rPr>
        <w:t>día 07 de j</w:t>
      </w:r>
      <w:r w:rsidR="00884990" w:rsidRPr="00DA25B2">
        <w:rPr>
          <w:rFonts w:ascii="Century Gothic" w:hAnsi="Century Gothic"/>
          <w:sz w:val="24"/>
        </w:rPr>
        <w:t>ulio del año en curso</w:t>
      </w:r>
      <w:r w:rsidR="00C64DD7" w:rsidRPr="00DA25B2">
        <w:rPr>
          <w:rFonts w:ascii="Century Gothic" w:hAnsi="Century Gothic"/>
          <w:sz w:val="24"/>
        </w:rPr>
        <w:t>,</w:t>
      </w:r>
      <w:r w:rsidR="00884990" w:rsidRPr="00DA25B2">
        <w:rPr>
          <w:rFonts w:ascii="Century Gothic" w:hAnsi="Century Gothic"/>
          <w:sz w:val="24"/>
        </w:rPr>
        <w:t xml:space="preserve"> se </w:t>
      </w:r>
      <w:r w:rsidR="004F23BE" w:rsidRPr="00DA25B2">
        <w:rPr>
          <w:rFonts w:ascii="Century Gothic" w:hAnsi="Century Gothic"/>
          <w:sz w:val="24"/>
        </w:rPr>
        <w:t>sometió</w:t>
      </w:r>
      <w:r w:rsidR="009666CA" w:rsidRPr="00DA25B2">
        <w:rPr>
          <w:rFonts w:ascii="Century Gothic" w:hAnsi="Century Gothic"/>
          <w:sz w:val="24"/>
        </w:rPr>
        <w:t xml:space="preserve"> a votación la incorporación de esta iniciativa en el orden del día para la discusión individual de la misma,</w:t>
      </w:r>
      <w:r w:rsidR="004F23BE" w:rsidRPr="00DA25B2">
        <w:rPr>
          <w:rFonts w:ascii="Century Gothic" w:hAnsi="Century Gothic"/>
          <w:sz w:val="24"/>
        </w:rPr>
        <w:t xml:space="preserve"> la cual fue </w:t>
      </w:r>
      <w:r w:rsidR="009666CA" w:rsidRPr="00DA25B2">
        <w:rPr>
          <w:rFonts w:ascii="Century Gothic" w:hAnsi="Century Gothic"/>
          <w:sz w:val="24"/>
        </w:rPr>
        <w:t xml:space="preserve">desechada con 1 </w:t>
      </w:r>
      <w:r w:rsidR="004F23BE" w:rsidRPr="00DA25B2">
        <w:rPr>
          <w:rFonts w:ascii="Century Gothic" w:hAnsi="Century Gothic"/>
          <w:sz w:val="24"/>
        </w:rPr>
        <w:t xml:space="preserve">voto a favor, 4 en contra y 2 </w:t>
      </w:r>
      <w:r w:rsidR="009666CA" w:rsidRPr="00DA25B2">
        <w:rPr>
          <w:rFonts w:ascii="Century Gothic" w:hAnsi="Century Gothic"/>
          <w:sz w:val="24"/>
        </w:rPr>
        <w:t>abstenciones</w:t>
      </w:r>
      <w:r w:rsidR="004F23BE" w:rsidRPr="00DA25B2">
        <w:rPr>
          <w:rFonts w:ascii="Century Gothic" w:hAnsi="Century Gothic"/>
          <w:sz w:val="24"/>
        </w:rPr>
        <w:t xml:space="preserve">, luego de que se </w:t>
      </w:r>
      <w:r w:rsidR="009666CA" w:rsidRPr="00DA25B2">
        <w:rPr>
          <w:rFonts w:ascii="Century Gothic" w:hAnsi="Century Gothic"/>
          <w:sz w:val="24"/>
        </w:rPr>
        <w:t>explicara la inviabilidad del asunto debido a que no cumple con lo requerido por el artículo</w:t>
      </w:r>
      <w:r w:rsidR="004F23BE" w:rsidRPr="00DA25B2">
        <w:rPr>
          <w:rFonts w:ascii="Century Gothic" w:hAnsi="Century Gothic"/>
          <w:sz w:val="24"/>
        </w:rPr>
        <w:t xml:space="preserve"> 2 de la L</w:t>
      </w:r>
      <w:r w:rsidR="009666CA" w:rsidRPr="00DA25B2">
        <w:rPr>
          <w:rFonts w:ascii="Century Gothic" w:hAnsi="Century Gothic"/>
          <w:sz w:val="24"/>
        </w:rPr>
        <w:t xml:space="preserve">ey </w:t>
      </w:r>
      <w:r w:rsidR="004F23BE" w:rsidRPr="00DA25B2">
        <w:rPr>
          <w:rFonts w:ascii="Century Gothic" w:hAnsi="Century Gothic"/>
          <w:sz w:val="24"/>
        </w:rPr>
        <w:t>G</w:t>
      </w:r>
      <w:r w:rsidR="009666CA" w:rsidRPr="00DA25B2">
        <w:rPr>
          <w:rFonts w:ascii="Century Gothic" w:hAnsi="Century Gothic"/>
          <w:sz w:val="24"/>
        </w:rPr>
        <w:t xml:space="preserve">eneral </w:t>
      </w:r>
      <w:r w:rsidR="004F23BE" w:rsidRPr="00DA25B2">
        <w:rPr>
          <w:rFonts w:ascii="Century Gothic" w:hAnsi="Century Gothic"/>
          <w:sz w:val="24"/>
        </w:rPr>
        <w:t>de Educación Superior.</w:t>
      </w:r>
    </w:p>
    <w:p w14:paraId="2C225404" w14:textId="77777777" w:rsidR="004F23BE" w:rsidRPr="004F23BE" w:rsidRDefault="004F23BE" w:rsidP="00DA25B2">
      <w:pPr>
        <w:pStyle w:val="Prrafodelista"/>
        <w:spacing w:after="0" w:line="360" w:lineRule="auto"/>
        <w:rPr>
          <w:rFonts w:ascii="Century Gothic" w:hAnsi="Century Gothic"/>
          <w:sz w:val="24"/>
        </w:rPr>
      </w:pPr>
    </w:p>
    <w:p w14:paraId="3BFDDCC5" w14:textId="77777777" w:rsidR="004F23BE" w:rsidRPr="00DA25B2" w:rsidRDefault="002F7AC5" w:rsidP="00DA25B2">
      <w:pPr>
        <w:spacing w:after="0" w:line="360" w:lineRule="auto"/>
        <w:jc w:val="both"/>
        <w:rPr>
          <w:rFonts w:ascii="Century Gothic" w:hAnsi="Century Gothic"/>
          <w:sz w:val="24"/>
        </w:rPr>
      </w:pPr>
      <w:r w:rsidRPr="00DA25B2">
        <w:rPr>
          <w:rFonts w:ascii="Century Gothic" w:hAnsi="Century Gothic"/>
          <w:sz w:val="24"/>
        </w:rPr>
        <w:t xml:space="preserve">Aunado a </w:t>
      </w:r>
      <w:r w:rsidR="00C64DD7" w:rsidRPr="00DA25B2">
        <w:rPr>
          <w:rFonts w:ascii="Century Gothic" w:hAnsi="Century Gothic"/>
          <w:sz w:val="24"/>
        </w:rPr>
        <w:t xml:space="preserve">lo anterior la misma </w:t>
      </w:r>
      <w:r w:rsidR="00751ED4" w:rsidRPr="00DA25B2">
        <w:rPr>
          <w:rFonts w:ascii="Century Gothic" w:hAnsi="Century Gothic"/>
          <w:sz w:val="24"/>
        </w:rPr>
        <w:t>reunión de Comisión se sometió a vot</w:t>
      </w:r>
      <w:r w:rsidR="00194672" w:rsidRPr="00DA25B2">
        <w:rPr>
          <w:rFonts w:ascii="Century Gothic" w:hAnsi="Century Gothic"/>
          <w:sz w:val="24"/>
        </w:rPr>
        <w:t>ación en lo particular el dictamen</w:t>
      </w:r>
      <w:r w:rsidR="008A0BC4" w:rsidRPr="00DA25B2">
        <w:rPr>
          <w:rFonts w:ascii="Century Gothic" w:hAnsi="Century Gothic"/>
          <w:sz w:val="24"/>
        </w:rPr>
        <w:t xml:space="preserve"> </w:t>
      </w:r>
      <w:r w:rsidR="00C64DD7" w:rsidRPr="00DA25B2">
        <w:rPr>
          <w:rFonts w:ascii="Century Gothic" w:hAnsi="Century Gothic"/>
          <w:sz w:val="24"/>
        </w:rPr>
        <w:t>que recayó a la iniciativa 1096</w:t>
      </w:r>
      <w:r w:rsidR="00751ED4" w:rsidRPr="00DA25B2">
        <w:rPr>
          <w:rFonts w:ascii="Century Gothic" w:hAnsi="Century Gothic"/>
          <w:sz w:val="24"/>
        </w:rPr>
        <w:t xml:space="preserve">, con el propósito de reformar y adicionar diversos artículos de la Ley Orgánica de la Universidad Autónoma de Chihuahua </w:t>
      </w:r>
      <w:r w:rsidR="00194672" w:rsidRPr="00DA25B2">
        <w:rPr>
          <w:rFonts w:ascii="Century Gothic" w:hAnsi="Century Gothic"/>
          <w:sz w:val="24"/>
        </w:rPr>
        <w:t>promovida por la Mt</w:t>
      </w:r>
      <w:r w:rsidRPr="00DA25B2">
        <w:rPr>
          <w:rFonts w:ascii="Century Gothic" w:hAnsi="Century Gothic"/>
          <w:sz w:val="24"/>
        </w:rPr>
        <w:t>ra. María Eugenia Campos Galván Gobernadora Constitucional del Estado de Chihuahua,</w:t>
      </w:r>
      <w:r w:rsidR="00194672" w:rsidRPr="00DA25B2">
        <w:rPr>
          <w:rFonts w:ascii="Century Gothic" w:hAnsi="Century Gothic"/>
          <w:sz w:val="24"/>
        </w:rPr>
        <w:t xml:space="preserve"> </w:t>
      </w:r>
      <w:r w:rsidR="00607A6C" w:rsidRPr="00DA25B2">
        <w:rPr>
          <w:rFonts w:ascii="Century Gothic" w:hAnsi="Century Gothic"/>
          <w:sz w:val="24"/>
        </w:rPr>
        <w:t>el cual fue aprobado</w:t>
      </w:r>
      <w:r w:rsidR="00751ED4" w:rsidRPr="00DA25B2">
        <w:rPr>
          <w:rFonts w:ascii="Century Gothic" w:hAnsi="Century Gothic"/>
          <w:sz w:val="24"/>
        </w:rPr>
        <w:t xml:space="preserve"> con </w:t>
      </w:r>
      <w:r w:rsidR="00194672" w:rsidRPr="00DA25B2">
        <w:rPr>
          <w:rFonts w:ascii="Century Gothic" w:hAnsi="Century Gothic"/>
          <w:sz w:val="24"/>
        </w:rPr>
        <w:t>5 votos a favor y 2 abstenciones</w:t>
      </w:r>
      <w:r w:rsidR="00C64DD7" w:rsidRPr="00DA25B2">
        <w:rPr>
          <w:rFonts w:ascii="Century Gothic" w:hAnsi="Century Gothic"/>
          <w:sz w:val="24"/>
        </w:rPr>
        <w:t>, mismo al que le corresponde el</w:t>
      </w:r>
      <w:r w:rsidR="00607A6C" w:rsidRPr="00DA25B2">
        <w:rPr>
          <w:rFonts w:ascii="Century Gothic" w:hAnsi="Century Gothic"/>
          <w:sz w:val="24"/>
        </w:rPr>
        <w:t xml:space="preserve"> </w:t>
      </w:r>
      <w:r w:rsidR="008F4741" w:rsidRPr="00DA25B2">
        <w:rPr>
          <w:rFonts w:ascii="Century Gothic" w:hAnsi="Century Gothic"/>
          <w:sz w:val="24"/>
        </w:rPr>
        <w:t>número</w:t>
      </w:r>
      <w:r w:rsidR="00C64DD7" w:rsidRPr="00DA25B2">
        <w:rPr>
          <w:rFonts w:ascii="Century Gothic" w:hAnsi="Century Gothic"/>
          <w:sz w:val="24"/>
        </w:rPr>
        <w:t xml:space="preserve"> de D</w:t>
      </w:r>
      <w:r w:rsidR="00607A6C" w:rsidRPr="00DA25B2">
        <w:rPr>
          <w:rFonts w:ascii="Century Gothic" w:hAnsi="Century Gothic"/>
          <w:sz w:val="24"/>
        </w:rPr>
        <w:t xml:space="preserve">ecreto </w:t>
      </w:r>
      <w:r w:rsidR="008F4741" w:rsidRPr="00DA25B2">
        <w:rPr>
          <w:rFonts w:ascii="Century Gothic" w:hAnsi="Century Gothic"/>
          <w:sz w:val="24"/>
        </w:rPr>
        <w:t xml:space="preserve">0282-2022 III P.E. </w:t>
      </w:r>
    </w:p>
    <w:p w14:paraId="150B37B4" w14:textId="77777777" w:rsidR="00903503" w:rsidRPr="00903503" w:rsidRDefault="00903503" w:rsidP="00DA25B2">
      <w:pPr>
        <w:pStyle w:val="Prrafodelista"/>
        <w:spacing w:after="0" w:line="360" w:lineRule="auto"/>
        <w:rPr>
          <w:rFonts w:ascii="Century Gothic" w:hAnsi="Century Gothic"/>
          <w:sz w:val="24"/>
        </w:rPr>
      </w:pPr>
    </w:p>
    <w:p w14:paraId="6A64A877" w14:textId="307FADA0" w:rsidR="00903503" w:rsidRPr="00DA25B2" w:rsidRDefault="00827766" w:rsidP="00DA25B2">
      <w:pPr>
        <w:spacing w:after="0" w:line="360" w:lineRule="auto"/>
        <w:jc w:val="both"/>
        <w:rPr>
          <w:rFonts w:ascii="Century Gothic" w:hAnsi="Century Gothic"/>
          <w:sz w:val="24"/>
        </w:rPr>
      </w:pPr>
      <w:r w:rsidRPr="00DA25B2">
        <w:rPr>
          <w:rFonts w:ascii="Century Gothic" w:hAnsi="Century Gothic"/>
          <w:sz w:val="24"/>
        </w:rPr>
        <w:lastRenderedPageBreak/>
        <w:t>En cuanto al nombramiento de la persona titular del Órgano Interno de Control</w:t>
      </w:r>
      <w:r w:rsidR="00C64DD7" w:rsidRPr="00DA25B2">
        <w:rPr>
          <w:rFonts w:ascii="Century Gothic" w:hAnsi="Century Gothic"/>
          <w:sz w:val="24"/>
        </w:rPr>
        <w:t>,</w:t>
      </w:r>
      <w:r w:rsidR="00B67804" w:rsidRPr="00DA25B2">
        <w:rPr>
          <w:rFonts w:ascii="Century Gothic" w:hAnsi="Century Gothic"/>
          <w:sz w:val="24"/>
        </w:rPr>
        <w:t xml:space="preserve"> que en la iniciativa en estudio se propone se efectué por el Congreso, </w:t>
      </w:r>
      <w:r w:rsidRPr="00DA25B2">
        <w:rPr>
          <w:rFonts w:ascii="Century Gothic" w:hAnsi="Century Gothic"/>
          <w:sz w:val="24"/>
        </w:rPr>
        <w:t>es nece</w:t>
      </w:r>
      <w:r w:rsidR="00B67804" w:rsidRPr="00DA25B2">
        <w:rPr>
          <w:rFonts w:ascii="Century Gothic" w:hAnsi="Century Gothic"/>
          <w:sz w:val="24"/>
        </w:rPr>
        <w:t xml:space="preserve">sario acudir a la tesis aislada de la Suprema Corte de Justicia de la Nación, </w:t>
      </w:r>
      <w:r w:rsidRPr="00DA25B2">
        <w:rPr>
          <w:rFonts w:ascii="Century Gothic" w:hAnsi="Century Gothic"/>
          <w:sz w:val="24"/>
        </w:rPr>
        <w:t>con número de registro 2019286</w:t>
      </w:r>
      <w:r w:rsidR="008709A8" w:rsidRPr="00DA25B2">
        <w:rPr>
          <w:rFonts w:ascii="Century Gothic" w:hAnsi="Century Gothic"/>
          <w:sz w:val="24"/>
        </w:rPr>
        <w:t>,</w:t>
      </w:r>
      <w:r w:rsidRPr="00DA25B2">
        <w:rPr>
          <w:rFonts w:ascii="Century Gothic" w:hAnsi="Century Gothic"/>
          <w:sz w:val="24"/>
        </w:rPr>
        <w:t xml:space="preserve"> que a la letra dice:</w:t>
      </w:r>
    </w:p>
    <w:p w14:paraId="329FC049" w14:textId="77777777" w:rsidR="00827766" w:rsidRPr="00827766" w:rsidRDefault="00827766" w:rsidP="00DA25B2">
      <w:pPr>
        <w:pStyle w:val="Prrafodelista"/>
        <w:spacing w:after="0" w:line="360" w:lineRule="auto"/>
        <w:rPr>
          <w:rFonts w:ascii="Century Gothic" w:hAnsi="Century Gothic"/>
          <w:sz w:val="24"/>
        </w:rPr>
      </w:pPr>
    </w:p>
    <w:p w14:paraId="35A08F4E" w14:textId="77777777" w:rsidR="00632BC9" w:rsidRDefault="00827766" w:rsidP="00DA25B2">
      <w:pPr>
        <w:pStyle w:val="Prrafodelista"/>
        <w:spacing w:after="0" w:line="360" w:lineRule="auto"/>
        <w:ind w:left="709"/>
        <w:jc w:val="both"/>
        <w:rPr>
          <w:rFonts w:ascii="Century Gothic" w:hAnsi="Century Gothic"/>
          <w:i/>
          <w:sz w:val="24"/>
          <w:szCs w:val="24"/>
        </w:rPr>
      </w:pPr>
      <w:r w:rsidRPr="00827766">
        <w:rPr>
          <w:rFonts w:ascii="Century Gothic" w:hAnsi="Century Gothic"/>
          <w:i/>
          <w:sz w:val="24"/>
          <w:szCs w:val="24"/>
        </w:rPr>
        <w:t xml:space="preserve">“UNIVERSIDAD AUTÓNOMA DEL ESTADO DE HIDALGO. LOS ARTÍCULOS 50, 50 BIS, 50 TER, 50 QUÁTER, 50 QUINQUIES, PRIMERO, SEGUNDO, TERCERO Y CUARTO TRANSITORIOS, DE SU LEY ORGÁNICA VIOLAN EL PRINCIPIO DE AUTONOMÍA UNIVERSITARIA, AL ESTABLECER UN ÓRGANO INTERNO DE CONTROL QUE VIGILA, EVALÚA Y CONFIRMA EL CUMPLIMIENTO DE SUS FUNCIONES SUSTANTIVAS Y ADJETIVAS. Los artículos mencionados violan el principio de autonomía universitaria en cuanto prevén la creación de un Órgano Interno de Control que tiene como objeto diseñar, preparar y procesar la información que permita vigilar, evaluar y confirmar el cumplimiento de las funciones sustantivas y adjetivas de la Universidad Autónoma del Estado de Hidalgo. Esto es, si bien es cierto que esa institución educativa está sujeta a las reglas del Sistema Nacional Anticorrupción derivado de la reforma a la Constitución Política de los Estados Unidos Mexicanos, publicada en el Diario Oficial de la Federación el 27 de mayo de 2015, también lo es que la forma en que el Poder Legislativo de la entidad implementó la manera en que habrán de fiscalizarse y controlarse los recursos públicos de la Universidad rebasa los fines del sistema y afecta su autonomía, al prever en su estructura un Órgano Interno de Control cuyo titular es nombrado por el Congreso del Estado, el cual tiene atribuciones, además, para vigilar funciones sustantivas y adjetivas de la institución educativa, lo que atenta </w:t>
      </w:r>
      <w:r w:rsidRPr="00827766">
        <w:rPr>
          <w:rFonts w:ascii="Century Gothic" w:hAnsi="Century Gothic"/>
          <w:i/>
          <w:sz w:val="24"/>
          <w:szCs w:val="24"/>
        </w:rPr>
        <w:lastRenderedPageBreak/>
        <w:t>contra el principio indicado, por virtud del cual ésta tiene facultades de autoformación y de autogobierno.</w:t>
      </w:r>
      <w:r w:rsidR="005D151A">
        <w:rPr>
          <w:rFonts w:ascii="Century Gothic" w:hAnsi="Century Gothic"/>
          <w:i/>
          <w:sz w:val="24"/>
          <w:szCs w:val="24"/>
        </w:rPr>
        <w:t>”</w:t>
      </w:r>
    </w:p>
    <w:p w14:paraId="6BA6748E" w14:textId="77777777" w:rsidR="005D151A" w:rsidRPr="005776F8" w:rsidRDefault="005D151A" w:rsidP="00DA25B2">
      <w:pPr>
        <w:pStyle w:val="Prrafodelista"/>
        <w:spacing w:after="0" w:line="360" w:lineRule="auto"/>
        <w:ind w:left="1080"/>
        <w:jc w:val="both"/>
        <w:rPr>
          <w:rFonts w:ascii="Century Gothic" w:hAnsi="Century Gothic"/>
          <w:i/>
          <w:sz w:val="24"/>
          <w:szCs w:val="24"/>
        </w:rPr>
      </w:pPr>
    </w:p>
    <w:p w14:paraId="6BD267E4" w14:textId="77777777" w:rsidR="00632BC9" w:rsidRDefault="00750E7F" w:rsidP="00DA25B2">
      <w:pPr>
        <w:pStyle w:val="Prrafodelista"/>
        <w:spacing w:after="0" w:line="360" w:lineRule="auto"/>
        <w:ind w:left="709"/>
        <w:jc w:val="both"/>
        <w:rPr>
          <w:rFonts w:ascii="Century Gothic" w:hAnsi="Century Gothic"/>
          <w:sz w:val="24"/>
          <w:szCs w:val="24"/>
        </w:rPr>
      </w:pPr>
      <w:r>
        <w:rPr>
          <w:rFonts w:ascii="Century Gothic" w:hAnsi="Century Gothic"/>
          <w:sz w:val="24"/>
          <w:szCs w:val="24"/>
        </w:rPr>
        <w:t>Por</w:t>
      </w:r>
      <w:r w:rsidR="00B67804">
        <w:rPr>
          <w:rFonts w:ascii="Century Gothic" w:hAnsi="Century Gothic"/>
          <w:sz w:val="24"/>
          <w:szCs w:val="24"/>
        </w:rPr>
        <w:t xml:space="preserve"> lo que respecta al tema de la paridad de g</w:t>
      </w:r>
      <w:r>
        <w:rPr>
          <w:rFonts w:ascii="Century Gothic" w:hAnsi="Century Gothic"/>
          <w:sz w:val="24"/>
          <w:szCs w:val="24"/>
        </w:rPr>
        <w:t>énero est</w:t>
      </w:r>
      <w:r w:rsidR="00B67804">
        <w:rPr>
          <w:rFonts w:ascii="Century Gothic" w:hAnsi="Century Gothic"/>
          <w:sz w:val="24"/>
          <w:szCs w:val="24"/>
        </w:rPr>
        <w:t>a C</w:t>
      </w:r>
      <w:r>
        <w:rPr>
          <w:rFonts w:ascii="Century Gothic" w:hAnsi="Century Gothic"/>
          <w:sz w:val="24"/>
          <w:szCs w:val="24"/>
        </w:rPr>
        <w:t xml:space="preserve">omisión agrega que dicho aspecto ya </w:t>
      </w:r>
      <w:r w:rsidR="00B67804">
        <w:rPr>
          <w:rFonts w:ascii="Century Gothic" w:hAnsi="Century Gothic"/>
          <w:sz w:val="24"/>
          <w:szCs w:val="24"/>
        </w:rPr>
        <w:t>se encuentra contemplado en el D</w:t>
      </w:r>
      <w:r>
        <w:rPr>
          <w:rFonts w:ascii="Century Gothic" w:hAnsi="Century Gothic"/>
          <w:sz w:val="24"/>
          <w:szCs w:val="24"/>
        </w:rPr>
        <w:t>ecreto LXVII/</w:t>
      </w:r>
      <w:r w:rsidR="00F47C22">
        <w:rPr>
          <w:rFonts w:ascii="Century Gothic" w:hAnsi="Century Gothic"/>
          <w:sz w:val="24"/>
          <w:szCs w:val="24"/>
        </w:rPr>
        <w:t>RFLEY/0282/2022 III P.E, articulo 7 que a la letra dice</w:t>
      </w:r>
      <w:r w:rsidR="004B2719">
        <w:rPr>
          <w:rFonts w:ascii="Century Gothic" w:hAnsi="Century Gothic"/>
          <w:sz w:val="24"/>
          <w:szCs w:val="24"/>
        </w:rPr>
        <w:t>:</w:t>
      </w:r>
    </w:p>
    <w:p w14:paraId="01E87CDC" w14:textId="77777777" w:rsidR="005D151A" w:rsidRDefault="005D151A" w:rsidP="00DA25B2">
      <w:pPr>
        <w:pStyle w:val="Prrafodelista"/>
        <w:spacing w:after="0" w:line="360" w:lineRule="auto"/>
        <w:ind w:left="1080"/>
        <w:jc w:val="both"/>
        <w:rPr>
          <w:rFonts w:ascii="Century Gothic" w:hAnsi="Century Gothic"/>
          <w:sz w:val="24"/>
          <w:szCs w:val="24"/>
        </w:rPr>
      </w:pPr>
    </w:p>
    <w:p w14:paraId="4F0AAE1B" w14:textId="77777777" w:rsidR="004B2719" w:rsidRDefault="004B2719" w:rsidP="00DA25B2">
      <w:pPr>
        <w:pStyle w:val="Prrafodelista"/>
        <w:spacing w:after="0" w:line="360" w:lineRule="auto"/>
        <w:ind w:left="1080"/>
        <w:jc w:val="both"/>
        <w:rPr>
          <w:rFonts w:ascii="Century Gothic" w:hAnsi="Century Gothic"/>
          <w:sz w:val="24"/>
          <w:szCs w:val="24"/>
        </w:rPr>
      </w:pPr>
    </w:p>
    <w:p w14:paraId="67C625C3" w14:textId="36474E97" w:rsidR="004B2719" w:rsidRPr="004B2719" w:rsidRDefault="005776F8" w:rsidP="00DA25B2">
      <w:pPr>
        <w:spacing w:after="0" w:line="360" w:lineRule="auto"/>
        <w:ind w:left="709"/>
        <w:jc w:val="both"/>
        <w:rPr>
          <w:rFonts w:ascii="Century Gothic" w:eastAsia="Arial" w:hAnsi="Century Gothic" w:cs="Arial"/>
          <w:i/>
          <w:sz w:val="24"/>
          <w:szCs w:val="24"/>
        </w:rPr>
      </w:pPr>
      <w:r>
        <w:rPr>
          <w:rFonts w:ascii="Century Gothic" w:eastAsia="Arial" w:hAnsi="Century Gothic" w:cs="Arial"/>
          <w:i/>
          <w:sz w:val="24"/>
          <w:szCs w:val="24"/>
        </w:rPr>
        <w:t xml:space="preserve"> </w:t>
      </w:r>
      <w:r w:rsidR="004B2719" w:rsidRPr="004B2719">
        <w:rPr>
          <w:rFonts w:ascii="Century Gothic" w:eastAsia="Arial" w:hAnsi="Century Gothic" w:cs="Arial"/>
          <w:i/>
          <w:sz w:val="24"/>
          <w:szCs w:val="24"/>
        </w:rPr>
        <w:t>“ARTÍCULO 7. …</w:t>
      </w:r>
    </w:p>
    <w:p w14:paraId="564C6E4C" w14:textId="77777777" w:rsidR="00DA25B2" w:rsidRDefault="00DA25B2" w:rsidP="00DA25B2">
      <w:pPr>
        <w:spacing w:after="0" w:line="360" w:lineRule="auto"/>
        <w:jc w:val="both"/>
        <w:rPr>
          <w:rFonts w:ascii="Century Gothic" w:eastAsia="Arial" w:hAnsi="Century Gothic" w:cs="Arial"/>
          <w:i/>
          <w:sz w:val="24"/>
          <w:szCs w:val="24"/>
        </w:rPr>
      </w:pPr>
    </w:p>
    <w:p w14:paraId="1C381FC0" w14:textId="304B5D70" w:rsidR="004B2719" w:rsidRPr="004B2719" w:rsidRDefault="005776F8" w:rsidP="00DA25B2">
      <w:pPr>
        <w:spacing w:after="0" w:line="360" w:lineRule="auto"/>
        <w:ind w:left="851"/>
        <w:jc w:val="both"/>
        <w:rPr>
          <w:rFonts w:ascii="Century Gothic" w:eastAsia="Arial" w:hAnsi="Century Gothic" w:cs="Arial"/>
          <w:i/>
          <w:sz w:val="24"/>
          <w:szCs w:val="24"/>
        </w:rPr>
      </w:pPr>
      <w:r>
        <w:rPr>
          <w:rFonts w:ascii="Century Gothic" w:eastAsia="Arial" w:hAnsi="Century Gothic" w:cs="Arial"/>
          <w:i/>
          <w:sz w:val="24"/>
          <w:szCs w:val="24"/>
        </w:rPr>
        <w:t xml:space="preserve">   </w:t>
      </w:r>
      <w:r w:rsidR="004B2719" w:rsidRPr="004B2719">
        <w:rPr>
          <w:rFonts w:ascii="Century Gothic" w:eastAsia="Arial" w:hAnsi="Century Gothic" w:cs="Arial"/>
          <w:i/>
          <w:sz w:val="24"/>
          <w:szCs w:val="24"/>
        </w:rPr>
        <w:t>I. a IV. …</w:t>
      </w:r>
    </w:p>
    <w:p w14:paraId="3026BDA7" w14:textId="77777777" w:rsidR="004B2719" w:rsidRPr="004B2719" w:rsidRDefault="004B2719" w:rsidP="00DA25B2">
      <w:pPr>
        <w:spacing w:after="0" w:line="360" w:lineRule="auto"/>
        <w:jc w:val="both"/>
        <w:rPr>
          <w:rFonts w:ascii="Century Gothic" w:eastAsia="Arial" w:hAnsi="Century Gothic" w:cs="Arial"/>
          <w:i/>
          <w:sz w:val="24"/>
          <w:szCs w:val="24"/>
        </w:rPr>
      </w:pPr>
    </w:p>
    <w:p w14:paraId="59466C49" w14:textId="0ABD60FF" w:rsidR="004B2719" w:rsidRDefault="004B2719" w:rsidP="00DA25B2">
      <w:pPr>
        <w:spacing w:after="0" w:line="360" w:lineRule="auto"/>
        <w:ind w:left="709"/>
        <w:jc w:val="both"/>
        <w:rPr>
          <w:rFonts w:ascii="Century Gothic" w:eastAsia="Arial" w:hAnsi="Century Gothic" w:cs="Arial"/>
          <w:i/>
          <w:sz w:val="24"/>
          <w:szCs w:val="24"/>
        </w:rPr>
      </w:pPr>
      <w:r w:rsidRPr="004B2719">
        <w:rPr>
          <w:rFonts w:ascii="Century Gothic" w:eastAsia="Arial" w:hAnsi="Century Gothic" w:cs="Arial"/>
          <w:i/>
          <w:sz w:val="24"/>
          <w:szCs w:val="24"/>
        </w:rPr>
        <w:t>En la elección y/o designación de las mismas, se deberá de tomar en cuenta el principio de paridad de género. “</w:t>
      </w:r>
    </w:p>
    <w:p w14:paraId="7DB50455" w14:textId="77777777" w:rsidR="00687C7F" w:rsidRDefault="00687C7F" w:rsidP="00DA25B2">
      <w:pPr>
        <w:spacing w:after="0" w:line="360" w:lineRule="auto"/>
        <w:jc w:val="both"/>
        <w:rPr>
          <w:rFonts w:ascii="Century Gothic" w:eastAsia="Arial" w:hAnsi="Century Gothic" w:cs="Arial"/>
          <w:i/>
          <w:sz w:val="24"/>
          <w:szCs w:val="24"/>
        </w:rPr>
      </w:pPr>
    </w:p>
    <w:p w14:paraId="17DF4C23" w14:textId="35E0420A" w:rsidR="00B67804" w:rsidRPr="00DA25B2" w:rsidRDefault="00DA25B2" w:rsidP="00DA25B2">
      <w:pPr>
        <w:spacing w:after="0" w:line="360" w:lineRule="auto"/>
        <w:jc w:val="both"/>
        <w:rPr>
          <w:rFonts w:ascii="Century Gothic" w:eastAsia="Arial" w:hAnsi="Century Gothic" w:cs="Arial"/>
          <w:sz w:val="24"/>
          <w:szCs w:val="24"/>
        </w:rPr>
      </w:pPr>
      <w:r>
        <w:rPr>
          <w:rFonts w:ascii="Century Gothic" w:eastAsia="Arial" w:hAnsi="Century Gothic" w:cs="Arial"/>
          <w:b/>
          <w:bCs/>
          <w:sz w:val="24"/>
          <w:szCs w:val="24"/>
        </w:rPr>
        <w:t xml:space="preserve">IV.- </w:t>
      </w:r>
      <w:r w:rsidR="005776F8" w:rsidRPr="00DA25B2">
        <w:rPr>
          <w:rFonts w:ascii="Century Gothic" w:eastAsia="Arial" w:hAnsi="Century Gothic" w:cs="Arial"/>
          <w:sz w:val="24"/>
          <w:szCs w:val="24"/>
        </w:rPr>
        <w:t>Es por todo lo anteri</w:t>
      </w:r>
      <w:r w:rsidR="00B67804" w:rsidRPr="00DA25B2">
        <w:rPr>
          <w:rFonts w:ascii="Century Gothic" w:eastAsia="Arial" w:hAnsi="Century Gothic" w:cs="Arial"/>
          <w:sz w:val="24"/>
          <w:szCs w:val="24"/>
        </w:rPr>
        <w:t>or que quienes integramos esta C</w:t>
      </w:r>
      <w:r w:rsidR="005776F8" w:rsidRPr="00DA25B2">
        <w:rPr>
          <w:rFonts w:ascii="Century Gothic" w:eastAsia="Arial" w:hAnsi="Century Gothic" w:cs="Arial"/>
          <w:sz w:val="24"/>
          <w:szCs w:val="24"/>
        </w:rPr>
        <w:t>omisión estimamos que el asunto ha quedado sin materia</w:t>
      </w:r>
      <w:r w:rsidR="00246BCA" w:rsidRPr="00DA25B2">
        <w:rPr>
          <w:rFonts w:ascii="Century Gothic" w:eastAsia="Arial" w:hAnsi="Century Gothic" w:cs="Arial"/>
          <w:sz w:val="24"/>
          <w:szCs w:val="24"/>
        </w:rPr>
        <w:t>, toda vez que</w:t>
      </w:r>
      <w:r w:rsidR="00E3605F" w:rsidRPr="00DA25B2">
        <w:rPr>
          <w:rFonts w:ascii="Century Gothic" w:eastAsia="Arial" w:hAnsi="Century Gothic" w:cs="Arial"/>
          <w:sz w:val="24"/>
          <w:szCs w:val="24"/>
        </w:rPr>
        <w:t>,</w:t>
      </w:r>
      <w:r w:rsidR="00B67804" w:rsidRPr="00DA25B2">
        <w:rPr>
          <w:rFonts w:ascii="Century Gothic" w:eastAsia="Arial" w:hAnsi="Century Gothic" w:cs="Arial"/>
          <w:sz w:val="24"/>
          <w:szCs w:val="24"/>
        </w:rPr>
        <w:t xml:space="preserve"> como se señaló </w:t>
      </w:r>
      <w:r w:rsidR="00246BCA" w:rsidRPr="00DA25B2">
        <w:rPr>
          <w:rFonts w:ascii="Century Gothic" w:eastAsia="Arial" w:hAnsi="Century Gothic" w:cs="Arial"/>
          <w:sz w:val="24"/>
          <w:szCs w:val="24"/>
        </w:rPr>
        <w:t>anteriormente</w:t>
      </w:r>
      <w:r w:rsidR="00B67804" w:rsidRPr="00DA25B2">
        <w:rPr>
          <w:rFonts w:ascii="Century Gothic" w:eastAsia="Arial" w:hAnsi="Century Gothic" w:cs="Arial"/>
          <w:sz w:val="24"/>
          <w:szCs w:val="24"/>
        </w:rPr>
        <w:t xml:space="preserve">, lo relativo al nombramiento de la persona titular del Órgano Interno de Control, no puede efectuarse como lo plantea la parte iniciadora, ya que la Suprema Corte de Justicia de la Nación ha resuelto que se vulnera la autonomía de las Universidades. </w:t>
      </w:r>
    </w:p>
    <w:p w14:paraId="6C78A5CA" w14:textId="77777777" w:rsidR="005D151A" w:rsidRDefault="005D151A" w:rsidP="00DA25B2">
      <w:pPr>
        <w:pStyle w:val="Prrafodelista"/>
        <w:spacing w:after="0" w:line="360" w:lineRule="auto"/>
        <w:ind w:left="1080"/>
        <w:jc w:val="both"/>
        <w:rPr>
          <w:rFonts w:ascii="Century Gothic" w:eastAsia="Arial" w:hAnsi="Century Gothic" w:cs="Arial"/>
          <w:sz w:val="24"/>
          <w:szCs w:val="24"/>
        </w:rPr>
      </w:pPr>
    </w:p>
    <w:p w14:paraId="6B7D36BC" w14:textId="2FFEA0A1" w:rsidR="00B67804" w:rsidRDefault="00B67804" w:rsidP="00DA25B2">
      <w:pPr>
        <w:spacing w:after="0" w:line="360" w:lineRule="auto"/>
        <w:jc w:val="both"/>
        <w:rPr>
          <w:rFonts w:ascii="Century Gothic" w:eastAsia="Arial" w:hAnsi="Century Gothic" w:cs="Arial"/>
          <w:sz w:val="24"/>
          <w:szCs w:val="24"/>
        </w:rPr>
      </w:pPr>
      <w:r w:rsidRPr="00DA25B2">
        <w:rPr>
          <w:rFonts w:ascii="Century Gothic" w:eastAsia="Arial" w:hAnsi="Century Gothic" w:cs="Arial"/>
          <w:sz w:val="24"/>
          <w:szCs w:val="24"/>
        </w:rPr>
        <w:t xml:space="preserve">Por lo que respecta a la propuesta relativa a la paridad de género, se puede afirmar que esto ya se contempla en el Decreto 282/22, aprobado por esta Soberanía. </w:t>
      </w:r>
    </w:p>
    <w:p w14:paraId="5665019A" w14:textId="7BFB44DD" w:rsidR="001D33F5" w:rsidRDefault="001D33F5" w:rsidP="00DA25B2">
      <w:pPr>
        <w:spacing w:after="0" w:line="360" w:lineRule="auto"/>
        <w:jc w:val="both"/>
        <w:rPr>
          <w:rFonts w:ascii="Century Gothic" w:eastAsia="Arial" w:hAnsi="Century Gothic" w:cs="Arial"/>
          <w:sz w:val="24"/>
          <w:szCs w:val="24"/>
        </w:rPr>
      </w:pPr>
    </w:p>
    <w:p w14:paraId="6BDA0F67" w14:textId="77777777" w:rsidR="001D33F5" w:rsidRPr="00423640" w:rsidRDefault="001D33F5" w:rsidP="001D33F5">
      <w:pPr>
        <w:spacing w:after="0" w:line="360" w:lineRule="auto"/>
        <w:jc w:val="both"/>
        <w:rPr>
          <w:rFonts w:ascii="Century Gothic" w:eastAsia="Calibri" w:hAnsi="Century Gothic" w:cs="Times New Roman"/>
          <w:sz w:val="24"/>
          <w:szCs w:val="24"/>
        </w:rPr>
      </w:pPr>
      <w:r w:rsidRPr="00423640">
        <w:rPr>
          <w:rFonts w:ascii="Century Gothic" w:eastAsia="Calibri" w:hAnsi="Century Gothic" w:cs="Times New Roman"/>
          <w:sz w:val="24"/>
          <w:szCs w:val="24"/>
        </w:rPr>
        <w:lastRenderedPageBreak/>
        <w:t>Por lo anteriormente expuesto, la Comisión de Gobernación y Puntos Constitucionales, somete a la consideración del Pleno el presente dictamen con carácter de:</w:t>
      </w:r>
    </w:p>
    <w:p w14:paraId="3DA9A9FB" w14:textId="77777777" w:rsidR="007D4734" w:rsidRPr="001D33F5" w:rsidRDefault="007D4734" w:rsidP="001D33F5">
      <w:pPr>
        <w:spacing w:after="0" w:line="360" w:lineRule="auto"/>
        <w:jc w:val="both"/>
        <w:rPr>
          <w:rFonts w:ascii="Century Gothic" w:eastAsia="Arial" w:hAnsi="Century Gothic" w:cs="Arial"/>
          <w:sz w:val="24"/>
          <w:szCs w:val="24"/>
        </w:rPr>
      </w:pPr>
    </w:p>
    <w:p w14:paraId="3CC866B2" w14:textId="7327CC92" w:rsidR="00AF4551" w:rsidRPr="001D33F5" w:rsidRDefault="007D4734" w:rsidP="00DA25B2">
      <w:pPr>
        <w:spacing w:after="0" w:line="360" w:lineRule="auto"/>
        <w:jc w:val="center"/>
        <w:rPr>
          <w:rFonts w:ascii="Century Gothic" w:hAnsi="Century Gothic"/>
          <w:b/>
          <w:sz w:val="28"/>
          <w:szCs w:val="28"/>
        </w:rPr>
      </w:pPr>
      <w:r w:rsidRPr="001D33F5">
        <w:rPr>
          <w:rFonts w:ascii="Century Gothic" w:hAnsi="Century Gothic"/>
          <w:b/>
          <w:sz w:val="28"/>
          <w:szCs w:val="28"/>
        </w:rPr>
        <w:t xml:space="preserve">ACUERDO </w:t>
      </w:r>
    </w:p>
    <w:p w14:paraId="58DFF440" w14:textId="77777777" w:rsidR="00DA25B2" w:rsidRPr="00AB4298" w:rsidRDefault="00DA25B2" w:rsidP="00DA25B2">
      <w:pPr>
        <w:spacing w:after="0" w:line="360" w:lineRule="auto"/>
        <w:jc w:val="center"/>
        <w:rPr>
          <w:rFonts w:ascii="Century Gothic" w:hAnsi="Century Gothic"/>
          <w:b/>
          <w:sz w:val="24"/>
        </w:rPr>
      </w:pPr>
    </w:p>
    <w:p w14:paraId="6F18A1FD" w14:textId="5F0DED06" w:rsidR="007D4734" w:rsidRDefault="00DA25B2" w:rsidP="00DA25B2">
      <w:pPr>
        <w:spacing w:after="0" w:line="360" w:lineRule="auto"/>
        <w:jc w:val="both"/>
        <w:rPr>
          <w:rFonts w:ascii="Century Gothic" w:hAnsi="Century Gothic"/>
          <w:sz w:val="24"/>
          <w:szCs w:val="24"/>
        </w:rPr>
      </w:pPr>
      <w:proofErr w:type="gramStart"/>
      <w:r>
        <w:rPr>
          <w:rFonts w:ascii="Century Gothic" w:hAnsi="Century Gothic" w:cs="Arial"/>
          <w:b/>
          <w:bCs/>
          <w:sz w:val="28"/>
          <w:szCs w:val="28"/>
        </w:rPr>
        <w:t>Ú</w:t>
      </w:r>
      <w:r w:rsidR="007D4734">
        <w:rPr>
          <w:rFonts w:ascii="Century Gothic" w:hAnsi="Century Gothic" w:cs="Arial"/>
          <w:b/>
          <w:bCs/>
          <w:sz w:val="28"/>
          <w:szCs w:val="28"/>
        </w:rPr>
        <w:t>NICO.-</w:t>
      </w:r>
      <w:proofErr w:type="gramEnd"/>
      <w:r w:rsidR="007D4734">
        <w:rPr>
          <w:rFonts w:ascii="Century Gothic" w:hAnsi="Century Gothic" w:cs="Arial"/>
          <w:b/>
          <w:bCs/>
          <w:sz w:val="28"/>
          <w:szCs w:val="28"/>
        </w:rPr>
        <w:t xml:space="preserve"> </w:t>
      </w:r>
      <w:r w:rsidR="007D4734" w:rsidRPr="00C429EF">
        <w:rPr>
          <w:rFonts w:ascii="Century Gothic" w:hAnsi="Century Gothic" w:cs="Arial"/>
          <w:bCs/>
          <w:sz w:val="24"/>
          <w:szCs w:val="24"/>
        </w:rPr>
        <w:t>La S</w:t>
      </w:r>
      <w:r w:rsidR="007D4734" w:rsidRPr="007D4734">
        <w:rPr>
          <w:rFonts w:ascii="Century Gothic" w:hAnsi="Century Gothic" w:cs="Arial"/>
          <w:bCs/>
          <w:sz w:val="24"/>
          <w:szCs w:val="24"/>
        </w:rPr>
        <w:t>exagésima Séptima Legislatura del</w:t>
      </w:r>
      <w:r w:rsidR="00366841">
        <w:rPr>
          <w:rFonts w:ascii="Century Gothic" w:hAnsi="Century Gothic" w:cs="Arial"/>
          <w:bCs/>
          <w:sz w:val="24"/>
          <w:szCs w:val="24"/>
        </w:rPr>
        <w:t xml:space="preserve"> Honorable Congreso del Estado </w:t>
      </w:r>
      <w:r w:rsidR="007D4734" w:rsidRPr="007D4734">
        <w:rPr>
          <w:rFonts w:ascii="Century Gothic" w:hAnsi="Century Gothic" w:cs="Arial"/>
          <w:bCs/>
          <w:sz w:val="24"/>
          <w:szCs w:val="24"/>
        </w:rPr>
        <w:t xml:space="preserve">tiene a bien resolver que ha quedado sin </w:t>
      </w:r>
      <w:r w:rsidR="00366841">
        <w:rPr>
          <w:rFonts w:ascii="Century Gothic" w:hAnsi="Century Gothic" w:cs="Arial"/>
          <w:bCs/>
          <w:sz w:val="24"/>
          <w:szCs w:val="24"/>
        </w:rPr>
        <w:t xml:space="preserve">materia la iniciativa </w:t>
      </w:r>
      <w:r w:rsidR="00AB4298">
        <w:rPr>
          <w:rFonts w:ascii="Century Gothic" w:hAnsi="Century Gothic" w:cs="Arial"/>
          <w:bCs/>
          <w:sz w:val="24"/>
          <w:szCs w:val="24"/>
        </w:rPr>
        <w:t>con n</w:t>
      </w:r>
      <w:r w:rsidR="008666DD">
        <w:rPr>
          <w:rFonts w:ascii="Century Gothic" w:hAnsi="Century Gothic" w:cs="Arial"/>
          <w:bCs/>
          <w:sz w:val="24"/>
          <w:szCs w:val="24"/>
        </w:rPr>
        <w:t>ú</w:t>
      </w:r>
      <w:r w:rsidR="00AB4298">
        <w:rPr>
          <w:rFonts w:ascii="Century Gothic" w:hAnsi="Century Gothic" w:cs="Arial"/>
          <w:bCs/>
          <w:sz w:val="24"/>
          <w:szCs w:val="24"/>
        </w:rPr>
        <w:t>mero 1124</w:t>
      </w:r>
      <w:r w:rsidR="005D04EA">
        <w:rPr>
          <w:rFonts w:ascii="Century Gothic" w:hAnsi="Century Gothic" w:cs="Arial"/>
          <w:bCs/>
          <w:sz w:val="24"/>
          <w:szCs w:val="24"/>
        </w:rPr>
        <w:t>,</w:t>
      </w:r>
      <w:r w:rsidR="00AB4298">
        <w:rPr>
          <w:rFonts w:ascii="Century Gothic" w:hAnsi="Century Gothic" w:cs="Arial"/>
          <w:bCs/>
          <w:sz w:val="24"/>
          <w:szCs w:val="24"/>
        </w:rPr>
        <w:t xml:space="preserve"> </w:t>
      </w:r>
      <w:r w:rsidR="007D4734" w:rsidRPr="007D4734">
        <w:rPr>
          <w:rFonts w:ascii="Century Gothic" w:hAnsi="Century Gothic" w:cs="Arial"/>
          <w:bCs/>
          <w:sz w:val="24"/>
          <w:szCs w:val="24"/>
        </w:rPr>
        <w:t>a efecto de</w:t>
      </w:r>
      <w:r w:rsidR="007D4734" w:rsidRPr="007D4734">
        <w:rPr>
          <w:rFonts w:ascii="Century Gothic" w:hAnsi="Century Gothic"/>
          <w:sz w:val="24"/>
          <w:szCs w:val="24"/>
        </w:rPr>
        <w:t xml:space="preserve"> reformar y adicionar diversos artículos de la Ley Orgánica de la Universidad Autónoma de Chihuahua, en relación con los requisitos para ocupar la Rectoría, así como la creación del Órgano Interno de Control.</w:t>
      </w:r>
      <w:r w:rsidR="007D4734">
        <w:rPr>
          <w:rFonts w:ascii="Century Gothic" w:hAnsi="Century Gothic"/>
          <w:sz w:val="24"/>
          <w:szCs w:val="24"/>
        </w:rPr>
        <w:t xml:space="preserve"> Lo anterior, en virtud de las consideraciones</w:t>
      </w:r>
      <w:r w:rsidR="002F7AC5">
        <w:rPr>
          <w:rFonts w:ascii="Century Gothic" w:hAnsi="Century Gothic"/>
          <w:sz w:val="24"/>
          <w:szCs w:val="24"/>
        </w:rPr>
        <w:t xml:space="preserve"> anteriormente</w:t>
      </w:r>
      <w:r w:rsidR="007D4734">
        <w:rPr>
          <w:rFonts w:ascii="Century Gothic" w:hAnsi="Century Gothic"/>
          <w:sz w:val="24"/>
          <w:szCs w:val="24"/>
        </w:rPr>
        <w:t xml:space="preserve"> expuestas.</w:t>
      </w:r>
    </w:p>
    <w:p w14:paraId="1F0B5342" w14:textId="77777777" w:rsidR="007D4734" w:rsidRDefault="007D4734" w:rsidP="00DA25B2">
      <w:pPr>
        <w:spacing w:after="0" w:line="360" w:lineRule="auto"/>
        <w:jc w:val="both"/>
        <w:rPr>
          <w:rFonts w:ascii="Century Gothic" w:hAnsi="Century Gothic"/>
          <w:sz w:val="24"/>
          <w:szCs w:val="24"/>
        </w:rPr>
      </w:pPr>
    </w:p>
    <w:p w14:paraId="1085D7A2" w14:textId="77777777" w:rsidR="00AF4551" w:rsidRPr="007D4734" w:rsidRDefault="00AF4551" w:rsidP="00DA25B2">
      <w:pPr>
        <w:spacing w:after="0" w:line="360" w:lineRule="auto"/>
        <w:ind w:right="157"/>
        <w:jc w:val="both"/>
        <w:rPr>
          <w:rFonts w:ascii="Century Gothic" w:hAnsi="Century Gothic" w:cs="Arial"/>
          <w:sz w:val="24"/>
          <w:szCs w:val="24"/>
          <w:lang w:val="es-ES_tradnl"/>
        </w:rPr>
      </w:pPr>
      <w:r w:rsidRPr="00366841">
        <w:rPr>
          <w:rFonts w:ascii="Century Gothic" w:hAnsi="Century Gothic" w:cs="Arial"/>
          <w:b/>
          <w:sz w:val="28"/>
          <w:szCs w:val="28"/>
        </w:rPr>
        <w:t>ECONÓMICO</w:t>
      </w:r>
      <w:r w:rsidRPr="00943DB4">
        <w:rPr>
          <w:rFonts w:ascii="Century Gothic" w:hAnsi="Century Gothic" w:cs="Arial"/>
          <w:b/>
          <w:sz w:val="28"/>
          <w:szCs w:val="28"/>
          <w:lang w:val="es-ES_tradnl"/>
        </w:rPr>
        <w:t xml:space="preserve">. </w:t>
      </w:r>
      <w:r w:rsidRPr="00943DB4">
        <w:rPr>
          <w:rFonts w:ascii="Century Gothic" w:hAnsi="Century Gothic" w:cs="Arial"/>
          <w:sz w:val="24"/>
          <w:szCs w:val="24"/>
          <w:lang w:val="es-ES_tradnl"/>
        </w:rPr>
        <w:t>Aprobado que sea</w:t>
      </w:r>
      <w:r>
        <w:rPr>
          <w:rFonts w:ascii="Century Gothic" w:hAnsi="Century Gothic" w:cs="Arial"/>
          <w:sz w:val="24"/>
          <w:szCs w:val="24"/>
          <w:lang w:val="es-ES_tradnl"/>
        </w:rPr>
        <w:t>,</w:t>
      </w:r>
      <w:r w:rsidRPr="00943DB4">
        <w:rPr>
          <w:rFonts w:ascii="Century Gothic" w:hAnsi="Century Gothic" w:cs="Arial"/>
          <w:sz w:val="24"/>
          <w:szCs w:val="24"/>
          <w:lang w:val="es-ES_tradnl"/>
        </w:rPr>
        <w:t xml:space="preserve"> túrnese a la Secretaría para </w:t>
      </w:r>
      <w:r w:rsidR="007D4734">
        <w:rPr>
          <w:rFonts w:ascii="Century Gothic" w:hAnsi="Century Gothic" w:cs="Arial"/>
          <w:sz w:val="24"/>
          <w:szCs w:val="24"/>
          <w:lang w:val="es-ES_tradnl"/>
        </w:rPr>
        <w:t xml:space="preserve">los efectos correspondientes. </w:t>
      </w:r>
    </w:p>
    <w:p w14:paraId="79AE0E5B" w14:textId="64C8F476" w:rsidR="007D4734" w:rsidRDefault="007D4734" w:rsidP="00DA25B2">
      <w:pPr>
        <w:shd w:val="clear" w:color="auto" w:fill="FFFFFF"/>
        <w:spacing w:after="0" w:line="360" w:lineRule="auto"/>
        <w:jc w:val="both"/>
        <w:rPr>
          <w:rFonts w:ascii="Century Gothic" w:eastAsia="Times New Roman" w:hAnsi="Century Gothic" w:cs="Times New Roman"/>
          <w:b/>
          <w:bCs/>
          <w:sz w:val="24"/>
          <w:szCs w:val="24"/>
        </w:rPr>
      </w:pPr>
    </w:p>
    <w:p w14:paraId="2569B537" w14:textId="2092CB35" w:rsidR="00AF4551" w:rsidRPr="00366841" w:rsidRDefault="00AF4551" w:rsidP="00DA25B2">
      <w:pPr>
        <w:shd w:val="clear" w:color="auto" w:fill="FFFFFF"/>
        <w:spacing w:after="0" w:line="360" w:lineRule="auto"/>
        <w:jc w:val="both"/>
        <w:rPr>
          <w:rFonts w:ascii="Century Gothic" w:eastAsia="Times New Roman" w:hAnsi="Century Gothic" w:cs="Times New Roman"/>
          <w:sz w:val="24"/>
          <w:szCs w:val="24"/>
        </w:rPr>
      </w:pPr>
      <w:r w:rsidRPr="00366841">
        <w:rPr>
          <w:rFonts w:ascii="Century Gothic" w:eastAsia="Times New Roman" w:hAnsi="Century Gothic" w:cs="Times New Roman"/>
          <w:b/>
          <w:bCs/>
          <w:sz w:val="28"/>
          <w:szCs w:val="24"/>
        </w:rPr>
        <w:t>D A D O</w:t>
      </w:r>
      <w:r w:rsidRPr="00366841">
        <w:rPr>
          <w:rFonts w:ascii="Century Gothic" w:eastAsia="Times New Roman" w:hAnsi="Century Gothic" w:cs="Times New Roman"/>
          <w:sz w:val="28"/>
          <w:szCs w:val="24"/>
        </w:rPr>
        <w:t> </w:t>
      </w:r>
      <w:r w:rsidRPr="005704D1">
        <w:rPr>
          <w:rFonts w:ascii="Century Gothic" w:eastAsia="Times New Roman" w:hAnsi="Century Gothic" w:cs="Times New Roman"/>
          <w:sz w:val="24"/>
          <w:szCs w:val="24"/>
        </w:rPr>
        <w:t>en el Salón de Sesiones del Honorable Congreso del Estado, a los</w:t>
      </w:r>
      <w:r w:rsidR="00AB4298">
        <w:rPr>
          <w:rFonts w:ascii="Century Gothic" w:eastAsia="Times New Roman" w:hAnsi="Century Gothic" w:cs="Times New Roman"/>
          <w:sz w:val="24"/>
          <w:szCs w:val="24"/>
        </w:rPr>
        <w:t xml:space="preserve"> </w:t>
      </w:r>
      <w:r w:rsidR="008A4F6C">
        <w:rPr>
          <w:rFonts w:ascii="Century Gothic" w:eastAsia="Times New Roman" w:hAnsi="Century Gothic" w:cs="Times New Roman"/>
          <w:sz w:val="24"/>
          <w:szCs w:val="24"/>
        </w:rPr>
        <w:t>trece</w:t>
      </w:r>
      <w:r w:rsidRPr="005704D1">
        <w:rPr>
          <w:rFonts w:ascii="Century Gothic" w:eastAsia="Times New Roman" w:hAnsi="Century Gothic" w:cs="Times New Roman"/>
          <w:sz w:val="24"/>
          <w:szCs w:val="24"/>
        </w:rPr>
        <w:t xml:space="preserve"> días del mes de </w:t>
      </w:r>
      <w:r w:rsidR="00C429EF">
        <w:rPr>
          <w:rFonts w:ascii="Century Gothic" w:eastAsia="Times New Roman" w:hAnsi="Century Gothic" w:cs="Times New Roman"/>
          <w:sz w:val="24"/>
          <w:szCs w:val="24"/>
        </w:rPr>
        <w:t>diciembre</w:t>
      </w:r>
      <w:r w:rsidR="00AB4298">
        <w:rPr>
          <w:rFonts w:ascii="Century Gothic" w:eastAsia="Times New Roman" w:hAnsi="Century Gothic" w:cs="Times New Roman"/>
          <w:sz w:val="24"/>
          <w:szCs w:val="24"/>
        </w:rPr>
        <w:t xml:space="preserve"> </w:t>
      </w:r>
      <w:r w:rsidRPr="005704D1">
        <w:rPr>
          <w:rFonts w:ascii="Century Gothic" w:eastAsia="Times New Roman" w:hAnsi="Century Gothic" w:cs="Times New Roman"/>
          <w:sz w:val="24"/>
          <w:szCs w:val="24"/>
        </w:rPr>
        <w:t xml:space="preserve">del año </w:t>
      </w:r>
      <w:r>
        <w:rPr>
          <w:rFonts w:ascii="Century Gothic" w:eastAsia="Times New Roman" w:hAnsi="Century Gothic" w:cs="Times New Roman"/>
          <w:sz w:val="24"/>
          <w:szCs w:val="24"/>
        </w:rPr>
        <w:t>dos mil veintidós</w:t>
      </w:r>
      <w:r w:rsidRPr="005704D1">
        <w:rPr>
          <w:rFonts w:ascii="Century Gothic" w:eastAsia="Times New Roman" w:hAnsi="Century Gothic" w:cs="Times New Roman"/>
          <w:sz w:val="24"/>
          <w:szCs w:val="24"/>
        </w:rPr>
        <w:t>, en la Ciudad de Chihuahua, Chihuahua.</w:t>
      </w:r>
    </w:p>
    <w:p w14:paraId="6359D812" w14:textId="344AFB30" w:rsidR="00AF4551" w:rsidRDefault="00AF4551" w:rsidP="00DA25B2">
      <w:pPr>
        <w:spacing w:after="0" w:line="360" w:lineRule="auto"/>
        <w:ind w:right="191"/>
        <w:jc w:val="both"/>
        <w:rPr>
          <w:rFonts w:ascii="Century Gothic" w:eastAsia="Times New Roman" w:hAnsi="Century Gothic" w:cs="Arial"/>
          <w:b/>
          <w:spacing w:val="10"/>
          <w:sz w:val="24"/>
          <w:szCs w:val="24"/>
          <w:lang w:val="es-ES_tradnl" w:eastAsia="es-ES_tradnl"/>
        </w:rPr>
      </w:pPr>
    </w:p>
    <w:p w14:paraId="3B932B84" w14:textId="17F940F2" w:rsidR="000939E0" w:rsidRDefault="000939E0" w:rsidP="00DA25B2">
      <w:pPr>
        <w:spacing w:after="0" w:line="360" w:lineRule="auto"/>
        <w:ind w:right="191"/>
        <w:jc w:val="both"/>
        <w:rPr>
          <w:rFonts w:ascii="Century Gothic" w:eastAsia="Times New Roman" w:hAnsi="Century Gothic" w:cs="Arial"/>
          <w:b/>
          <w:spacing w:val="10"/>
          <w:sz w:val="24"/>
          <w:szCs w:val="24"/>
          <w:lang w:val="es-ES_tradnl" w:eastAsia="es-ES_tradnl"/>
        </w:rPr>
      </w:pPr>
    </w:p>
    <w:p w14:paraId="503D3D29" w14:textId="58601F0A" w:rsidR="000939E0" w:rsidRDefault="000939E0" w:rsidP="00DA25B2">
      <w:pPr>
        <w:spacing w:after="0" w:line="360" w:lineRule="auto"/>
        <w:ind w:right="191"/>
        <w:jc w:val="both"/>
        <w:rPr>
          <w:rFonts w:ascii="Century Gothic" w:eastAsia="Times New Roman" w:hAnsi="Century Gothic" w:cs="Arial"/>
          <w:b/>
          <w:spacing w:val="10"/>
          <w:sz w:val="24"/>
          <w:szCs w:val="24"/>
          <w:lang w:val="es-ES_tradnl" w:eastAsia="es-ES_tradnl"/>
        </w:rPr>
      </w:pPr>
    </w:p>
    <w:p w14:paraId="7A93B7F8" w14:textId="77777777" w:rsidR="000939E0" w:rsidRPr="005704D1" w:rsidRDefault="000939E0" w:rsidP="00DA25B2">
      <w:pPr>
        <w:spacing w:after="0" w:line="360" w:lineRule="auto"/>
        <w:ind w:right="191"/>
        <w:jc w:val="both"/>
        <w:rPr>
          <w:rFonts w:ascii="Century Gothic" w:eastAsia="Times New Roman" w:hAnsi="Century Gothic" w:cs="Arial"/>
          <w:b/>
          <w:spacing w:val="10"/>
          <w:sz w:val="24"/>
          <w:szCs w:val="24"/>
          <w:lang w:val="es-ES_tradnl" w:eastAsia="es-ES_tradnl"/>
        </w:rPr>
      </w:pPr>
    </w:p>
    <w:p w14:paraId="08C30342" w14:textId="77777777" w:rsidR="00BF3DA4" w:rsidRDefault="00BF3DA4" w:rsidP="00DA25B2">
      <w:pPr>
        <w:spacing w:after="0" w:line="360" w:lineRule="auto"/>
        <w:ind w:right="191"/>
        <w:jc w:val="both"/>
        <w:rPr>
          <w:rFonts w:ascii="Century Gothic" w:eastAsia="Times New Roman" w:hAnsi="Century Gothic" w:cs="Arial"/>
          <w:b/>
          <w:spacing w:val="10"/>
          <w:sz w:val="24"/>
          <w:szCs w:val="24"/>
          <w:lang w:val="es-ES_tradnl" w:eastAsia="es-ES_tradnl"/>
        </w:rPr>
      </w:pPr>
    </w:p>
    <w:p w14:paraId="3C60B0DA" w14:textId="2946E6CC" w:rsidR="00AF4551" w:rsidRPr="005704D1" w:rsidRDefault="00AF4551" w:rsidP="000939E0">
      <w:pPr>
        <w:spacing w:after="0" w:line="360" w:lineRule="auto"/>
        <w:ind w:right="191"/>
        <w:jc w:val="both"/>
        <w:rPr>
          <w:rFonts w:ascii="Century Gothic" w:eastAsia="Times New Roman" w:hAnsi="Century Gothic" w:cs="Arial"/>
          <w:b/>
          <w:spacing w:val="10"/>
          <w:sz w:val="24"/>
          <w:szCs w:val="24"/>
          <w:lang w:val="es-ES_tradnl" w:eastAsia="es-ES_tradnl"/>
        </w:rPr>
      </w:pPr>
      <w:r w:rsidRPr="005704D1">
        <w:rPr>
          <w:rFonts w:ascii="Century Gothic" w:eastAsia="Times New Roman" w:hAnsi="Century Gothic" w:cs="Arial"/>
          <w:b/>
          <w:spacing w:val="10"/>
          <w:sz w:val="24"/>
          <w:szCs w:val="24"/>
          <w:lang w:val="es-ES_tradnl" w:eastAsia="es-ES_tradnl"/>
        </w:rPr>
        <w:lastRenderedPageBreak/>
        <w:t xml:space="preserve">ASÍ LO APROBÓ LA COMISIÓN DE GOBERNACIÓN Y PUNTOS CONSTITUCIONALES, EN REUNIÓN DE FECHA </w:t>
      </w:r>
      <w:r w:rsidR="00AB4298">
        <w:rPr>
          <w:rFonts w:ascii="Century Gothic" w:eastAsia="Times New Roman" w:hAnsi="Century Gothic" w:cs="Arial"/>
          <w:b/>
          <w:spacing w:val="10"/>
          <w:sz w:val="24"/>
          <w:szCs w:val="24"/>
          <w:lang w:val="es-ES_tradnl" w:eastAsia="es-ES_tradnl"/>
        </w:rPr>
        <w:t>06</w:t>
      </w:r>
      <w:r w:rsidRPr="005704D1">
        <w:rPr>
          <w:rFonts w:ascii="Century Gothic" w:eastAsia="Times New Roman" w:hAnsi="Century Gothic" w:cs="Arial"/>
          <w:b/>
          <w:spacing w:val="10"/>
          <w:sz w:val="24"/>
          <w:szCs w:val="24"/>
          <w:lang w:val="es-ES_tradnl" w:eastAsia="es-ES_tradnl"/>
        </w:rPr>
        <w:t xml:space="preserve"> DE </w:t>
      </w:r>
      <w:r w:rsidR="000939E0">
        <w:rPr>
          <w:rFonts w:ascii="Century Gothic" w:eastAsia="Times New Roman" w:hAnsi="Century Gothic" w:cs="Arial"/>
          <w:b/>
          <w:spacing w:val="10"/>
          <w:sz w:val="24"/>
          <w:szCs w:val="24"/>
          <w:lang w:val="es-ES_tradnl" w:eastAsia="es-ES_tradnl"/>
        </w:rPr>
        <w:t>DIC</w:t>
      </w:r>
      <w:r w:rsidR="00AB4298">
        <w:rPr>
          <w:rFonts w:ascii="Century Gothic" w:eastAsia="Times New Roman" w:hAnsi="Century Gothic" w:cs="Arial"/>
          <w:b/>
          <w:spacing w:val="10"/>
          <w:sz w:val="24"/>
          <w:szCs w:val="24"/>
          <w:lang w:val="es-ES_tradnl" w:eastAsia="es-ES_tradnl"/>
        </w:rPr>
        <w:t>IEM</w:t>
      </w:r>
      <w:r w:rsidR="00366841">
        <w:rPr>
          <w:rFonts w:ascii="Century Gothic" w:eastAsia="Times New Roman" w:hAnsi="Century Gothic" w:cs="Arial"/>
          <w:b/>
          <w:spacing w:val="10"/>
          <w:sz w:val="24"/>
          <w:szCs w:val="24"/>
          <w:lang w:val="es-ES_tradnl" w:eastAsia="es-ES_tradnl"/>
        </w:rPr>
        <w:t>BRE</w:t>
      </w:r>
      <w:r w:rsidRPr="005704D1">
        <w:rPr>
          <w:rFonts w:ascii="Century Gothic" w:eastAsia="Times New Roman" w:hAnsi="Century Gothic" w:cs="Arial"/>
          <w:b/>
          <w:spacing w:val="10"/>
          <w:sz w:val="24"/>
          <w:szCs w:val="24"/>
          <w:lang w:val="es-ES_tradnl" w:eastAsia="es-ES_tradnl"/>
        </w:rPr>
        <w:t xml:space="preserve"> DEL 2022.</w:t>
      </w:r>
    </w:p>
    <w:p w14:paraId="646D65AC" w14:textId="77777777" w:rsidR="00AF4551" w:rsidRPr="005704D1" w:rsidRDefault="00AF4551" w:rsidP="00DA25B2">
      <w:pPr>
        <w:spacing w:after="0" w:line="360" w:lineRule="auto"/>
        <w:ind w:right="191"/>
        <w:jc w:val="both"/>
        <w:rPr>
          <w:rFonts w:ascii="Century Gothic" w:eastAsia="Times New Roman" w:hAnsi="Century Gothic" w:cs="Arial"/>
          <w:b/>
          <w:spacing w:val="10"/>
          <w:sz w:val="24"/>
          <w:szCs w:val="24"/>
          <w:lang w:val="es-ES_tradnl" w:eastAsia="es-ES_tradnl"/>
        </w:rPr>
      </w:pPr>
    </w:p>
    <w:p w14:paraId="53E26674" w14:textId="77777777" w:rsidR="00AF4551" w:rsidRPr="005704D1" w:rsidRDefault="00AF4551" w:rsidP="00DA25B2">
      <w:pPr>
        <w:spacing w:after="0" w:line="360" w:lineRule="auto"/>
        <w:ind w:right="191"/>
        <w:contextualSpacing/>
        <w:jc w:val="center"/>
        <w:rPr>
          <w:rFonts w:ascii="Century Gothic" w:eastAsia="Times New Roman" w:hAnsi="Century Gothic" w:cs="Arial"/>
          <w:b/>
          <w:sz w:val="24"/>
          <w:szCs w:val="24"/>
          <w:lang w:val="es-ES_tradnl" w:eastAsia="es-ES_tradnl"/>
        </w:rPr>
      </w:pPr>
      <w:r w:rsidRPr="005704D1">
        <w:rPr>
          <w:rFonts w:ascii="Century Gothic" w:eastAsia="Times New Roman" w:hAnsi="Century Gothic" w:cs="Arial"/>
          <w:b/>
          <w:sz w:val="24"/>
          <w:szCs w:val="24"/>
          <w:lang w:val="es-ES_tradnl" w:eastAsia="es-ES_tradnl"/>
        </w:rPr>
        <w:t>POR LA COMISIÓN DE GOBERNACIÓN Y PUNTOS CONSTITUCIONALES</w:t>
      </w:r>
    </w:p>
    <w:p w14:paraId="2F814A5B" w14:textId="77777777" w:rsidR="00AF4551" w:rsidRPr="005704D1" w:rsidRDefault="00AF4551" w:rsidP="00DA25B2">
      <w:pPr>
        <w:spacing w:after="0" w:line="360" w:lineRule="auto"/>
        <w:ind w:right="191"/>
        <w:contextualSpacing/>
        <w:jc w:val="center"/>
        <w:rPr>
          <w:rFonts w:ascii="Century Gothic" w:eastAsia="Times New Roman" w:hAnsi="Century Gothic" w:cs="Arial"/>
          <w:b/>
          <w:sz w:val="24"/>
          <w:szCs w:val="24"/>
          <w:lang w:val="es-ES_tradnl" w:eastAsia="es-ES_tradnl"/>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738"/>
        <w:gridCol w:w="1904"/>
        <w:gridCol w:w="1920"/>
        <w:gridCol w:w="1706"/>
      </w:tblGrid>
      <w:tr w:rsidR="00C256CD" w:rsidRPr="005704D1" w14:paraId="365DF288" w14:textId="77777777" w:rsidTr="004F23BE">
        <w:trPr>
          <w:jc w:val="center"/>
        </w:trPr>
        <w:tc>
          <w:tcPr>
            <w:tcW w:w="1656" w:type="dxa"/>
            <w:tcBorders>
              <w:top w:val="single" w:sz="4" w:space="0" w:color="auto"/>
              <w:left w:val="single" w:sz="4" w:space="0" w:color="auto"/>
              <w:bottom w:val="single" w:sz="4" w:space="0" w:color="auto"/>
              <w:right w:val="single" w:sz="4" w:space="0" w:color="auto"/>
            </w:tcBorders>
            <w:vAlign w:val="center"/>
          </w:tcPr>
          <w:p w14:paraId="0E0E5336" w14:textId="77777777" w:rsidR="00AF4551" w:rsidRPr="005704D1" w:rsidRDefault="00AF4551" w:rsidP="00DA25B2">
            <w:pPr>
              <w:spacing w:after="0" w:line="360" w:lineRule="auto"/>
              <w:jc w:val="center"/>
              <w:rPr>
                <w:rFonts w:ascii="Century Gothic" w:eastAsia="Times New Roman" w:hAnsi="Century Gothic" w:cs="Arial"/>
                <w:b/>
                <w:color w:val="000000"/>
                <w:sz w:val="24"/>
                <w:szCs w:val="24"/>
                <w:lang w:val="es-ES" w:eastAsia="es-ES"/>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569B0366" w14:textId="77777777" w:rsidR="00AF4551" w:rsidRPr="005704D1" w:rsidRDefault="00AF4551" w:rsidP="00DA25B2">
            <w:pPr>
              <w:spacing w:after="0" w:line="360" w:lineRule="auto"/>
              <w:jc w:val="center"/>
              <w:rPr>
                <w:rFonts w:ascii="Century Gothic" w:eastAsia="Times New Roman" w:hAnsi="Century Gothic" w:cs="Arial"/>
                <w:b/>
                <w:color w:val="000000"/>
                <w:sz w:val="24"/>
                <w:szCs w:val="24"/>
                <w:lang w:val="es-ES" w:eastAsia="es-ES"/>
              </w:rPr>
            </w:pPr>
            <w:r w:rsidRPr="005704D1">
              <w:rPr>
                <w:rFonts w:ascii="Century Gothic" w:eastAsia="Times New Roman" w:hAnsi="Century Gothic" w:cs="Arial"/>
                <w:b/>
                <w:color w:val="000000"/>
                <w:sz w:val="24"/>
                <w:szCs w:val="24"/>
                <w:lang w:val="es-ES" w:eastAsia="es-ES"/>
              </w:rPr>
              <w:t>INTEGRANTES</w:t>
            </w:r>
          </w:p>
        </w:tc>
        <w:tc>
          <w:tcPr>
            <w:tcW w:w="1904" w:type="dxa"/>
            <w:tcBorders>
              <w:top w:val="single" w:sz="4" w:space="0" w:color="auto"/>
              <w:left w:val="single" w:sz="4" w:space="0" w:color="auto"/>
              <w:bottom w:val="single" w:sz="4" w:space="0" w:color="auto"/>
              <w:right w:val="single" w:sz="4" w:space="0" w:color="auto"/>
            </w:tcBorders>
            <w:vAlign w:val="center"/>
            <w:hideMark/>
          </w:tcPr>
          <w:p w14:paraId="13DE5685" w14:textId="77777777" w:rsidR="00AF4551" w:rsidRPr="005704D1" w:rsidRDefault="00AF4551" w:rsidP="00DA25B2">
            <w:pPr>
              <w:spacing w:after="0" w:line="360" w:lineRule="auto"/>
              <w:jc w:val="center"/>
              <w:rPr>
                <w:rFonts w:ascii="Century Gothic" w:eastAsia="Times New Roman" w:hAnsi="Century Gothic" w:cs="Arial"/>
                <w:b/>
                <w:color w:val="000000"/>
                <w:sz w:val="24"/>
                <w:szCs w:val="24"/>
                <w:lang w:val="es-ES" w:eastAsia="es-ES"/>
              </w:rPr>
            </w:pPr>
            <w:r w:rsidRPr="005704D1">
              <w:rPr>
                <w:rFonts w:ascii="Century Gothic" w:eastAsia="Times New Roman" w:hAnsi="Century Gothic" w:cs="Arial"/>
                <w:b/>
                <w:color w:val="000000"/>
                <w:sz w:val="24"/>
                <w:szCs w:val="24"/>
                <w:lang w:val="es-ES" w:eastAsia="es-ES"/>
              </w:rPr>
              <w:t>A FAVOR</w:t>
            </w:r>
          </w:p>
        </w:tc>
        <w:tc>
          <w:tcPr>
            <w:tcW w:w="1920" w:type="dxa"/>
            <w:tcBorders>
              <w:top w:val="single" w:sz="4" w:space="0" w:color="auto"/>
              <w:left w:val="single" w:sz="4" w:space="0" w:color="auto"/>
              <w:bottom w:val="single" w:sz="4" w:space="0" w:color="auto"/>
              <w:right w:val="single" w:sz="4" w:space="0" w:color="auto"/>
            </w:tcBorders>
            <w:vAlign w:val="center"/>
            <w:hideMark/>
          </w:tcPr>
          <w:p w14:paraId="53A9E676" w14:textId="77777777" w:rsidR="00AF4551" w:rsidRPr="005704D1" w:rsidRDefault="00AF4551" w:rsidP="00DA25B2">
            <w:pPr>
              <w:spacing w:after="0" w:line="360" w:lineRule="auto"/>
              <w:jc w:val="center"/>
              <w:rPr>
                <w:rFonts w:ascii="Century Gothic" w:eastAsia="Times New Roman" w:hAnsi="Century Gothic" w:cs="Arial"/>
                <w:b/>
                <w:color w:val="000000"/>
                <w:sz w:val="24"/>
                <w:szCs w:val="24"/>
                <w:lang w:val="es-ES" w:eastAsia="es-ES"/>
              </w:rPr>
            </w:pPr>
            <w:r w:rsidRPr="005704D1">
              <w:rPr>
                <w:rFonts w:ascii="Century Gothic" w:eastAsia="Times New Roman" w:hAnsi="Century Gothic" w:cs="Arial"/>
                <w:b/>
                <w:color w:val="000000"/>
                <w:sz w:val="24"/>
                <w:szCs w:val="24"/>
                <w:lang w:val="es-ES" w:eastAsia="es-ES"/>
              </w:rPr>
              <w:t>EN CONTRA</w:t>
            </w:r>
          </w:p>
        </w:tc>
        <w:tc>
          <w:tcPr>
            <w:tcW w:w="1706" w:type="dxa"/>
            <w:tcBorders>
              <w:top w:val="single" w:sz="4" w:space="0" w:color="auto"/>
              <w:left w:val="single" w:sz="4" w:space="0" w:color="auto"/>
              <w:bottom w:val="single" w:sz="4" w:space="0" w:color="auto"/>
              <w:right w:val="single" w:sz="4" w:space="0" w:color="auto"/>
            </w:tcBorders>
            <w:vAlign w:val="center"/>
            <w:hideMark/>
          </w:tcPr>
          <w:p w14:paraId="37FB14E9" w14:textId="77777777" w:rsidR="00AF4551" w:rsidRPr="005704D1" w:rsidRDefault="00AF4551" w:rsidP="00DA25B2">
            <w:pPr>
              <w:spacing w:after="0" w:line="360" w:lineRule="auto"/>
              <w:jc w:val="center"/>
              <w:rPr>
                <w:rFonts w:ascii="Century Gothic" w:eastAsia="Times New Roman" w:hAnsi="Century Gothic" w:cs="Arial"/>
                <w:b/>
                <w:color w:val="000000"/>
                <w:sz w:val="24"/>
                <w:szCs w:val="24"/>
                <w:lang w:val="es-ES" w:eastAsia="es-ES"/>
              </w:rPr>
            </w:pPr>
            <w:r w:rsidRPr="005704D1">
              <w:rPr>
                <w:rFonts w:ascii="Century Gothic" w:eastAsia="Times New Roman" w:hAnsi="Century Gothic" w:cs="Arial"/>
                <w:b/>
                <w:color w:val="000000"/>
                <w:sz w:val="24"/>
                <w:szCs w:val="24"/>
                <w:lang w:val="es-ES" w:eastAsia="es-ES"/>
              </w:rPr>
              <w:t>ABSTENCIÓN</w:t>
            </w:r>
          </w:p>
        </w:tc>
      </w:tr>
      <w:tr w:rsidR="00C256CD" w:rsidRPr="005704D1" w14:paraId="08A08951" w14:textId="77777777" w:rsidTr="004F23BE">
        <w:trPr>
          <w:jc w:val="center"/>
        </w:trPr>
        <w:tc>
          <w:tcPr>
            <w:tcW w:w="1656" w:type="dxa"/>
            <w:tcBorders>
              <w:top w:val="single" w:sz="4" w:space="0" w:color="auto"/>
              <w:left w:val="single" w:sz="4" w:space="0" w:color="auto"/>
              <w:bottom w:val="single" w:sz="4" w:space="0" w:color="auto"/>
              <w:right w:val="single" w:sz="4" w:space="0" w:color="auto"/>
            </w:tcBorders>
            <w:vAlign w:val="center"/>
            <w:hideMark/>
          </w:tcPr>
          <w:p w14:paraId="4D2E149C" w14:textId="77777777" w:rsidR="00AF4551" w:rsidRPr="005704D1" w:rsidRDefault="00AF4551" w:rsidP="00DA25B2">
            <w:pPr>
              <w:spacing w:after="0" w:line="360" w:lineRule="auto"/>
              <w:rPr>
                <w:rFonts w:ascii="Century Gothic" w:eastAsia="Times New Roman" w:hAnsi="Century Gothic" w:cs="Arial"/>
                <w:b/>
                <w:color w:val="000000"/>
                <w:sz w:val="24"/>
                <w:szCs w:val="24"/>
                <w:lang w:val="es-ES" w:eastAsia="es-ES"/>
              </w:rPr>
            </w:pPr>
            <w:r w:rsidRPr="005704D1">
              <w:rPr>
                <w:rFonts w:ascii="Century Gothic" w:hAnsi="Century Gothic"/>
                <w:noProof/>
                <w:sz w:val="24"/>
                <w:szCs w:val="24"/>
                <w:lang w:eastAsia="es-MX"/>
              </w:rPr>
              <w:drawing>
                <wp:inline distT="0" distB="0" distL="0" distR="0" wp14:anchorId="51CFF3C8" wp14:editId="31C815AD">
                  <wp:extent cx="698307" cy="847725"/>
                  <wp:effectExtent l="0" t="0" r="6985" b="0"/>
                  <wp:docPr id="1" name="Imagen 1" descr="http://www.congresochihuahua.gob.mx/mthumb.php?src=diputados/imagenes/fotosOficiales/319.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chihuahua.gob.mx/mthumb.php?src=diputados/imagenes/fotosOficiales/319.jpg&amp;w=200&amp;h=265&amp;zc=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2681" cy="853035"/>
                          </a:xfrm>
                          <a:prstGeom prst="rect">
                            <a:avLst/>
                          </a:prstGeom>
                          <a:noFill/>
                          <a:ln>
                            <a:noFill/>
                          </a:ln>
                        </pic:spPr>
                      </pic:pic>
                    </a:graphicData>
                  </a:graphic>
                </wp:inline>
              </w:drawing>
            </w:r>
          </w:p>
        </w:tc>
        <w:tc>
          <w:tcPr>
            <w:tcW w:w="2738" w:type="dxa"/>
            <w:tcBorders>
              <w:top w:val="single" w:sz="4" w:space="0" w:color="auto"/>
              <w:left w:val="single" w:sz="4" w:space="0" w:color="auto"/>
              <w:bottom w:val="single" w:sz="4" w:space="0" w:color="auto"/>
              <w:right w:val="single" w:sz="4" w:space="0" w:color="auto"/>
            </w:tcBorders>
            <w:vAlign w:val="center"/>
            <w:hideMark/>
          </w:tcPr>
          <w:p w14:paraId="7BD99044" w14:textId="77777777" w:rsidR="00AF4551" w:rsidRPr="005704D1" w:rsidRDefault="00AF4551" w:rsidP="00DA25B2">
            <w:pPr>
              <w:spacing w:after="0" w:line="360" w:lineRule="auto"/>
              <w:rPr>
                <w:rFonts w:ascii="Century Gothic" w:eastAsia="Times New Roman" w:hAnsi="Century Gothic" w:cs="Arial"/>
                <w:b/>
                <w:caps/>
                <w:color w:val="000000"/>
                <w:sz w:val="24"/>
                <w:szCs w:val="24"/>
                <w:lang w:val="es-ES" w:eastAsia="es-ES"/>
              </w:rPr>
            </w:pPr>
            <w:r w:rsidRPr="005704D1">
              <w:rPr>
                <w:rFonts w:ascii="Century Gothic" w:eastAsia="Times New Roman" w:hAnsi="Century Gothic" w:cs="Arial"/>
                <w:b/>
                <w:caps/>
                <w:color w:val="000000"/>
                <w:sz w:val="24"/>
                <w:szCs w:val="24"/>
                <w:lang w:val="es-ES" w:eastAsia="es-ES"/>
              </w:rPr>
              <w:t>DIP. OMAR BAZÁN FLORES</w:t>
            </w:r>
          </w:p>
          <w:p w14:paraId="64807A9C" w14:textId="77777777" w:rsidR="00AF4551" w:rsidRPr="005704D1" w:rsidRDefault="00AF4551" w:rsidP="00DA25B2">
            <w:pPr>
              <w:spacing w:after="0" w:line="360" w:lineRule="auto"/>
              <w:rPr>
                <w:rFonts w:ascii="Century Gothic" w:eastAsia="Times New Roman" w:hAnsi="Century Gothic" w:cs="Times New Roman"/>
                <w:color w:val="000000"/>
                <w:sz w:val="24"/>
                <w:szCs w:val="24"/>
                <w:lang w:val="es-ES" w:eastAsia="es-ES"/>
              </w:rPr>
            </w:pPr>
            <w:r w:rsidRPr="005704D1">
              <w:rPr>
                <w:rFonts w:ascii="Century Gothic" w:eastAsia="Times New Roman" w:hAnsi="Century Gothic" w:cs="Arial"/>
                <w:b/>
                <w:caps/>
                <w:color w:val="000000"/>
                <w:sz w:val="24"/>
                <w:szCs w:val="24"/>
                <w:lang w:val="es-ES" w:eastAsia="es-ES"/>
              </w:rPr>
              <w:t>PRESIDENTE</w:t>
            </w:r>
          </w:p>
        </w:tc>
        <w:tc>
          <w:tcPr>
            <w:tcW w:w="1904" w:type="dxa"/>
            <w:tcBorders>
              <w:top w:val="single" w:sz="4" w:space="0" w:color="auto"/>
              <w:left w:val="single" w:sz="4" w:space="0" w:color="auto"/>
              <w:bottom w:val="single" w:sz="4" w:space="0" w:color="auto"/>
              <w:right w:val="single" w:sz="4" w:space="0" w:color="auto"/>
            </w:tcBorders>
            <w:vAlign w:val="center"/>
          </w:tcPr>
          <w:p w14:paraId="2FECA0E5" w14:textId="77777777" w:rsidR="00AF4551" w:rsidRPr="005704D1" w:rsidRDefault="00AF4551" w:rsidP="00DA25B2">
            <w:pPr>
              <w:spacing w:after="0" w:line="360" w:lineRule="auto"/>
              <w:rPr>
                <w:rFonts w:ascii="Century Gothic" w:eastAsia="Times New Roman" w:hAnsi="Century Gothic" w:cs="Arial"/>
                <w:b/>
                <w:color w:val="000000"/>
                <w:sz w:val="24"/>
                <w:szCs w:val="24"/>
                <w:lang w:val="es-ES" w:eastAsia="es-ES"/>
              </w:rPr>
            </w:pPr>
          </w:p>
        </w:tc>
        <w:tc>
          <w:tcPr>
            <w:tcW w:w="1920" w:type="dxa"/>
            <w:tcBorders>
              <w:top w:val="single" w:sz="4" w:space="0" w:color="auto"/>
              <w:left w:val="single" w:sz="4" w:space="0" w:color="auto"/>
              <w:bottom w:val="single" w:sz="4" w:space="0" w:color="auto"/>
              <w:right w:val="single" w:sz="4" w:space="0" w:color="auto"/>
            </w:tcBorders>
            <w:vAlign w:val="center"/>
          </w:tcPr>
          <w:p w14:paraId="23E52C16" w14:textId="77777777" w:rsidR="00AF4551" w:rsidRPr="005704D1" w:rsidRDefault="00AF4551" w:rsidP="00DA25B2">
            <w:pPr>
              <w:spacing w:after="0" w:line="360" w:lineRule="auto"/>
              <w:rPr>
                <w:rFonts w:ascii="Century Gothic" w:eastAsia="Times New Roman" w:hAnsi="Century Gothic" w:cs="Arial"/>
                <w:b/>
                <w:color w:val="000000"/>
                <w:sz w:val="24"/>
                <w:szCs w:val="24"/>
                <w:lang w:val="es-ES" w:eastAsia="es-ES"/>
              </w:rPr>
            </w:pPr>
          </w:p>
        </w:tc>
        <w:tc>
          <w:tcPr>
            <w:tcW w:w="1706" w:type="dxa"/>
            <w:tcBorders>
              <w:top w:val="single" w:sz="4" w:space="0" w:color="auto"/>
              <w:left w:val="single" w:sz="4" w:space="0" w:color="auto"/>
              <w:bottom w:val="single" w:sz="4" w:space="0" w:color="auto"/>
              <w:right w:val="single" w:sz="4" w:space="0" w:color="auto"/>
            </w:tcBorders>
            <w:vAlign w:val="center"/>
          </w:tcPr>
          <w:p w14:paraId="29D918FE" w14:textId="77777777" w:rsidR="00AF4551" w:rsidRPr="005704D1" w:rsidRDefault="00AF4551" w:rsidP="00DA25B2">
            <w:pPr>
              <w:spacing w:after="0" w:line="360" w:lineRule="auto"/>
              <w:rPr>
                <w:rFonts w:ascii="Century Gothic" w:eastAsia="Times New Roman" w:hAnsi="Century Gothic" w:cs="Arial"/>
                <w:b/>
                <w:color w:val="000000"/>
                <w:sz w:val="24"/>
                <w:szCs w:val="24"/>
                <w:lang w:val="es-ES" w:eastAsia="es-ES"/>
              </w:rPr>
            </w:pPr>
          </w:p>
        </w:tc>
      </w:tr>
      <w:tr w:rsidR="00C256CD" w:rsidRPr="005704D1" w14:paraId="42D11195" w14:textId="77777777" w:rsidTr="004F23BE">
        <w:trPr>
          <w:jc w:val="center"/>
        </w:trPr>
        <w:tc>
          <w:tcPr>
            <w:tcW w:w="1656" w:type="dxa"/>
            <w:tcBorders>
              <w:top w:val="single" w:sz="4" w:space="0" w:color="auto"/>
              <w:left w:val="single" w:sz="4" w:space="0" w:color="auto"/>
              <w:bottom w:val="single" w:sz="4" w:space="0" w:color="auto"/>
              <w:right w:val="single" w:sz="4" w:space="0" w:color="auto"/>
            </w:tcBorders>
            <w:vAlign w:val="center"/>
            <w:hideMark/>
          </w:tcPr>
          <w:p w14:paraId="11C08F04" w14:textId="77777777" w:rsidR="00AF4551" w:rsidRPr="005704D1" w:rsidRDefault="00AF4551" w:rsidP="00DA25B2">
            <w:pPr>
              <w:spacing w:after="0" w:line="360" w:lineRule="auto"/>
              <w:rPr>
                <w:rFonts w:ascii="Century Gothic" w:eastAsia="Times New Roman" w:hAnsi="Century Gothic" w:cs="Arial"/>
                <w:b/>
                <w:color w:val="000000"/>
                <w:sz w:val="24"/>
                <w:szCs w:val="24"/>
                <w:lang w:val="es-ES" w:eastAsia="es-ES"/>
              </w:rPr>
            </w:pPr>
            <w:r w:rsidRPr="005704D1">
              <w:rPr>
                <w:rFonts w:ascii="Century Gothic" w:hAnsi="Century Gothic"/>
                <w:noProof/>
                <w:sz w:val="24"/>
                <w:szCs w:val="24"/>
                <w:lang w:eastAsia="es-MX"/>
              </w:rPr>
              <w:drawing>
                <wp:inline distT="0" distB="0" distL="0" distR="0" wp14:anchorId="63F45567" wp14:editId="2F7D3C2B">
                  <wp:extent cx="723568" cy="942975"/>
                  <wp:effectExtent l="0" t="0" r="635" b="0"/>
                  <wp:docPr id="2" name="Imagen 2" descr="http://www.congresochihuahua.gob.mx/mthumb.php?src=diputados/imagenes/fotosOficiales/305.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chihuahua.gob.mx/mthumb.php?src=diputados/imagenes/fotosOficiales/305.jpg&amp;w=200&amp;h=265&amp;zc=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0080" cy="951461"/>
                          </a:xfrm>
                          <a:prstGeom prst="rect">
                            <a:avLst/>
                          </a:prstGeom>
                          <a:noFill/>
                          <a:ln>
                            <a:noFill/>
                          </a:ln>
                        </pic:spPr>
                      </pic:pic>
                    </a:graphicData>
                  </a:graphic>
                </wp:inline>
              </w:drawing>
            </w:r>
          </w:p>
        </w:tc>
        <w:tc>
          <w:tcPr>
            <w:tcW w:w="2738" w:type="dxa"/>
            <w:tcBorders>
              <w:top w:val="single" w:sz="4" w:space="0" w:color="auto"/>
              <w:left w:val="single" w:sz="4" w:space="0" w:color="auto"/>
              <w:bottom w:val="single" w:sz="4" w:space="0" w:color="auto"/>
              <w:right w:val="single" w:sz="4" w:space="0" w:color="auto"/>
            </w:tcBorders>
            <w:vAlign w:val="center"/>
            <w:hideMark/>
          </w:tcPr>
          <w:p w14:paraId="233B54D6" w14:textId="77777777" w:rsidR="00AF4551" w:rsidRPr="005704D1" w:rsidRDefault="00AF4551" w:rsidP="00DA25B2">
            <w:pPr>
              <w:spacing w:after="0" w:line="360" w:lineRule="auto"/>
              <w:rPr>
                <w:rFonts w:ascii="Century Gothic" w:eastAsia="Times New Roman" w:hAnsi="Century Gothic" w:cs="Arial"/>
                <w:b/>
                <w:color w:val="000000"/>
                <w:sz w:val="24"/>
                <w:szCs w:val="24"/>
                <w:lang w:val="es-ES" w:eastAsia="es-ES"/>
              </w:rPr>
            </w:pPr>
            <w:r w:rsidRPr="005704D1">
              <w:rPr>
                <w:rFonts w:ascii="Century Gothic" w:eastAsia="Times New Roman" w:hAnsi="Century Gothic" w:cs="Arial"/>
                <w:b/>
                <w:color w:val="000000"/>
                <w:sz w:val="24"/>
                <w:szCs w:val="24"/>
                <w:lang w:val="es-ES" w:eastAsia="es-ES"/>
              </w:rPr>
              <w:t>DIP. ADRIANA TERRAZAS PORRAS</w:t>
            </w:r>
          </w:p>
          <w:p w14:paraId="36325B0D" w14:textId="77777777" w:rsidR="00AF4551" w:rsidRPr="005704D1" w:rsidRDefault="00AF4551" w:rsidP="00DA25B2">
            <w:pPr>
              <w:spacing w:after="0" w:line="360" w:lineRule="auto"/>
              <w:rPr>
                <w:rFonts w:ascii="Century Gothic" w:eastAsia="Times New Roman" w:hAnsi="Century Gothic" w:cs="Arial"/>
                <w:b/>
                <w:color w:val="000000"/>
                <w:sz w:val="24"/>
                <w:szCs w:val="24"/>
                <w:lang w:val="es-ES" w:eastAsia="es-ES"/>
              </w:rPr>
            </w:pPr>
            <w:r w:rsidRPr="005704D1">
              <w:rPr>
                <w:rFonts w:ascii="Century Gothic" w:eastAsia="Times New Roman" w:hAnsi="Century Gothic" w:cs="Arial"/>
                <w:b/>
                <w:color w:val="000000"/>
                <w:sz w:val="24"/>
                <w:szCs w:val="24"/>
                <w:lang w:val="es-ES" w:eastAsia="es-ES"/>
              </w:rPr>
              <w:t>SECRETARIA</w:t>
            </w:r>
          </w:p>
          <w:p w14:paraId="44DBDC3C" w14:textId="77777777" w:rsidR="00AF4551" w:rsidRPr="005704D1" w:rsidRDefault="00AF4551" w:rsidP="00DA25B2">
            <w:pPr>
              <w:spacing w:after="0" w:line="360" w:lineRule="auto"/>
              <w:rPr>
                <w:rFonts w:ascii="Century Gothic" w:eastAsia="Times New Roman" w:hAnsi="Century Gothic" w:cs="Arial"/>
                <w:b/>
                <w:color w:val="000000"/>
                <w:sz w:val="24"/>
                <w:szCs w:val="24"/>
                <w:lang w:val="es-ES" w:eastAsia="es-ES"/>
              </w:rPr>
            </w:pPr>
          </w:p>
        </w:tc>
        <w:tc>
          <w:tcPr>
            <w:tcW w:w="1904" w:type="dxa"/>
            <w:tcBorders>
              <w:top w:val="single" w:sz="4" w:space="0" w:color="auto"/>
              <w:left w:val="single" w:sz="4" w:space="0" w:color="auto"/>
              <w:bottom w:val="single" w:sz="4" w:space="0" w:color="auto"/>
              <w:right w:val="single" w:sz="4" w:space="0" w:color="auto"/>
            </w:tcBorders>
            <w:vAlign w:val="center"/>
          </w:tcPr>
          <w:p w14:paraId="419CD3D2" w14:textId="77777777" w:rsidR="00AF4551" w:rsidRPr="005704D1" w:rsidRDefault="00AF4551" w:rsidP="00DA25B2">
            <w:pPr>
              <w:spacing w:after="0" w:line="360" w:lineRule="auto"/>
              <w:rPr>
                <w:rFonts w:ascii="Century Gothic" w:eastAsia="Times New Roman" w:hAnsi="Century Gothic" w:cs="Arial"/>
                <w:b/>
                <w:color w:val="000000"/>
                <w:sz w:val="24"/>
                <w:szCs w:val="24"/>
                <w:lang w:val="es-ES" w:eastAsia="es-ES"/>
              </w:rPr>
            </w:pPr>
          </w:p>
        </w:tc>
        <w:tc>
          <w:tcPr>
            <w:tcW w:w="1920" w:type="dxa"/>
            <w:tcBorders>
              <w:top w:val="single" w:sz="4" w:space="0" w:color="auto"/>
              <w:left w:val="single" w:sz="4" w:space="0" w:color="auto"/>
              <w:bottom w:val="single" w:sz="4" w:space="0" w:color="auto"/>
              <w:right w:val="single" w:sz="4" w:space="0" w:color="auto"/>
            </w:tcBorders>
            <w:vAlign w:val="center"/>
          </w:tcPr>
          <w:p w14:paraId="3876F9F4" w14:textId="77777777" w:rsidR="00AF4551" w:rsidRPr="005704D1" w:rsidRDefault="00AF4551" w:rsidP="00DA25B2">
            <w:pPr>
              <w:spacing w:after="0" w:line="360" w:lineRule="auto"/>
              <w:rPr>
                <w:rFonts w:ascii="Century Gothic" w:eastAsia="Times New Roman" w:hAnsi="Century Gothic" w:cs="Arial"/>
                <w:b/>
                <w:color w:val="000000"/>
                <w:sz w:val="24"/>
                <w:szCs w:val="24"/>
                <w:lang w:val="es-ES" w:eastAsia="es-ES"/>
              </w:rPr>
            </w:pPr>
          </w:p>
        </w:tc>
        <w:tc>
          <w:tcPr>
            <w:tcW w:w="1706" w:type="dxa"/>
            <w:tcBorders>
              <w:top w:val="single" w:sz="4" w:space="0" w:color="auto"/>
              <w:left w:val="single" w:sz="4" w:space="0" w:color="auto"/>
              <w:bottom w:val="single" w:sz="4" w:space="0" w:color="auto"/>
              <w:right w:val="single" w:sz="4" w:space="0" w:color="auto"/>
            </w:tcBorders>
            <w:vAlign w:val="center"/>
          </w:tcPr>
          <w:p w14:paraId="475FD73D" w14:textId="77777777" w:rsidR="00AF4551" w:rsidRPr="005704D1" w:rsidRDefault="00AF4551" w:rsidP="00DA25B2">
            <w:pPr>
              <w:spacing w:after="0" w:line="360" w:lineRule="auto"/>
              <w:rPr>
                <w:rFonts w:ascii="Century Gothic" w:eastAsia="Times New Roman" w:hAnsi="Century Gothic" w:cs="Arial"/>
                <w:b/>
                <w:color w:val="000000"/>
                <w:sz w:val="24"/>
                <w:szCs w:val="24"/>
                <w:lang w:val="es-ES" w:eastAsia="es-ES"/>
              </w:rPr>
            </w:pPr>
          </w:p>
        </w:tc>
      </w:tr>
      <w:tr w:rsidR="00C256CD" w:rsidRPr="005704D1" w14:paraId="54BE5B05" w14:textId="77777777" w:rsidTr="004F23BE">
        <w:trPr>
          <w:jc w:val="center"/>
        </w:trPr>
        <w:tc>
          <w:tcPr>
            <w:tcW w:w="1656" w:type="dxa"/>
            <w:tcBorders>
              <w:top w:val="single" w:sz="4" w:space="0" w:color="auto"/>
              <w:left w:val="single" w:sz="4" w:space="0" w:color="auto"/>
              <w:bottom w:val="single" w:sz="4" w:space="0" w:color="auto"/>
              <w:right w:val="single" w:sz="4" w:space="0" w:color="auto"/>
            </w:tcBorders>
            <w:vAlign w:val="center"/>
            <w:hideMark/>
          </w:tcPr>
          <w:p w14:paraId="699C5379" w14:textId="77777777" w:rsidR="00AF4551" w:rsidRPr="005704D1" w:rsidRDefault="00AF4551" w:rsidP="00DA25B2">
            <w:pPr>
              <w:spacing w:after="0" w:line="360" w:lineRule="auto"/>
              <w:rPr>
                <w:rFonts w:ascii="Century Gothic" w:eastAsia="Times New Roman" w:hAnsi="Century Gothic" w:cs="Arial"/>
                <w:b/>
                <w:color w:val="000000"/>
                <w:sz w:val="24"/>
                <w:szCs w:val="24"/>
                <w:lang w:val="es-ES" w:eastAsia="es-ES"/>
              </w:rPr>
            </w:pPr>
            <w:r w:rsidRPr="005704D1">
              <w:rPr>
                <w:rFonts w:ascii="Century Gothic" w:hAnsi="Century Gothic"/>
                <w:noProof/>
                <w:sz w:val="24"/>
                <w:szCs w:val="24"/>
                <w:lang w:eastAsia="es-MX"/>
              </w:rPr>
              <w:drawing>
                <wp:inline distT="0" distB="0" distL="0" distR="0" wp14:anchorId="7279F8BD" wp14:editId="4C485090">
                  <wp:extent cx="731520" cy="866775"/>
                  <wp:effectExtent l="0" t="0" r="0" b="9525"/>
                  <wp:docPr id="3" name="Imagen 3" descr="http://www.congresochihuahua.gob.mx/mthumb.php?src=diputados/imagenes/fotosOficiales/288.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chihuahua.gob.mx/mthumb.php?src=diputados/imagenes/fotosOficiales/288.jpg&amp;w=200&amp;h=265&amp;zc=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5755" cy="871793"/>
                          </a:xfrm>
                          <a:prstGeom prst="rect">
                            <a:avLst/>
                          </a:prstGeom>
                          <a:noFill/>
                          <a:ln>
                            <a:noFill/>
                          </a:ln>
                        </pic:spPr>
                      </pic:pic>
                    </a:graphicData>
                  </a:graphic>
                </wp:inline>
              </w:drawing>
            </w:r>
          </w:p>
        </w:tc>
        <w:tc>
          <w:tcPr>
            <w:tcW w:w="2738" w:type="dxa"/>
            <w:tcBorders>
              <w:top w:val="single" w:sz="4" w:space="0" w:color="auto"/>
              <w:left w:val="single" w:sz="4" w:space="0" w:color="auto"/>
              <w:bottom w:val="single" w:sz="4" w:space="0" w:color="auto"/>
              <w:right w:val="single" w:sz="4" w:space="0" w:color="auto"/>
            </w:tcBorders>
            <w:vAlign w:val="center"/>
            <w:hideMark/>
          </w:tcPr>
          <w:p w14:paraId="2D3B3AB3" w14:textId="77777777" w:rsidR="00AF4551" w:rsidRPr="005704D1" w:rsidRDefault="00AF4551" w:rsidP="00DA25B2">
            <w:pPr>
              <w:spacing w:after="0" w:line="360" w:lineRule="auto"/>
              <w:rPr>
                <w:rFonts w:ascii="Century Gothic" w:eastAsia="Times New Roman" w:hAnsi="Century Gothic" w:cs="Arial"/>
                <w:b/>
                <w:color w:val="000000"/>
                <w:sz w:val="24"/>
                <w:szCs w:val="24"/>
                <w:lang w:val="es-ES" w:eastAsia="es-ES"/>
              </w:rPr>
            </w:pPr>
            <w:r w:rsidRPr="005704D1">
              <w:rPr>
                <w:rFonts w:ascii="Century Gothic" w:eastAsia="Times New Roman" w:hAnsi="Century Gothic" w:cs="Arial"/>
                <w:b/>
                <w:color w:val="000000"/>
                <w:sz w:val="24"/>
                <w:szCs w:val="24"/>
                <w:lang w:val="es-ES" w:eastAsia="es-ES"/>
              </w:rPr>
              <w:t>DIP. JOSÉ ALFREDO CHÁVEZ MADRID</w:t>
            </w:r>
          </w:p>
          <w:p w14:paraId="5447B486" w14:textId="77777777" w:rsidR="00AF4551" w:rsidRPr="005704D1" w:rsidRDefault="00AF4551" w:rsidP="00DA25B2">
            <w:pPr>
              <w:spacing w:after="0" w:line="360" w:lineRule="auto"/>
              <w:rPr>
                <w:rFonts w:ascii="Century Gothic" w:eastAsia="Times New Roman" w:hAnsi="Century Gothic" w:cs="Arial"/>
                <w:b/>
                <w:color w:val="000000"/>
                <w:sz w:val="24"/>
                <w:szCs w:val="24"/>
                <w:lang w:val="es-ES" w:eastAsia="es-ES"/>
              </w:rPr>
            </w:pPr>
            <w:r w:rsidRPr="005704D1">
              <w:rPr>
                <w:rFonts w:ascii="Century Gothic" w:eastAsia="Times New Roman" w:hAnsi="Century Gothic" w:cs="Arial"/>
                <w:b/>
                <w:color w:val="000000"/>
                <w:sz w:val="24"/>
                <w:szCs w:val="24"/>
                <w:lang w:val="es-ES" w:eastAsia="es-ES"/>
              </w:rPr>
              <w:t>VOCAL</w:t>
            </w:r>
          </w:p>
        </w:tc>
        <w:tc>
          <w:tcPr>
            <w:tcW w:w="1904" w:type="dxa"/>
            <w:tcBorders>
              <w:top w:val="single" w:sz="4" w:space="0" w:color="auto"/>
              <w:left w:val="single" w:sz="4" w:space="0" w:color="auto"/>
              <w:bottom w:val="single" w:sz="4" w:space="0" w:color="auto"/>
              <w:right w:val="single" w:sz="4" w:space="0" w:color="auto"/>
            </w:tcBorders>
            <w:vAlign w:val="center"/>
          </w:tcPr>
          <w:p w14:paraId="5DE56E2A" w14:textId="77777777" w:rsidR="00AF4551" w:rsidRPr="005704D1" w:rsidRDefault="00AF4551" w:rsidP="00DA25B2">
            <w:pPr>
              <w:spacing w:after="0" w:line="360" w:lineRule="auto"/>
              <w:rPr>
                <w:rFonts w:ascii="Century Gothic" w:eastAsia="Times New Roman" w:hAnsi="Century Gothic" w:cs="Arial"/>
                <w:b/>
                <w:color w:val="000000"/>
                <w:sz w:val="24"/>
                <w:szCs w:val="24"/>
                <w:lang w:val="es-ES" w:eastAsia="es-ES"/>
              </w:rPr>
            </w:pPr>
          </w:p>
        </w:tc>
        <w:tc>
          <w:tcPr>
            <w:tcW w:w="1920" w:type="dxa"/>
            <w:tcBorders>
              <w:top w:val="single" w:sz="4" w:space="0" w:color="auto"/>
              <w:left w:val="single" w:sz="4" w:space="0" w:color="auto"/>
              <w:bottom w:val="single" w:sz="4" w:space="0" w:color="auto"/>
              <w:right w:val="single" w:sz="4" w:space="0" w:color="auto"/>
            </w:tcBorders>
            <w:vAlign w:val="center"/>
          </w:tcPr>
          <w:p w14:paraId="45C03A44" w14:textId="77777777" w:rsidR="00AF4551" w:rsidRPr="005704D1" w:rsidRDefault="00AF4551" w:rsidP="00DA25B2">
            <w:pPr>
              <w:spacing w:after="0" w:line="360" w:lineRule="auto"/>
              <w:rPr>
                <w:rFonts w:ascii="Century Gothic" w:eastAsia="Times New Roman" w:hAnsi="Century Gothic" w:cs="Arial"/>
                <w:b/>
                <w:color w:val="000000"/>
                <w:sz w:val="24"/>
                <w:szCs w:val="24"/>
                <w:lang w:val="es-ES" w:eastAsia="es-ES"/>
              </w:rPr>
            </w:pPr>
          </w:p>
        </w:tc>
        <w:tc>
          <w:tcPr>
            <w:tcW w:w="1706" w:type="dxa"/>
            <w:tcBorders>
              <w:top w:val="single" w:sz="4" w:space="0" w:color="auto"/>
              <w:left w:val="single" w:sz="4" w:space="0" w:color="auto"/>
              <w:bottom w:val="single" w:sz="4" w:space="0" w:color="auto"/>
              <w:right w:val="single" w:sz="4" w:space="0" w:color="auto"/>
            </w:tcBorders>
            <w:vAlign w:val="center"/>
          </w:tcPr>
          <w:p w14:paraId="7A8829F3" w14:textId="77777777" w:rsidR="00AF4551" w:rsidRPr="005704D1" w:rsidRDefault="00AF4551" w:rsidP="00DA25B2">
            <w:pPr>
              <w:spacing w:after="0" w:line="360" w:lineRule="auto"/>
              <w:rPr>
                <w:rFonts w:ascii="Century Gothic" w:eastAsia="Times New Roman" w:hAnsi="Century Gothic" w:cs="Arial"/>
                <w:b/>
                <w:color w:val="000000"/>
                <w:sz w:val="24"/>
                <w:szCs w:val="24"/>
                <w:lang w:val="es-ES" w:eastAsia="es-ES"/>
              </w:rPr>
            </w:pPr>
          </w:p>
        </w:tc>
      </w:tr>
      <w:tr w:rsidR="00C256CD" w:rsidRPr="005704D1" w14:paraId="1B166DD0" w14:textId="77777777" w:rsidTr="004F23BE">
        <w:trPr>
          <w:jc w:val="center"/>
        </w:trPr>
        <w:tc>
          <w:tcPr>
            <w:tcW w:w="1656" w:type="dxa"/>
            <w:tcBorders>
              <w:top w:val="single" w:sz="4" w:space="0" w:color="auto"/>
              <w:left w:val="single" w:sz="4" w:space="0" w:color="auto"/>
              <w:bottom w:val="single" w:sz="4" w:space="0" w:color="auto"/>
              <w:right w:val="single" w:sz="4" w:space="0" w:color="auto"/>
            </w:tcBorders>
            <w:vAlign w:val="center"/>
            <w:hideMark/>
          </w:tcPr>
          <w:p w14:paraId="25B69F84" w14:textId="77777777" w:rsidR="00AF4551" w:rsidRPr="005704D1" w:rsidRDefault="00AF4551" w:rsidP="00DA25B2">
            <w:pPr>
              <w:spacing w:after="0" w:line="360" w:lineRule="auto"/>
              <w:rPr>
                <w:rFonts w:ascii="Century Gothic" w:eastAsia="Times New Roman" w:hAnsi="Century Gothic" w:cs="Arial"/>
                <w:b/>
                <w:color w:val="000000"/>
                <w:sz w:val="24"/>
                <w:szCs w:val="24"/>
                <w:lang w:val="es-ES" w:eastAsia="es-ES"/>
              </w:rPr>
            </w:pPr>
            <w:r w:rsidRPr="005704D1">
              <w:rPr>
                <w:rFonts w:ascii="Century Gothic" w:hAnsi="Century Gothic"/>
                <w:noProof/>
                <w:sz w:val="24"/>
                <w:szCs w:val="24"/>
                <w:lang w:eastAsia="es-MX"/>
              </w:rPr>
              <w:drawing>
                <wp:inline distT="0" distB="0" distL="0" distR="0" wp14:anchorId="0D477F5B" wp14:editId="0AED6DC6">
                  <wp:extent cx="723568" cy="838200"/>
                  <wp:effectExtent l="0" t="0" r="635" b="0"/>
                  <wp:docPr id="4" name="Imagen 4" descr="http://www.congresochihuahua.gob.mx/mthumb.php?src=diputados/imagenes/fotosOficiales/293.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chihuahua.gob.mx/mthumb.php?src=diputados/imagenes/fotosOficiales/293.jpg&amp;w=200&amp;h=265&amp;zc=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7431" cy="842675"/>
                          </a:xfrm>
                          <a:prstGeom prst="rect">
                            <a:avLst/>
                          </a:prstGeom>
                          <a:noFill/>
                          <a:ln>
                            <a:noFill/>
                          </a:ln>
                        </pic:spPr>
                      </pic:pic>
                    </a:graphicData>
                  </a:graphic>
                </wp:inline>
              </w:drawing>
            </w:r>
          </w:p>
        </w:tc>
        <w:tc>
          <w:tcPr>
            <w:tcW w:w="2738" w:type="dxa"/>
            <w:tcBorders>
              <w:top w:val="single" w:sz="4" w:space="0" w:color="auto"/>
              <w:left w:val="single" w:sz="4" w:space="0" w:color="auto"/>
              <w:bottom w:val="single" w:sz="4" w:space="0" w:color="auto"/>
              <w:right w:val="single" w:sz="4" w:space="0" w:color="auto"/>
            </w:tcBorders>
            <w:vAlign w:val="center"/>
            <w:hideMark/>
          </w:tcPr>
          <w:p w14:paraId="6A12567B" w14:textId="77777777" w:rsidR="00AF4551" w:rsidRPr="005704D1" w:rsidRDefault="00AF4551" w:rsidP="00DA25B2">
            <w:pPr>
              <w:spacing w:after="0" w:line="360" w:lineRule="auto"/>
              <w:rPr>
                <w:rFonts w:ascii="Century Gothic" w:eastAsia="Times New Roman" w:hAnsi="Century Gothic" w:cs="Arial"/>
                <w:b/>
                <w:color w:val="000000"/>
                <w:sz w:val="24"/>
                <w:szCs w:val="24"/>
                <w:lang w:val="es-ES" w:eastAsia="es-ES"/>
              </w:rPr>
            </w:pPr>
            <w:r w:rsidRPr="005704D1">
              <w:rPr>
                <w:rFonts w:ascii="Century Gothic" w:eastAsia="Times New Roman" w:hAnsi="Century Gothic" w:cs="Arial"/>
                <w:b/>
                <w:color w:val="000000"/>
                <w:sz w:val="24"/>
                <w:szCs w:val="24"/>
                <w:lang w:val="es-ES" w:eastAsia="es-ES"/>
              </w:rPr>
              <w:t>DIP. AMELIA DEYANIRA OZAETA DÍAZ</w:t>
            </w:r>
          </w:p>
          <w:p w14:paraId="5C8C8A1E" w14:textId="77777777" w:rsidR="00AF4551" w:rsidRPr="005704D1" w:rsidRDefault="00AF4551" w:rsidP="00DA25B2">
            <w:pPr>
              <w:spacing w:after="0" w:line="360" w:lineRule="auto"/>
              <w:rPr>
                <w:rFonts w:ascii="Century Gothic" w:eastAsia="Times New Roman" w:hAnsi="Century Gothic" w:cs="Arial"/>
                <w:b/>
                <w:color w:val="000000"/>
                <w:sz w:val="24"/>
                <w:szCs w:val="24"/>
                <w:lang w:val="es-ES" w:eastAsia="es-ES"/>
              </w:rPr>
            </w:pPr>
            <w:r w:rsidRPr="005704D1">
              <w:rPr>
                <w:rFonts w:ascii="Century Gothic" w:eastAsia="Times New Roman" w:hAnsi="Century Gothic" w:cs="Arial"/>
                <w:b/>
                <w:color w:val="000000"/>
                <w:sz w:val="24"/>
                <w:szCs w:val="24"/>
                <w:lang w:val="es-ES" w:eastAsia="es-ES"/>
              </w:rPr>
              <w:t>VOCAL</w:t>
            </w:r>
          </w:p>
        </w:tc>
        <w:tc>
          <w:tcPr>
            <w:tcW w:w="1904" w:type="dxa"/>
            <w:tcBorders>
              <w:top w:val="single" w:sz="4" w:space="0" w:color="auto"/>
              <w:left w:val="single" w:sz="4" w:space="0" w:color="auto"/>
              <w:bottom w:val="single" w:sz="4" w:space="0" w:color="auto"/>
              <w:right w:val="single" w:sz="4" w:space="0" w:color="auto"/>
            </w:tcBorders>
            <w:vAlign w:val="center"/>
          </w:tcPr>
          <w:p w14:paraId="169B8E26" w14:textId="77777777" w:rsidR="00AF4551" w:rsidRPr="005704D1" w:rsidRDefault="00AF4551" w:rsidP="00DA25B2">
            <w:pPr>
              <w:spacing w:after="0" w:line="360" w:lineRule="auto"/>
              <w:rPr>
                <w:rFonts w:ascii="Century Gothic" w:eastAsia="Times New Roman" w:hAnsi="Century Gothic" w:cs="Arial"/>
                <w:b/>
                <w:color w:val="000000"/>
                <w:sz w:val="24"/>
                <w:szCs w:val="24"/>
                <w:lang w:val="es-ES" w:eastAsia="es-ES"/>
              </w:rPr>
            </w:pPr>
          </w:p>
        </w:tc>
        <w:tc>
          <w:tcPr>
            <w:tcW w:w="1920" w:type="dxa"/>
            <w:tcBorders>
              <w:top w:val="single" w:sz="4" w:space="0" w:color="auto"/>
              <w:left w:val="single" w:sz="4" w:space="0" w:color="auto"/>
              <w:bottom w:val="single" w:sz="4" w:space="0" w:color="auto"/>
              <w:right w:val="single" w:sz="4" w:space="0" w:color="auto"/>
            </w:tcBorders>
            <w:vAlign w:val="center"/>
          </w:tcPr>
          <w:p w14:paraId="68A8F4D6" w14:textId="77777777" w:rsidR="00AF4551" w:rsidRPr="005704D1" w:rsidRDefault="00AF4551" w:rsidP="00DA25B2">
            <w:pPr>
              <w:spacing w:after="0" w:line="360" w:lineRule="auto"/>
              <w:rPr>
                <w:rFonts w:ascii="Century Gothic" w:eastAsia="Times New Roman" w:hAnsi="Century Gothic" w:cs="Arial"/>
                <w:b/>
                <w:color w:val="000000"/>
                <w:sz w:val="24"/>
                <w:szCs w:val="24"/>
                <w:lang w:val="es-ES" w:eastAsia="es-ES"/>
              </w:rPr>
            </w:pPr>
          </w:p>
        </w:tc>
        <w:tc>
          <w:tcPr>
            <w:tcW w:w="1706" w:type="dxa"/>
            <w:tcBorders>
              <w:top w:val="single" w:sz="4" w:space="0" w:color="auto"/>
              <w:left w:val="single" w:sz="4" w:space="0" w:color="auto"/>
              <w:bottom w:val="single" w:sz="4" w:space="0" w:color="auto"/>
              <w:right w:val="single" w:sz="4" w:space="0" w:color="auto"/>
            </w:tcBorders>
            <w:vAlign w:val="center"/>
          </w:tcPr>
          <w:p w14:paraId="34C595F3" w14:textId="77777777" w:rsidR="00AF4551" w:rsidRPr="005704D1" w:rsidRDefault="00AF4551" w:rsidP="00DA25B2">
            <w:pPr>
              <w:spacing w:after="0" w:line="360" w:lineRule="auto"/>
              <w:rPr>
                <w:rFonts w:ascii="Century Gothic" w:eastAsia="Times New Roman" w:hAnsi="Century Gothic" w:cs="Arial"/>
                <w:b/>
                <w:color w:val="000000"/>
                <w:sz w:val="24"/>
                <w:szCs w:val="24"/>
                <w:lang w:val="es-ES" w:eastAsia="es-ES"/>
              </w:rPr>
            </w:pPr>
          </w:p>
        </w:tc>
      </w:tr>
      <w:tr w:rsidR="00C256CD" w:rsidRPr="005704D1" w14:paraId="5C1515F2" w14:textId="77777777" w:rsidTr="004F23BE">
        <w:trPr>
          <w:jc w:val="center"/>
        </w:trPr>
        <w:tc>
          <w:tcPr>
            <w:tcW w:w="1656" w:type="dxa"/>
            <w:tcBorders>
              <w:top w:val="single" w:sz="4" w:space="0" w:color="auto"/>
              <w:left w:val="single" w:sz="4" w:space="0" w:color="auto"/>
              <w:bottom w:val="single" w:sz="4" w:space="0" w:color="auto"/>
              <w:right w:val="single" w:sz="4" w:space="0" w:color="auto"/>
            </w:tcBorders>
            <w:vAlign w:val="center"/>
            <w:hideMark/>
          </w:tcPr>
          <w:p w14:paraId="467F7292" w14:textId="77777777" w:rsidR="00AF4551" w:rsidRPr="005704D1" w:rsidRDefault="00AF4551" w:rsidP="00DA25B2">
            <w:pPr>
              <w:spacing w:after="0" w:line="360" w:lineRule="auto"/>
              <w:rPr>
                <w:rFonts w:ascii="Century Gothic" w:eastAsia="Times New Roman" w:hAnsi="Century Gothic" w:cs="Arial"/>
                <w:b/>
                <w:color w:val="000000"/>
                <w:sz w:val="24"/>
                <w:szCs w:val="24"/>
                <w:lang w:val="es-ES" w:eastAsia="es-ES"/>
              </w:rPr>
            </w:pPr>
            <w:r w:rsidRPr="005704D1">
              <w:rPr>
                <w:rFonts w:ascii="Century Gothic" w:hAnsi="Century Gothic"/>
                <w:noProof/>
                <w:sz w:val="24"/>
                <w:szCs w:val="24"/>
                <w:lang w:eastAsia="es-MX"/>
              </w:rPr>
              <w:drawing>
                <wp:inline distT="0" distB="0" distL="0" distR="0" wp14:anchorId="519902BF" wp14:editId="760B2D9A">
                  <wp:extent cx="755374" cy="1028700"/>
                  <wp:effectExtent l="0" t="0" r="6985" b="0"/>
                  <wp:docPr id="5" name="Imagen 5" descr="http://www.congresochihuahua.gob.mx/mthumb.php?src=diputados/imagenes/fotosOficiales/296.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gresochihuahua.gob.mx/mthumb.php?src=diputados/imagenes/fotosOficiales/296.jpg&amp;w=200&amp;h=265&amp;zc=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9747" cy="1034655"/>
                          </a:xfrm>
                          <a:prstGeom prst="rect">
                            <a:avLst/>
                          </a:prstGeom>
                          <a:noFill/>
                          <a:ln>
                            <a:noFill/>
                          </a:ln>
                        </pic:spPr>
                      </pic:pic>
                    </a:graphicData>
                  </a:graphic>
                </wp:inline>
              </w:drawing>
            </w:r>
          </w:p>
        </w:tc>
        <w:tc>
          <w:tcPr>
            <w:tcW w:w="2738" w:type="dxa"/>
            <w:tcBorders>
              <w:top w:val="single" w:sz="4" w:space="0" w:color="auto"/>
              <w:left w:val="single" w:sz="4" w:space="0" w:color="auto"/>
              <w:bottom w:val="single" w:sz="4" w:space="0" w:color="auto"/>
              <w:right w:val="single" w:sz="4" w:space="0" w:color="auto"/>
            </w:tcBorders>
            <w:vAlign w:val="center"/>
            <w:hideMark/>
          </w:tcPr>
          <w:p w14:paraId="225B12BF" w14:textId="77777777" w:rsidR="00AF4551" w:rsidRPr="005704D1" w:rsidRDefault="00AF4551" w:rsidP="00DA25B2">
            <w:pPr>
              <w:spacing w:after="0" w:line="360" w:lineRule="auto"/>
              <w:rPr>
                <w:rFonts w:ascii="Century Gothic" w:eastAsia="Times New Roman" w:hAnsi="Century Gothic" w:cs="Arial"/>
                <w:b/>
                <w:color w:val="000000"/>
                <w:sz w:val="24"/>
                <w:szCs w:val="24"/>
                <w:lang w:val="es-ES" w:eastAsia="es-ES"/>
              </w:rPr>
            </w:pPr>
            <w:r w:rsidRPr="005704D1">
              <w:rPr>
                <w:rFonts w:ascii="Century Gothic" w:eastAsia="Times New Roman" w:hAnsi="Century Gothic" w:cs="Arial"/>
                <w:b/>
                <w:color w:val="000000"/>
                <w:sz w:val="24"/>
                <w:szCs w:val="24"/>
                <w:lang w:val="es-ES" w:eastAsia="es-ES"/>
              </w:rPr>
              <w:t>DIP. GABRIEL ÁNGEL GARCÍA CANTÚ</w:t>
            </w:r>
          </w:p>
          <w:p w14:paraId="1AEAFCB6" w14:textId="77777777" w:rsidR="00AF4551" w:rsidRPr="005704D1" w:rsidRDefault="00AF4551" w:rsidP="00DA25B2">
            <w:pPr>
              <w:spacing w:after="0" w:line="360" w:lineRule="auto"/>
              <w:rPr>
                <w:rFonts w:ascii="Century Gothic" w:eastAsia="Times New Roman" w:hAnsi="Century Gothic" w:cs="Arial"/>
                <w:b/>
                <w:color w:val="000000"/>
                <w:sz w:val="24"/>
                <w:szCs w:val="24"/>
                <w:lang w:val="es-ES" w:eastAsia="es-ES"/>
              </w:rPr>
            </w:pPr>
            <w:r w:rsidRPr="005704D1">
              <w:rPr>
                <w:rFonts w:ascii="Century Gothic" w:eastAsia="Times New Roman" w:hAnsi="Century Gothic" w:cs="Arial"/>
                <w:b/>
                <w:color w:val="000000"/>
                <w:sz w:val="24"/>
                <w:szCs w:val="24"/>
                <w:lang w:val="es-ES" w:eastAsia="es-ES"/>
              </w:rPr>
              <w:t>VOCAL</w:t>
            </w:r>
          </w:p>
        </w:tc>
        <w:tc>
          <w:tcPr>
            <w:tcW w:w="1904" w:type="dxa"/>
            <w:tcBorders>
              <w:top w:val="single" w:sz="4" w:space="0" w:color="auto"/>
              <w:left w:val="single" w:sz="4" w:space="0" w:color="auto"/>
              <w:bottom w:val="single" w:sz="4" w:space="0" w:color="auto"/>
              <w:right w:val="single" w:sz="4" w:space="0" w:color="auto"/>
            </w:tcBorders>
            <w:vAlign w:val="center"/>
          </w:tcPr>
          <w:p w14:paraId="43ED84FE" w14:textId="77777777" w:rsidR="00AF4551" w:rsidRPr="005704D1" w:rsidRDefault="00AF4551" w:rsidP="00DA25B2">
            <w:pPr>
              <w:spacing w:after="0" w:line="360" w:lineRule="auto"/>
              <w:rPr>
                <w:rFonts w:ascii="Century Gothic" w:eastAsia="Times New Roman" w:hAnsi="Century Gothic" w:cs="Arial"/>
                <w:b/>
                <w:color w:val="000000"/>
                <w:sz w:val="24"/>
                <w:szCs w:val="24"/>
                <w:lang w:val="es-ES" w:eastAsia="es-ES"/>
              </w:rPr>
            </w:pPr>
          </w:p>
        </w:tc>
        <w:tc>
          <w:tcPr>
            <w:tcW w:w="1920" w:type="dxa"/>
            <w:tcBorders>
              <w:top w:val="single" w:sz="4" w:space="0" w:color="auto"/>
              <w:left w:val="single" w:sz="4" w:space="0" w:color="auto"/>
              <w:bottom w:val="single" w:sz="4" w:space="0" w:color="auto"/>
              <w:right w:val="single" w:sz="4" w:space="0" w:color="auto"/>
            </w:tcBorders>
            <w:vAlign w:val="center"/>
          </w:tcPr>
          <w:p w14:paraId="0A13EAEE" w14:textId="77777777" w:rsidR="00AF4551" w:rsidRPr="005704D1" w:rsidRDefault="00AF4551" w:rsidP="00DA25B2">
            <w:pPr>
              <w:spacing w:after="0" w:line="360" w:lineRule="auto"/>
              <w:rPr>
                <w:rFonts w:ascii="Century Gothic" w:eastAsia="Times New Roman" w:hAnsi="Century Gothic" w:cs="Arial"/>
                <w:b/>
                <w:color w:val="000000"/>
                <w:sz w:val="24"/>
                <w:szCs w:val="24"/>
                <w:lang w:val="es-ES" w:eastAsia="es-ES"/>
              </w:rPr>
            </w:pPr>
          </w:p>
        </w:tc>
        <w:tc>
          <w:tcPr>
            <w:tcW w:w="1706" w:type="dxa"/>
            <w:tcBorders>
              <w:top w:val="single" w:sz="4" w:space="0" w:color="auto"/>
              <w:left w:val="single" w:sz="4" w:space="0" w:color="auto"/>
              <w:bottom w:val="single" w:sz="4" w:space="0" w:color="auto"/>
              <w:right w:val="single" w:sz="4" w:space="0" w:color="auto"/>
            </w:tcBorders>
            <w:vAlign w:val="center"/>
          </w:tcPr>
          <w:p w14:paraId="39285A18" w14:textId="77777777" w:rsidR="00AF4551" w:rsidRPr="005704D1" w:rsidRDefault="00AF4551" w:rsidP="00DA25B2">
            <w:pPr>
              <w:spacing w:after="0" w:line="360" w:lineRule="auto"/>
              <w:rPr>
                <w:rFonts w:ascii="Century Gothic" w:eastAsia="Times New Roman" w:hAnsi="Century Gothic" w:cs="Arial"/>
                <w:b/>
                <w:color w:val="000000"/>
                <w:sz w:val="24"/>
                <w:szCs w:val="24"/>
                <w:lang w:val="es-ES" w:eastAsia="es-ES"/>
              </w:rPr>
            </w:pPr>
          </w:p>
        </w:tc>
      </w:tr>
      <w:tr w:rsidR="00C256CD" w:rsidRPr="005704D1" w14:paraId="6F839621" w14:textId="77777777" w:rsidTr="004F23BE">
        <w:trPr>
          <w:jc w:val="center"/>
        </w:trPr>
        <w:tc>
          <w:tcPr>
            <w:tcW w:w="1656" w:type="dxa"/>
            <w:tcBorders>
              <w:top w:val="single" w:sz="4" w:space="0" w:color="auto"/>
              <w:left w:val="single" w:sz="4" w:space="0" w:color="auto"/>
              <w:bottom w:val="single" w:sz="4" w:space="0" w:color="auto"/>
              <w:right w:val="single" w:sz="4" w:space="0" w:color="auto"/>
            </w:tcBorders>
            <w:vAlign w:val="center"/>
          </w:tcPr>
          <w:p w14:paraId="2FF7CCD7" w14:textId="77777777" w:rsidR="00AF4551" w:rsidRPr="005704D1" w:rsidRDefault="00AF4551" w:rsidP="00DA25B2">
            <w:pPr>
              <w:spacing w:after="0" w:line="360" w:lineRule="auto"/>
              <w:rPr>
                <w:rFonts w:ascii="Century Gothic" w:eastAsia="Times New Roman" w:hAnsi="Century Gothic" w:cs="Arial"/>
                <w:b/>
                <w:color w:val="000000"/>
                <w:sz w:val="24"/>
                <w:szCs w:val="24"/>
                <w:lang w:val="es-ES" w:eastAsia="es-ES"/>
              </w:rPr>
            </w:pPr>
            <w:r w:rsidRPr="005704D1">
              <w:rPr>
                <w:rFonts w:ascii="Century Gothic" w:hAnsi="Century Gothic"/>
                <w:noProof/>
                <w:sz w:val="24"/>
                <w:szCs w:val="24"/>
                <w:lang w:eastAsia="es-MX"/>
              </w:rPr>
              <w:lastRenderedPageBreak/>
              <w:drawing>
                <wp:inline distT="0" distB="0" distL="0" distR="0" wp14:anchorId="25E17372" wp14:editId="551691B0">
                  <wp:extent cx="723265" cy="978010"/>
                  <wp:effectExtent l="0" t="0" r="635" b="0"/>
                  <wp:docPr id="6" name="Imagen 6" descr="http://www.congresochihuahua.gob.mx/mthumb.php?src=diputados/imagenes/fotosOficiales/312.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chihuahua.gob.mx/mthumb.php?src=diputados/imagenes/fotosOficiales/312.jpg&amp;w=200&amp;h=265&amp;zc=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9606" cy="986584"/>
                          </a:xfrm>
                          <a:prstGeom prst="rect">
                            <a:avLst/>
                          </a:prstGeom>
                          <a:noFill/>
                          <a:ln>
                            <a:noFill/>
                          </a:ln>
                        </pic:spPr>
                      </pic:pic>
                    </a:graphicData>
                  </a:graphic>
                </wp:inline>
              </w:drawing>
            </w:r>
          </w:p>
        </w:tc>
        <w:tc>
          <w:tcPr>
            <w:tcW w:w="2738" w:type="dxa"/>
            <w:tcBorders>
              <w:top w:val="single" w:sz="4" w:space="0" w:color="auto"/>
              <w:left w:val="single" w:sz="4" w:space="0" w:color="auto"/>
              <w:bottom w:val="single" w:sz="4" w:space="0" w:color="auto"/>
              <w:right w:val="single" w:sz="4" w:space="0" w:color="auto"/>
            </w:tcBorders>
            <w:vAlign w:val="center"/>
          </w:tcPr>
          <w:p w14:paraId="507A2B79" w14:textId="77777777" w:rsidR="00AF4551" w:rsidRPr="005704D1" w:rsidRDefault="00AF4551" w:rsidP="00DA25B2">
            <w:pPr>
              <w:spacing w:after="0" w:line="360" w:lineRule="auto"/>
              <w:rPr>
                <w:rFonts w:ascii="Century Gothic" w:eastAsia="Times New Roman" w:hAnsi="Century Gothic" w:cs="Arial"/>
                <w:b/>
                <w:color w:val="000000"/>
                <w:sz w:val="24"/>
                <w:szCs w:val="24"/>
                <w:lang w:val="es-ES" w:eastAsia="es-ES"/>
              </w:rPr>
            </w:pPr>
            <w:r w:rsidRPr="005704D1">
              <w:rPr>
                <w:rFonts w:ascii="Century Gothic" w:eastAsia="Times New Roman" w:hAnsi="Century Gothic" w:cs="Arial"/>
                <w:b/>
                <w:color w:val="000000"/>
                <w:sz w:val="24"/>
                <w:szCs w:val="24"/>
                <w:lang w:val="es-ES" w:eastAsia="es-ES"/>
              </w:rPr>
              <w:t>DIP. FRANCISCO ADRIÁN SÁNCHEZ VILLEGAS</w:t>
            </w:r>
          </w:p>
          <w:p w14:paraId="79E292DA" w14:textId="77777777" w:rsidR="00AF4551" w:rsidRPr="005704D1" w:rsidRDefault="00AF4551" w:rsidP="00DA25B2">
            <w:pPr>
              <w:spacing w:after="0" w:line="360" w:lineRule="auto"/>
              <w:rPr>
                <w:rFonts w:ascii="Century Gothic" w:eastAsia="Times New Roman" w:hAnsi="Century Gothic" w:cs="Arial"/>
                <w:b/>
                <w:color w:val="000000"/>
                <w:sz w:val="24"/>
                <w:szCs w:val="24"/>
                <w:lang w:val="es-ES" w:eastAsia="es-ES"/>
              </w:rPr>
            </w:pPr>
            <w:r w:rsidRPr="005704D1">
              <w:rPr>
                <w:rFonts w:ascii="Century Gothic" w:eastAsia="Times New Roman" w:hAnsi="Century Gothic" w:cs="Arial"/>
                <w:b/>
                <w:color w:val="000000"/>
                <w:sz w:val="24"/>
                <w:szCs w:val="24"/>
                <w:lang w:val="es-ES" w:eastAsia="es-ES"/>
              </w:rPr>
              <w:t>VOCAL</w:t>
            </w:r>
          </w:p>
        </w:tc>
        <w:tc>
          <w:tcPr>
            <w:tcW w:w="1904" w:type="dxa"/>
            <w:tcBorders>
              <w:top w:val="single" w:sz="4" w:space="0" w:color="auto"/>
              <w:left w:val="single" w:sz="4" w:space="0" w:color="auto"/>
              <w:bottom w:val="single" w:sz="4" w:space="0" w:color="auto"/>
              <w:right w:val="single" w:sz="4" w:space="0" w:color="auto"/>
            </w:tcBorders>
            <w:vAlign w:val="center"/>
          </w:tcPr>
          <w:p w14:paraId="0428A37E" w14:textId="77777777" w:rsidR="00AF4551" w:rsidRPr="005704D1" w:rsidRDefault="00AF4551" w:rsidP="00DA25B2">
            <w:pPr>
              <w:spacing w:after="0" w:line="360" w:lineRule="auto"/>
              <w:rPr>
                <w:rFonts w:ascii="Century Gothic" w:eastAsia="Times New Roman" w:hAnsi="Century Gothic" w:cs="Arial"/>
                <w:b/>
                <w:color w:val="000000"/>
                <w:sz w:val="24"/>
                <w:szCs w:val="24"/>
                <w:lang w:val="es-ES" w:eastAsia="es-ES"/>
              </w:rPr>
            </w:pPr>
          </w:p>
        </w:tc>
        <w:tc>
          <w:tcPr>
            <w:tcW w:w="1920" w:type="dxa"/>
            <w:tcBorders>
              <w:top w:val="single" w:sz="4" w:space="0" w:color="auto"/>
              <w:left w:val="single" w:sz="4" w:space="0" w:color="auto"/>
              <w:bottom w:val="single" w:sz="4" w:space="0" w:color="auto"/>
              <w:right w:val="single" w:sz="4" w:space="0" w:color="auto"/>
            </w:tcBorders>
            <w:vAlign w:val="center"/>
          </w:tcPr>
          <w:p w14:paraId="2614DAA3" w14:textId="77777777" w:rsidR="00AF4551" w:rsidRPr="005704D1" w:rsidRDefault="00AF4551" w:rsidP="00DA25B2">
            <w:pPr>
              <w:spacing w:after="0" w:line="360" w:lineRule="auto"/>
              <w:rPr>
                <w:rFonts w:ascii="Century Gothic" w:eastAsia="Times New Roman" w:hAnsi="Century Gothic" w:cs="Arial"/>
                <w:b/>
                <w:color w:val="000000"/>
                <w:sz w:val="24"/>
                <w:szCs w:val="24"/>
                <w:lang w:val="es-ES" w:eastAsia="es-ES"/>
              </w:rPr>
            </w:pPr>
          </w:p>
        </w:tc>
        <w:tc>
          <w:tcPr>
            <w:tcW w:w="1706" w:type="dxa"/>
            <w:tcBorders>
              <w:top w:val="single" w:sz="4" w:space="0" w:color="auto"/>
              <w:left w:val="single" w:sz="4" w:space="0" w:color="auto"/>
              <w:bottom w:val="single" w:sz="4" w:space="0" w:color="auto"/>
              <w:right w:val="single" w:sz="4" w:space="0" w:color="auto"/>
            </w:tcBorders>
            <w:vAlign w:val="center"/>
          </w:tcPr>
          <w:p w14:paraId="09146C18" w14:textId="77777777" w:rsidR="00AF4551" w:rsidRPr="005704D1" w:rsidRDefault="00AF4551" w:rsidP="00DA25B2">
            <w:pPr>
              <w:spacing w:after="0" w:line="360" w:lineRule="auto"/>
              <w:rPr>
                <w:rFonts w:ascii="Century Gothic" w:eastAsia="Times New Roman" w:hAnsi="Century Gothic" w:cs="Arial"/>
                <w:b/>
                <w:color w:val="000000"/>
                <w:sz w:val="24"/>
                <w:szCs w:val="24"/>
                <w:lang w:val="es-ES" w:eastAsia="es-ES"/>
              </w:rPr>
            </w:pPr>
          </w:p>
        </w:tc>
      </w:tr>
      <w:tr w:rsidR="00C256CD" w:rsidRPr="005704D1" w14:paraId="6993D541" w14:textId="77777777" w:rsidTr="004F23BE">
        <w:trPr>
          <w:jc w:val="center"/>
        </w:trPr>
        <w:tc>
          <w:tcPr>
            <w:tcW w:w="1656" w:type="dxa"/>
            <w:tcBorders>
              <w:top w:val="single" w:sz="4" w:space="0" w:color="auto"/>
              <w:left w:val="single" w:sz="4" w:space="0" w:color="auto"/>
              <w:bottom w:val="single" w:sz="4" w:space="0" w:color="auto"/>
              <w:right w:val="single" w:sz="4" w:space="0" w:color="auto"/>
            </w:tcBorders>
            <w:vAlign w:val="center"/>
          </w:tcPr>
          <w:p w14:paraId="26235FC8" w14:textId="77777777" w:rsidR="00AF4551" w:rsidRPr="005704D1" w:rsidRDefault="00C256CD" w:rsidP="00DA25B2">
            <w:pPr>
              <w:spacing w:after="0" w:line="360" w:lineRule="auto"/>
              <w:rPr>
                <w:rFonts w:ascii="Century Gothic" w:eastAsia="Times New Roman" w:hAnsi="Century Gothic" w:cs="Arial"/>
                <w:b/>
                <w:color w:val="000000"/>
                <w:sz w:val="24"/>
                <w:szCs w:val="24"/>
                <w:lang w:val="es-ES" w:eastAsia="es-ES"/>
              </w:rPr>
            </w:pPr>
            <w:r>
              <w:rPr>
                <w:noProof/>
                <w:lang w:eastAsia="es-MX"/>
              </w:rPr>
              <w:drawing>
                <wp:inline distT="0" distB="0" distL="0" distR="0" wp14:anchorId="5DDFEC65" wp14:editId="727CC843">
                  <wp:extent cx="723265" cy="1000125"/>
                  <wp:effectExtent l="0" t="0" r="635" b="9525"/>
                  <wp:docPr id="7" name="Imagen 7" descr="https://www.congresochihuahua.gob.mx/diputados/mthumb.php?src=imagenes/fotosOficiales/324.jpe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ngresochihuahua.gob.mx/diputados/mthumb.php?src=imagenes/fotosOficiales/324.jpeg&amp;w=200&amp;h=265&amp;zc=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3265" cy="1000125"/>
                          </a:xfrm>
                          <a:prstGeom prst="rect">
                            <a:avLst/>
                          </a:prstGeom>
                          <a:noFill/>
                          <a:ln>
                            <a:noFill/>
                          </a:ln>
                        </pic:spPr>
                      </pic:pic>
                    </a:graphicData>
                  </a:graphic>
                </wp:inline>
              </w:drawing>
            </w:r>
          </w:p>
        </w:tc>
        <w:tc>
          <w:tcPr>
            <w:tcW w:w="2738" w:type="dxa"/>
            <w:tcBorders>
              <w:top w:val="single" w:sz="4" w:space="0" w:color="auto"/>
              <w:left w:val="single" w:sz="4" w:space="0" w:color="auto"/>
              <w:bottom w:val="single" w:sz="4" w:space="0" w:color="auto"/>
              <w:right w:val="single" w:sz="4" w:space="0" w:color="auto"/>
            </w:tcBorders>
            <w:vAlign w:val="center"/>
          </w:tcPr>
          <w:p w14:paraId="361E55CC" w14:textId="77777777" w:rsidR="00BF3DA4" w:rsidRPr="00BF3DA4" w:rsidRDefault="00BF3DA4" w:rsidP="00DA25B2">
            <w:pPr>
              <w:spacing w:after="0" w:line="360" w:lineRule="auto"/>
              <w:jc w:val="both"/>
              <w:rPr>
                <w:rFonts w:ascii="Century Gothic" w:hAnsi="Century Gothic"/>
                <w:b/>
                <w:sz w:val="24"/>
                <w:szCs w:val="24"/>
              </w:rPr>
            </w:pPr>
            <w:r w:rsidRPr="00BF3DA4">
              <w:rPr>
                <w:rFonts w:ascii="Century Gothic" w:hAnsi="Century Gothic"/>
                <w:b/>
                <w:sz w:val="24"/>
                <w:szCs w:val="24"/>
              </w:rPr>
              <w:t xml:space="preserve">DIP. ANA MARGARITA </w:t>
            </w:r>
          </w:p>
          <w:p w14:paraId="44CE3A4B" w14:textId="77777777" w:rsidR="00BF3DA4" w:rsidRPr="00BF3DA4" w:rsidRDefault="00BF3DA4" w:rsidP="00DA25B2">
            <w:pPr>
              <w:spacing w:after="0" w:line="360" w:lineRule="auto"/>
              <w:jc w:val="both"/>
              <w:rPr>
                <w:rFonts w:ascii="Century Gothic" w:hAnsi="Century Gothic"/>
                <w:b/>
                <w:sz w:val="24"/>
                <w:szCs w:val="24"/>
              </w:rPr>
            </w:pPr>
            <w:r w:rsidRPr="00BF3DA4">
              <w:rPr>
                <w:rFonts w:ascii="Century Gothic" w:hAnsi="Century Gothic"/>
                <w:b/>
                <w:sz w:val="24"/>
                <w:szCs w:val="24"/>
              </w:rPr>
              <w:t xml:space="preserve">BLACKALLER PRIETO </w:t>
            </w:r>
          </w:p>
          <w:p w14:paraId="369F1827" w14:textId="77777777" w:rsidR="00BF3DA4" w:rsidRPr="00AF4551" w:rsidRDefault="00BF3DA4" w:rsidP="00DA25B2">
            <w:pPr>
              <w:spacing w:after="0" w:line="360" w:lineRule="auto"/>
              <w:jc w:val="both"/>
              <w:rPr>
                <w:rFonts w:ascii="Century Gothic" w:hAnsi="Century Gothic"/>
                <w:b/>
              </w:rPr>
            </w:pPr>
            <w:r w:rsidRPr="00BF3DA4">
              <w:rPr>
                <w:rFonts w:ascii="Century Gothic" w:hAnsi="Century Gothic"/>
                <w:b/>
                <w:sz w:val="24"/>
                <w:szCs w:val="24"/>
              </w:rPr>
              <w:t>VOCAL</w:t>
            </w:r>
            <w:r>
              <w:rPr>
                <w:rFonts w:ascii="Century Gothic" w:hAnsi="Century Gothic"/>
                <w:b/>
              </w:rPr>
              <w:t xml:space="preserve"> </w:t>
            </w:r>
          </w:p>
          <w:p w14:paraId="106E5FE5" w14:textId="77777777" w:rsidR="00AF4551" w:rsidRPr="005704D1" w:rsidRDefault="00AF4551" w:rsidP="00DA25B2">
            <w:pPr>
              <w:spacing w:after="0" w:line="360" w:lineRule="auto"/>
              <w:rPr>
                <w:rFonts w:ascii="Century Gothic" w:eastAsia="Times New Roman" w:hAnsi="Century Gothic" w:cs="Arial"/>
                <w:b/>
                <w:color w:val="000000"/>
                <w:sz w:val="24"/>
                <w:szCs w:val="24"/>
                <w:lang w:val="es-ES" w:eastAsia="es-ES"/>
              </w:rPr>
            </w:pPr>
          </w:p>
        </w:tc>
        <w:tc>
          <w:tcPr>
            <w:tcW w:w="1904" w:type="dxa"/>
            <w:tcBorders>
              <w:top w:val="single" w:sz="4" w:space="0" w:color="auto"/>
              <w:left w:val="single" w:sz="4" w:space="0" w:color="auto"/>
              <w:bottom w:val="single" w:sz="4" w:space="0" w:color="auto"/>
              <w:right w:val="single" w:sz="4" w:space="0" w:color="auto"/>
            </w:tcBorders>
            <w:vAlign w:val="center"/>
          </w:tcPr>
          <w:p w14:paraId="756191DB" w14:textId="77777777" w:rsidR="00AF4551" w:rsidRPr="005704D1" w:rsidRDefault="00AF4551" w:rsidP="00DA25B2">
            <w:pPr>
              <w:spacing w:after="0" w:line="360" w:lineRule="auto"/>
              <w:rPr>
                <w:rFonts w:ascii="Century Gothic" w:eastAsia="Times New Roman" w:hAnsi="Century Gothic" w:cs="Arial"/>
                <w:b/>
                <w:color w:val="000000"/>
                <w:sz w:val="24"/>
                <w:szCs w:val="24"/>
                <w:lang w:val="es-ES" w:eastAsia="es-ES"/>
              </w:rPr>
            </w:pPr>
          </w:p>
        </w:tc>
        <w:tc>
          <w:tcPr>
            <w:tcW w:w="1920" w:type="dxa"/>
            <w:tcBorders>
              <w:top w:val="single" w:sz="4" w:space="0" w:color="auto"/>
              <w:left w:val="single" w:sz="4" w:space="0" w:color="auto"/>
              <w:bottom w:val="single" w:sz="4" w:space="0" w:color="auto"/>
              <w:right w:val="single" w:sz="4" w:space="0" w:color="auto"/>
            </w:tcBorders>
            <w:vAlign w:val="center"/>
          </w:tcPr>
          <w:p w14:paraId="3B256B35" w14:textId="77777777" w:rsidR="00AF4551" w:rsidRPr="005704D1" w:rsidRDefault="00AF4551" w:rsidP="00DA25B2">
            <w:pPr>
              <w:spacing w:after="0" w:line="360" w:lineRule="auto"/>
              <w:rPr>
                <w:rFonts w:ascii="Century Gothic" w:eastAsia="Times New Roman" w:hAnsi="Century Gothic" w:cs="Arial"/>
                <w:b/>
                <w:color w:val="000000"/>
                <w:sz w:val="24"/>
                <w:szCs w:val="24"/>
                <w:lang w:val="es-ES" w:eastAsia="es-ES"/>
              </w:rPr>
            </w:pPr>
          </w:p>
        </w:tc>
        <w:tc>
          <w:tcPr>
            <w:tcW w:w="1706" w:type="dxa"/>
            <w:tcBorders>
              <w:top w:val="single" w:sz="4" w:space="0" w:color="auto"/>
              <w:left w:val="single" w:sz="4" w:space="0" w:color="auto"/>
              <w:bottom w:val="single" w:sz="4" w:space="0" w:color="auto"/>
              <w:right w:val="single" w:sz="4" w:space="0" w:color="auto"/>
            </w:tcBorders>
            <w:vAlign w:val="center"/>
          </w:tcPr>
          <w:p w14:paraId="258E926B" w14:textId="77777777" w:rsidR="00AF4551" w:rsidRPr="005704D1" w:rsidRDefault="00AF4551" w:rsidP="00DA25B2">
            <w:pPr>
              <w:spacing w:after="0" w:line="360" w:lineRule="auto"/>
              <w:rPr>
                <w:rFonts w:ascii="Century Gothic" w:eastAsia="Times New Roman" w:hAnsi="Century Gothic" w:cs="Arial"/>
                <w:b/>
                <w:color w:val="000000"/>
                <w:sz w:val="24"/>
                <w:szCs w:val="24"/>
                <w:lang w:val="es-ES" w:eastAsia="es-ES"/>
              </w:rPr>
            </w:pPr>
          </w:p>
        </w:tc>
      </w:tr>
    </w:tbl>
    <w:p w14:paraId="67691C44" w14:textId="77777777" w:rsidR="00BF3DA4" w:rsidRDefault="00BF3DA4" w:rsidP="00DA25B2">
      <w:pPr>
        <w:spacing w:after="0" w:line="360" w:lineRule="auto"/>
        <w:jc w:val="center"/>
        <w:rPr>
          <w:rFonts w:ascii="Century Gothic" w:hAnsi="Century Gothic"/>
          <w:b/>
        </w:rPr>
      </w:pPr>
      <w:r>
        <w:rPr>
          <w:rFonts w:ascii="Century Gothic" w:hAnsi="Century Gothic"/>
          <w:b/>
        </w:rPr>
        <w:t xml:space="preserve"> </w:t>
      </w:r>
    </w:p>
    <w:p w14:paraId="10B2FBB1" w14:textId="77777777" w:rsidR="00BF3DA4" w:rsidRPr="001D33F5" w:rsidRDefault="00BF3DA4" w:rsidP="000939E0">
      <w:pPr>
        <w:spacing w:after="0" w:line="360" w:lineRule="auto"/>
        <w:jc w:val="both"/>
        <w:rPr>
          <w:rFonts w:ascii="Century Gothic" w:hAnsi="Century Gothic"/>
          <w:sz w:val="12"/>
          <w:szCs w:val="12"/>
        </w:rPr>
      </w:pPr>
      <w:r w:rsidRPr="001D33F5">
        <w:rPr>
          <w:rFonts w:ascii="Century Gothic" w:eastAsia="Calibri" w:hAnsi="Century Gothic" w:cs="Calibri"/>
          <w:sz w:val="12"/>
          <w:szCs w:val="12"/>
        </w:rPr>
        <w:t>La presente hoja de firmas corresponde a</w:t>
      </w:r>
      <w:r w:rsidR="00366841" w:rsidRPr="001D33F5">
        <w:rPr>
          <w:rFonts w:ascii="Century Gothic" w:eastAsia="Calibri" w:hAnsi="Century Gothic" w:cs="Calibri"/>
          <w:sz w:val="12"/>
          <w:szCs w:val="12"/>
        </w:rPr>
        <w:t xml:space="preserve">l Dictamen por medio el cual se deja sin materia </w:t>
      </w:r>
      <w:r w:rsidR="00AB4298" w:rsidRPr="001D33F5">
        <w:rPr>
          <w:rFonts w:ascii="Century Gothic" w:eastAsia="Calibri" w:hAnsi="Century Gothic" w:cs="Calibri"/>
          <w:sz w:val="12"/>
          <w:szCs w:val="12"/>
        </w:rPr>
        <w:t xml:space="preserve">a la iniciativa número 1124, relativa a </w:t>
      </w:r>
      <w:r w:rsidRPr="001D33F5">
        <w:rPr>
          <w:rFonts w:ascii="Century Gothic" w:eastAsia="Calibri" w:hAnsi="Century Gothic" w:cs="Calibri"/>
          <w:sz w:val="12"/>
          <w:szCs w:val="12"/>
        </w:rPr>
        <w:t xml:space="preserve">diversas </w:t>
      </w:r>
      <w:r w:rsidR="00366841" w:rsidRPr="001D33F5">
        <w:rPr>
          <w:rFonts w:ascii="Century Gothic" w:eastAsia="Calibri" w:hAnsi="Century Gothic" w:cs="Calibri"/>
          <w:sz w:val="12"/>
          <w:szCs w:val="12"/>
        </w:rPr>
        <w:t xml:space="preserve">reformas </w:t>
      </w:r>
      <w:r w:rsidRPr="001D33F5">
        <w:rPr>
          <w:rFonts w:ascii="Century Gothic" w:hAnsi="Century Gothic"/>
          <w:sz w:val="12"/>
          <w:szCs w:val="12"/>
        </w:rPr>
        <w:t xml:space="preserve">la Ley Orgánica </w:t>
      </w:r>
      <w:r w:rsidR="00AB4298" w:rsidRPr="001D33F5">
        <w:rPr>
          <w:rFonts w:ascii="Century Gothic" w:hAnsi="Century Gothic"/>
          <w:sz w:val="12"/>
          <w:szCs w:val="12"/>
        </w:rPr>
        <w:t>de la Universidad Autónoma de Chihuahua</w:t>
      </w:r>
      <w:r w:rsidR="00B31630" w:rsidRPr="001D33F5">
        <w:rPr>
          <w:rFonts w:ascii="Century Gothic" w:hAnsi="Century Gothic"/>
          <w:sz w:val="12"/>
          <w:szCs w:val="12"/>
        </w:rPr>
        <w:t>.</w:t>
      </w:r>
      <w:r w:rsidRPr="001D33F5">
        <w:rPr>
          <w:rFonts w:ascii="Century Gothic" w:hAnsi="Century Gothic"/>
          <w:sz w:val="12"/>
          <w:szCs w:val="12"/>
        </w:rPr>
        <w:t xml:space="preserve"> </w:t>
      </w:r>
    </w:p>
    <w:p w14:paraId="3D6E76CA" w14:textId="77777777" w:rsidR="00BF3DA4" w:rsidRPr="00AF4551" w:rsidRDefault="00BF3DA4" w:rsidP="00DA25B2">
      <w:pPr>
        <w:spacing w:after="0" w:line="360" w:lineRule="auto"/>
        <w:jc w:val="center"/>
        <w:rPr>
          <w:rFonts w:ascii="Century Gothic" w:hAnsi="Century Gothic"/>
          <w:b/>
        </w:rPr>
      </w:pPr>
    </w:p>
    <w:sectPr w:rsidR="00BF3DA4" w:rsidRPr="00AF4551" w:rsidSect="00DA25B2">
      <w:headerReference w:type="default" r:id="rId14"/>
      <w:footerReference w:type="default" r:id="rId15"/>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09843" w14:textId="77777777" w:rsidR="000A0888" w:rsidRDefault="000A0888" w:rsidP="003A6401">
      <w:pPr>
        <w:spacing w:after="0" w:line="240" w:lineRule="auto"/>
      </w:pPr>
      <w:r>
        <w:separator/>
      </w:r>
    </w:p>
  </w:endnote>
  <w:endnote w:type="continuationSeparator" w:id="0">
    <w:p w14:paraId="5E223362" w14:textId="77777777" w:rsidR="000A0888" w:rsidRDefault="000A0888" w:rsidP="003A6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940278"/>
      <w:docPartObj>
        <w:docPartGallery w:val="Page Numbers (Bottom of Page)"/>
        <w:docPartUnique/>
      </w:docPartObj>
    </w:sdtPr>
    <w:sdtEndPr/>
    <w:sdtContent>
      <w:p w14:paraId="51628DE3" w14:textId="77777777" w:rsidR="001B62E7" w:rsidRDefault="001B62E7">
        <w:pPr>
          <w:pStyle w:val="Piedepgina"/>
          <w:jc w:val="center"/>
        </w:pPr>
        <w:r>
          <w:fldChar w:fldCharType="begin"/>
        </w:r>
        <w:r>
          <w:instrText>PAGE   \* MERGEFORMAT</w:instrText>
        </w:r>
        <w:r>
          <w:fldChar w:fldCharType="separate"/>
        </w:r>
        <w:r w:rsidR="005D151A" w:rsidRPr="005D151A">
          <w:rPr>
            <w:noProof/>
            <w:lang w:val="es-ES"/>
          </w:rPr>
          <w:t>14</w:t>
        </w:r>
        <w:r>
          <w:fldChar w:fldCharType="end"/>
        </w:r>
      </w:p>
    </w:sdtContent>
  </w:sdt>
  <w:p w14:paraId="4CEA2790" w14:textId="77777777" w:rsidR="001B62E7" w:rsidRDefault="005D151A" w:rsidP="001B62E7">
    <w:pPr>
      <w:pStyle w:val="Piedepgina"/>
      <w:jc w:val="right"/>
    </w:pPr>
    <w:r>
      <w:t>A 1124/ERS/GOR/CVM/PFE/IEF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6B320" w14:textId="77777777" w:rsidR="000A0888" w:rsidRDefault="000A0888" w:rsidP="003A6401">
      <w:pPr>
        <w:spacing w:after="0" w:line="240" w:lineRule="auto"/>
      </w:pPr>
      <w:r>
        <w:separator/>
      </w:r>
    </w:p>
  </w:footnote>
  <w:footnote w:type="continuationSeparator" w:id="0">
    <w:p w14:paraId="17527080" w14:textId="77777777" w:rsidR="000A0888" w:rsidRDefault="000A0888" w:rsidP="003A6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AEAEC" w14:textId="77777777" w:rsidR="004F23BE" w:rsidRDefault="004F23BE" w:rsidP="003A6401">
    <w:pPr>
      <w:jc w:val="right"/>
      <w:rPr>
        <w:rFonts w:ascii="Century Gothic" w:hAnsi="Century Gothic" w:cs="Arial"/>
        <w:b/>
        <w:sz w:val="20"/>
        <w:szCs w:val="20"/>
        <w:shd w:val="clear" w:color="auto" w:fill="FFFFFF"/>
      </w:rPr>
    </w:pPr>
    <w:r w:rsidRPr="005704D1">
      <w:rPr>
        <w:rFonts w:ascii="Century Gothic" w:hAnsi="Century Gothic" w:cs="Arial"/>
        <w:b/>
        <w:sz w:val="20"/>
        <w:szCs w:val="20"/>
        <w:shd w:val="clear" w:color="auto" w:fill="FFFFFF"/>
      </w:rPr>
      <w:t>"2022, Año del Centenario de la llegada de</w:t>
    </w:r>
    <w:r w:rsidRPr="005704D1">
      <w:rPr>
        <w:rFonts w:ascii="Century Gothic" w:hAnsi="Century Gothic"/>
        <w:b/>
        <w:bCs/>
        <w:sz w:val="20"/>
        <w:szCs w:val="20"/>
        <w:shd w:val="clear" w:color="auto" w:fill="FFFFFF"/>
      </w:rPr>
      <w:t xml:space="preserve"> </w:t>
    </w:r>
    <w:r w:rsidRPr="005704D1">
      <w:rPr>
        <w:rFonts w:ascii="Century Gothic" w:hAnsi="Century Gothic" w:cs="Arial"/>
        <w:b/>
        <w:sz w:val="20"/>
        <w:szCs w:val="20"/>
        <w:shd w:val="clear" w:color="auto" w:fill="FFFFFF"/>
      </w:rPr>
      <w:t>la Comunidad</w:t>
    </w:r>
    <w:r>
      <w:rPr>
        <w:rFonts w:ascii="Century Gothic" w:hAnsi="Century Gothic" w:cs="Arial"/>
        <w:b/>
        <w:sz w:val="20"/>
        <w:szCs w:val="20"/>
        <w:shd w:val="clear" w:color="auto" w:fill="FFFFFF"/>
      </w:rPr>
      <w:t xml:space="preserve"> </w:t>
    </w:r>
    <w:r w:rsidRPr="005704D1">
      <w:rPr>
        <w:rFonts w:ascii="Century Gothic" w:hAnsi="Century Gothic" w:cs="Arial"/>
        <w:b/>
        <w:sz w:val="20"/>
        <w:szCs w:val="20"/>
        <w:shd w:val="clear" w:color="auto" w:fill="FFFFFF"/>
      </w:rPr>
      <w:t>Menonita a Chihuahua”</w:t>
    </w:r>
  </w:p>
  <w:p w14:paraId="25D315E9" w14:textId="77777777" w:rsidR="004F23BE" w:rsidRPr="005704D1" w:rsidRDefault="004F23BE" w:rsidP="003A6401">
    <w:pPr>
      <w:jc w:val="right"/>
      <w:rPr>
        <w:rFonts w:ascii="Century Gothic" w:hAnsi="Century Gothic" w:cs="Arial"/>
        <w:b/>
        <w:sz w:val="20"/>
        <w:szCs w:val="20"/>
        <w:shd w:val="clear" w:color="auto" w:fill="FFFFFF"/>
      </w:rPr>
    </w:pPr>
  </w:p>
  <w:p w14:paraId="2DFC4BA2" w14:textId="77777777" w:rsidR="004F23BE" w:rsidRPr="005704D1" w:rsidRDefault="004F23BE" w:rsidP="003A6401">
    <w:pPr>
      <w:pStyle w:val="Encabezado"/>
      <w:jc w:val="right"/>
      <w:rPr>
        <w:rFonts w:ascii="Century Gothic" w:hAnsi="Century Gothic"/>
        <w:b/>
        <w:color w:val="0D0D0D" w:themeColor="text1" w:themeTint="F2"/>
        <w:sz w:val="28"/>
        <w:szCs w:val="28"/>
      </w:rPr>
    </w:pPr>
    <w:r w:rsidRPr="005704D1">
      <w:rPr>
        <w:rFonts w:ascii="Century Gothic" w:hAnsi="Century Gothic"/>
        <w:b/>
        <w:color w:val="0D0D0D" w:themeColor="text1" w:themeTint="F2"/>
        <w:sz w:val="28"/>
        <w:szCs w:val="28"/>
      </w:rPr>
      <w:t>Comisión de Gobernación y Puntos Constitucionales</w:t>
    </w:r>
  </w:p>
  <w:p w14:paraId="42EE6456" w14:textId="77777777" w:rsidR="004F23BE" w:rsidRPr="009A3C5A" w:rsidRDefault="004F23BE" w:rsidP="003A6401">
    <w:pPr>
      <w:pStyle w:val="Encabezado"/>
      <w:jc w:val="right"/>
      <w:rPr>
        <w:rFonts w:ascii="Century Gothic" w:hAnsi="Century Gothic"/>
        <w:b/>
        <w:color w:val="0D0D0D" w:themeColor="text1" w:themeTint="F2"/>
        <w:sz w:val="24"/>
        <w:szCs w:val="28"/>
      </w:rPr>
    </w:pPr>
  </w:p>
  <w:p w14:paraId="4E8C12F4" w14:textId="77777777" w:rsidR="004F23BE" w:rsidRPr="009A3C5A" w:rsidRDefault="004F23BE" w:rsidP="003A6401">
    <w:pPr>
      <w:pStyle w:val="Encabezado"/>
      <w:jc w:val="right"/>
      <w:rPr>
        <w:rFonts w:ascii="Century Gothic" w:hAnsi="Century Gothic"/>
        <w:b/>
        <w:color w:val="0D0D0D" w:themeColor="text1" w:themeTint="F2"/>
        <w:sz w:val="24"/>
        <w:szCs w:val="28"/>
      </w:rPr>
    </w:pPr>
    <w:r w:rsidRPr="009A3C5A">
      <w:rPr>
        <w:rFonts w:ascii="Century Gothic" w:hAnsi="Century Gothic"/>
        <w:b/>
        <w:color w:val="0D0D0D" w:themeColor="text1" w:themeTint="F2"/>
        <w:sz w:val="24"/>
        <w:szCs w:val="28"/>
      </w:rPr>
      <w:t>LXVII LEGISLATURA</w:t>
    </w:r>
  </w:p>
  <w:p w14:paraId="6EC00111" w14:textId="77777777" w:rsidR="004F23BE" w:rsidRPr="009A3C5A" w:rsidRDefault="004F23BE" w:rsidP="003A6401">
    <w:pPr>
      <w:pStyle w:val="Encabezado"/>
      <w:jc w:val="right"/>
      <w:rPr>
        <w:rFonts w:ascii="Century Gothic" w:hAnsi="Century Gothic"/>
        <w:b/>
        <w:color w:val="0D0D0D" w:themeColor="text1" w:themeTint="F2"/>
        <w:sz w:val="24"/>
        <w:szCs w:val="28"/>
      </w:rPr>
    </w:pPr>
  </w:p>
  <w:p w14:paraId="56F5CEA1" w14:textId="77777777" w:rsidR="004F23BE" w:rsidRPr="0039274B" w:rsidRDefault="004F23BE" w:rsidP="003A6401">
    <w:pPr>
      <w:pStyle w:val="Encabezado"/>
      <w:jc w:val="right"/>
      <w:rPr>
        <w:b/>
        <w:sz w:val="28"/>
        <w:szCs w:val="28"/>
      </w:rPr>
    </w:pPr>
    <w:r>
      <w:rPr>
        <w:rFonts w:ascii="Century Gothic" w:hAnsi="Century Gothic"/>
        <w:b/>
        <w:color w:val="0D0D0D" w:themeColor="text1" w:themeTint="F2"/>
        <w:sz w:val="24"/>
        <w:szCs w:val="28"/>
      </w:rPr>
      <w:t>DCGPC/</w:t>
    </w:r>
    <w:r w:rsidR="002B25E9">
      <w:rPr>
        <w:rFonts w:ascii="Century Gothic" w:hAnsi="Century Gothic"/>
        <w:b/>
        <w:color w:val="0D0D0D" w:themeColor="text1" w:themeTint="F2"/>
        <w:sz w:val="24"/>
        <w:szCs w:val="28"/>
      </w:rPr>
      <w:t>15</w:t>
    </w:r>
    <w:r w:rsidRPr="009A3C5A">
      <w:rPr>
        <w:rFonts w:ascii="Century Gothic" w:hAnsi="Century Gothic"/>
        <w:b/>
        <w:color w:val="0D0D0D" w:themeColor="text1" w:themeTint="F2"/>
        <w:sz w:val="24"/>
        <w:szCs w:val="28"/>
      </w:rPr>
      <w:t>/2022</w:t>
    </w:r>
  </w:p>
  <w:p w14:paraId="2F04CE3B" w14:textId="77777777" w:rsidR="004F23BE" w:rsidRDefault="004F23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662D6"/>
    <w:multiLevelType w:val="hybridMultilevel"/>
    <w:tmpl w:val="0C3837D4"/>
    <w:lvl w:ilvl="0" w:tplc="2ABAB0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8AC1098"/>
    <w:multiLevelType w:val="hybridMultilevel"/>
    <w:tmpl w:val="01521C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401"/>
    <w:rsid w:val="00012184"/>
    <w:rsid w:val="000341C3"/>
    <w:rsid w:val="00035DEB"/>
    <w:rsid w:val="000939E0"/>
    <w:rsid w:val="000A0888"/>
    <w:rsid w:val="000E3E45"/>
    <w:rsid w:val="000F0681"/>
    <w:rsid w:val="000F77B1"/>
    <w:rsid w:val="0011323A"/>
    <w:rsid w:val="00194672"/>
    <w:rsid w:val="001B62E7"/>
    <w:rsid w:val="001B76EA"/>
    <w:rsid w:val="001D33F5"/>
    <w:rsid w:val="001D35CC"/>
    <w:rsid w:val="00246BCA"/>
    <w:rsid w:val="002B25E9"/>
    <w:rsid w:val="002E17D4"/>
    <w:rsid w:val="002F7AC5"/>
    <w:rsid w:val="003046D8"/>
    <w:rsid w:val="00365436"/>
    <w:rsid w:val="00366841"/>
    <w:rsid w:val="003A6401"/>
    <w:rsid w:val="003B1511"/>
    <w:rsid w:val="003F2745"/>
    <w:rsid w:val="00452373"/>
    <w:rsid w:val="00453E44"/>
    <w:rsid w:val="004B2719"/>
    <w:rsid w:val="004F23BE"/>
    <w:rsid w:val="00546AC5"/>
    <w:rsid w:val="005517FB"/>
    <w:rsid w:val="005545AE"/>
    <w:rsid w:val="00554C42"/>
    <w:rsid w:val="005776F8"/>
    <w:rsid w:val="005A7C58"/>
    <w:rsid w:val="005D04EA"/>
    <w:rsid w:val="005D151A"/>
    <w:rsid w:val="005D7094"/>
    <w:rsid w:val="005E1EE6"/>
    <w:rsid w:val="00607A6C"/>
    <w:rsid w:val="006138AB"/>
    <w:rsid w:val="00632BC9"/>
    <w:rsid w:val="00687C7F"/>
    <w:rsid w:val="00713D13"/>
    <w:rsid w:val="00743438"/>
    <w:rsid w:val="00750AB5"/>
    <w:rsid w:val="00750E7F"/>
    <w:rsid w:val="00751ED4"/>
    <w:rsid w:val="007C25F8"/>
    <w:rsid w:val="007D4734"/>
    <w:rsid w:val="00827766"/>
    <w:rsid w:val="008666DD"/>
    <w:rsid w:val="008709A8"/>
    <w:rsid w:val="00884990"/>
    <w:rsid w:val="008A0BC4"/>
    <w:rsid w:val="008A3E55"/>
    <w:rsid w:val="008A4F6C"/>
    <w:rsid w:val="008B1574"/>
    <w:rsid w:val="008B41AE"/>
    <w:rsid w:val="008C02A9"/>
    <w:rsid w:val="008E0CF6"/>
    <w:rsid w:val="008F4741"/>
    <w:rsid w:val="008F70C0"/>
    <w:rsid w:val="00901C06"/>
    <w:rsid w:val="00903503"/>
    <w:rsid w:val="00917452"/>
    <w:rsid w:val="009666CA"/>
    <w:rsid w:val="00987142"/>
    <w:rsid w:val="009A71A3"/>
    <w:rsid w:val="009B4F6E"/>
    <w:rsid w:val="009B5C89"/>
    <w:rsid w:val="009C59F2"/>
    <w:rsid w:val="009D5544"/>
    <w:rsid w:val="00A72C05"/>
    <w:rsid w:val="00AB4298"/>
    <w:rsid w:val="00AC74D5"/>
    <w:rsid w:val="00AF4551"/>
    <w:rsid w:val="00B249C6"/>
    <w:rsid w:val="00B31630"/>
    <w:rsid w:val="00B67804"/>
    <w:rsid w:val="00B9314E"/>
    <w:rsid w:val="00BB67B3"/>
    <w:rsid w:val="00BC1FE4"/>
    <w:rsid w:val="00BF3DA4"/>
    <w:rsid w:val="00C256CD"/>
    <w:rsid w:val="00C429EF"/>
    <w:rsid w:val="00C62605"/>
    <w:rsid w:val="00C64DD7"/>
    <w:rsid w:val="00CC03BD"/>
    <w:rsid w:val="00CF470C"/>
    <w:rsid w:val="00D1022E"/>
    <w:rsid w:val="00D12052"/>
    <w:rsid w:val="00D63AEC"/>
    <w:rsid w:val="00D66FE4"/>
    <w:rsid w:val="00D75772"/>
    <w:rsid w:val="00DA25B2"/>
    <w:rsid w:val="00E3605F"/>
    <w:rsid w:val="00ED7C40"/>
    <w:rsid w:val="00EF3737"/>
    <w:rsid w:val="00F34174"/>
    <w:rsid w:val="00F47C22"/>
    <w:rsid w:val="00F6075D"/>
    <w:rsid w:val="00F665B2"/>
    <w:rsid w:val="00F716F2"/>
    <w:rsid w:val="00F758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84687"/>
  <w15:chartTrackingRefBased/>
  <w15:docId w15:val="{59CE532B-E62A-4112-A568-F4F61A8B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401"/>
  </w:style>
  <w:style w:type="paragraph" w:styleId="Ttulo3">
    <w:name w:val="heading 3"/>
    <w:basedOn w:val="Normal"/>
    <w:link w:val="Ttulo3Car"/>
    <w:uiPriority w:val="9"/>
    <w:qFormat/>
    <w:rsid w:val="00BF3DA4"/>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64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6401"/>
  </w:style>
  <w:style w:type="paragraph" w:styleId="Piedepgina">
    <w:name w:val="footer"/>
    <w:basedOn w:val="Normal"/>
    <w:link w:val="PiedepginaCar"/>
    <w:uiPriority w:val="99"/>
    <w:unhideWhenUsed/>
    <w:rsid w:val="003A64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6401"/>
  </w:style>
  <w:style w:type="paragraph" w:styleId="Prrafodelista">
    <w:name w:val="List Paragraph"/>
    <w:basedOn w:val="Normal"/>
    <w:uiPriority w:val="34"/>
    <w:qFormat/>
    <w:rsid w:val="00AC74D5"/>
    <w:pPr>
      <w:ind w:left="720"/>
      <w:contextualSpacing/>
    </w:pPr>
  </w:style>
  <w:style w:type="character" w:customStyle="1" w:styleId="Ttulo3Car">
    <w:name w:val="Título 3 Car"/>
    <w:basedOn w:val="Fuentedeprrafopredeter"/>
    <w:link w:val="Ttulo3"/>
    <w:uiPriority w:val="9"/>
    <w:rsid w:val="00BF3DA4"/>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BF3DA4"/>
    <w:rPr>
      <w:color w:val="0000FF"/>
      <w:u w:val="single"/>
    </w:rPr>
  </w:style>
  <w:style w:type="table" w:styleId="Tablaconcuadrcula">
    <w:name w:val="Table Grid"/>
    <w:basedOn w:val="Tablanormal"/>
    <w:uiPriority w:val="39"/>
    <w:rsid w:val="00BF3D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14819">
      <w:bodyDiv w:val="1"/>
      <w:marLeft w:val="0"/>
      <w:marRight w:val="0"/>
      <w:marTop w:val="0"/>
      <w:marBottom w:val="0"/>
      <w:divBdr>
        <w:top w:val="none" w:sz="0" w:space="0" w:color="auto"/>
        <w:left w:val="none" w:sz="0" w:space="0" w:color="auto"/>
        <w:bottom w:val="none" w:sz="0" w:space="0" w:color="auto"/>
        <w:right w:val="none" w:sz="0" w:space="0" w:color="auto"/>
      </w:divBdr>
    </w:div>
    <w:div w:id="168421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2552</Words>
  <Characters>14037</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Ivanha Espinosa Fierro</dc:creator>
  <cp:keywords/>
  <dc:description/>
  <cp:lastModifiedBy>Brenda Sarahi Gonzalez Dominguez</cp:lastModifiedBy>
  <cp:revision>2</cp:revision>
  <dcterms:created xsi:type="dcterms:W3CDTF">2022-12-09T20:29:00Z</dcterms:created>
  <dcterms:modified xsi:type="dcterms:W3CDTF">2022-12-09T20:29:00Z</dcterms:modified>
</cp:coreProperties>
</file>