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593AE" w14:textId="77777777" w:rsidR="00F34174" w:rsidRDefault="00F34174">
      <w:bookmarkStart w:id="0" w:name="_GoBack"/>
      <w:bookmarkEnd w:id="0"/>
    </w:p>
    <w:p w14:paraId="222F39AD" w14:textId="77777777" w:rsidR="00CF1FA8" w:rsidRPr="005704D1" w:rsidRDefault="00CF1FA8" w:rsidP="00CF1FA8">
      <w:pPr>
        <w:keepNext/>
        <w:spacing w:after="0" w:line="360" w:lineRule="auto"/>
        <w:ind w:right="904"/>
        <w:outlineLvl w:val="2"/>
        <w:rPr>
          <w:rFonts w:ascii="Century Gothic" w:eastAsia="Times New Roman" w:hAnsi="Century Gothic" w:cs="Times New Roman"/>
          <w:b/>
          <w:sz w:val="24"/>
          <w:szCs w:val="24"/>
          <w:lang w:val="es-ES" w:eastAsia="es-ES"/>
        </w:rPr>
      </w:pPr>
      <w:r w:rsidRPr="005704D1">
        <w:rPr>
          <w:rFonts w:ascii="Century Gothic" w:eastAsia="Times New Roman" w:hAnsi="Century Gothic" w:cs="Times New Roman"/>
          <w:b/>
          <w:sz w:val="24"/>
          <w:szCs w:val="24"/>
          <w:lang w:val="es-ES" w:eastAsia="es-ES"/>
        </w:rPr>
        <w:t>H. CONGRESO DEL ESTADO DE CHIHUAHUA</w:t>
      </w:r>
    </w:p>
    <w:p w14:paraId="08C475EC" w14:textId="77777777" w:rsidR="00CF1FA8" w:rsidRPr="005704D1" w:rsidRDefault="00CF1FA8" w:rsidP="00CF1FA8">
      <w:pPr>
        <w:spacing w:after="0" w:line="360" w:lineRule="auto"/>
        <w:rPr>
          <w:rFonts w:ascii="Century Gothic" w:eastAsia="Calibri" w:hAnsi="Century Gothic" w:cs="Times New Roman"/>
          <w:b/>
          <w:sz w:val="24"/>
          <w:szCs w:val="24"/>
        </w:rPr>
      </w:pPr>
      <w:r w:rsidRPr="005704D1">
        <w:rPr>
          <w:rFonts w:ascii="Century Gothic" w:eastAsia="Calibri" w:hAnsi="Century Gothic" w:cs="Times New Roman"/>
          <w:b/>
          <w:sz w:val="24"/>
          <w:szCs w:val="24"/>
        </w:rPr>
        <w:t xml:space="preserve">PRESENTE.- </w:t>
      </w:r>
    </w:p>
    <w:p w14:paraId="73ECA191" w14:textId="77777777" w:rsidR="00CF1FA8" w:rsidRDefault="00CF1FA8" w:rsidP="00CF1FA8">
      <w:pPr>
        <w:spacing w:after="0" w:line="360" w:lineRule="auto"/>
        <w:rPr>
          <w:rFonts w:ascii="Century Gothic" w:eastAsia="Calibri" w:hAnsi="Century Gothic" w:cs="Times New Roman"/>
          <w:b/>
          <w:sz w:val="24"/>
          <w:szCs w:val="24"/>
        </w:rPr>
      </w:pPr>
    </w:p>
    <w:p w14:paraId="57FF38C7" w14:textId="77777777" w:rsidR="00CF1FA8" w:rsidRPr="005704D1" w:rsidRDefault="00CF1FA8" w:rsidP="00CF1FA8">
      <w:pPr>
        <w:spacing w:after="0" w:line="360" w:lineRule="auto"/>
        <w:jc w:val="both"/>
        <w:rPr>
          <w:rFonts w:ascii="Century Gothic" w:eastAsia="Calibri" w:hAnsi="Century Gothic" w:cs="Times New Roman"/>
          <w:b/>
          <w:sz w:val="24"/>
          <w:szCs w:val="24"/>
        </w:rPr>
      </w:pPr>
      <w:r w:rsidRPr="005704D1">
        <w:rPr>
          <w:rFonts w:ascii="Century Gothic" w:eastAsia="Times New Roman" w:hAnsi="Century Gothic" w:cs="Arial"/>
          <w:sz w:val="24"/>
          <w:szCs w:val="24"/>
          <w:lang w:val="es-ES_tradnl" w:eastAsia="es-ES_tradnl"/>
        </w:rPr>
        <w:t>La</w:t>
      </w:r>
      <w:r>
        <w:rPr>
          <w:rFonts w:ascii="Century Gothic" w:eastAsia="Times New Roman" w:hAnsi="Century Gothic" w:cs="Arial"/>
          <w:sz w:val="24"/>
          <w:szCs w:val="24"/>
          <w:lang w:val="es-ES_tradnl" w:eastAsia="es-ES_tradnl"/>
        </w:rPr>
        <w:t>s</w:t>
      </w:r>
      <w:r w:rsidRPr="005704D1">
        <w:rPr>
          <w:rFonts w:ascii="Century Gothic" w:eastAsia="Times New Roman" w:hAnsi="Century Gothic" w:cs="Arial"/>
          <w:sz w:val="24"/>
          <w:szCs w:val="24"/>
          <w:lang w:val="es-ES_tradnl" w:eastAsia="es-ES_tradnl"/>
        </w:rPr>
        <w:t xml:space="preserve"> </w:t>
      </w:r>
      <w:r w:rsidRPr="005704D1">
        <w:rPr>
          <w:rFonts w:ascii="Century Gothic" w:eastAsia="Times New Roman" w:hAnsi="Century Gothic" w:cs="Arial"/>
          <w:sz w:val="24"/>
          <w:szCs w:val="24"/>
          <w:lang w:eastAsia="es-ES_tradnl"/>
        </w:rPr>
        <w:t>Comision</w:t>
      </w:r>
      <w:r>
        <w:rPr>
          <w:rFonts w:ascii="Century Gothic" w:eastAsia="Times New Roman" w:hAnsi="Century Gothic" w:cs="Arial"/>
          <w:sz w:val="24"/>
          <w:szCs w:val="24"/>
          <w:lang w:eastAsia="es-ES_tradnl"/>
        </w:rPr>
        <w:t>es Unidas</w:t>
      </w:r>
      <w:r w:rsidRPr="005704D1">
        <w:rPr>
          <w:rFonts w:ascii="Century Gothic" w:eastAsia="Times New Roman" w:hAnsi="Century Gothic" w:cs="Arial"/>
          <w:sz w:val="24"/>
          <w:szCs w:val="24"/>
          <w:lang w:eastAsia="es-ES_tradnl"/>
        </w:rPr>
        <w:t xml:space="preserve"> de Gobernación y Puntos Constitucionales</w:t>
      </w:r>
      <w:r w:rsidR="00D72B5C">
        <w:rPr>
          <w:rFonts w:ascii="Century Gothic" w:eastAsia="Times New Roman" w:hAnsi="Century Gothic" w:cs="Arial"/>
          <w:sz w:val="24"/>
          <w:szCs w:val="24"/>
          <w:lang w:eastAsia="es-ES_tradnl"/>
        </w:rPr>
        <w:t xml:space="preserve"> y</w:t>
      </w:r>
      <w:r>
        <w:rPr>
          <w:rFonts w:ascii="Century Gothic" w:eastAsia="Times New Roman" w:hAnsi="Century Gothic" w:cs="Arial"/>
          <w:sz w:val="24"/>
          <w:szCs w:val="24"/>
          <w:lang w:eastAsia="es-ES_tradnl"/>
        </w:rPr>
        <w:t xml:space="preserve"> Pueblos y Comunidades Indígenas</w:t>
      </w:r>
      <w:r w:rsidRPr="005704D1">
        <w:rPr>
          <w:rFonts w:ascii="Century Gothic" w:eastAsia="Times New Roman" w:hAnsi="Century Gothic" w:cs="Arial"/>
          <w:sz w:val="24"/>
          <w:szCs w:val="24"/>
          <w:lang w:val="es-ES_tradnl" w:eastAsia="es-ES_tradnl"/>
        </w:rPr>
        <w:t xml:space="preserve">, con fundamento en lo dispuesto por los artículos </w:t>
      </w:r>
      <w:r w:rsidR="001C178A">
        <w:rPr>
          <w:rFonts w:ascii="Century Gothic" w:eastAsia="Times New Roman" w:hAnsi="Century Gothic" w:cs="Arial"/>
          <w:sz w:val="24"/>
          <w:szCs w:val="24"/>
          <w:lang w:val="es-ES_tradnl" w:eastAsia="es-ES_tradnl"/>
        </w:rPr>
        <w:t>64 fracción I y II</w:t>
      </w:r>
      <w:r w:rsidRPr="005704D1">
        <w:rPr>
          <w:rFonts w:ascii="Century Gothic" w:eastAsia="Times New Roman" w:hAnsi="Century Gothic" w:cs="Arial"/>
          <w:sz w:val="24"/>
          <w:szCs w:val="24"/>
          <w:lang w:val="es-ES_tradnl" w:eastAsia="es-ES_tradnl"/>
        </w:rPr>
        <w:t xml:space="preserve"> de la Constitución Política del Estado de Chihuahua, 87, 88 y 111 de la Ley Orgánica, así como por los artículos 80 y 81 del Reglamento Interior y de Prácticas Parlamentarias, ambos ordenamientos del Poder Legislativo del Estado de Chihuahua, somete a la consideración del Pleno el presente Dictamen, elaborado con base en los siguientes:</w:t>
      </w:r>
    </w:p>
    <w:p w14:paraId="0B2F42E7" w14:textId="77777777" w:rsidR="00D85FC6" w:rsidRPr="005704D1" w:rsidRDefault="00D85FC6" w:rsidP="00CF1FA8">
      <w:pPr>
        <w:tabs>
          <w:tab w:val="center" w:pos="4252"/>
          <w:tab w:val="right" w:pos="8504"/>
        </w:tabs>
        <w:spacing w:after="0" w:line="360" w:lineRule="auto"/>
        <w:jc w:val="both"/>
        <w:rPr>
          <w:rFonts w:ascii="Century Gothic" w:eastAsia="Times New Roman" w:hAnsi="Century Gothic" w:cs="Arial"/>
          <w:sz w:val="24"/>
          <w:szCs w:val="24"/>
          <w:lang w:val="es-ES_tradnl" w:eastAsia="es-ES_tradnl"/>
        </w:rPr>
      </w:pPr>
    </w:p>
    <w:p w14:paraId="1AA76018" w14:textId="77777777" w:rsidR="00CF1FA8" w:rsidRDefault="00CF1FA8" w:rsidP="00CF1FA8">
      <w:pPr>
        <w:tabs>
          <w:tab w:val="center" w:pos="4252"/>
          <w:tab w:val="right" w:pos="8504"/>
        </w:tabs>
        <w:spacing w:after="0" w:line="360" w:lineRule="auto"/>
        <w:jc w:val="center"/>
        <w:rPr>
          <w:rFonts w:ascii="Century Gothic" w:eastAsia="Times New Roman" w:hAnsi="Century Gothic" w:cs="Arial"/>
          <w:b/>
          <w:sz w:val="24"/>
          <w:szCs w:val="24"/>
          <w:lang w:val="es-ES_tradnl" w:eastAsia="es-ES_tradnl"/>
        </w:rPr>
      </w:pPr>
      <w:r w:rsidRPr="005704D1">
        <w:rPr>
          <w:rFonts w:ascii="Century Gothic" w:eastAsia="Times New Roman" w:hAnsi="Century Gothic" w:cs="Arial"/>
          <w:b/>
          <w:sz w:val="24"/>
          <w:szCs w:val="24"/>
          <w:lang w:val="es-ES_tradnl" w:eastAsia="es-ES_tradnl"/>
        </w:rPr>
        <w:t>ANTECEDENTES</w:t>
      </w:r>
    </w:p>
    <w:p w14:paraId="2F265942" w14:textId="77777777" w:rsidR="00D85FC6" w:rsidRPr="005704D1" w:rsidRDefault="00D85FC6" w:rsidP="00CF1FA8">
      <w:pPr>
        <w:tabs>
          <w:tab w:val="center" w:pos="4252"/>
          <w:tab w:val="right" w:pos="8504"/>
        </w:tabs>
        <w:spacing w:after="0" w:line="360" w:lineRule="auto"/>
        <w:jc w:val="center"/>
        <w:rPr>
          <w:rFonts w:ascii="Century Gothic" w:eastAsia="Times New Roman" w:hAnsi="Century Gothic" w:cs="Arial"/>
          <w:b/>
          <w:sz w:val="24"/>
          <w:szCs w:val="24"/>
          <w:lang w:val="es-ES_tradnl" w:eastAsia="es-ES_tradnl"/>
        </w:rPr>
      </w:pPr>
    </w:p>
    <w:p w14:paraId="7EA89CC2" w14:textId="77777777" w:rsidR="00D72B5C" w:rsidRPr="00D72B5C" w:rsidRDefault="00CF1FA8" w:rsidP="00D72B5C">
      <w:pPr>
        <w:spacing w:after="0" w:line="360" w:lineRule="auto"/>
        <w:jc w:val="both"/>
        <w:rPr>
          <w:rFonts w:ascii="Century Gothic" w:hAnsi="Century Gothic" w:cs="Arial"/>
          <w:sz w:val="24"/>
          <w:szCs w:val="24"/>
        </w:rPr>
      </w:pPr>
      <w:r w:rsidRPr="005704D1">
        <w:rPr>
          <w:rFonts w:ascii="Century Gothic" w:eastAsia="Calibri" w:hAnsi="Century Gothic" w:cs="Arial"/>
          <w:b/>
          <w:sz w:val="24"/>
          <w:szCs w:val="24"/>
        </w:rPr>
        <w:t>I.-</w:t>
      </w:r>
      <w:r w:rsidRPr="00BE399B">
        <w:rPr>
          <w:rFonts w:ascii="Century Gothic" w:eastAsia="Arial" w:hAnsi="Century Gothic" w:cs="Arial"/>
          <w:b/>
        </w:rPr>
        <w:t xml:space="preserve"> </w:t>
      </w:r>
      <w:r w:rsidR="00D72B5C">
        <w:rPr>
          <w:rFonts w:ascii="Century Gothic" w:hAnsi="Century Gothic" w:cs="Arial"/>
          <w:sz w:val="24"/>
          <w:szCs w:val="24"/>
        </w:rPr>
        <w:t>C</w:t>
      </w:r>
      <w:r w:rsidR="00D72B5C" w:rsidRPr="00D72B5C">
        <w:rPr>
          <w:rFonts w:ascii="Century Gothic" w:hAnsi="Century Gothic" w:cs="Arial"/>
          <w:sz w:val="24"/>
          <w:szCs w:val="24"/>
        </w:rPr>
        <w:t>on f</w:t>
      </w:r>
      <w:r w:rsidR="001C178A">
        <w:rPr>
          <w:rFonts w:ascii="Century Gothic" w:hAnsi="Century Gothic" w:cs="Arial"/>
          <w:sz w:val="24"/>
          <w:szCs w:val="24"/>
        </w:rPr>
        <w:t>echa nueve de noviembre del año</w:t>
      </w:r>
      <w:r w:rsidR="00D72B5C" w:rsidRPr="00D72B5C">
        <w:rPr>
          <w:rFonts w:ascii="Century Gothic" w:hAnsi="Century Gothic" w:cs="Arial"/>
          <w:sz w:val="24"/>
          <w:szCs w:val="24"/>
        </w:rPr>
        <w:t xml:space="preserve"> dos mil veintidós</w:t>
      </w:r>
      <w:r w:rsidR="00D72B5C">
        <w:rPr>
          <w:rFonts w:ascii="Century Gothic" w:hAnsi="Century Gothic" w:cs="Arial"/>
          <w:sz w:val="24"/>
          <w:szCs w:val="24"/>
        </w:rPr>
        <w:t>, la</w:t>
      </w:r>
      <w:r w:rsidR="00D72B5C" w:rsidRPr="00D72B5C">
        <w:rPr>
          <w:rFonts w:ascii="Century Gothic" w:hAnsi="Century Gothic" w:cs="Arial"/>
          <w:sz w:val="24"/>
          <w:szCs w:val="24"/>
        </w:rPr>
        <w:t xml:space="preserve"> </w:t>
      </w:r>
      <w:r w:rsidR="00D72B5C">
        <w:rPr>
          <w:rFonts w:ascii="Century Gothic" w:hAnsi="Century Gothic" w:cs="Arial"/>
          <w:sz w:val="24"/>
          <w:szCs w:val="24"/>
        </w:rPr>
        <w:t>Maestra</w:t>
      </w:r>
      <w:r w:rsidR="00D72B5C" w:rsidRPr="00D72B5C">
        <w:rPr>
          <w:rFonts w:ascii="Century Gothic" w:hAnsi="Century Gothic" w:cs="Arial"/>
          <w:sz w:val="24"/>
          <w:szCs w:val="24"/>
        </w:rPr>
        <w:t xml:space="preserve"> María Eugenia Campos Galván, Gobernadora Constitucional del Estado de Chihuahua, </w:t>
      </w:r>
      <w:r w:rsidR="00D72B5C">
        <w:rPr>
          <w:rFonts w:ascii="Century Gothic" w:hAnsi="Century Gothic" w:cs="Arial"/>
          <w:sz w:val="24"/>
          <w:szCs w:val="24"/>
        </w:rPr>
        <w:t>presentó i</w:t>
      </w:r>
      <w:r w:rsidR="00D72B5C" w:rsidRPr="00D72B5C">
        <w:rPr>
          <w:rFonts w:ascii="Century Gothic" w:hAnsi="Century Gothic" w:cs="Arial"/>
          <w:sz w:val="24"/>
          <w:szCs w:val="24"/>
        </w:rPr>
        <w:t>niciativa con carácter de decreto por</w:t>
      </w:r>
      <w:r w:rsidR="00D72B5C">
        <w:rPr>
          <w:rFonts w:ascii="Century Gothic" w:hAnsi="Century Gothic" w:cs="Arial"/>
          <w:sz w:val="24"/>
          <w:szCs w:val="24"/>
        </w:rPr>
        <w:t xml:space="preserve"> medio de</w:t>
      </w:r>
      <w:r w:rsidR="00D72B5C" w:rsidRPr="00D72B5C">
        <w:rPr>
          <w:rFonts w:ascii="Century Gothic" w:hAnsi="Century Gothic" w:cs="Arial"/>
          <w:sz w:val="24"/>
          <w:szCs w:val="24"/>
        </w:rPr>
        <w:t xml:space="preserve"> la cual propone reformar y adicionar diversas disposiciones de la Ley Orgánica del Poder Ejecutivo del Estado de Chihuahua</w:t>
      </w:r>
      <w:r w:rsidR="001C178A">
        <w:rPr>
          <w:rFonts w:ascii="Century Gothic" w:hAnsi="Century Gothic" w:cs="Arial"/>
          <w:sz w:val="24"/>
          <w:szCs w:val="24"/>
        </w:rPr>
        <w:t>,</w:t>
      </w:r>
      <w:r w:rsidR="00D72B5C" w:rsidRPr="00D72B5C">
        <w:rPr>
          <w:rFonts w:ascii="Century Gothic" w:hAnsi="Century Gothic" w:cs="Arial"/>
          <w:sz w:val="24"/>
          <w:szCs w:val="24"/>
        </w:rPr>
        <w:t xml:space="preserve"> a fin de modificar la denominación de la Comisión Estatal para los Pueblos y Comunidades Indígenas, para ser n</w:t>
      </w:r>
      <w:r w:rsidR="00D72B5C">
        <w:rPr>
          <w:rFonts w:ascii="Century Gothic" w:hAnsi="Century Gothic" w:cs="Arial"/>
          <w:sz w:val="24"/>
          <w:szCs w:val="24"/>
        </w:rPr>
        <w:t>ombrada como Secretarí</w:t>
      </w:r>
      <w:r w:rsidR="00D72B5C" w:rsidRPr="00D72B5C">
        <w:rPr>
          <w:rFonts w:ascii="Century Gothic" w:hAnsi="Century Gothic" w:cs="Arial"/>
          <w:sz w:val="24"/>
          <w:szCs w:val="24"/>
        </w:rPr>
        <w:t>a de Pueblos y Comunidades Indígenas.</w:t>
      </w:r>
    </w:p>
    <w:p w14:paraId="2592BA56" w14:textId="77777777" w:rsidR="00D72B5C" w:rsidRDefault="00D72B5C" w:rsidP="00CF1FA8">
      <w:pPr>
        <w:spacing w:after="0" w:line="360" w:lineRule="auto"/>
        <w:jc w:val="both"/>
        <w:rPr>
          <w:rFonts w:ascii="Century Gothic" w:eastAsia="Arial" w:hAnsi="Century Gothic" w:cs="Arial"/>
          <w:b/>
        </w:rPr>
      </w:pPr>
    </w:p>
    <w:p w14:paraId="09033276" w14:textId="77777777" w:rsidR="007168F3" w:rsidRDefault="00D72B5C" w:rsidP="00CF1FA8">
      <w:pPr>
        <w:spacing w:after="0" w:line="360" w:lineRule="auto"/>
        <w:jc w:val="both"/>
        <w:rPr>
          <w:rFonts w:ascii="Century Gothic" w:hAnsi="Century Gothic" w:cs="Arial"/>
          <w:sz w:val="24"/>
          <w:szCs w:val="24"/>
        </w:rPr>
      </w:pPr>
      <w:r w:rsidRPr="00D72B5C">
        <w:rPr>
          <w:rFonts w:ascii="Century Gothic" w:eastAsia="Arial" w:hAnsi="Century Gothic" w:cs="Arial"/>
          <w:b/>
          <w:sz w:val="24"/>
          <w:szCs w:val="24"/>
        </w:rPr>
        <w:lastRenderedPageBreak/>
        <w:t>II.</w:t>
      </w:r>
      <w:r>
        <w:rPr>
          <w:rFonts w:ascii="Century Gothic" w:eastAsia="Arial" w:hAnsi="Century Gothic" w:cs="Arial"/>
          <w:sz w:val="24"/>
          <w:szCs w:val="24"/>
        </w:rPr>
        <w:t xml:space="preserve"> Con fecha diez de noviembre del año en curso, l</w:t>
      </w:r>
      <w:r w:rsidR="00CF1FA8" w:rsidRPr="00447257">
        <w:rPr>
          <w:rFonts w:ascii="Century Gothic" w:eastAsia="Arial" w:hAnsi="Century Gothic" w:cs="Arial"/>
          <w:sz w:val="24"/>
          <w:szCs w:val="24"/>
        </w:rPr>
        <w:t>a</w:t>
      </w:r>
      <w:r w:rsidR="00CF1FA8" w:rsidRPr="00447257">
        <w:rPr>
          <w:rFonts w:ascii="Century Gothic" w:hAnsi="Century Gothic" w:cs="Arial"/>
          <w:sz w:val="24"/>
          <w:szCs w:val="24"/>
        </w:rPr>
        <w:t xml:space="preserve"> Presidencia del H. Congreso del Estado, en uso de las facultades que le confiere el artículo 75, fracción XIII, de la Ley Orgánica del Poder Legislativo, tuvo a bien turnar a esta</w:t>
      </w:r>
      <w:r w:rsidR="00CF1FA8">
        <w:rPr>
          <w:rFonts w:ascii="Century Gothic" w:hAnsi="Century Gothic" w:cs="Arial"/>
          <w:sz w:val="24"/>
          <w:szCs w:val="24"/>
        </w:rPr>
        <w:t>s</w:t>
      </w:r>
      <w:r w:rsidR="00CF1FA8" w:rsidRPr="00447257">
        <w:rPr>
          <w:rFonts w:ascii="Century Gothic" w:hAnsi="Century Gothic" w:cs="Arial"/>
          <w:sz w:val="24"/>
          <w:szCs w:val="24"/>
        </w:rPr>
        <w:t xml:space="preserve"> Comision</w:t>
      </w:r>
      <w:r w:rsidR="00CF1FA8">
        <w:rPr>
          <w:rFonts w:ascii="Century Gothic" w:hAnsi="Century Gothic" w:cs="Arial"/>
          <w:sz w:val="24"/>
          <w:szCs w:val="24"/>
        </w:rPr>
        <w:t>es Unidas</w:t>
      </w:r>
      <w:r>
        <w:rPr>
          <w:rFonts w:ascii="Century Gothic" w:hAnsi="Century Gothic" w:cs="Arial"/>
          <w:sz w:val="24"/>
          <w:szCs w:val="24"/>
        </w:rPr>
        <w:t xml:space="preserve"> la iniciativa de mérito</w:t>
      </w:r>
      <w:r w:rsidR="00CF1FA8" w:rsidRPr="00447257">
        <w:rPr>
          <w:rFonts w:ascii="Century Gothic" w:hAnsi="Century Gothic" w:cs="Arial"/>
          <w:sz w:val="24"/>
          <w:szCs w:val="24"/>
        </w:rPr>
        <w:t>, a efecto de proceder al estudio, análisis y elaboración d</w:t>
      </w:r>
      <w:r w:rsidR="00CF1FA8">
        <w:rPr>
          <w:rFonts w:ascii="Century Gothic" w:hAnsi="Century Gothic" w:cs="Arial"/>
          <w:sz w:val="24"/>
          <w:szCs w:val="24"/>
        </w:rPr>
        <w:t>el dictamen correspondiente</w:t>
      </w:r>
      <w:r>
        <w:rPr>
          <w:rFonts w:ascii="Century Gothic" w:hAnsi="Century Gothic" w:cs="Arial"/>
          <w:sz w:val="24"/>
          <w:szCs w:val="24"/>
        </w:rPr>
        <w:t>.</w:t>
      </w:r>
    </w:p>
    <w:p w14:paraId="5AB39BB4" w14:textId="77777777" w:rsidR="007168F3" w:rsidRDefault="007168F3" w:rsidP="007168F3">
      <w:pPr>
        <w:spacing w:after="0" w:line="360" w:lineRule="auto"/>
        <w:jc w:val="both"/>
        <w:rPr>
          <w:rFonts w:ascii="Century Gothic" w:hAnsi="Century Gothic" w:cs="Arial"/>
          <w:sz w:val="24"/>
          <w:szCs w:val="24"/>
        </w:rPr>
      </w:pPr>
    </w:p>
    <w:p w14:paraId="37692321" w14:textId="77777777" w:rsidR="007168F3" w:rsidRDefault="007168F3" w:rsidP="007168F3">
      <w:pPr>
        <w:spacing w:after="0" w:line="360" w:lineRule="auto"/>
        <w:jc w:val="both"/>
        <w:rPr>
          <w:rFonts w:ascii="Century Gothic" w:hAnsi="Century Gothic" w:cs="Arial"/>
          <w:sz w:val="24"/>
          <w:szCs w:val="24"/>
        </w:rPr>
      </w:pPr>
      <w:r w:rsidRPr="007168F3">
        <w:rPr>
          <w:rFonts w:ascii="Century Gothic" w:hAnsi="Century Gothic" w:cs="Arial"/>
          <w:b/>
          <w:sz w:val="24"/>
          <w:szCs w:val="24"/>
        </w:rPr>
        <w:t>II</w:t>
      </w:r>
      <w:r w:rsidR="00D72B5C">
        <w:rPr>
          <w:rFonts w:ascii="Century Gothic" w:hAnsi="Century Gothic" w:cs="Arial"/>
          <w:b/>
          <w:sz w:val="24"/>
          <w:szCs w:val="24"/>
        </w:rPr>
        <w:t>I</w:t>
      </w:r>
      <w:r w:rsidRPr="007168F3">
        <w:rPr>
          <w:rFonts w:ascii="Century Gothic" w:hAnsi="Century Gothic" w:cs="Arial"/>
          <w:b/>
          <w:sz w:val="24"/>
          <w:szCs w:val="24"/>
        </w:rPr>
        <w:t xml:space="preserve">.  </w:t>
      </w:r>
      <w:r>
        <w:rPr>
          <w:rFonts w:ascii="Century Gothic" w:hAnsi="Century Gothic" w:cs="Arial"/>
          <w:sz w:val="24"/>
          <w:szCs w:val="24"/>
        </w:rPr>
        <w:t xml:space="preserve">La iniciativa </w:t>
      </w:r>
      <w:r w:rsidR="00D72B5C">
        <w:rPr>
          <w:rFonts w:ascii="Century Gothic" w:hAnsi="Century Gothic" w:cs="Arial"/>
          <w:sz w:val="24"/>
          <w:szCs w:val="24"/>
        </w:rPr>
        <w:t xml:space="preserve">antes mencionada </w:t>
      </w:r>
      <w:r>
        <w:rPr>
          <w:rFonts w:ascii="Century Gothic" w:hAnsi="Century Gothic" w:cs="Arial"/>
          <w:sz w:val="24"/>
          <w:szCs w:val="24"/>
        </w:rPr>
        <w:t xml:space="preserve">se sustenta en los siguientes argumentos: </w:t>
      </w:r>
    </w:p>
    <w:p w14:paraId="5775818D" w14:textId="77777777" w:rsidR="00D72B5C" w:rsidRDefault="00D72B5C" w:rsidP="00D72B5C">
      <w:pPr>
        <w:tabs>
          <w:tab w:val="left" w:pos="709"/>
        </w:tabs>
        <w:spacing w:after="0" w:line="360" w:lineRule="auto"/>
        <w:contextualSpacing/>
        <w:jc w:val="both"/>
        <w:rPr>
          <w:rFonts w:ascii="Century Gothic" w:hAnsi="Century Gothic" w:cs="Arial"/>
          <w:sz w:val="24"/>
          <w:szCs w:val="24"/>
        </w:rPr>
      </w:pPr>
    </w:p>
    <w:p w14:paraId="51F7F2E3" w14:textId="77777777" w:rsidR="003C5960" w:rsidRPr="003C5960" w:rsidRDefault="00D72B5C" w:rsidP="00D72B5C">
      <w:pPr>
        <w:tabs>
          <w:tab w:val="left" w:pos="709"/>
        </w:tabs>
        <w:spacing w:after="0" w:line="360" w:lineRule="auto"/>
        <w:ind w:left="708"/>
        <w:contextualSpacing/>
        <w:jc w:val="both"/>
        <w:rPr>
          <w:rFonts w:ascii="Century Gothic" w:eastAsia="Arial" w:hAnsi="Century Gothic" w:cs="Arial"/>
          <w:i/>
          <w:sz w:val="24"/>
          <w:szCs w:val="24"/>
        </w:rPr>
      </w:pPr>
      <w:r>
        <w:rPr>
          <w:rFonts w:ascii="Arial" w:eastAsia="Arial" w:hAnsi="Arial" w:cs="Arial"/>
          <w:sz w:val="24"/>
          <w:szCs w:val="24"/>
        </w:rPr>
        <w:tab/>
      </w:r>
      <w:r w:rsidR="003C5960">
        <w:rPr>
          <w:rFonts w:ascii="Arial" w:eastAsia="Arial" w:hAnsi="Arial" w:cs="Arial"/>
          <w:sz w:val="24"/>
          <w:szCs w:val="24"/>
        </w:rPr>
        <w:t xml:space="preserve"> </w:t>
      </w:r>
      <w:r w:rsidR="003C5960" w:rsidRPr="003C5960">
        <w:rPr>
          <w:rFonts w:ascii="Century Gothic" w:eastAsia="Arial" w:hAnsi="Century Gothic" w:cs="Arial"/>
          <w:i/>
          <w:sz w:val="24"/>
          <w:szCs w:val="24"/>
        </w:rPr>
        <w:t xml:space="preserve">“Es fundamental que la Administración Pública cuente con dependencias que permitan cumplir con los objetivos y funciones encomendadas por los ordenamientos legales vigentes a fin de brindar a la ciudadanía instituciones gubernamentales que den como resultado una acción ejecutiva eficaz. </w:t>
      </w:r>
    </w:p>
    <w:p w14:paraId="302DC130" w14:textId="77777777" w:rsidR="003C5960" w:rsidRPr="003C5960" w:rsidRDefault="003C5960" w:rsidP="003C5960">
      <w:pPr>
        <w:spacing w:after="0" w:line="360" w:lineRule="auto"/>
        <w:contextualSpacing/>
        <w:jc w:val="both"/>
        <w:rPr>
          <w:rFonts w:ascii="Century Gothic" w:eastAsia="Arial" w:hAnsi="Century Gothic" w:cs="Arial"/>
          <w:i/>
          <w:sz w:val="24"/>
          <w:szCs w:val="24"/>
        </w:rPr>
      </w:pPr>
    </w:p>
    <w:p w14:paraId="6659164B" w14:textId="77777777" w:rsidR="003C5960" w:rsidRPr="003C5960" w:rsidRDefault="003C5960" w:rsidP="00D72B5C">
      <w:pPr>
        <w:spacing w:after="0" w:line="360" w:lineRule="auto"/>
        <w:ind w:left="708"/>
        <w:contextualSpacing/>
        <w:jc w:val="both"/>
        <w:rPr>
          <w:rFonts w:ascii="Century Gothic" w:eastAsia="Arial" w:hAnsi="Century Gothic" w:cs="Arial"/>
          <w:i/>
          <w:sz w:val="24"/>
          <w:szCs w:val="24"/>
        </w:rPr>
      </w:pPr>
      <w:r w:rsidRPr="003C5960">
        <w:rPr>
          <w:rFonts w:ascii="Century Gothic" w:eastAsia="Arial" w:hAnsi="Century Gothic" w:cs="Arial"/>
          <w:i/>
          <w:sz w:val="24"/>
          <w:szCs w:val="24"/>
        </w:rPr>
        <w:t>El Gobierno del Estado de Chihuahua tiene la obligación de contar con entes preparados y especializados que lleven a cabo el estudio, planeación y despacho de los asuntos del orden administrativo dentro del ámbito de su competencia, es por ello que se organiza en dependencias con responsabilidades y atribuciones particulares que atienden las necesidades y problemáticas que presenta el Estado.</w:t>
      </w:r>
    </w:p>
    <w:p w14:paraId="02B91C82" w14:textId="77777777" w:rsidR="003C5960" w:rsidRPr="003C5960" w:rsidRDefault="003C5960" w:rsidP="003C5960">
      <w:pPr>
        <w:spacing w:after="0" w:line="360" w:lineRule="auto"/>
        <w:contextualSpacing/>
        <w:jc w:val="both"/>
        <w:rPr>
          <w:rFonts w:ascii="Century Gothic" w:eastAsia="Arial" w:hAnsi="Century Gothic" w:cs="Arial"/>
          <w:i/>
          <w:sz w:val="24"/>
          <w:szCs w:val="24"/>
        </w:rPr>
      </w:pPr>
    </w:p>
    <w:p w14:paraId="128751DD" w14:textId="77777777" w:rsidR="003C5960" w:rsidRPr="003C5960" w:rsidRDefault="003C5960" w:rsidP="00D72B5C">
      <w:pPr>
        <w:spacing w:after="0" w:line="360" w:lineRule="auto"/>
        <w:ind w:left="708"/>
        <w:contextualSpacing/>
        <w:jc w:val="both"/>
        <w:rPr>
          <w:rFonts w:ascii="Century Gothic" w:eastAsia="Arial" w:hAnsi="Century Gothic" w:cs="Arial"/>
          <w:i/>
          <w:sz w:val="24"/>
          <w:szCs w:val="24"/>
        </w:rPr>
      </w:pPr>
      <w:r w:rsidRPr="003C5960">
        <w:rPr>
          <w:rFonts w:ascii="Century Gothic" w:eastAsia="Arial" w:hAnsi="Century Gothic" w:cs="Arial"/>
          <w:i/>
          <w:sz w:val="24"/>
          <w:szCs w:val="24"/>
        </w:rPr>
        <w:t xml:space="preserve">Bajo el mismo esquema, la Ley Orgánica del Poder Ejecutivo del Estado de Chihuahua en sus artículos 2 y 24 instaura las bases sobre las que se regirá la organización del Poder Ejecutivo, estableciendo </w:t>
      </w:r>
      <w:r w:rsidRPr="003C5960">
        <w:rPr>
          <w:rFonts w:ascii="Century Gothic" w:eastAsia="Arial" w:hAnsi="Century Gothic" w:cs="Arial"/>
          <w:i/>
          <w:sz w:val="24"/>
          <w:szCs w:val="24"/>
        </w:rPr>
        <w:lastRenderedPageBreak/>
        <w:t>cuáles son las dependencias de la administración pública centralizada y paraestatal, a las que brinda atribuciones para que realicen el ejercicio de sus funciones y el despacho de los negocios del orden administrativo.</w:t>
      </w:r>
    </w:p>
    <w:p w14:paraId="6C5C4C53" w14:textId="77777777" w:rsidR="003C5960" w:rsidRPr="003C5960" w:rsidRDefault="003C5960" w:rsidP="003C5960">
      <w:pPr>
        <w:spacing w:after="0" w:line="360" w:lineRule="auto"/>
        <w:contextualSpacing/>
        <w:jc w:val="both"/>
        <w:rPr>
          <w:rFonts w:ascii="Century Gothic" w:eastAsia="Arial" w:hAnsi="Century Gothic" w:cs="Arial"/>
          <w:i/>
          <w:sz w:val="24"/>
          <w:szCs w:val="24"/>
        </w:rPr>
      </w:pPr>
    </w:p>
    <w:p w14:paraId="2BE8F01C" w14:textId="77777777" w:rsidR="003C5960" w:rsidRPr="003C5960" w:rsidRDefault="003C5960" w:rsidP="00D72B5C">
      <w:pPr>
        <w:spacing w:after="0" w:line="360" w:lineRule="auto"/>
        <w:ind w:left="708"/>
        <w:contextualSpacing/>
        <w:jc w:val="both"/>
        <w:rPr>
          <w:rFonts w:ascii="Century Gothic" w:eastAsia="Arial" w:hAnsi="Century Gothic" w:cs="Arial"/>
          <w:i/>
          <w:sz w:val="24"/>
          <w:szCs w:val="24"/>
        </w:rPr>
      </w:pPr>
      <w:r w:rsidRPr="003C5960">
        <w:rPr>
          <w:rFonts w:ascii="Century Gothic" w:eastAsia="Arial" w:hAnsi="Century Gothic" w:cs="Arial"/>
          <w:i/>
          <w:sz w:val="24"/>
          <w:szCs w:val="24"/>
        </w:rPr>
        <w:t xml:space="preserve">Así pues, en cumplimiento a la misión que tiene esta Administración, la cual ha sido establecida en el Plan Estatal de Desarrollo 2022-2027, consistente en impulsar el bienestar integral de sus habitantes a través de un modelo humanista basado en la inclusión, la responsabilidad, la justicia y la solidaridad con el objetivo de potenciar el desarrollo económico, disminuir la desigualdad y asegurar la aplicación del Estado de derecho, se considera indispensable buscar la forma en la que el actuar del Ejecutivo Estatal pueda fortalecer las atribuciones correspondientes en materia de instrumentación de las políticas públicas para los pueblos y las comunidades indígenas, sustentadas en el respeto a su autodeterminación, sus derechos humanos y en la transversalidad intercultural de la acción institucional que responda a la realidad indígena. </w:t>
      </w:r>
    </w:p>
    <w:p w14:paraId="225021A3" w14:textId="77777777" w:rsidR="003C5960" w:rsidRPr="003C5960" w:rsidRDefault="003C5960" w:rsidP="003C5960">
      <w:pPr>
        <w:spacing w:after="0" w:line="360" w:lineRule="auto"/>
        <w:contextualSpacing/>
        <w:jc w:val="both"/>
        <w:rPr>
          <w:rFonts w:ascii="Century Gothic" w:eastAsia="Arial" w:hAnsi="Century Gothic" w:cs="Arial"/>
          <w:i/>
          <w:sz w:val="24"/>
          <w:szCs w:val="24"/>
        </w:rPr>
      </w:pPr>
      <w:bookmarkStart w:id="1" w:name="_30j0zll" w:colFirst="0" w:colLast="0"/>
      <w:bookmarkEnd w:id="1"/>
    </w:p>
    <w:p w14:paraId="77273E48" w14:textId="77777777" w:rsidR="003C5960" w:rsidRPr="003C5960" w:rsidRDefault="003C5960" w:rsidP="00D72B5C">
      <w:pPr>
        <w:spacing w:after="0" w:line="360" w:lineRule="auto"/>
        <w:ind w:left="708"/>
        <w:contextualSpacing/>
        <w:jc w:val="both"/>
        <w:rPr>
          <w:rFonts w:ascii="Century Gothic" w:eastAsia="Arial" w:hAnsi="Century Gothic" w:cs="Arial"/>
          <w:i/>
          <w:sz w:val="24"/>
          <w:szCs w:val="24"/>
        </w:rPr>
      </w:pPr>
      <w:r w:rsidRPr="003C5960">
        <w:rPr>
          <w:rFonts w:ascii="Century Gothic" w:eastAsia="Arial" w:hAnsi="Century Gothic" w:cs="Arial"/>
          <w:i/>
          <w:sz w:val="24"/>
          <w:szCs w:val="24"/>
        </w:rPr>
        <w:t xml:space="preserve">En el siglo XIX, con el auge del romanticismo, la idea de nación cobra fuerza como comunidad unida por factores étnicos, religiosos, culturales o lingüísticos, que posee voluntad propia; así, los pueblos indígenas constituyen un concepto que refiere a los grupos etnolingüísticos de México y/o pueblos originarios, los cuales habitan </w:t>
      </w:r>
      <w:r w:rsidRPr="003C5960">
        <w:rPr>
          <w:rFonts w:ascii="Century Gothic" w:eastAsia="Arial" w:hAnsi="Century Gothic" w:cs="Arial"/>
          <w:i/>
          <w:sz w:val="24"/>
          <w:szCs w:val="24"/>
        </w:rPr>
        <w:lastRenderedPageBreak/>
        <w:t xml:space="preserve">en variedad de modalidades, en coexistencia con comunidades mestizas campesinas, por ejemplo, o en situaciones urbano-rural, situaciones migratorias temporales, entre otras. </w:t>
      </w:r>
    </w:p>
    <w:p w14:paraId="378D48B7" w14:textId="77777777" w:rsidR="003C5960" w:rsidRPr="003C5960" w:rsidRDefault="003C5960" w:rsidP="003C5960">
      <w:pPr>
        <w:spacing w:after="0" w:line="360" w:lineRule="auto"/>
        <w:contextualSpacing/>
        <w:jc w:val="both"/>
        <w:rPr>
          <w:rFonts w:ascii="Century Gothic" w:eastAsia="Arial" w:hAnsi="Century Gothic" w:cs="Arial"/>
          <w:i/>
          <w:sz w:val="24"/>
          <w:szCs w:val="24"/>
        </w:rPr>
      </w:pPr>
    </w:p>
    <w:p w14:paraId="422B785C" w14:textId="77777777" w:rsidR="003C5960" w:rsidRPr="003C5960" w:rsidRDefault="003C5960" w:rsidP="00D72B5C">
      <w:pPr>
        <w:spacing w:after="0" w:line="360" w:lineRule="auto"/>
        <w:ind w:left="708"/>
        <w:contextualSpacing/>
        <w:jc w:val="both"/>
        <w:rPr>
          <w:rFonts w:ascii="Century Gothic" w:eastAsia="Arial" w:hAnsi="Century Gothic" w:cs="Arial"/>
          <w:i/>
          <w:sz w:val="24"/>
          <w:szCs w:val="24"/>
        </w:rPr>
      </w:pPr>
      <w:r w:rsidRPr="003C5960">
        <w:rPr>
          <w:rFonts w:ascii="Century Gothic" w:eastAsia="Arial" w:hAnsi="Century Gothic" w:cs="Arial"/>
          <w:i/>
          <w:sz w:val="24"/>
          <w:szCs w:val="24"/>
        </w:rPr>
        <w:t>Es por ello que se considera conveniente reformar la Ley Orgánica del Poder Ejecutivo del Estado de Chihuahua, en las cuestiones en que se hace referencia a las comunidades indígenas, a fin de disponerlas como pueblos y comunidades indígenas en el Estado, pues esa estimación se deriva del criterio de auto-adscripción y reconocimiento comunitario.</w:t>
      </w:r>
    </w:p>
    <w:p w14:paraId="18B54022" w14:textId="77777777" w:rsidR="003C5960" w:rsidRPr="003C5960" w:rsidRDefault="003C5960" w:rsidP="003C5960">
      <w:pPr>
        <w:spacing w:after="0" w:line="360" w:lineRule="auto"/>
        <w:contextualSpacing/>
        <w:jc w:val="both"/>
        <w:rPr>
          <w:rFonts w:ascii="Century Gothic" w:eastAsia="Arial" w:hAnsi="Century Gothic" w:cs="Arial"/>
          <w:i/>
          <w:sz w:val="24"/>
          <w:szCs w:val="24"/>
        </w:rPr>
      </w:pPr>
    </w:p>
    <w:p w14:paraId="7C6A229A" w14:textId="77777777" w:rsidR="003C5960" w:rsidRPr="003C5960" w:rsidRDefault="003C5960" w:rsidP="00D72B5C">
      <w:pPr>
        <w:spacing w:after="0" w:line="360" w:lineRule="auto"/>
        <w:ind w:left="708"/>
        <w:contextualSpacing/>
        <w:jc w:val="both"/>
        <w:rPr>
          <w:rFonts w:ascii="Century Gothic" w:eastAsia="Arial" w:hAnsi="Century Gothic" w:cs="Arial"/>
          <w:i/>
          <w:sz w:val="24"/>
          <w:szCs w:val="24"/>
        </w:rPr>
      </w:pPr>
      <w:r w:rsidRPr="003C5960">
        <w:rPr>
          <w:rFonts w:ascii="Century Gothic" w:eastAsia="Arial" w:hAnsi="Century Gothic" w:cs="Arial"/>
          <w:i/>
          <w:sz w:val="24"/>
          <w:szCs w:val="24"/>
        </w:rPr>
        <w:t>La Constitución Política de los Estados Unidos Mexicanos en su artículo 2º. establece que para promover la igualdad de oportunidades de los indígenas y eliminar cualquier práctica discriminatoria, se deben establecer las instituciones y determinar las políticas necesarias para garantizar la vigencia de los derechos de los indígenas y el desarrollo integral de sus pueblos y comunidades, las cuales deben ser diseñadas y operadas conjuntamente con ellos.</w:t>
      </w:r>
    </w:p>
    <w:p w14:paraId="0EBE6E60" w14:textId="77777777" w:rsidR="003C5960" w:rsidRPr="003C5960" w:rsidRDefault="003C5960" w:rsidP="003C5960">
      <w:pPr>
        <w:spacing w:after="0" w:line="360" w:lineRule="auto"/>
        <w:jc w:val="both"/>
        <w:rPr>
          <w:rFonts w:ascii="Century Gothic" w:hAnsi="Century Gothic" w:cs="Arial"/>
          <w:i/>
          <w:sz w:val="24"/>
          <w:szCs w:val="24"/>
        </w:rPr>
      </w:pPr>
    </w:p>
    <w:p w14:paraId="3A9D193D" w14:textId="77777777" w:rsidR="003C5960" w:rsidRPr="003C5960" w:rsidRDefault="003C5960" w:rsidP="00D72B5C">
      <w:pPr>
        <w:spacing w:after="0" w:line="360" w:lineRule="auto"/>
        <w:ind w:left="708"/>
        <w:contextualSpacing/>
        <w:jc w:val="both"/>
        <w:rPr>
          <w:rFonts w:ascii="Century Gothic" w:eastAsia="Arial" w:hAnsi="Century Gothic" w:cs="Arial"/>
          <w:i/>
          <w:sz w:val="24"/>
          <w:szCs w:val="24"/>
        </w:rPr>
      </w:pPr>
      <w:r w:rsidRPr="003C5960">
        <w:rPr>
          <w:rFonts w:ascii="Century Gothic" w:eastAsia="Arial" w:hAnsi="Century Gothic" w:cs="Arial"/>
          <w:i/>
          <w:sz w:val="24"/>
          <w:szCs w:val="24"/>
        </w:rPr>
        <w:t>De acuerdo con las estadísticas generadas por el Instituto Nacional de Estadística y Geografía, Chihuahua cuenta con una población de 3 millones 741 mil 869 personas, de ellos, un 11%, se auto adscriben como indígenas, de conformidad con los resultados de la Encuesta Intercensal 2015 del Instituto Nacional de Estadística y Geografía, de las cuales, el 35% se localizan en los 18 municipios que se conocen como integrantes de la Sierra Tarahumara, y es en dicha región en donde tradicionalmente se han realizado las acciones, por parte de la Comisión Estatal para los Pueblos Indígenas, de atención a los pueblos indígenas derivadas de diversos programas; adicionalmente, el 54% de dicha población habita en los cinco municipios más poblados del Estado, es decir, en Juárez, Chihuahua, Cuauhtémoc, Delicias e Hidalgo del Parral, y el 11%, se ubica en los 44 municipios restantes. De lo anterior debe destacarse que, del total de personas que se auto adscriben como indígenas, alrededor de 100 mil de ellas conviven en el municipio de Juárez, perteneciendo el 10% a pueblos originarios del Estado de Chihuahua, y el resto provenientes de otras partes de la República Mexicana.</w:t>
      </w:r>
    </w:p>
    <w:p w14:paraId="37DE1420" w14:textId="77777777" w:rsidR="003C5960" w:rsidRPr="003C5960" w:rsidRDefault="003C5960" w:rsidP="003C5960">
      <w:pPr>
        <w:spacing w:after="0" w:line="360" w:lineRule="auto"/>
        <w:contextualSpacing/>
        <w:jc w:val="both"/>
        <w:rPr>
          <w:rFonts w:ascii="Century Gothic" w:eastAsia="Arial" w:hAnsi="Century Gothic" w:cs="Arial"/>
          <w:i/>
          <w:sz w:val="24"/>
          <w:szCs w:val="24"/>
        </w:rPr>
      </w:pPr>
    </w:p>
    <w:p w14:paraId="5DB6D6BB" w14:textId="77777777" w:rsidR="003C5960" w:rsidRPr="003C5960" w:rsidRDefault="003C5960" w:rsidP="00D72B5C">
      <w:pPr>
        <w:spacing w:after="0" w:line="360" w:lineRule="auto"/>
        <w:ind w:left="708"/>
        <w:contextualSpacing/>
        <w:jc w:val="both"/>
        <w:rPr>
          <w:rFonts w:ascii="Century Gothic" w:eastAsia="Arial" w:hAnsi="Century Gothic" w:cs="Arial"/>
          <w:i/>
          <w:sz w:val="24"/>
          <w:szCs w:val="24"/>
        </w:rPr>
      </w:pPr>
      <w:r w:rsidRPr="003C5960">
        <w:rPr>
          <w:rFonts w:ascii="Century Gothic" w:eastAsia="Arial" w:hAnsi="Century Gothic" w:cs="Arial"/>
          <w:i/>
          <w:sz w:val="24"/>
          <w:szCs w:val="24"/>
        </w:rPr>
        <w:t xml:space="preserve">Derivado del análisis anterior, se obtiene como resultado que durante varios años las políticas públicas aplicadas por el Gobierno del Estado a través de la Comisión Estatal para los Pueblos Indígenas no han sido las más convenientes, toda vez que únicamente se atiende a través de sus programas al 35% de la población que se auto adscribe como indígena, es decir, a aquellas personas ubicadas en los 18 municipios de la Sierra Tarahumara; por tanto, se considera indispensable organizar a dicha dependencia en zonas determinadas que funcionen en todo el estado, a efecto de que se puedan cubrir las necesidades de la totalidad de la población indígena que se encuentra distribuida en el territorio estatal. </w:t>
      </w:r>
    </w:p>
    <w:p w14:paraId="4A58AC3C" w14:textId="77777777" w:rsidR="003C5960" w:rsidRPr="003C5960" w:rsidRDefault="003C5960" w:rsidP="003C5960">
      <w:pPr>
        <w:spacing w:after="0" w:line="360" w:lineRule="auto"/>
        <w:contextualSpacing/>
        <w:jc w:val="both"/>
        <w:rPr>
          <w:rFonts w:ascii="Century Gothic" w:eastAsia="Arial" w:hAnsi="Century Gothic" w:cs="Arial"/>
          <w:i/>
          <w:sz w:val="24"/>
          <w:szCs w:val="24"/>
        </w:rPr>
      </w:pPr>
    </w:p>
    <w:p w14:paraId="46D44DA4" w14:textId="77777777" w:rsidR="003C5960" w:rsidRPr="003C5960" w:rsidRDefault="003C5960" w:rsidP="00D72B5C">
      <w:pPr>
        <w:spacing w:after="0" w:line="360" w:lineRule="auto"/>
        <w:ind w:left="708"/>
        <w:contextualSpacing/>
        <w:jc w:val="both"/>
        <w:rPr>
          <w:rFonts w:ascii="Century Gothic" w:eastAsia="Arial" w:hAnsi="Century Gothic" w:cs="Arial"/>
          <w:i/>
          <w:sz w:val="24"/>
          <w:szCs w:val="24"/>
        </w:rPr>
      </w:pPr>
      <w:r w:rsidRPr="003C5960">
        <w:rPr>
          <w:rFonts w:ascii="Century Gothic" w:eastAsia="Arial" w:hAnsi="Century Gothic" w:cs="Arial"/>
          <w:i/>
          <w:sz w:val="24"/>
          <w:szCs w:val="24"/>
        </w:rPr>
        <w:t>Asimismo, es importante señalar el fenómeno de migración de la población rural indígena a los centros urbanos, dentro y fuera del estado. Según las cifras del Instituto Nacional de Estadística y Geografía,</w:t>
      </w:r>
      <w:r w:rsidRPr="003C5960" w:rsidDel="00EF2C71">
        <w:rPr>
          <w:rFonts w:ascii="Century Gothic" w:eastAsia="Arial" w:hAnsi="Century Gothic" w:cs="Arial"/>
          <w:i/>
          <w:sz w:val="24"/>
          <w:szCs w:val="24"/>
        </w:rPr>
        <w:t xml:space="preserve"> </w:t>
      </w:r>
      <w:r w:rsidRPr="003C5960">
        <w:rPr>
          <w:rFonts w:ascii="Century Gothic" w:eastAsia="Arial" w:hAnsi="Century Gothic" w:cs="Arial"/>
          <w:i/>
          <w:sz w:val="24"/>
          <w:szCs w:val="24"/>
        </w:rPr>
        <w:t xml:space="preserve">del año 2010 al año 2020 considerando los 18 municipios, la población indígena en los mismos disminuyó un 28%. </w:t>
      </w:r>
    </w:p>
    <w:p w14:paraId="59B3703B" w14:textId="77777777" w:rsidR="003C5960" w:rsidRPr="003C5960" w:rsidRDefault="003C5960" w:rsidP="003C5960">
      <w:pPr>
        <w:spacing w:after="0" w:line="360" w:lineRule="auto"/>
        <w:contextualSpacing/>
        <w:jc w:val="both"/>
        <w:rPr>
          <w:rFonts w:ascii="Century Gothic" w:eastAsia="Arial" w:hAnsi="Century Gothic" w:cs="Arial"/>
          <w:i/>
          <w:sz w:val="24"/>
          <w:szCs w:val="24"/>
        </w:rPr>
      </w:pPr>
    </w:p>
    <w:p w14:paraId="53E5779A" w14:textId="77777777" w:rsidR="003C5960" w:rsidRPr="003C5960" w:rsidRDefault="003C5960" w:rsidP="00D72B5C">
      <w:pPr>
        <w:spacing w:after="0" w:line="360" w:lineRule="auto"/>
        <w:ind w:left="708"/>
        <w:contextualSpacing/>
        <w:jc w:val="both"/>
        <w:rPr>
          <w:rFonts w:ascii="Century Gothic" w:eastAsia="Arial" w:hAnsi="Century Gothic" w:cs="Arial"/>
          <w:i/>
          <w:sz w:val="24"/>
          <w:szCs w:val="24"/>
        </w:rPr>
      </w:pPr>
      <w:r w:rsidRPr="003C5960">
        <w:rPr>
          <w:rFonts w:ascii="Century Gothic" w:eastAsia="Arial" w:hAnsi="Century Gothic" w:cs="Arial"/>
          <w:i/>
          <w:sz w:val="24"/>
          <w:szCs w:val="24"/>
        </w:rPr>
        <w:t>Las causas de la migración referida son muchas y muy complejas, ocasionando una problemática difícil de atender que requiere su atención y, a la par, es indispensable implementar estrategias a fin de atender al 54% de la población indígena que se ubica en los principales centros urbanos y que impactan regionalmente a 25 municipios que no estaban considerados en la población objetivo de la Comisión Estatal para los Pueblos Indígenas y que urge sean incluidos a los sistemas del bien común y justicia social con proyectos que inicien con un diagnóstico situacional y con una forma concertada y estratégica, aprovechando la sensibilidad que en estos aspectos ha mostrado la actual Administración Estatal, atendiendo los indicadores de alimentación, salud, vivienda, educación, seguridad y trabajo, como los principales objetivos.</w:t>
      </w:r>
    </w:p>
    <w:p w14:paraId="252A2590" w14:textId="77777777" w:rsidR="003C5960" w:rsidRPr="003C5960" w:rsidRDefault="003C5960" w:rsidP="003C5960">
      <w:pPr>
        <w:spacing w:after="0" w:line="360" w:lineRule="auto"/>
        <w:contextualSpacing/>
        <w:jc w:val="both"/>
        <w:rPr>
          <w:rFonts w:ascii="Century Gothic" w:eastAsia="Arial" w:hAnsi="Century Gothic" w:cs="Arial"/>
          <w:i/>
          <w:sz w:val="24"/>
          <w:szCs w:val="24"/>
        </w:rPr>
      </w:pPr>
    </w:p>
    <w:p w14:paraId="5CEFDE40" w14:textId="77777777" w:rsidR="003C5960" w:rsidRPr="003C5960" w:rsidRDefault="003C5960" w:rsidP="00D72B5C">
      <w:pPr>
        <w:spacing w:after="0" w:line="360" w:lineRule="auto"/>
        <w:ind w:left="708"/>
        <w:contextualSpacing/>
        <w:jc w:val="both"/>
        <w:rPr>
          <w:rFonts w:ascii="Century Gothic" w:eastAsia="Arial" w:hAnsi="Century Gothic" w:cs="Arial"/>
          <w:i/>
          <w:sz w:val="24"/>
          <w:szCs w:val="24"/>
        </w:rPr>
      </w:pPr>
      <w:r w:rsidRPr="003C5960">
        <w:rPr>
          <w:rFonts w:ascii="Century Gothic" w:eastAsia="Arial" w:hAnsi="Century Gothic" w:cs="Arial"/>
          <w:i/>
          <w:sz w:val="24"/>
          <w:szCs w:val="24"/>
        </w:rPr>
        <w:t xml:space="preserve">Así pues, se considera oportuno modificar la denominación de la que actualmente es la Comisión Estatal para los Pueblos Indígenas, para que sea nombrada como Secretaría de Pueblos y Comunidades Indígenas, misma que, en adición a las facultades que actualmente tiene, ejercerá sus atribuciones y podrá operar por medio de unidades responsables de cada una de las zonas, a fin de estar en posibilidad de cubrir las necesidades de la totalidad de la población indígena en el estado.   </w:t>
      </w:r>
    </w:p>
    <w:p w14:paraId="792E2E63" w14:textId="77777777" w:rsidR="003C5960" w:rsidRPr="003C5960" w:rsidRDefault="003C5960" w:rsidP="003C5960">
      <w:pPr>
        <w:spacing w:after="0" w:line="360" w:lineRule="auto"/>
        <w:contextualSpacing/>
        <w:jc w:val="both"/>
        <w:rPr>
          <w:rFonts w:ascii="Century Gothic" w:eastAsia="Arial" w:hAnsi="Century Gothic" w:cs="Arial"/>
          <w:i/>
          <w:sz w:val="24"/>
          <w:szCs w:val="24"/>
        </w:rPr>
      </w:pPr>
    </w:p>
    <w:p w14:paraId="7BB696CE" w14:textId="77777777" w:rsidR="003C5960" w:rsidRPr="003C5960" w:rsidRDefault="003C5960" w:rsidP="00D72B5C">
      <w:pPr>
        <w:spacing w:after="0" w:line="360" w:lineRule="auto"/>
        <w:ind w:left="708"/>
        <w:contextualSpacing/>
        <w:jc w:val="both"/>
        <w:rPr>
          <w:rFonts w:ascii="Century Gothic" w:eastAsia="Arial" w:hAnsi="Century Gothic" w:cs="Arial"/>
          <w:i/>
          <w:sz w:val="24"/>
          <w:szCs w:val="24"/>
        </w:rPr>
      </w:pPr>
      <w:r w:rsidRPr="003C5960">
        <w:rPr>
          <w:rFonts w:ascii="Century Gothic" w:eastAsia="Arial" w:hAnsi="Century Gothic" w:cs="Arial"/>
          <w:i/>
          <w:sz w:val="24"/>
          <w:szCs w:val="24"/>
        </w:rPr>
        <w:t>Asimismo, se otorga a la Secretaría de Pueblos y Comunidades Indígenas la atribución de coordinar programas de desarrollo que deberán incluir acciones de asistencia, ayudas alimenticias, campañas de salud y demás medidas tendentes a contrarrestar las condiciones sociales que padecen los pueblos indígenas.</w:t>
      </w:r>
    </w:p>
    <w:p w14:paraId="26C44D01" w14:textId="77777777" w:rsidR="003C5960" w:rsidRPr="003C5960" w:rsidRDefault="003C5960" w:rsidP="003C5960">
      <w:pPr>
        <w:shd w:val="clear" w:color="auto" w:fill="FFFFFF"/>
        <w:spacing w:after="100" w:line="360" w:lineRule="auto"/>
        <w:contextualSpacing/>
        <w:jc w:val="both"/>
        <w:rPr>
          <w:rFonts w:ascii="Century Gothic" w:eastAsia="Arial" w:hAnsi="Century Gothic" w:cs="Arial"/>
          <w:i/>
          <w:sz w:val="24"/>
          <w:szCs w:val="24"/>
        </w:rPr>
      </w:pPr>
    </w:p>
    <w:p w14:paraId="53CAF60E" w14:textId="77777777" w:rsidR="003C5960" w:rsidRDefault="003C5960" w:rsidP="00D72B5C">
      <w:pPr>
        <w:shd w:val="clear" w:color="auto" w:fill="FFFFFF"/>
        <w:spacing w:after="100" w:line="360" w:lineRule="auto"/>
        <w:ind w:left="708"/>
        <w:contextualSpacing/>
        <w:jc w:val="both"/>
        <w:rPr>
          <w:rFonts w:ascii="Century Gothic" w:eastAsia="Arial" w:hAnsi="Century Gothic" w:cs="Arial"/>
          <w:i/>
          <w:sz w:val="24"/>
          <w:szCs w:val="24"/>
        </w:rPr>
      </w:pPr>
      <w:r w:rsidRPr="003C5960">
        <w:rPr>
          <w:rFonts w:ascii="Century Gothic" w:eastAsia="Arial" w:hAnsi="Century Gothic" w:cs="Arial"/>
          <w:i/>
          <w:sz w:val="24"/>
          <w:szCs w:val="24"/>
        </w:rPr>
        <w:t>Mediante la presente reforma, y con respeto al derecho de los pueblos indígenas a su autodeterminación, se pretende mejorar la organización, estructura y funcionamiento de la dependencia encargada de las políticas públicas orientadas a los pueblos y comunidades indígenas, a fin de obtener mejores resultados y ejercer sus atribuciones de manera más eficiente. Asimismo, se pretenden generar mejores herramientas a fin de que los pueblos indígenas definan, preserven, protejan y desarrollen los elementos de su patrimonio cultural, sus conocimientos y expresiones culturales tradicionales.”</w:t>
      </w:r>
    </w:p>
    <w:p w14:paraId="2C4E56FF" w14:textId="77777777" w:rsidR="003C5960" w:rsidRDefault="003C5960" w:rsidP="003C5960">
      <w:pPr>
        <w:shd w:val="clear" w:color="auto" w:fill="FFFFFF"/>
        <w:spacing w:after="100" w:line="360" w:lineRule="auto"/>
        <w:contextualSpacing/>
        <w:jc w:val="both"/>
        <w:rPr>
          <w:rFonts w:ascii="Century Gothic" w:eastAsia="Arial" w:hAnsi="Century Gothic" w:cs="Arial"/>
          <w:i/>
          <w:sz w:val="24"/>
          <w:szCs w:val="24"/>
        </w:rPr>
      </w:pPr>
    </w:p>
    <w:p w14:paraId="546C3B4B" w14:textId="77777777" w:rsidR="003C5960" w:rsidRDefault="003C5960" w:rsidP="003C5960">
      <w:pPr>
        <w:spacing w:after="0" w:line="360" w:lineRule="auto"/>
        <w:jc w:val="both"/>
        <w:rPr>
          <w:rFonts w:ascii="Century Gothic" w:eastAsia="Arial" w:hAnsi="Century Gothic" w:cs="Arial"/>
          <w:color w:val="000000"/>
          <w:sz w:val="24"/>
          <w:szCs w:val="24"/>
          <w:lang w:eastAsia="es-ES"/>
        </w:rPr>
      </w:pPr>
      <w:r w:rsidRPr="005704D1">
        <w:rPr>
          <w:rFonts w:ascii="Century Gothic" w:eastAsia="Arial" w:hAnsi="Century Gothic" w:cs="Arial"/>
          <w:color w:val="000000"/>
          <w:sz w:val="24"/>
          <w:szCs w:val="24"/>
          <w:lang w:eastAsia="es-ES"/>
        </w:rPr>
        <w:t>Ahora bien, al entrar al estudio y análisis de la</w:t>
      </w:r>
      <w:r>
        <w:rPr>
          <w:rFonts w:ascii="Century Gothic" w:eastAsia="Arial" w:hAnsi="Century Gothic" w:cs="Arial"/>
          <w:color w:val="000000"/>
          <w:sz w:val="24"/>
          <w:szCs w:val="24"/>
          <w:lang w:eastAsia="es-ES"/>
        </w:rPr>
        <w:t>s</w:t>
      </w:r>
      <w:r w:rsidRPr="005704D1">
        <w:rPr>
          <w:rFonts w:ascii="Century Gothic" w:eastAsia="Arial" w:hAnsi="Century Gothic" w:cs="Arial"/>
          <w:color w:val="000000"/>
          <w:sz w:val="24"/>
          <w:szCs w:val="24"/>
          <w:lang w:eastAsia="es-ES"/>
        </w:rPr>
        <w:t xml:space="preserve"> iniciativa</w:t>
      </w:r>
      <w:r>
        <w:rPr>
          <w:rFonts w:ascii="Century Gothic" w:eastAsia="Arial" w:hAnsi="Century Gothic" w:cs="Arial"/>
          <w:color w:val="000000"/>
          <w:sz w:val="24"/>
          <w:szCs w:val="24"/>
          <w:lang w:eastAsia="es-ES"/>
        </w:rPr>
        <w:t>s</w:t>
      </w:r>
      <w:r w:rsidRPr="005704D1">
        <w:rPr>
          <w:rFonts w:ascii="Century Gothic" w:eastAsia="Arial" w:hAnsi="Century Gothic" w:cs="Arial"/>
          <w:color w:val="000000"/>
          <w:sz w:val="24"/>
          <w:szCs w:val="24"/>
          <w:lang w:eastAsia="es-ES"/>
        </w:rPr>
        <w:t xml:space="preserve"> en</w:t>
      </w:r>
      <w:r>
        <w:rPr>
          <w:rFonts w:ascii="Century Gothic" w:eastAsia="Arial" w:hAnsi="Century Gothic" w:cs="Arial"/>
          <w:color w:val="000000"/>
          <w:sz w:val="24"/>
          <w:szCs w:val="24"/>
          <w:lang w:eastAsia="es-ES"/>
        </w:rPr>
        <w:t xml:space="preserve"> comento, quienes integramos </w:t>
      </w:r>
      <w:r w:rsidR="001C178A">
        <w:rPr>
          <w:rFonts w:ascii="Century Gothic" w:eastAsia="Arial" w:hAnsi="Century Gothic" w:cs="Arial"/>
          <w:color w:val="000000"/>
          <w:sz w:val="24"/>
          <w:szCs w:val="24"/>
          <w:lang w:eastAsia="es-ES"/>
        </w:rPr>
        <w:t>las</w:t>
      </w:r>
      <w:r>
        <w:rPr>
          <w:rFonts w:ascii="Century Gothic" w:eastAsia="Arial" w:hAnsi="Century Gothic" w:cs="Arial"/>
          <w:color w:val="000000"/>
          <w:sz w:val="24"/>
          <w:szCs w:val="24"/>
          <w:lang w:eastAsia="es-ES"/>
        </w:rPr>
        <w:t xml:space="preserve"> </w:t>
      </w:r>
      <w:r w:rsidRPr="005704D1">
        <w:rPr>
          <w:rFonts w:ascii="Century Gothic" w:eastAsia="Arial" w:hAnsi="Century Gothic" w:cs="Arial"/>
          <w:color w:val="000000"/>
          <w:sz w:val="24"/>
          <w:szCs w:val="24"/>
          <w:lang w:eastAsia="es-ES"/>
        </w:rPr>
        <w:t>Comision</w:t>
      </w:r>
      <w:r>
        <w:rPr>
          <w:rFonts w:ascii="Century Gothic" w:eastAsia="Arial" w:hAnsi="Century Gothic" w:cs="Arial"/>
          <w:color w:val="000000"/>
          <w:sz w:val="24"/>
          <w:szCs w:val="24"/>
          <w:lang w:eastAsia="es-ES"/>
        </w:rPr>
        <w:t>es Unidas</w:t>
      </w:r>
      <w:r w:rsidRPr="005704D1">
        <w:rPr>
          <w:rFonts w:ascii="Century Gothic" w:eastAsia="Arial" w:hAnsi="Century Gothic" w:cs="Arial"/>
          <w:color w:val="000000"/>
          <w:sz w:val="24"/>
          <w:szCs w:val="24"/>
          <w:lang w:eastAsia="es-ES"/>
        </w:rPr>
        <w:t xml:space="preserve"> citada</w:t>
      </w:r>
      <w:r>
        <w:rPr>
          <w:rFonts w:ascii="Century Gothic" w:eastAsia="Arial" w:hAnsi="Century Gothic" w:cs="Arial"/>
          <w:color w:val="000000"/>
          <w:sz w:val="24"/>
          <w:szCs w:val="24"/>
          <w:lang w:eastAsia="es-ES"/>
        </w:rPr>
        <w:t>s</w:t>
      </w:r>
      <w:r w:rsidRPr="005704D1">
        <w:rPr>
          <w:rFonts w:ascii="Century Gothic" w:eastAsia="Arial" w:hAnsi="Century Gothic" w:cs="Arial"/>
          <w:color w:val="000000"/>
          <w:sz w:val="24"/>
          <w:szCs w:val="24"/>
          <w:lang w:eastAsia="es-ES"/>
        </w:rPr>
        <w:t xml:space="preserve"> en el proemio del presente dictamen, formulamos las siguientes:</w:t>
      </w:r>
    </w:p>
    <w:p w14:paraId="3D6A58A7" w14:textId="77777777" w:rsidR="003C5960" w:rsidRDefault="003C5960" w:rsidP="003C5960">
      <w:pPr>
        <w:spacing w:after="0" w:line="360" w:lineRule="auto"/>
        <w:jc w:val="both"/>
        <w:rPr>
          <w:rFonts w:ascii="Century Gothic" w:eastAsia="Arial" w:hAnsi="Century Gothic" w:cs="Arial"/>
          <w:color w:val="000000"/>
          <w:sz w:val="24"/>
          <w:szCs w:val="24"/>
          <w:lang w:eastAsia="es-ES"/>
        </w:rPr>
      </w:pPr>
    </w:p>
    <w:p w14:paraId="33D7E013" w14:textId="77777777" w:rsidR="003C5960" w:rsidRDefault="003C5960" w:rsidP="003C5960">
      <w:pPr>
        <w:spacing w:after="0" w:line="360" w:lineRule="auto"/>
        <w:jc w:val="center"/>
        <w:rPr>
          <w:rFonts w:ascii="Century Gothic" w:eastAsia="Arial" w:hAnsi="Century Gothic" w:cs="Arial"/>
          <w:b/>
          <w:color w:val="000000"/>
          <w:sz w:val="24"/>
          <w:szCs w:val="24"/>
          <w:lang w:eastAsia="es-ES"/>
        </w:rPr>
      </w:pPr>
      <w:r w:rsidRPr="003C5960">
        <w:rPr>
          <w:rFonts w:ascii="Century Gothic" w:eastAsia="Arial" w:hAnsi="Century Gothic" w:cs="Arial"/>
          <w:b/>
          <w:color w:val="000000"/>
          <w:sz w:val="24"/>
          <w:szCs w:val="24"/>
          <w:lang w:eastAsia="es-ES"/>
        </w:rPr>
        <w:t>CONSIDERACIONES</w:t>
      </w:r>
    </w:p>
    <w:p w14:paraId="6D3AFB6F" w14:textId="77777777" w:rsidR="00D85FC6" w:rsidRDefault="00D85FC6" w:rsidP="003C5960">
      <w:pPr>
        <w:spacing w:after="0" w:line="360" w:lineRule="auto"/>
        <w:jc w:val="center"/>
        <w:rPr>
          <w:rFonts w:ascii="Century Gothic" w:eastAsia="Arial" w:hAnsi="Century Gothic" w:cs="Arial"/>
          <w:b/>
          <w:color w:val="000000"/>
          <w:sz w:val="24"/>
          <w:szCs w:val="24"/>
          <w:lang w:eastAsia="es-ES"/>
        </w:rPr>
      </w:pPr>
    </w:p>
    <w:p w14:paraId="79EB4BE6" w14:textId="77777777" w:rsidR="00D72B5C" w:rsidRPr="00943DB4" w:rsidRDefault="00AE5820" w:rsidP="00D72B5C">
      <w:pPr>
        <w:spacing w:after="0" w:line="360" w:lineRule="auto"/>
        <w:contextualSpacing/>
        <w:jc w:val="both"/>
        <w:rPr>
          <w:rFonts w:ascii="Century Gothic" w:eastAsia="Arial" w:hAnsi="Century Gothic" w:cs="Arial"/>
          <w:sz w:val="24"/>
          <w:szCs w:val="24"/>
          <w:lang w:eastAsia="es-ES"/>
        </w:rPr>
      </w:pPr>
      <w:r>
        <w:rPr>
          <w:rFonts w:ascii="Century Gothic" w:eastAsia="Arial" w:hAnsi="Century Gothic" w:cs="Arial"/>
          <w:b/>
          <w:color w:val="000000"/>
          <w:sz w:val="24"/>
          <w:szCs w:val="24"/>
          <w:lang w:eastAsia="es-ES"/>
        </w:rPr>
        <w:t>I.</w:t>
      </w:r>
      <w:r w:rsidR="00D72B5C" w:rsidRPr="00D72B5C">
        <w:rPr>
          <w:rFonts w:ascii="Century Gothic" w:eastAsia="Arial" w:hAnsi="Century Gothic" w:cs="Arial"/>
          <w:sz w:val="24"/>
          <w:szCs w:val="24"/>
          <w:lang w:eastAsia="es-ES"/>
        </w:rPr>
        <w:t xml:space="preserve"> </w:t>
      </w:r>
      <w:r w:rsidR="00D72B5C" w:rsidRPr="00943DB4">
        <w:rPr>
          <w:rFonts w:ascii="Century Gothic" w:eastAsia="Arial" w:hAnsi="Century Gothic" w:cs="Arial"/>
          <w:sz w:val="24"/>
          <w:szCs w:val="24"/>
          <w:lang w:eastAsia="es-ES"/>
        </w:rPr>
        <w:t>Al analizar las facultades competenciales de este Alto Cuerpo Colegiado, quienes integramos esta</w:t>
      </w:r>
      <w:r w:rsidR="0010604B">
        <w:rPr>
          <w:rFonts w:ascii="Century Gothic" w:eastAsia="Arial" w:hAnsi="Century Gothic" w:cs="Arial"/>
          <w:sz w:val="24"/>
          <w:szCs w:val="24"/>
          <w:lang w:eastAsia="es-ES"/>
        </w:rPr>
        <w:t>s Comisio</w:t>
      </w:r>
      <w:r w:rsidR="00D72B5C" w:rsidRPr="00943DB4">
        <w:rPr>
          <w:rFonts w:ascii="Century Gothic" w:eastAsia="Arial" w:hAnsi="Century Gothic" w:cs="Arial"/>
          <w:sz w:val="24"/>
          <w:szCs w:val="24"/>
          <w:lang w:eastAsia="es-ES"/>
        </w:rPr>
        <w:t>n</w:t>
      </w:r>
      <w:r w:rsidR="0010604B">
        <w:rPr>
          <w:rFonts w:ascii="Century Gothic" w:eastAsia="Arial" w:hAnsi="Century Gothic" w:cs="Arial"/>
          <w:sz w:val="24"/>
          <w:szCs w:val="24"/>
          <w:lang w:eastAsia="es-ES"/>
        </w:rPr>
        <w:t>es Unidas</w:t>
      </w:r>
      <w:r w:rsidR="00D72B5C" w:rsidRPr="00943DB4">
        <w:rPr>
          <w:rFonts w:ascii="Century Gothic" w:eastAsia="Arial" w:hAnsi="Century Gothic" w:cs="Arial"/>
          <w:sz w:val="24"/>
          <w:szCs w:val="24"/>
          <w:lang w:eastAsia="es-ES"/>
        </w:rPr>
        <w:t xml:space="preserve"> de Dictamen Legislativo, no encontramos impedimento alguno para conocer del presente asunto.</w:t>
      </w:r>
    </w:p>
    <w:p w14:paraId="52CBAAC5" w14:textId="77777777" w:rsidR="00D72B5C" w:rsidRPr="00943DB4" w:rsidRDefault="00D72B5C" w:rsidP="00D72B5C">
      <w:pPr>
        <w:spacing w:after="0" w:line="360" w:lineRule="auto"/>
        <w:jc w:val="both"/>
        <w:rPr>
          <w:rFonts w:ascii="Century Gothic" w:eastAsia="Calibri" w:hAnsi="Century Gothic" w:cs="Arial"/>
          <w:sz w:val="24"/>
          <w:szCs w:val="24"/>
        </w:rPr>
      </w:pPr>
    </w:p>
    <w:p w14:paraId="6A6316EA" w14:textId="77777777" w:rsidR="00D72B5C" w:rsidRDefault="004722CB" w:rsidP="004722CB">
      <w:pPr>
        <w:spacing w:after="0" w:line="360" w:lineRule="auto"/>
        <w:jc w:val="both"/>
        <w:rPr>
          <w:rFonts w:ascii="Century Gothic" w:hAnsi="Century Gothic" w:cstheme="majorHAnsi"/>
          <w:sz w:val="24"/>
          <w:szCs w:val="24"/>
        </w:rPr>
      </w:pPr>
      <w:r>
        <w:rPr>
          <w:rFonts w:ascii="Century Gothic" w:eastAsia="Arial" w:hAnsi="Century Gothic" w:cs="Arial"/>
          <w:b/>
          <w:color w:val="000000"/>
          <w:sz w:val="24"/>
          <w:szCs w:val="24"/>
          <w:lang w:eastAsia="es-ES"/>
        </w:rPr>
        <w:t xml:space="preserve">II. </w:t>
      </w:r>
      <w:r w:rsidR="00D72B5C" w:rsidRPr="00D72B5C">
        <w:rPr>
          <w:rFonts w:ascii="Century Gothic" w:eastAsia="Arial" w:hAnsi="Century Gothic" w:cs="Arial"/>
          <w:color w:val="000000"/>
          <w:sz w:val="24"/>
          <w:szCs w:val="24"/>
          <w:lang w:eastAsia="es-ES"/>
        </w:rPr>
        <w:t xml:space="preserve">Es menester destacar que </w:t>
      </w:r>
      <w:r>
        <w:rPr>
          <w:rFonts w:ascii="Century Gothic" w:hAnsi="Century Gothic" w:cstheme="majorHAnsi"/>
          <w:sz w:val="24"/>
          <w:szCs w:val="24"/>
        </w:rPr>
        <w:t>l</w:t>
      </w:r>
      <w:r w:rsidR="00D72B5C" w:rsidRPr="004722CB">
        <w:rPr>
          <w:rFonts w:ascii="Century Gothic" w:hAnsi="Century Gothic" w:cstheme="majorHAnsi"/>
          <w:sz w:val="24"/>
          <w:szCs w:val="24"/>
        </w:rPr>
        <w:t>a iniciativa</w:t>
      </w:r>
      <w:r>
        <w:rPr>
          <w:rFonts w:ascii="Century Gothic" w:hAnsi="Century Gothic" w:cstheme="majorHAnsi"/>
          <w:sz w:val="24"/>
          <w:szCs w:val="24"/>
        </w:rPr>
        <w:t xml:space="preserve"> que motiva el presente</w:t>
      </w:r>
      <w:r w:rsidR="00D72B5C" w:rsidRPr="004722CB">
        <w:rPr>
          <w:rFonts w:ascii="Century Gothic" w:hAnsi="Century Gothic" w:cstheme="majorHAnsi"/>
          <w:sz w:val="24"/>
          <w:szCs w:val="24"/>
        </w:rPr>
        <w:t xml:space="preserve"> tiene por objeto modificar el artículo 24 de la Ley Orgánica del Poder Ejecutivo</w:t>
      </w:r>
      <w:r>
        <w:rPr>
          <w:rFonts w:ascii="Century Gothic" w:hAnsi="Century Gothic" w:cstheme="majorHAnsi"/>
          <w:sz w:val="24"/>
          <w:szCs w:val="24"/>
        </w:rPr>
        <w:t xml:space="preserve"> del Estado de Chihuahua</w:t>
      </w:r>
      <w:r w:rsidR="00D72B5C" w:rsidRPr="004722CB">
        <w:rPr>
          <w:rFonts w:ascii="Century Gothic" w:hAnsi="Century Gothic" w:cstheme="majorHAnsi"/>
          <w:sz w:val="24"/>
          <w:szCs w:val="24"/>
        </w:rPr>
        <w:t xml:space="preserve"> en cuanto a la denominación de la que actualmente es la Comisión Estatal para los Pueblos Indígenas, para que sea nombrada como Secretaría de Pueblos y Comunidades Indígenas.</w:t>
      </w:r>
    </w:p>
    <w:p w14:paraId="7672F68E" w14:textId="77777777" w:rsidR="001C178A" w:rsidRDefault="001C178A" w:rsidP="004722CB">
      <w:pPr>
        <w:spacing w:after="0" w:line="360" w:lineRule="auto"/>
        <w:jc w:val="both"/>
        <w:rPr>
          <w:rFonts w:ascii="Century Gothic" w:hAnsi="Century Gothic" w:cstheme="majorHAnsi"/>
          <w:sz w:val="24"/>
          <w:szCs w:val="24"/>
        </w:rPr>
      </w:pPr>
    </w:p>
    <w:p w14:paraId="3369A6D7" w14:textId="5A3B6843" w:rsidR="001C178A" w:rsidRPr="001C178A" w:rsidRDefault="001C178A" w:rsidP="001C178A">
      <w:pPr>
        <w:spacing w:after="0" w:line="360" w:lineRule="auto"/>
        <w:jc w:val="both"/>
        <w:rPr>
          <w:rFonts w:ascii="Century Gothic" w:hAnsi="Century Gothic" w:cstheme="majorHAnsi"/>
          <w:sz w:val="24"/>
          <w:szCs w:val="24"/>
        </w:rPr>
      </w:pPr>
      <w:r>
        <w:rPr>
          <w:rFonts w:ascii="Century Gothic" w:hAnsi="Century Gothic" w:cstheme="majorHAnsi"/>
          <w:sz w:val="24"/>
          <w:szCs w:val="24"/>
        </w:rPr>
        <w:t>El artículo</w:t>
      </w:r>
      <w:r w:rsidRPr="001C178A">
        <w:rPr>
          <w:rFonts w:ascii="Century Gothic" w:hAnsi="Century Gothic" w:cstheme="majorHAnsi"/>
          <w:sz w:val="24"/>
          <w:szCs w:val="24"/>
        </w:rPr>
        <w:t xml:space="preserve"> en comento</w:t>
      </w:r>
      <w:r w:rsidR="00D34FF5">
        <w:rPr>
          <w:rFonts w:ascii="Century Gothic" w:hAnsi="Century Gothic" w:cstheme="majorHAnsi"/>
          <w:sz w:val="24"/>
          <w:szCs w:val="24"/>
        </w:rPr>
        <w:t xml:space="preserve"> </w:t>
      </w:r>
      <w:r w:rsidRPr="001C178A">
        <w:rPr>
          <w:rFonts w:ascii="Century Gothic" w:hAnsi="Century Gothic" w:cstheme="majorHAnsi"/>
          <w:sz w:val="24"/>
          <w:szCs w:val="24"/>
        </w:rPr>
        <w:t>señala, de manera enunciativa, las dependencias con las que contará el Poder Ejecutivo para el estudio, planeación y despacho de los as</w:t>
      </w:r>
      <w:r>
        <w:rPr>
          <w:rFonts w:ascii="Century Gothic" w:hAnsi="Century Gothic" w:cstheme="majorHAnsi"/>
          <w:sz w:val="24"/>
          <w:szCs w:val="24"/>
        </w:rPr>
        <w:t>untos del orden administrativo, equiparándolas en rango</w:t>
      </w:r>
      <w:r w:rsidR="009D6FE7">
        <w:rPr>
          <w:rFonts w:ascii="Century Gothic" w:hAnsi="Century Gothic" w:cstheme="majorHAnsi"/>
          <w:sz w:val="24"/>
          <w:szCs w:val="24"/>
        </w:rPr>
        <w:t>.</w:t>
      </w:r>
    </w:p>
    <w:p w14:paraId="77324651" w14:textId="77777777" w:rsidR="001C178A" w:rsidRPr="001C178A" w:rsidRDefault="001C178A" w:rsidP="001C178A">
      <w:pPr>
        <w:spacing w:after="0" w:line="360" w:lineRule="auto"/>
        <w:jc w:val="both"/>
        <w:rPr>
          <w:rFonts w:ascii="Century Gothic" w:hAnsi="Century Gothic" w:cstheme="majorHAnsi"/>
          <w:sz w:val="24"/>
          <w:szCs w:val="24"/>
        </w:rPr>
      </w:pPr>
    </w:p>
    <w:p w14:paraId="5EC084D0" w14:textId="35209984" w:rsidR="001C178A" w:rsidRPr="001C178A" w:rsidRDefault="001C178A" w:rsidP="001C178A">
      <w:pPr>
        <w:spacing w:after="0" w:line="360" w:lineRule="auto"/>
        <w:jc w:val="both"/>
        <w:rPr>
          <w:rFonts w:ascii="Century Gothic" w:hAnsi="Century Gothic" w:cstheme="majorHAnsi"/>
          <w:sz w:val="24"/>
          <w:szCs w:val="24"/>
        </w:rPr>
      </w:pPr>
      <w:r w:rsidRPr="001C178A">
        <w:rPr>
          <w:rFonts w:ascii="Century Gothic" w:hAnsi="Century Gothic" w:cstheme="majorHAnsi"/>
          <w:sz w:val="24"/>
          <w:szCs w:val="24"/>
        </w:rPr>
        <w:t xml:space="preserve">Ante lo cual se debe destacar que se trata de una serie de secretarías, la Fiscalía General del Estado y la </w:t>
      </w:r>
      <w:r w:rsidRPr="00D34FF5">
        <w:rPr>
          <w:rFonts w:ascii="Century Gothic" w:hAnsi="Century Gothic" w:cstheme="majorHAnsi"/>
          <w:sz w:val="24"/>
          <w:szCs w:val="24"/>
        </w:rPr>
        <w:t>Comisión Estatal para los Pueblos Indígenas, esta última contenida en la fracción XVI</w:t>
      </w:r>
      <w:r w:rsidR="00D34FF5" w:rsidRPr="00D34FF5">
        <w:rPr>
          <w:rFonts w:ascii="Century Gothic" w:hAnsi="Century Gothic" w:cstheme="majorHAnsi"/>
          <w:sz w:val="24"/>
          <w:szCs w:val="24"/>
        </w:rPr>
        <w:t xml:space="preserve"> d</w:t>
      </w:r>
      <w:r w:rsidR="006130A7" w:rsidRPr="00D34FF5">
        <w:rPr>
          <w:rFonts w:ascii="Century Gothic" w:hAnsi="Century Gothic" w:cstheme="majorHAnsi"/>
          <w:sz w:val="24"/>
          <w:szCs w:val="24"/>
        </w:rPr>
        <w:t xml:space="preserve">e la </w:t>
      </w:r>
      <w:r w:rsidR="00D34FF5" w:rsidRPr="00D34FF5">
        <w:rPr>
          <w:rFonts w:ascii="Century Gothic" w:hAnsi="Century Gothic" w:cstheme="majorHAnsi"/>
          <w:sz w:val="24"/>
          <w:szCs w:val="24"/>
        </w:rPr>
        <w:t>L</w:t>
      </w:r>
      <w:r w:rsidR="006130A7" w:rsidRPr="00D34FF5">
        <w:rPr>
          <w:rFonts w:ascii="Century Gothic" w:hAnsi="Century Gothic" w:cstheme="majorHAnsi"/>
          <w:sz w:val="24"/>
          <w:szCs w:val="24"/>
        </w:rPr>
        <w:t>ey referida</w:t>
      </w:r>
      <w:r w:rsidR="00D34FF5" w:rsidRPr="00D34FF5">
        <w:rPr>
          <w:rFonts w:ascii="Century Gothic" w:hAnsi="Century Gothic" w:cstheme="majorHAnsi"/>
          <w:sz w:val="24"/>
          <w:szCs w:val="24"/>
        </w:rPr>
        <w:t>.</w:t>
      </w:r>
    </w:p>
    <w:p w14:paraId="1AB41547" w14:textId="77777777" w:rsidR="001C178A" w:rsidRPr="001C178A" w:rsidRDefault="001C178A" w:rsidP="001C178A">
      <w:pPr>
        <w:spacing w:after="0" w:line="360" w:lineRule="auto"/>
        <w:jc w:val="both"/>
        <w:rPr>
          <w:rFonts w:ascii="Century Gothic" w:hAnsi="Century Gothic" w:cstheme="majorHAnsi"/>
          <w:sz w:val="24"/>
          <w:szCs w:val="24"/>
        </w:rPr>
      </w:pPr>
    </w:p>
    <w:p w14:paraId="09A105FC" w14:textId="77777777" w:rsidR="001C178A" w:rsidRPr="001C178A" w:rsidRDefault="001C178A" w:rsidP="001C178A">
      <w:pPr>
        <w:spacing w:after="0" w:line="360" w:lineRule="auto"/>
        <w:jc w:val="both"/>
        <w:rPr>
          <w:rFonts w:ascii="Century Gothic" w:hAnsi="Century Gothic" w:cstheme="majorHAnsi"/>
          <w:sz w:val="24"/>
          <w:szCs w:val="24"/>
        </w:rPr>
      </w:pPr>
      <w:r w:rsidRPr="001C178A">
        <w:rPr>
          <w:rFonts w:ascii="Century Gothic" w:hAnsi="Century Gothic" w:cstheme="majorHAnsi"/>
          <w:sz w:val="24"/>
          <w:szCs w:val="24"/>
        </w:rPr>
        <w:t>En razón de lo anterior, se puede afirmar que la Comisión Estatal para los Pueblos Indígenas, a la fecha, tiene un rango equiparable a una Secretaría, por lo que la propuesta de la iniciativa en estudio relativa al cambio de nombre de la misma,  no representaría</w:t>
      </w:r>
      <w:r>
        <w:rPr>
          <w:rFonts w:ascii="Century Gothic" w:hAnsi="Century Gothic" w:cstheme="majorHAnsi"/>
          <w:sz w:val="24"/>
          <w:szCs w:val="24"/>
        </w:rPr>
        <w:t xml:space="preserve"> la creación de un nuevo órgano, s</w:t>
      </w:r>
      <w:r w:rsidRPr="001C178A">
        <w:rPr>
          <w:rFonts w:ascii="Century Gothic" w:hAnsi="Century Gothic" w:cstheme="majorHAnsi"/>
          <w:sz w:val="24"/>
          <w:szCs w:val="24"/>
        </w:rPr>
        <w:t>i no</w:t>
      </w:r>
      <w:r>
        <w:rPr>
          <w:rFonts w:ascii="Century Gothic" w:hAnsi="Century Gothic" w:cstheme="majorHAnsi"/>
          <w:sz w:val="24"/>
          <w:szCs w:val="24"/>
        </w:rPr>
        <w:t>,</w:t>
      </w:r>
      <w:r w:rsidRPr="001C178A">
        <w:rPr>
          <w:rFonts w:ascii="Century Gothic" w:hAnsi="Century Gothic" w:cstheme="majorHAnsi"/>
          <w:sz w:val="24"/>
          <w:szCs w:val="24"/>
        </w:rPr>
        <w:t xml:space="preserve"> que en todo caso se trata de una homologación en cuanto a la denominación, reiterando, lo antes vertido, de que dentro del organigrama del Poder Ejecutivo, a la fecha, ya recibe un tratamiento similar a las demás secretarías que lo integran. </w:t>
      </w:r>
    </w:p>
    <w:p w14:paraId="016F4913" w14:textId="77777777" w:rsidR="001C178A" w:rsidRPr="001C178A" w:rsidRDefault="001C178A" w:rsidP="001C178A">
      <w:pPr>
        <w:spacing w:after="0" w:line="360" w:lineRule="auto"/>
        <w:jc w:val="both"/>
        <w:rPr>
          <w:rFonts w:ascii="Century Gothic" w:hAnsi="Century Gothic" w:cstheme="majorHAnsi"/>
          <w:sz w:val="24"/>
          <w:szCs w:val="24"/>
        </w:rPr>
      </w:pPr>
    </w:p>
    <w:p w14:paraId="25531E0B" w14:textId="77777777" w:rsidR="00D74B95" w:rsidRDefault="001C178A" w:rsidP="00D74B95">
      <w:pPr>
        <w:spacing w:after="0" w:line="360" w:lineRule="auto"/>
        <w:jc w:val="both"/>
        <w:rPr>
          <w:rFonts w:ascii="Century Gothic" w:hAnsi="Century Gothic" w:cstheme="majorHAnsi"/>
          <w:sz w:val="24"/>
          <w:szCs w:val="24"/>
        </w:rPr>
      </w:pPr>
      <w:r w:rsidRPr="001C178A">
        <w:rPr>
          <w:rFonts w:ascii="Century Gothic" w:hAnsi="Century Gothic" w:cstheme="majorHAnsi"/>
          <w:sz w:val="24"/>
          <w:szCs w:val="24"/>
        </w:rPr>
        <w:t>Así mismo, quienes integramos estas Comisiones Unidas estimamos imprescindible agregar que</w:t>
      </w:r>
      <w:r>
        <w:rPr>
          <w:rFonts w:ascii="Century Gothic" w:hAnsi="Century Gothic" w:cstheme="majorHAnsi"/>
          <w:sz w:val="24"/>
          <w:szCs w:val="24"/>
        </w:rPr>
        <w:t>,</w:t>
      </w:r>
      <w:r w:rsidRPr="001C178A">
        <w:rPr>
          <w:rFonts w:ascii="Century Gothic" w:hAnsi="Century Gothic" w:cstheme="majorHAnsi"/>
          <w:sz w:val="24"/>
          <w:szCs w:val="24"/>
        </w:rPr>
        <w:t xml:space="preserve"> dada la trascendencia de los temas de los </w:t>
      </w:r>
      <w:r>
        <w:rPr>
          <w:rFonts w:ascii="Century Gothic" w:hAnsi="Century Gothic" w:cstheme="majorHAnsi"/>
          <w:sz w:val="24"/>
          <w:szCs w:val="24"/>
        </w:rPr>
        <w:t>que se</w:t>
      </w:r>
      <w:r w:rsidRPr="001C178A">
        <w:rPr>
          <w:rFonts w:ascii="Century Gothic" w:hAnsi="Century Gothic" w:cstheme="majorHAnsi"/>
          <w:sz w:val="24"/>
          <w:szCs w:val="24"/>
        </w:rPr>
        <w:t xml:space="preserve"> ocupa la actual Comisión Estatal para los Pueblos Indígenas, </w:t>
      </w:r>
      <w:r>
        <w:rPr>
          <w:rFonts w:ascii="Century Gothic" w:hAnsi="Century Gothic" w:cstheme="majorHAnsi"/>
          <w:sz w:val="24"/>
          <w:szCs w:val="24"/>
        </w:rPr>
        <w:t>como parte de la</w:t>
      </w:r>
      <w:r w:rsidRPr="001C178A">
        <w:rPr>
          <w:rFonts w:ascii="Century Gothic" w:hAnsi="Century Gothic" w:cstheme="majorHAnsi"/>
          <w:sz w:val="24"/>
          <w:szCs w:val="24"/>
        </w:rPr>
        <w:t xml:space="preserve"> estructura orgánica del Poder Ejecutivo, es innegable que será al interior de este Poder en donde se cuente con la información y datos que </w:t>
      </w:r>
      <w:r w:rsidR="009D6FE7">
        <w:rPr>
          <w:rFonts w:ascii="Century Gothic" w:hAnsi="Century Gothic" w:cstheme="majorHAnsi"/>
          <w:sz w:val="24"/>
          <w:szCs w:val="24"/>
        </w:rPr>
        <w:t>motivó</w:t>
      </w:r>
      <w:r w:rsidRPr="001C178A">
        <w:rPr>
          <w:rFonts w:ascii="Century Gothic" w:hAnsi="Century Gothic" w:cstheme="majorHAnsi"/>
          <w:sz w:val="24"/>
          <w:szCs w:val="24"/>
        </w:rPr>
        <w:t xml:space="preserve"> la adecuación que ahora nos ocupa. Lo cual, a nuestro juicio, se fundamenta en la exposición de motivos de la iniciativa en análisis con una serie de arg</w:t>
      </w:r>
      <w:r>
        <w:rPr>
          <w:rFonts w:ascii="Century Gothic" w:hAnsi="Century Gothic" w:cstheme="majorHAnsi"/>
          <w:sz w:val="24"/>
          <w:szCs w:val="24"/>
        </w:rPr>
        <w:t xml:space="preserve">umentos con los que coincidimos, </w:t>
      </w:r>
      <w:r w:rsidR="00D74B95">
        <w:rPr>
          <w:rFonts w:ascii="Century Gothic" w:hAnsi="Century Gothic" w:cstheme="majorHAnsi"/>
          <w:sz w:val="24"/>
          <w:szCs w:val="24"/>
        </w:rPr>
        <w:t xml:space="preserve">especialmente que esta reforma permitirá </w:t>
      </w:r>
      <w:r w:rsidR="00D74B95" w:rsidRPr="00D74B95">
        <w:rPr>
          <w:rFonts w:ascii="Century Gothic" w:hAnsi="Century Gothic" w:cstheme="majorHAnsi"/>
          <w:sz w:val="24"/>
          <w:szCs w:val="24"/>
        </w:rPr>
        <w:t>cumplir con los objetivos y funciones encomendadas</w:t>
      </w:r>
      <w:r w:rsidR="00D74B95">
        <w:rPr>
          <w:rFonts w:ascii="Century Gothic" w:hAnsi="Century Gothic" w:cstheme="majorHAnsi"/>
          <w:sz w:val="24"/>
          <w:szCs w:val="24"/>
        </w:rPr>
        <w:t xml:space="preserve"> además de crecer el porcentaje atención a </w:t>
      </w:r>
      <w:r w:rsidR="00D74B95" w:rsidRPr="00D74B95">
        <w:rPr>
          <w:rFonts w:ascii="Century Gothic" w:hAnsi="Century Gothic" w:cstheme="majorHAnsi"/>
          <w:sz w:val="24"/>
          <w:szCs w:val="24"/>
        </w:rPr>
        <w:t xml:space="preserve">la población que </w:t>
      </w:r>
      <w:r w:rsidR="00D74B95">
        <w:rPr>
          <w:rFonts w:ascii="Century Gothic" w:hAnsi="Century Gothic" w:cstheme="majorHAnsi"/>
          <w:sz w:val="24"/>
          <w:szCs w:val="24"/>
        </w:rPr>
        <w:t>se auto adscribe como indígena.</w:t>
      </w:r>
    </w:p>
    <w:p w14:paraId="00B4520F" w14:textId="77777777" w:rsidR="001C178A" w:rsidRDefault="001C178A" w:rsidP="001C178A">
      <w:pPr>
        <w:spacing w:after="0" w:line="360" w:lineRule="auto"/>
        <w:jc w:val="both"/>
        <w:rPr>
          <w:rFonts w:ascii="Century Gothic" w:hAnsi="Century Gothic" w:cstheme="majorHAnsi"/>
          <w:sz w:val="24"/>
          <w:szCs w:val="24"/>
        </w:rPr>
      </w:pPr>
    </w:p>
    <w:p w14:paraId="20BCC20F" w14:textId="77777777" w:rsidR="009D6FE7" w:rsidRPr="009D6FE7" w:rsidRDefault="00D74B95" w:rsidP="009D6FE7">
      <w:pPr>
        <w:spacing w:after="0" w:line="360" w:lineRule="auto"/>
        <w:jc w:val="both"/>
        <w:rPr>
          <w:rFonts w:ascii="Century Gothic" w:hAnsi="Century Gothic" w:cstheme="majorHAnsi"/>
          <w:i/>
          <w:sz w:val="24"/>
          <w:szCs w:val="24"/>
        </w:rPr>
      </w:pPr>
      <w:r>
        <w:rPr>
          <w:rFonts w:ascii="Century Gothic" w:hAnsi="Century Gothic" w:cstheme="majorHAnsi"/>
          <w:b/>
          <w:sz w:val="24"/>
          <w:szCs w:val="24"/>
        </w:rPr>
        <w:t xml:space="preserve">III. </w:t>
      </w:r>
      <w:r w:rsidR="004722CB">
        <w:rPr>
          <w:rFonts w:ascii="Century Gothic" w:hAnsi="Century Gothic" w:cstheme="majorHAnsi"/>
          <w:sz w:val="24"/>
          <w:szCs w:val="24"/>
        </w:rPr>
        <w:t xml:space="preserve">Aunado a lo anterior, también se plantea reformar el artículo 35 </w:t>
      </w:r>
      <w:proofErr w:type="spellStart"/>
      <w:r w:rsidR="004722CB">
        <w:rPr>
          <w:rFonts w:ascii="Century Gothic" w:hAnsi="Century Gothic" w:cstheme="majorHAnsi"/>
          <w:sz w:val="24"/>
          <w:szCs w:val="24"/>
        </w:rPr>
        <w:t>Quater</w:t>
      </w:r>
      <w:proofErr w:type="spellEnd"/>
      <w:r w:rsidR="004722CB">
        <w:rPr>
          <w:rFonts w:ascii="Century Gothic" w:hAnsi="Century Gothic" w:cstheme="majorHAnsi"/>
          <w:sz w:val="24"/>
          <w:szCs w:val="24"/>
        </w:rPr>
        <w:t xml:space="preserve">, del multicitado ordenamiento, en el cual </w:t>
      </w:r>
      <w:r w:rsidR="00D72B5C" w:rsidRPr="004722CB">
        <w:rPr>
          <w:rFonts w:ascii="Century Gothic" w:hAnsi="Century Gothic" w:cstheme="majorHAnsi"/>
          <w:sz w:val="24"/>
          <w:szCs w:val="24"/>
        </w:rPr>
        <w:t xml:space="preserve">se hace referencia a </w:t>
      </w:r>
      <w:r w:rsidR="004722CB" w:rsidRPr="004722CB">
        <w:rPr>
          <w:rFonts w:ascii="Century Gothic" w:hAnsi="Century Gothic" w:cstheme="majorHAnsi"/>
          <w:i/>
          <w:sz w:val="24"/>
          <w:szCs w:val="24"/>
        </w:rPr>
        <w:t>“</w:t>
      </w:r>
      <w:r w:rsidR="00D72B5C" w:rsidRPr="004722CB">
        <w:rPr>
          <w:rFonts w:ascii="Century Gothic" w:hAnsi="Century Gothic" w:cstheme="majorHAnsi"/>
          <w:i/>
          <w:sz w:val="24"/>
          <w:szCs w:val="24"/>
        </w:rPr>
        <w:t>las comunidades indígenas</w:t>
      </w:r>
      <w:r w:rsidR="004722CB" w:rsidRPr="004722CB">
        <w:rPr>
          <w:rFonts w:ascii="Century Gothic" w:hAnsi="Century Gothic" w:cstheme="majorHAnsi"/>
          <w:i/>
          <w:sz w:val="24"/>
          <w:szCs w:val="24"/>
        </w:rPr>
        <w:t>”</w:t>
      </w:r>
      <w:r w:rsidR="00D72B5C" w:rsidRPr="004722CB">
        <w:rPr>
          <w:rFonts w:ascii="Century Gothic" w:hAnsi="Century Gothic" w:cstheme="majorHAnsi"/>
          <w:sz w:val="24"/>
          <w:szCs w:val="24"/>
        </w:rPr>
        <w:t>, a fin de disponerlas como pueblos y com</w:t>
      </w:r>
      <w:r>
        <w:rPr>
          <w:rFonts w:ascii="Century Gothic" w:hAnsi="Century Gothic" w:cstheme="majorHAnsi"/>
          <w:sz w:val="24"/>
          <w:szCs w:val="24"/>
        </w:rPr>
        <w:t>unidades indígenas en el Estado, para lo cual es menester remitirnos al dictamen que reforma</w:t>
      </w:r>
      <w:r w:rsidRPr="00D74B95">
        <w:rPr>
          <w:rFonts w:ascii="Century Gothic" w:hAnsi="Century Gothic" w:cstheme="majorHAnsi"/>
          <w:sz w:val="24"/>
          <w:szCs w:val="24"/>
        </w:rPr>
        <w:t xml:space="preserve"> la Constitución Política del Estado de Chihuahua</w:t>
      </w:r>
      <w:r w:rsidR="009D6FE7">
        <w:rPr>
          <w:rFonts w:ascii="Century Gothic" w:hAnsi="Century Gothic" w:cstheme="majorHAnsi"/>
          <w:sz w:val="24"/>
          <w:szCs w:val="24"/>
        </w:rPr>
        <w:t xml:space="preserve">, aprobado por este H. Congreso en el año 2012, durante la LXIII Legislatura, en el cual se expresa: </w:t>
      </w:r>
      <w:r w:rsidR="009D6FE7">
        <w:rPr>
          <w:rFonts w:ascii="Century Gothic" w:hAnsi="Century Gothic" w:cstheme="majorHAnsi"/>
          <w:i/>
          <w:sz w:val="24"/>
          <w:szCs w:val="24"/>
        </w:rPr>
        <w:t>“</w:t>
      </w:r>
      <w:r w:rsidR="009D6FE7" w:rsidRPr="009D6FE7">
        <w:rPr>
          <w:rFonts w:ascii="Century Gothic" w:hAnsi="Century Gothic" w:cstheme="majorHAnsi"/>
          <w:i/>
          <w:sz w:val="24"/>
          <w:szCs w:val="24"/>
        </w:rPr>
        <w:t>Otra de las demandas indígenas se refiere al propio reconocimiento de la comunidad indígena, como entidad de derecho público, que les permita ejercitar su personalidad jurídica para ser sujetos de derechos en los asuntos que les atañen, reconociendo como indígenas, de conformidad con el concepto adoptado por el Convenio 169, en su Artículo 1º, a “los pueblos tribales en países independientes, cuyas condiciones sociales culturales y económicas les distingan de otros sectores de la colectividad nacional, y que estén regidos total o parcialmente por sus propias costumbres o tradiciones o por una legislación especial”;</w:t>
      </w:r>
    </w:p>
    <w:p w14:paraId="046D88EA" w14:textId="77777777" w:rsidR="009D6FE7" w:rsidRPr="009D6FE7" w:rsidRDefault="009D6FE7" w:rsidP="009D6FE7">
      <w:pPr>
        <w:spacing w:after="0" w:line="360" w:lineRule="auto"/>
        <w:jc w:val="both"/>
        <w:rPr>
          <w:rFonts w:ascii="Century Gothic" w:hAnsi="Century Gothic" w:cstheme="majorHAnsi"/>
          <w:i/>
          <w:sz w:val="24"/>
          <w:szCs w:val="24"/>
        </w:rPr>
      </w:pPr>
    </w:p>
    <w:p w14:paraId="792A3CF7" w14:textId="77777777" w:rsidR="009D6FE7" w:rsidRPr="009D6FE7" w:rsidRDefault="009D6FE7" w:rsidP="009D6FE7">
      <w:pPr>
        <w:spacing w:after="0" w:line="360" w:lineRule="auto"/>
        <w:jc w:val="both"/>
        <w:rPr>
          <w:rFonts w:ascii="Century Gothic" w:hAnsi="Century Gothic" w:cstheme="majorHAnsi"/>
          <w:i/>
          <w:sz w:val="24"/>
          <w:szCs w:val="24"/>
        </w:rPr>
      </w:pPr>
      <w:r w:rsidRPr="009D6FE7">
        <w:rPr>
          <w:rFonts w:ascii="Century Gothic" w:hAnsi="Century Gothic" w:cstheme="majorHAnsi"/>
          <w:i/>
          <w:sz w:val="24"/>
          <w:szCs w:val="24"/>
        </w:rPr>
        <w:t>Asimismo, este artículo señala que “los pueblos son considerados indígenas por el hecho de descender de poblaciones que habitaban en el país o en una región geográfica a la que pertenece el país en la época de la conquista o la colonización o del establecimiento de las actuales fronteras estatales y que, cualquiera que sea su situación jurídica, conservan todas sus propias instituciones sociales, económicas, culturales y políticas, o parte de ellas.”</w:t>
      </w:r>
    </w:p>
    <w:p w14:paraId="6471C644" w14:textId="77777777" w:rsidR="009D6FE7" w:rsidRPr="009D6FE7" w:rsidRDefault="009D6FE7" w:rsidP="009D6FE7">
      <w:pPr>
        <w:spacing w:after="0" w:line="360" w:lineRule="auto"/>
        <w:jc w:val="both"/>
        <w:rPr>
          <w:rFonts w:ascii="Century Gothic" w:hAnsi="Century Gothic" w:cstheme="majorHAnsi"/>
          <w:i/>
          <w:sz w:val="24"/>
          <w:szCs w:val="24"/>
        </w:rPr>
      </w:pPr>
    </w:p>
    <w:p w14:paraId="7BD00653" w14:textId="77777777" w:rsidR="009D6FE7" w:rsidRPr="009D6FE7" w:rsidRDefault="009D6FE7" w:rsidP="009D6FE7">
      <w:pPr>
        <w:spacing w:after="0" w:line="360" w:lineRule="auto"/>
        <w:jc w:val="both"/>
        <w:rPr>
          <w:rFonts w:ascii="Century Gothic" w:hAnsi="Century Gothic" w:cstheme="majorHAnsi"/>
          <w:i/>
          <w:sz w:val="24"/>
          <w:szCs w:val="24"/>
        </w:rPr>
      </w:pPr>
      <w:r w:rsidRPr="009D6FE7">
        <w:rPr>
          <w:rFonts w:ascii="Century Gothic" w:hAnsi="Century Gothic" w:cstheme="majorHAnsi"/>
          <w:i/>
          <w:sz w:val="24"/>
          <w:szCs w:val="24"/>
        </w:rPr>
        <w:t>Dentro del concepto de nación, el artículo 2o. propuesto ubica los de pueblo y comunidad indígenas. El concepto de pueblo es por naturaleza sociológico, cargado de significado emotivo y por tanto difícil de determinar jurídicamente. Se funda en hechos históricos, en un sentimiento de identidad y en la preservación de su propia cultura.</w:t>
      </w:r>
    </w:p>
    <w:p w14:paraId="768FA65E" w14:textId="77777777" w:rsidR="009D6FE7" w:rsidRPr="009D6FE7" w:rsidRDefault="009D6FE7" w:rsidP="009D6FE7">
      <w:pPr>
        <w:spacing w:after="0" w:line="360" w:lineRule="auto"/>
        <w:jc w:val="both"/>
        <w:rPr>
          <w:rFonts w:ascii="Century Gothic" w:hAnsi="Century Gothic" w:cstheme="majorHAnsi"/>
          <w:i/>
          <w:sz w:val="24"/>
          <w:szCs w:val="24"/>
        </w:rPr>
      </w:pPr>
    </w:p>
    <w:p w14:paraId="7FEE6D0A" w14:textId="77777777" w:rsidR="009D6FE7" w:rsidRPr="009D6FE7" w:rsidRDefault="009D6FE7" w:rsidP="009D6FE7">
      <w:pPr>
        <w:spacing w:after="0" w:line="360" w:lineRule="auto"/>
        <w:jc w:val="both"/>
        <w:rPr>
          <w:rFonts w:ascii="Century Gothic" w:hAnsi="Century Gothic" w:cstheme="majorHAnsi"/>
          <w:i/>
          <w:sz w:val="24"/>
          <w:szCs w:val="24"/>
        </w:rPr>
      </w:pPr>
      <w:r w:rsidRPr="009D6FE7">
        <w:rPr>
          <w:rFonts w:ascii="Century Gothic" w:hAnsi="Century Gothic" w:cstheme="majorHAnsi"/>
          <w:i/>
          <w:sz w:val="24"/>
          <w:szCs w:val="24"/>
        </w:rPr>
        <w:t>El de comunidad ha adquirido un sentido más real y concreto y por ello se le define como un grupo que forma una unidad social, económica y cultural, asentada en un territorio y que reconoce autoridades de acuerdo con sus usos y costumbres.</w:t>
      </w:r>
    </w:p>
    <w:p w14:paraId="78DA1370" w14:textId="77777777" w:rsidR="009D6FE7" w:rsidRPr="009D6FE7" w:rsidRDefault="009D6FE7" w:rsidP="009D6FE7">
      <w:pPr>
        <w:spacing w:after="0" w:line="360" w:lineRule="auto"/>
        <w:jc w:val="both"/>
        <w:rPr>
          <w:rFonts w:ascii="Century Gothic" w:hAnsi="Century Gothic" w:cstheme="majorHAnsi"/>
          <w:i/>
          <w:sz w:val="24"/>
          <w:szCs w:val="24"/>
        </w:rPr>
      </w:pPr>
    </w:p>
    <w:p w14:paraId="6128A4CC" w14:textId="77777777" w:rsidR="009D6FE7" w:rsidRPr="009D6FE7" w:rsidRDefault="009D6FE7" w:rsidP="009D6FE7">
      <w:pPr>
        <w:spacing w:after="0" w:line="360" w:lineRule="auto"/>
        <w:jc w:val="both"/>
        <w:rPr>
          <w:rFonts w:ascii="Century Gothic" w:hAnsi="Century Gothic" w:cstheme="majorHAnsi"/>
          <w:i/>
          <w:sz w:val="24"/>
          <w:szCs w:val="24"/>
        </w:rPr>
      </w:pPr>
      <w:r w:rsidRPr="009D6FE7">
        <w:rPr>
          <w:rFonts w:ascii="Century Gothic" w:hAnsi="Century Gothic" w:cstheme="majorHAnsi"/>
          <w:i/>
          <w:sz w:val="24"/>
          <w:szCs w:val="24"/>
        </w:rPr>
        <w:t>El derecho exige cabal precisión en la identificación de los destinatarios de sus normas y por ello la precisión de las personas jurídicas resulta indispensable.</w:t>
      </w:r>
    </w:p>
    <w:p w14:paraId="6F4722B6" w14:textId="77777777" w:rsidR="009D6FE7" w:rsidRPr="009D6FE7" w:rsidRDefault="009D6FE7" w:rsidP="009D6FE7">
      <w:pPr>
        <w:spacing w:after="0" w:line="360" w:lineRule="auto"/>
        <w:jc w:val="both"/>
        <w:rPr>
          <w:rFonts w:ascii="Century Gothic" w:hAnsi="Century Gothic" w:cstheme="majorHAnsi"/>
          <w:i/>
          <w:sz w:val="24"/>
          <w:szCs w:val="24"/>
        </w:rPr>
      </w:pPr>
    </w:p>
    <w:p w14:paraId="170BA2F2" w14:textId="77777777" w:rsidR="00D72B5C" w:rsidRPr="009D6FE7" w:rsidRDefault="009D6FE7" w:rsidP="009D6FE7">
      <w:pPr>
        <w:spacing w:after="0" w:line="360" w:lineRule="auto"/>
        <w:jc w:val="both"/>
        <w:rPr>
          <w:rFonts w:ascii="Century Gothic" w:hAnsi="Century Gothic" w:cstheme="majorHAnsi"/>
          <w:i/>
          <w:sz w:val="24"/>
          <w:szCs w:val="24"/>
        </w:rPr>
      </w:pPr>
      <w:r w:rsidRPr="009D6FE7">
        <w:rPr>
          <w:rFonts w:ascii="Century Gothic" w:hAnsi="Century Gothic" w:cstheme="majorHAnsi"/>
          <w:i/>
          <w:sz w:val="24"/>
          <w:szCs w:val="24"/>
        </w:rPr>
        <w:t>La comunidad es culturalmente parte de un pueblo, pero se distingue dentro de él y en ocasiones ha adquirido tal identificación que sólo por la voluntad manifiesta de ella y de otras, es posible reconstruir aquél. Hay también pueblos que podrían identificarse con comunidades y también comunidades aisladas que ya no se identifican con su pueblo. Las variedades sociales son complejas y varían según la cultura y la región.</w:t>
      </w:r>
      <w:r>
        <w:rPr>
          <w:rFonts w:ascii="Century Gothic" w:hAnsi="Century Gothic" w:cstheme="majorHAnsi"/>
          <w:i/>
          <w:sz w:val="24"/>
          <w:szCs w:val="24"/>
        </w:rPr>
        <w:t>”</w:t>
      </w:r>
    </w:p>
    <w:p w14:paraId="3476D716" w14:textId="77777777" w:rsidR="004722CB" w:rsidRDefault="004722CB" w:rsidP="004722CB">
      <w:pPr>
        <w:spacing w:after="0" w:line="360" w:lineRule="auto"/>
        <w:jc w:val="both"/>
        <w:rPr>
          <w:rFonts w:ascii="Century Gothic" w:hAnsi="Century Gothic" w:cstheme="majorHAnsi"/>
          <w:sz w:val="24"/>
          <w:szCs w:val="24"/>
        </w:rPr>
      </w:pPr>
    </w:p>
    <w:p w14:paraId="4E26312C" w14:textId="77777777" w:rsidR="00390A7C" w:rsidRDefault="009D6FE7" w:rsidP="004722CB">
      <w:pPr>
        <w:spacing w:after="0" w:line="360" w:lineRule="auto"/>
        <w:jc w:val="both"/>
        <w:rPr>
          <w:rFonts w:ascii="Century Gothic" w:hAnsi="Century Gothic" w:cstheme="majorHAnsi"/>
          <w:sz w:val="24"/>
          <w:szCs w:val="24"/>
        </w:rPr>
      </w:pPr>
      <w:r w:rsidRPr="00390A7C">
        <w:rPr>
          <w:rFonts w:ascii="Century Gothic" w:hAnsi="Century Gothic" w:cstheme="majorHAnsi"/>
          <w:b/>
          <w:sz w:val="24"/>
          <w:szCs w:val="24"/>
        </w:rPr>
        <w:t xml:space="preserve">IV. </w:t>
      </w:r>
      <w:r w:rsidR="007E7A90" w:rsidRPr="00390A7C">
        <w:rPr>
          <w:rFonts w:ascii="Century Gothic" w:hAnsi="Century Gothic" w:cstheme="majorHAnsi"/>
          <w:sz w:val="24"/>
          <w:szCs w:val="24"/>
        </w:rPr>
        <w:t xml:space="preserve">Por otra parte la iniciadora plantea </w:t>
      </w:r>
      <w:r w:rsidR="004722CB" w:rsidRPr="00390A7C">
        <w:rPr>
          <w:rFonts w:ascii="Century Gothic" w:hAnsi="Century Gothic" w:cstheme="majorHAnsi"/>
          <w:sz w:val="24"/>
          <w:szCs w:val="24"/>
        </w:rPr>
        <w:t xml:space="preserve">modificaciones pertinentes para que a </w:t>
      </w:r>
      <w:r w:rsidR="00D72B5C" w:rsidRPr="00390A7C">
        <w:rPr>
          <w:rFonts w:ascii="Century Gothic" w:hAnsi="Century Gothic" w:cstheme="majorHAnsi"/>
          <w:sz w:val="24"/>
          <w:szCs w:val="24"/>
        </w:rPr>
        <w:t xml:space="preserve">dicha Secretaria </w:t>
      </w:r>
      <w:r w:rsidR="004722CB" w:rsidRPr="00390A7C">
        <w:rPr>
          <w:rFonts w:ascii="Century Gothic" w:hAnsi="Century Gothic" w:cstheme="majorHAnsi"/>
          <w:sz w:val="24"/>
          <w:szCs w:val="24"/>
        </w:rPr>
        <w:t xml:space="preserve">se le otorguen </w:t>
      </w:r>
      <w:r w:rsidR="00D72B5C" w:rsidRPr="00390A7C">
        <w:rPr>
          <w:rFonts w:ascii="Century Gothic" w:hAnsi="Century Gothic" w:cstheme="majorHAnsi"/>
          <w:sz w:val="24"/>
          <w:szCs w:val="24"/>
        </w:rPr>
        <w:t>facultades inherentes a la personalidad jurídica</w:t>
      </w:r>
      <w:r w:rsidR="007E7A90" w:rsidRPr="00390A7C">
        <w:rPr>
          <w:rFonts w:ascii="Century Gothic" w:hAnsi="Century Gothic" w:cstheme="majorHAnsi"/>
          <w:sz w:val="24"/>
          <w:szCs w:val="24"/>
        </w:rPr>
        <w:t xml:space="preserve"> que se le otorga</w:t>
      </w:r>
      <w:r w:rsidR="00390A7C">
        <w:rPr>
          <w:rFonts w:ascii="Century Gothic" w:hAnsi="Century Gothic" w:cstheme="majorHAnsi"/>
          <w:sz w:val="24"/>
          <w:szCs w:val="24"/>
        </w:rPr>
        <w:t>.</w:t>
      </w:r>
    </w:p>
    <w:p w14:paraId="2A393815" w14:textId="77777777" w:rsidR="00390A7C" w:rsidRDefault="00390A7C" w:rsidP="00390A7C">
      <w:pPr>
        <w:spacing w:after="0" w:line="360" w:lineRule="auto"/>
        <w:jc w:val="both"/>
        <w:rPr>
          <w:rFonts w:ascii="Century Gothic" w:hAnsi="Century Gothic" w:cstheme="majorHAnsi"/>
          <w:sz w:val="24"/>
          <w:szCs w:val="24"/>
        </w:rPr>
      </w:pPr>
    </w:p>
    <w:p w14:paraId="702941F6" w14:textId="77777777" w:rsidR="00D72B5C" w:rsidRDefault="00390A7C" w:rsidP="00390A7C">
      <w:pPr>
        <w:spacing w:after="0" w:line="360" w:lineRule="auto"/>
        <w:jc w:val="both"/>
        <w:rPr>
          <w:rFonts w:ascii="Century Gothic" w:hAnsi="Century Gothic" w:cstheme="majorHAnsi"/>
          <w:sz w:val="24"/>
          <w:szCs w:val="24"/>
        </w:rPr>
      </w:pPr>
      <w:r>
        <w:rPr>
          <w:rFonts w:ascii="Century Gothic" w:hAnsi="Century Gothic" w:cstheme="majorHAnsi"/>
          <w:sz w:val="24"/>
          <w:szCs w:val="24"/>
        </w:rPr>
        <w:t>La facultad de c</w:t>
      </w:r>
      <w:r w:rsidRPr="00390A7C">
        <w:rPr>
          <w:rFonts w:ascii="Century Gothic" w:hAnsi="Century Gothic" w:cstheme="majorHAnsi"/>
          <w:sz w:val="24"/>
          <w:szCs w:val="24"/>
        </w:rPr>
        <w:t xml:space="preserve">elebrar </w:t>
      </w:r>
      <w:r>
        <w:rPr>
          <w:rFonts w:ascii="Century Gothic" w:hAnsi="Century Gothic" w:cstheme="majorHAnsi"/>
          <w:sz w:val="24"/>
          <w:szCs w:val="24"/>
        </w:rPr>
        <w:t>contratos,</w:t>
      </w:r>
      <w:r w:rsidRPr="00390A7C">
        <w:rPr>
          <w:rFonts w:ascii="Century Gothic" w:hAnsi="Century Gothic" w:cstheme="majorHAnsi"/>
          <w:sz w:val="24"/>
          <w:szCs w:val="24"/>
        </w:rPr>
        <w:t xml:space="preserve"> acuerdos y cualquier otro acto jurídico con las autoridades federales, estatales y municipales, </w:t>
      </w:r>
      <w:r>
        <w:rPr>
          <w:rFonts w:ascii="Century Gothic" w:hAnsi="Century Gothic" w:cstheme="majorHAnsi"/>
          <w:sz w:val="24"/>
          <w:szCs w:val="24"/>
        </w:rPr>
        <w:t>son ejemplo de ello, de la misma manera c</w:t>
      </w:r>
      <w:r w:rsidRPr="00390A7C">
        <w:rPr>
          <w:rFonts w:ascii="Century Gothic" w:hAnsi="Century Gothic" w:cstheme="majorHAnsi"/>
          <w:sz w:val="24"/>
          <w:szCs w:val="24"/>
        </w:rPr>
        <w:t xml:space="preserve">oordinar programas de desarrollo por sí misma o en coordinación con otras dependencias, </w:t>
      </w:r>
      <w:r>
        <w:rPr>
          <w:rFonts w:ascii="Century Gothic" w:hAnsi="Century Gothic" w:cstheme="majorHAnsi"/>
          <w:sz w:val="24"/>
          <w:szCs w:val="24"/>
        </w:rPr>
        <w:t>y a</w:t>
      </w:r>
      <w:r w:rsidRPr="00390A7C">
        <w:rPr>
          <w:rFonts w:ascii="Century Gothic" w:hAnsi="Century Gothic" w:cstheme="majorHAnsi"/>
          <w:sz w:val="24"/>
          <w:szCs w:val="24"/>
        </w:rPr>
        <w:t>tender las necesidades de cada una de las zonas, por sí o por conducto de la coordinación de consejos consultivos o sus departamentos, en el ejercicio de las atribuciones conferidas, según las previsiones de los reglamentos y los acuerdos que dicte el Ejecutivo</w:t>
      </w:r>
      <w:r>
        <w:rPr>
          <w:rFonts w:ascii="Century Gothic" w:hAnsi="Century Gothic" w:cstheme="majorHAnsi"/>
          <w:sz w:val="24"/>
          <w:szCs w:val="24"/>
        </w:rPr>
        <w:t>, lo que permitirá, como se mencionó anteriormente, mayor alcance y atención a las personas perteneciente a los pueblos y comunidades indígenas residentes en el Estado.</w:t>
      </w:r>
    </w:p>
    <w:p w14:paraId="79D46D61" w14:textId="77777777" w:rsidR="007E7A90" w:rsidRDefault="007E7A90" w:rsidP="004722CB">
      <w:pPr>
        <w:spacing w:after="0" w:line="360" w:lineRule="auto"/>
        <w:jc w:val="both"/>
        <w:rPr>
          <w:rFonts w:ascii="Century Gothic" w:hAnsi="Century Gothic" w:cstheme="majorHAnsi"/>
          <w:sz w:val="24"/>
          <w:szCs w:val="24"/>
        </w:rPr>
      </w:pPr>
    </w:p>
    <w:p w14:paraId="65751B8C" w14:textId="77777777" w:rsidR="007E7A90" w:rsidRPr="00FE139E" w:rsidRDefault="007E7A90" w:rsidP="007E7A90">
      <w:pPr>
        <w:shd w:val="clear" w:color="auto" w:fill="FFFFFF"/>
        <w:spacing w:after="0" w:line="360" w:lineRule="auto"/>
        <w:jc w:val="both"/>
        <w:outlineLvl w:val="0"/>
        <w:rPr>
          <w:rFonts w:ascii="Century Gothic" w:eastAsia="Times New Roman" w:hAnsi="Century Gothic" w:cs="Times New Roman"/>
          <w:bCs/>
          <w:kern w:val="36"/>
          <w:sz w:val="24"/>
          <w:szCs w:val="24"/>
          <w:lang w:eastAsia="es-MX"/>
        </w:rPr>
      </w:pPr>
      <w:r>
        <w:rPr>
          <w:rFonts w:ascii="Century Gothic" w:hAnsi="Century Gothic" w:cstheme="majorHAnsi"/>
          <w:b/>
          <w:sz w:val="24"/>
          <w:szCs w:val="24"/>
        </w:rPr>
        <w:t>V</w:t>
      </w:r>
      <w:r w:rsidR="004722CB" w:rsidRPr="004722CB">
        <w:rPr>
          <w:rFonts w:ascii="Century Gothic" w:hAnsi="Century Gothic" w:cstheme="majorHAnsi"/>
          <w:b/>
          <w:sz w:val="24"/>
          <w:szCs w:val="24"/>
        </w:rPr>
        <w:t xml:space="preserve">. </w:t>
      </w:r>
      <w:r w:rsidR="005546C0">
        <w:rPr>
          <w:rFonts w:ascii="Century Gothic" w:hAnsi="Century Gothic" w:cstheme="majorHAnsi"/>
          <w:sz w:val="24"/>
          <w:szCs w:val="24"/>
        </w:rPr>
        <w:t>A</w:t>
      </w:r>
      <w:r w:rsidR="005546C0" w:rsidRPr="005546C0">
        <w:rPr>
          <w:rFonts w:ascii="Century Gothic" w:hAnsi="Century Gothic" w:cstheme="majorHAnsi"/>
          <w:sz w:val="24"/>
          <w:szCs w:val="24"/>
        </w:rPr>
        <w:t>bonando a lo anterior en un</w:t>
      </w:r>
      <w:r w:rsidRPr="005546C0">
        <w:rPr>
          <w:rFonts w:ascii="Century Gothic" w:hAnsi="Century Gothic" w:cs="Arial"/>
          <w:sz w:val="24"/>
        </w:rPr>
        <w:t xml:space="preserve"> estudio</w:t>
      </w:r>
      <w:r w:rsidRPr="00FE139E">
        <w:rPr>
          <w:rFonts w:ascii="Century Gothic" w:hAnsi="Century Gothic" w:cs="Arial"/>
          <w:sz w:val="24"/>
        </w:rPr>
        <w:t xml:space="preserve"> de derecho comparado, en otras entidades federativas, se puede mencionar que en la </w:t>
      </w:r>
      <w:r>
        <w:rPr>
          <w:rFonts w:ascii="Century Gothic" w:eastAsia="Times New Roman" w:hAnsi="Century Gothic" w:cs="Times New Roman"/>
          <w:bCs/>
          <w:kern w:val="36"/>
          <w:sz w:val="24"/>
          <w:szCs w:val="24"/>
          <w:lang w:eastAsia="es-MX"/>
        </w:rPr>
        <w:t>Ciudad de México se cuenta con la Secretarí</w:t>
      </w:r>
      <w:r w:rsidRPr="00FE139E">
        <w:rPr>
          <w:rFonts w:ascii="Century Gothic" w:eastAsia="Times New Roman" w:hAnsi="Century Gothic" w:cs="Times New Roman"/>
          <w:bCs/>
          <w:kern w:val="36"/>
          <w:sz w:val="24"/>
          <w:szCs w:val="24"/>
          <w:lang w:eastAsia="es-MX"/>
        </w:rPr>
        <w:t>a de Pueblos y Barrios Originarios y Comunidades Indígenas Residentes</w:t>
      </w:r>
      <w:r>
        <w:rPr>
          <w:rFonts w:ascii="Century Gothic" w:eastAsia="Times New Roman" w:hAnsi="Century Gothic" w:cs="Times New Roman"/>
          <w:bCs/>
          <w:kern w:val="36"/>
          <w:sz w:val="24"/>
          <w:szCs w:val="24"/>
          <w:lang w:eastAsia="es-MX"/>
        </w:rPr>
        <w:t xml:space="preserve">; en </w:t>
      </w:r>
      <w:r>
        <w:rPr>
          <w:rFonts w:ascii="Century Gothic" w:eastAsia="Times New Roman" w:hAnsi="Century Gothic" w:cstheme="minorHAnsi"/>
          <w:bCs/>
          <w:kern w:val="36"/>
          <w:sz w:val="24"/>
          <w:szCs w:val="24"/>
          <w:lang w:eastAsia="es-MX"/>
        </w:rPr>
        <w:t xml:space="preserve">Chiapas con la </w:t>
      </w:r>
      <w:r w:rsidRPr="00FE139E">
        <w:rPr>
          <w:rFonts w:ascii="Century Gothic" w:eastAsia="Times New Roman" w:hAnsi="Century Gothic" w:cstheme="minorHAnsi"/>
          <w:bCs/>
          <w:kern w:val="36"/>
          <w:sz w:val="24"/>
          <w:szCs w:val="24"/>
          <w:lang w:eastAsia="es-MX"/>
        </w:rPr>
        <w:t>Secretaría para el Desarrollo Sustentable de los Pueblos Indígenas</w:t>
      </w:r>
      <w:r>
        <w:rPr>
          <w:rFonts w:ascii="Century Gothic" w:eastAsia="Times New Roman" w:hAnsi="Century Gothic" w:cstheme="minorHAnsi"/>
          <w:bCs/>
          <w:kern w:val="36"/>
          <w:sz w:val="24"/>
          <w:szCs w:val="24"/>
          <w:lang w:eastAsia="es-MX"/>
        </w:rPr>
        <w:t xml:space="preserve">; en el Estado de </w:t>
      </w:r>
      <w:r>
        <w:rPr>
          <w:rFonts w:ascii="Century Gothic" w:hAnsi="Century Gothic" w:cstheme="minorHAnsi"/>
          <w:sz w:val="24"/>
          <w:szCs w:val="24"/>
        </w:rPr>
        <w:t xml:space="preserve">Guerrero con la </w:t>
      </w:r>
      <w:r w:rsidRPr="00FE139E">
        <w:rPr>
          <w:rFonts w:ascii="Century Gothic" w:hAnsi="Century Gothic"/>
          <w:sz w:val="24"/>
          <w:szCs w:val="24"/>
        </w:rPr>
        <w:fldChar w:fldCharType="begin"/>
      </w:r>
      <w:r w:rsidRPr="00FE139E">
        <w:rPr>
          <w:rFonts w:ascii="Century Gothic" w:hAnsi="Century Gothic"/>
          <w:sz w:val="24"/>
          <w:szCs w:val="24"/>
        </w:rPr>
        <w:instrText xml:space="preserve"> HYPERLINK "https://www.guerrero.gob.mx/dependencia/sector-central/secretaria-de-asuntos-indigenas-y-afromexicanos/" </w:instrText>
      </w:r>
      <w:r w:rsidRPr="00FE139E">
        <w:rPr>
          <w:rFonts w:ascii="Century Gothic" w:hAnsi="Century Gothic"/>
          <w:sz w:val="24"/>
          <w:szCs w:val="24"/>
        </w:rPr>
        <w:fldChar w:fldCharType="separate"/>
      </w:r>
      <w:r w:rsidRPr="00FE139E">
        <w:rPr>
          <w:rFonts w:ascii="Century Gothic" w:hAnsi="Century Gothic" w:cs="Arial"/>
          <w:bCs/>
          <w:sz w:val="24"/>
          <w:szCs w:val="24"/>
          <w:shd w:val="clear" w:color="auto" w:fill="FFFFFF"/>
        </w:rPr>
        <w:t xml:space="preserve">Secretaría de Asuntos Indígenas y </w:t>
      </w:r>
      <w:proofErr w:type="spellStart"/>
      <w:r w:rsidRPr="00FE139E">
        <w:rPr>
          <w:rFonts w:ascii="Century Gothic" w:hAnsi="Century Gothic" w:cs="Arial"/>
          <w:bCs/>
          <w:sz w:val="24"/>
          <w:szCs w:val="24"/>
          <w:shd w:val="clear" w:color="auto" w:fill="FFFFFF"/>
        </w:rPr>
        <w:t>Afromexicanos</w:t>
      </w:r>
      <w:proofErr w:type="spellEnd"/>
      <w:r>
        <w:rPr>
          <w:rFonts w:ascii="Century Gothic" w:hAnsi="Century Gothic" w:cs="Arial"/>
          <w:bCs/>
          <w:sz w:val="24"/>
          <w:szCs w:val="24"/>
          <w:shd w:val="clear" w:color="auto" w:fill="FFFFFF"/>
        </w:rPr>
        <w:t xml:space="preserve"> y en Oaxaca con la Secretaría de Pu</w:t>
      </w:r>
      <w:r w:rsidR="005546C0">
        <w:rPr>
          <w:rFonts w:ascii="Century Gothic" w:hAnsi="Century Gothic" w:cs="Arial"/>
          <w:bCs/>
          <w:sz w:val="24"/>
          <w:szCs w:val="24"/>
          <w:shd w:val="clear" w:color="auto" w:fill="FFFFFF"/>
        </w:rPr>
        <w:t xml:space="preserve">eblos Indígenas y </w:t>
      </w:r>
      <w:proofErr w:type="spellStart"/>
      <w:r w:rsidR="005546C0">
        <w:rPr>
          <w:rFonts w:ascii="Century Gothic" w:hAnsi="Century Gothic" w:cs="Arial"/>
          <w:bCs/>
          <w:sz w:val="24"/>
          <w:szCs w:val="24"/>
          <w:shd w:val="clear" w:color="auto" w:fill="FFFFFF"/>
        </w:rPr>
        <w:t>Afromexicanos</w:t>
      </w:r>
      <w:proofErr w:type="spellEnd"/>
      <w:r w:rsidR="005546C0">
        <w:rPr>
          <w:rFonts w:ascii="Century Gothic" w:hAnsi="Century Gothic" w:cs="Arial"/>
          <w:bCs/>
          <w:sz w:val="24"/>
          <w:szCs w:val="24"/>
          <w:shd w:val="clear" w:color="auto" w:fill="FFFFFF"/>
        </w:rPr>
        <w:t>, por lo que esta reforma significa un avance significativo en las acciones para priorizar, visibilizar y atender a los pueblos y comunidades indígenas.</w:t>
      </w:r>
      <w:r>
        <w:rPr>
          <w:rFonts w:ascii="Century Gothic" w:hAnsi="Century Gothic" w:cs="Arial"/>
          <w:bCs/>
          <w:sz w:val="24"/>
          <w:szCs w:val="24"/>
          <w:shd w:val="clear" w:color="auto" w:fill="FFFFFF"/>
        </w:rPr>
        <w:t xml:space="preserve"> </w:t>
      </w:r>
    </w:p>
    <w:p w14:paraId="7A8FFB77" w14:textId="77777777" w:rsidR="00D85FC6" w:rsidRDefault="007E7A90" w:rsidP="00D51C14">
      <w:pPr>
        <w:spacing w:after="0" w:line="360" w:lineRule="auto"/>
        <w:jc w:val="both"/>
        <w:rPr>
          <w:rFonts w:ascii="Century Gothic" w:eastAsia="Times New Roman" w:hAnsi="Century Gothic" w:cs="Times New Roman"/>
          <w:bCs/>
          <w:kern w:val="36"/>
          <w:sz w:val="24"/>
          <w:szCs w:val="24"/>
          <w:lang w:eastAsia="es-MX"/>
        </w:rPr>
      </w:pPr>
      <w:r w:rsidRPr="00FE139E">
        <w:rPr>
          <w:rFonts w:ascii="Century Gothic" w:eastAsia="Times New Roman" w:hAnsi="Century Gothic" w:cs="Times New Roman"/>
          <w:bCs/>
          <w:kern w:val="36"/>
          <w:sz w:val="24"/>
          <w:szCs w:val="24"/>
          <w:lang w:eastAsia="es-MX"/>
        </w:rPr>
        <w:fldChar w:fldCharType="end"/>
      </w:r>
    </w:p>
    <w:p w14:paraId="6CB8F9E6" w14:textId="0F57CF63" w:rsidR="00D85FC6" w:rsidRPr="00D51C14" w:rsidRDefault="00D85FC6" w:rsidP="00D51C14">
      <w:pPr>
        <w:spacing w:after="0" w:line="360" w:lineRule="auto"/>
        <w:jc w:val="both"/>
        <w:rPr>
          <w:rFonts w:ascii="Century Gothic" w:eastAsia="Times New Roman" w:hAnsi="Century Gothic" w:cs="Times New Roman"/>
          <w:b/>
          <w:bCs/>
          <w:kern w:val="36"/>
          <w:sz w:val="24"/>
          <w:szCs w:val="24"/>
          <w:lang w:eastAsia="es-MX"/>
        </w:rPr>
      </w:pPr>
      <w:r>
        <w:rPr>
          <w:rFonts w:ascii="Century Gothic" w:eastAsia="Times New Roman" w:hAnsi="Century Gothic" w:cs="Times New Roman"/>
          <w:b/>
          <w:bCs/>
          <w:kern w:val="36"/>
          <w:sz w:val="24"/>
          <w:szCs w:val="24"/>
          <w:lang w:eastAsia="es-MX"/>
        </w:rPr>
        <w:t xml:space="preserve">VI. </w:t>
      </w:r>
      <w:r>
        <w:rPr>
          <w:rFonts w:ascii="Century Gothic" w:hAnsi="Century Gothic" w:cstheme="majorHAnsi"/>
          <w:sz w:val="24"/>
          <w:szCs w:val="24"/>
        </w:rPr>
        <w:t>A fin de lograr un cabal entendimiento de la reforma en cuestión, se presenta el siguiente cuadro que contrasta el contenido vigente de los artículos que se pretenden modificar, así como la propuesta de redacción que hace la iniciadora.</w:t>
      </w:r>
    </w:p>
    <w:tbl>
      <w:tblPr>
        <w:tblStyle w:val="Tablaconcuadrcula"/>
        <w:tblpPr w:leftFromText="141" w:rightFromText="141" w:vertAnchor="page" w:horzAnchor="margin" w:tblpY="6389"/>
        <w:tblW w:w="0" w:type="auto"/>
        <w:tblLook w:val="04A0" w:firstRow="1" w:lastRow="0" w:firstColumn="1" w:lastColumn="0" w:noHBand="0" w:noVBand="1"/>
      </w:tblPr>
      <w:tblGrid>
        <w:gridCol w:w="4414"/>
        <w:gridCol w:w="4414"/>
      </w:tblGrid>
      <w:tr w:rsidR="00D85FC6" w:rsidRPr="005F3391" w14:paraId="5480B11F" w14:textId="77777777" w:rsidTr="00D85FC6">
        <w:tc>
          <w:tcPr>
            <w:tcW w:w="8828" w:type="dxa"/>
            <w:gridSpan w:val="2"/>
          </w:tcPr>
          <w:p w14:paraId="00AEFF31" w14:textId="77777777" w:rsidR="00D85FC6" w:rsidRPr="005F3391" w:rsidRDefault="00D85FC6" w:rsidP="00D85FC6">
            <w:pPr>
              <w:jc w:val="center"/>
              <w:rPr>
                <w:rFonts w:ascii="Century Gothic" w:hAnsi="Century Gothic"/>
                <w:b/>
                <w:sz w:val="24"/>
                <w:szCs w:val="24"/>
              </w:rPr>
            </w:pPr>
            <w:r>
              <w:rPr>
                <w:rFonts w:ascii="Century Gothic" w:hAnsi="Century Gothic"/>
                <w:b/>
                <w:sz w:val="24"/>
                <w:szCs w:val="24"/>
              </w:rPr>
              <w:t>Ley Orgánica del Poder Ejecutivo</w:t>
            </w:r>
          </w:p>
        </w:tc>
      </w:tr>
      <w:tr w:rsidR="00D85FC6" w:rsidRPr="005F3391" w14:paraId="7C68CEE7" w14:textId="77777777" w:rsidTr="00D85FC6">
        <w:tc>
          <w:tcPr>
            <w:tcW w:w="4414" w:type="dxa"/>
          </w:tcPr>
          <w:p w14:paraId="6817E68D" w14:textId="77777777" w:rsidR="00D85FC6" w:rsidRPr="005F3391" w:rsidRDefault="00D85FC6" w:rsidP="00D85FC6">
            <w:pPr>
              <w:jc w:val="center"/>
              <w:rPr>
                <w:rFonts w:ascii="Century Gothic" w:hAnsi="Century Gothic"/>
                <w:b/>
                <w:sz w:val="24"/>
                <w:szCs w:val="24"/>
              </w:rPr>
            </w:pPr>
            <w:r w:rsidRPr="005F3391">
              <w:rPr>
                <w:rFonts w:ascii="Century Gothic" w:hAnsi="Century Gothic"/>
                <w:b/>
                <w:sz w:val="24"/>
                <w:szCs w:val="24"/>
              </w:rPr>
              <w:t>Vigente</w:t>
            </w:r>
          </w:p>
        </w:tc>
        <w:tc>
          <w:tcPr>
            <w:tcW w:w="4414" w:type="dxa"/>
          </w:tcPr>
          <w:p w14:paraId="77F490ED" w14:textId="77777777" w:rsidR="00D85FC6" w:rsidRPr="005F3391" w:rsidRDefault="00D85FC6" w:rsidP="00D85FC6">
            <w:pPr>
              <w:jc w:val="center"/>
              <w:rPr>
                <w:rFonts w:ascii="Century Gothic" w:hAnsi="Century Gothic"/>
                <w:b/>
                <w:sz w:val="24"/>
                <w:szCs w:val="24"/>
              </w:rPr>
            </w:pPr>
            <w:r w:rsidRPr="005F3391">
              <w:rPr>
                <w:rFonts w:ascii="Century Gothic" w:hAnsi="Century Gothic"/>
                <w:b/>
                <w:sz w:val="24"/>
                <w:szCs w:val="24"/>
              </w:rPr>
              <w:t>Iniciativa</w:t>
            </w:r>
          </w:p>
        </w:tc>
      </w:tr>
      <w:tr w:rsidR="00D85FC6" w:rsidRPr="005F3391" w14:paraId="6156D749" w14:textId="77777777" w:rsidTr="00D85FC6">
        <w:tc>
          <w:tcPr>
            <w:tcW w:w="4414" w:type="dxa"/>
          </w:tcPr>
          <w:p w14:paraId="5BD66908" w14:textId="77777777" w:rsidR="00D85FC6" w:rsidRDefault="00D85FC6" w:rsidP="00D85FC6">
            <w:pPr>
              <w:jc w:val="both"/>
              <w:rPr>
                <w:rFonts w:ascii="Century Gothic" w:hAnsi="Century Gothic"/>
                <w:sz w:val="24"/>
                <w:szCs w:val="24"/>
              </w:rPr>
            </w:pPr>
            <w:r w:rsidRPr="00714391">
              <w:rPr>
                <w:rFonts w:ascii="Century Gothic" w:hAnsi="Century Gothic"/>
                <w:sz w:val="24"/>
                <w:szCs w:val="24"/>
              </w:rPr>
              <w:t xml:space="preserve">ARTÍCULO 24. </w:t>
            </w:r>
            <w:r>
              <w:rPr>
                <w:rFonts w:ascii="Century Gothic" w:hAnsi="Century Gothic"/>
                <w:sz w:val="24"/>
                <w:szCs w:val="24"/>
              </w:rPr>
              <w:t>…</w:t>
            </w:r>
          </w:p>
          <w:p w14:paraId="4B882E26" w14:textId="77777777" w:rsidR="00D85FC6" w:rsidRPr="00714391" w:rsidRDefault="00D85FC6" w:rsidP="00D85FC6">
            <w:pPr>
              <w:jc w:val="both"/>
              <w:rPr>
                <w:rFonts w:ascii="Century Gothic" w:hAnsi="Century Gothic"/>
                <w:sz w:val="24"/>
                <w:szCs w:val="24"/>
              </w:rPr>
            </w:pPr>
          </w:p>
          <w:p w14:paraId="425F4444" w14:textId="77777777" w:rsidR="00D85FC6" w:rsidRDefault="00D85FC6" w:rsidP="00D85FC6">
            <w:pPr>
              <w:jc w:val="both"/>
              <w:rPr>
                <w:rFonts w:ascii="Century Gothic" w:hAnsi="Century Gothic"/>
                <w:sz w:val="24"/>
                <w:szCs w:val="24"/>
              </w:rPr>
            </w:pPr>
            <w:r w:rsidRPr="00714391">
              <w:rPr>
                <w:rFonts w:ascii="Century Gothic" w:hAnsi="Century Gothic"/>
                <w:sz w:val="24"/>
                <w:szCs w:val="24"/>
              </w:rPr>
              <w:t xml:space="preserve">I. </w:t>
            </w:r>
            <w:r>
              <w:rPr>
                <w:rFonts w:ascii="Century Gothic" w:hAnsi="Century Gothic"/>
                <w:sz w:val="24"/>
                <w:szCs w:val="24"/>
              </w:rPr>
              <w:t xml:space="preserve">al </w:t>
            </w:r>
            <w:r w:rsidRPr="00714391">
              <w:rPr>
                <w:rFonts w:ascii="Century Gothic" w:hAnsi="Century Gothic"/>
                <w:sz w:val="24"/>
                <w:szCs w:val="24"/>
              </w:rPr>
              <w:t xml:space="preserve">XV. </w:t>
            </w:r>
            <w:r>
              <w:rPr>
                <w:rFonts w:ascii="Century Gothic" w:hAnsi="Century Gothic"/>
                <w:sz w:val="24"/>
                <w:szCs w:val="24"/>
              </w:rPr>
              <w:t>…</w:t>
            </w:r>
          </w:p>
          <w:p w14:paraId="5BCAC416" w14:textId="77777777" w:rsidR="00D85FC6" w:rsidRPr="00714391" w:rsidRDefault="00D85FC6" w:rsidP="00D85FC6">
            <w:pPr>
              <w:jc w:val="both"/>
              <w:rPr>
                <w:rFonts w:ascii="Century Gothic" w:hAnsi="Century Gothic"/>
                <w:sz w:val="24"/>
                <w:szCs w:val="24"/>
              </w:rPr>
            </w:pPr>
          </w:p>
          <w:p w14:paraId="0CD1629A" w14:textId="77777777" w:rsidR="00D85FC6" w:rsidRDefault="00D85FC6" w:rsidP="00D85FC6">
            <w:pPr>
              <w:jc w:val="both"/>
              <w:rPr>
                <w:rFonts w:ascii="Century Gothic" w:hAnsi="Century Gothic"/>
                <w:sz w:val="24"/>
                <w:szCs w:val="24"/>
              </w:rPr>
            </w:pPr>
            <w:r w:rsidRPr="00714391">
              <w:rPr>
                <w:rFonts w:ascii="Century Gothic" w:hAnsi="Century Gothic"/>
                <w:sz w:val="24"/>
                <w:szCs w:val="24"/>
              </w:rPr>
              <w:t>XVI. Comisión Estatal para los Pueblos Indígenas.</w:t>
            </w:r>
          </w:p>
          <w:p w14:paraId="57C062EB" w14:textId="77777777" w:rsidR="00D85FC6" w:rsidRPr="00714391" w:rsidRDefault="00D85FC6" w:rsidP="00D85FC6">
            <w:pPr>
              <w:jc w:val="both"/>
              <w:rPr>
                <w:rFonts w:ascii="Century Gothic" w:hAnsi="Century Gothic"/>
                <w:sz w:val="24"/>
                <w:szCs w:val="24"/>
              </w:rPr>
            </w:pPr>
          </w:p>
          <w:p w14:paraId="0A9FBB53" w14:textId="77777777" w:rsidR="00D85FC6" w:rsidRPr="005F3391" w:rsidRDefault="00D85FC6" w:rsidP="00D85FC6">
            <w:pPr>
              <w:jc w:val="both"/>
              <w:rPr>
                <w:rFonts w:ascii="Century Gothic" w:hAnsi="Century Gothic"/>
                <w:sz w:val="24"/>
                <w:szCs w:val="24"/>
              </w:rPr>
            </w:pPr>
            <w:r w:rsidRPr="00714391">
              <w:rPr>
                <w:rFonts w:ascii="Century Gothic" w:hAnsi="Century Gothic"/>
                <w:sz w:val="24"/>
                <w:szCs w:val="24"/>
              </w:rPr>
              <w:t xml:space="preserve">XVII. </w:t>
            </w:r>
            <w:r>
              <w:rPr>
                <w:rFonts w:ascii="Century Gothic" w:hAnsi="Century Gothic"/>
                <w:sz w:val="24"/>
                <w:szCs w:val="24"/>
              </w:rPr>
              <w:t>…</w:t>
            </w:r>
          </w:p>
        </w:tc>
        <w:tc>
          <w:tcPr>
            <w:tcW w:w="4414" w:type="dxa"/>
          </w:tcPr>
          <w:p w14:paraId="2CE20C7C" w14:textId="77777777" w:rsidR="00D85FC6" w:rsidRPr="00C46292" w:rsidRDefault="00D85FC6" w:rsidP="00D85FC6">
            <w:pPr>
              <w:jc w:val="both"/>
              <w:rPr>
                <w:rFonts w:ascii="Century Gothic" w:hAnsi="Century Gothic"/>
                <w:sz w:val="24"/>
                <w:szCs w:val="24"/>
              </w:rPr>
            </w:pPr>
            <w:r w:rsidRPr="00C46292">
              <w:rPr>
                <w:rFonts w:ascii="Century Gothic" w:hAnsi="Century Gothic"/>
                <w:sz w:val="24"/>
                <w:szCs w:val="24"/>
              </w:rPr>
              <w:t>ARTÍCULO 24. …</w:t>
            </w:r>
          </w:p>
          <w:p w14:paraId="7705C6C3" w14:textId="77777777" w:rsidR="00D85FC6" w:rsidRPr="00C46292" w:rsidRDefault="00D85FC6" w:rsidP="00D85FC6">
            <w:pPr>
              <w:jc w:val="both"/>
              <w:rPr>
                <w:rFonts w:ascii="Century Gothic" w:hAnsi="Century Gothic"/>
                <w:sz w:val="24"/>
                <w:szCs w:val="24"/>
              </w:rPr>
            </w:pPr>
          </w:p>
          <w:p w14:paraId="33A71F40" w14:textId="77777777" w:rsidR="00D85FC6" w:rsidRPr="00C46292" w:rsidRDefault="00D85FC6" w:rsidP="00D85FC6">
            <w:pPr>
              <w:jc w:val="both"/>
              <w:rPr>
                <w:rFonts w:ascii="Century Gothic" w:hAnsi="Century Gothic"/>
                <w:sz w:val="24"/>
                <w:szCs w:val="24"/>
              </w:rPr>
            </w:pPr>
            <w:r w:rsidRPr="00C46292">
              <w:rPr>
                <w:rFonts w:ascii="Century Gothic" w:hAnsi="Century Gothic"/>
                <w:sz w:val="24"/>
                <w:szCs w:val="24"/>
              </w:rPr>
              <w:t>I. a XV. …</w:t>
            </w:r>
          </w:p>
          <w:p w14:paraId="2D66B032" w14:textId="77777777" w:rsidR="00D85FC6" w:rsidRPr="00C46292" w:rsidRDefault="00D85FC6" w:rsidP="00D85FC6">
            <w:pPr>
              <w:jc w:val="both"/>
              <w:rPr>
                <w:rFonts w:ascii="Century Gothic" w:hAnsi="Century Gothic"/>
                <w:sz w:val="24"/>
                <w:szCs w:val="24"/>
              </w:rPr>
            </w:pPr>
          </w:p>
          <w:p w14:paraId="57822EC0" w14:textId="77777777" w:rsidR="00D85FC6" w:rsidRPr="00C46292" w:rsidRDefault="00D85FC6" w:rsidP="00D85FC6">
            <w:pPr>
              <w:jc w:val="both"/>
              <w:rPr>
                <w:rFonts w:ascii="Century Gothic" w:hAnsi="Century Gothic"/>
                <w:b/>
                <w:sz w:val="24"/>
                <w:szCs w:val="24"/>
              </w:rPr>
            </w:pPr>
            <w:r w:rsidRPr="00C46292">
              <w:rPr>
                <w:rFonts w:ascii="Century Gothic" w:hAnsi="Century Gothic"/>
                <w:sz w:val="24"/>
                <w:szCs w:val="24"/>
              </w:rPr>
              <w:t>XVI.</w:t>
            </w:r>
            <w:r w:rsidRPr="00C46292">
              <w:rPr>
                <w:rFonts w:ascii="Century Gothic" w:hAnsi="Century Gothic"/>
                <w:b/>
                <w:sz w:val="24"/>
                <w:szCs w:val="24"/>
              </w:rPr>
              <w:t xml:space="preserve"> Secretaría de Pueblos y Comunidades Indígenas. </w:t>
            </w:r>
          </w:p>
          <w:p w14:paraId="38486B9E" w14:textId="77777777" w:rsidR="00D85FC6" w:rsidRPr="00C46292" w:rsidRDefault="00D85FC6" w:rsidP="00D85FC6">
            <w:pPr>
              <w:jc w:val="both"/>
              <w:rPr>
                <w:rFonts w:ascii="Century Gothic" w:hAnsi="Century Gothic"/>
                <w:b/>
                <w:sz w:val="24"/>
                <w:szCs w:val="24"/>
              </w:rPr>
            </w:pPr>
          </w:p>
          <w:p w14:paraId="4D556D81" w14:textId="77777777" w:rsidR="00D85FC6" w:rsidRPr="00C46292" w:rsidRDefault="00D85FC6" w:rsidP="00D85FC6">
            <w:pPr>
              <w:jc w:val="both"/>
              <w:rPr>
                <w:rFonts w:ascii="Century Gothic" w:hAnsi="Century Gothic"/>
                <w:sz w:val="24"/>
                <w:szCs w:val="24"/>
              </w:rPr>
            </w:pPr>
            <w:r w:rsidRPr="00C46292">
              <w:rPr>
                <w:rFonts w:ascii="Century Gothic" w:hAnsi="Century Gothic"/>
                <w:sz w:val="24"/>
                <w:szCs w:val="24"/>
              </w:rPr>
              <w:t>XVII. …</w:t>
            </w:r>
          </w:p>
        </w:tc>
      </w:tr>
      <w:tr w:rsidR="00D85FC6" w:rsidRPr="005F3391" w14:paraId="41238F70" w14:textId="77777777" w:rsidTr="00D85FC6">
        <w:tc>
          <w:tcPr>
            <w:tcW w:w="4414" w:type="dxa"/>
          </w:tcPr>
          <w:p w14:paraId="5B8DFB29" w14:textId="77777777" w:rsidR="00D85FC6" w:rsidRPr="00221216" w:rsidRDefault="00D85FC6" w:rsidP="00D85FC6">
            <w:pPr>
              <w:jc w:val="both"/>
              <w:rPr>
                <w:rFonts w:ascii="Century Gothic" w:hAnsi="Century Gothic"/>
                <w:sz w:val="24"/>
                <w:szCs w:val="24"/>
              </w:rPr>
            </w:pPr>
            <w:r w:rsidRPr="00221216">
              <w:rPr>
                <w:rFonts w:ascii="Century Gothic" w:hAnsi="Century Gothic"/>
                <w:sz w:val="24"/>
                <w:szCs w:val="24"/>
              </w:rPr>
              <w:t xml:space="preserve">Artículo 35 </w:t>
            </w:r>
            <w:proofErr w:type="spellStart"/>
            <w:r w:rsidRPr="00221216">
              <w:rPr>
                <w:rFonts w:ascii="Century Gothic" w:hAnsi="Century Gothic"/>
                <w:sz w:val="24"/>
                <w:szCs w:val="24"/>
              </w:rPr>
              <w:t>Quater</w:t>
            </w:r>
            <w:proofErr w:type="spellEnd"/>
            <w:r w:rsidRPr="00221216">
              <w:rPr>
                <w:rFonts w:ascii="Century Gothic" w:hAnsi="Century Gothic"/>
                <w:sz w:val="24"/>
                <w:szCs w:val="24"/>
              </w:rPr>
              <w:t>.- A la Comisión Estatal para los Pueblos Indígenas corresponde el despacho de los</w:t>
            </w:r>
          </w:p>
          <w:p w14:paraId="70E94675" w14:textId="77777777" w:rsidR="00D85FC6" w:rsidRDefault="00D85FC6" w:rsidP="00D85FC6">
            <w:pPr>
              <w:jc w:val="both"/>
              <w:rPr>
                <w:rFonts w:ascii="Century Gothic" w:hAnsi="Century Gothic"/>
                <w:sz w:val="24"/>
                <w:szCs w:val="24"/>
              </w:rPr>
            </w:pPr>
            <w:r w:rsidRPr="00221216">
              <w:rPr>
                <w:rFonts w:ascii="Century Gothic" w:hAnsi="Century Gothic"/>
                <w:sz w:val="24"/>
                <w:szCs w:val="24"/>
              </w:rPr>
              <w:t>siguientes asuntos:</w:t>
            </w:r>
          </w:p>
          <w:p w14:paraId="4040EC4B" w14:textId="77777777" w:rsidR="00D85FC6" w:rsidRPr="00221216" w:rsidRDefault="00D85FC6" w:rsidP="00D85FC6">
            <w:pPr>
              <w:jc w:val="both"/>
              <w:rPr>
                <w:rFonts w:ascii="Century Gothic" w:hAnsi="Century Gothic"/>
                <w:sz w:val="24"/>
                <w:szCs w:val="24"/>
              </w:rPr>
            </w:pPr>
          </w:p>
          <w:p w14:paraId="15B5C168" w14:textId="77777777" w:rsidR="00D85FC6" w:rsidRDefault="00D85FC6" w:rsidP="00D85FC6">
            <w:pPr>
              <w:jc w:val="both"/>
              <w:rPr>
                <w:rFonts w:ascii="Century Gothic" w:hAnsi="Century Gothic"/>
                <w:sz w:val="24"/>
                <w:szCs w:val="24"/>
              </w:rPr>
            </w:pPr>
            <w:r w:rsidRPr="00221216">
              <w:rPr>
                <w:rFonts w:ascii="Century Gothic" w:hAnsi="Century Gothic"/>
                <w:sz w:val="24"/>
                <w:szCs w:val="24"/>
              </w:rPr>
              <w:t xml:space="preserve">I. </w:t>
            </w:r>
            <w:r>
              <w:rPr>
                <w:rFonts w:ascii="Century Gothic" w:hAnsi="Century Gothic"/>
                <w:sz w:val="24"/>
                <w:szCs w:val="24"/>
              </w:rPr>
              <w:t xml:space="preserve">a </w:t>
            </w:r>
            <w:r w:rsidRPr="00221216">
              <w:rPr>
                <w:rFonts w:ascii="Century Gothic" w:hAnsi="Century Gothic"/>
                <w:sz w:val="24"/>
                <w:szCs w:val="24"/>
              </w:rPr>
              <w:t xml:space="preserve">III. </w:t>
            </w:r>
            <w:r>
              <w:rPr>
                <w:rFonts w:ascii="Century Gothic" w:hAnsi="Century Gothic"/>
                <w:sz w:val="24"/>
                <w:szCs w:val="24"/>
              </w:rPr>
              <w:t>…</w:t>
            </w:r>
          </w:p>
          <w:p w14:paraId="78C9632F" w14:textId="77777777" w:rsidR="00D85FC6" w:rsidRDefault="00D85FC6" w:rsidP="00D85FC6">
            <w:pPr>
              <w:jc w:val="both"/>
              <w:rPr>
                <w:rFonts w:ascii="Century Gothic" w:hAnsi="Century Gothic"/>
                <w:sz w:val="24"/>
                <w:szCs w:val="24"/>
              </w:rPr>
            </w:pPr>
          </w:p>
          <w:p w14:paraId="60EEE8F3" w14:textId="77777777" w:rsidR="00D85FC6" w:rsidRDefault="00D85FC6" w:rsidP="00D85FC6">
            <w:pPr>
              <w:jc w:val="both"/>
              <w:rPr>
                <w:rFonts w:ascii="Century Gothic" w:hAnsi="Century Gothic"/>
                <w:sz w:val="24"/>
                <w:szCs w:val="24"/>
              </w:rPr>
            </w:pPr>
            <w:r w:rsidRPr="00221216">
              <w:rPr>
                <w:rFonts w:ascii="Century Gothic" w:hAnsi="Century Gothic"/>
                <w:sz w:val="24"/>
                <w:szCs w:val="24"/>
              </w:rPr>
              <w:t>IV. Ser Instancia de participación y consulta para la formulación</w:t>
            </w:r>
            <w:r>
              <w:rPr>
                <w:rFonts w:ascii="Century Gothic" w:hAnsi="Century Gothic"/>
                <w:sz w:val="24"/>
                <w:szCs w:val="24"/>
              </w:rPr>
              <w:t xml:space="preserve">, ejecución y evaluación de los </w:t>
            </w:r>
            <w:r w:rsidRPr="00221216">
              <w:rPr>
                <w:rFonts w:ascii="Century Gothic" w:hAnsi="Century Gothic"/>
                <w:sz w:val="24"/>
                <w:szCs w:val="24"/>
              </w:rPr>
              <w:t xml:space="preserve">planes, programas y proyectos de las dependencias </w:t>
            </w:r>
            <w:r>
              <w:rPr>
                <w:rFonts w:ascii="Century Gothic" w:hAnsi="Century Gothic"/>
                <w:sz w:val="24"/>
                <w:szCs w:val="24"/>
              </w:rPr>
              <w:t xml:space="preserve">y entidades paraestatales de la </w:t>
            </w:r>
            <w:r w:rsidRPr="00221216">
              <w:rPr>
                <w:rFonts w:ascii="Century Gothic" w:hAnsi="Century Gothic"/>
                <w:sz w:val="24"/>
                <w:szCs w:val="24"/>
              </w:rPr>
              <w:t>administración pública estatal, que tengan como objetiv</w:t>
            </w:r>
            <w:r>
              <w:rPr>
                <w:rFonts w:ascii="Century Gothic" w:hAnsi="Century Gothic"/>
                <w:sz w:val="24"/>
                <w:szCs w:val="24"/>
              </w:rPr>
              <w:t xml:space="preserve">o las comunidades indígenas que </w:t>
            </w:r>
            <w:r w:rsidRPr="00221216">
              <w:rPr>
                <w:rFonts w:ascii="Century Gothic" w:hAnsi="Century Gothic"/>
                <w:sz w:val="24"/>
                <w:szCs w:val="24"/>
              </w:rPr>
              <w:t>habitan en el Estado de Chihuahua.</w:t>
            </w:r>
          </w:p>
          <w:p w14:paraId="486B9B40" w14:textId="77777777" w:rsidR="00D85FC6" w:rsidRPr="00221216" w:rsidRDefault="00D85FC6" w:rsidP="00D85FC6">
            <w:pPr>
              <w:jc w:val="both"/>
              <w:rPr>
                <w:rFonts w:ascii="Century Gothic" w:hAnsi="Century Gothic"/>
                <w:sz w:val="24"/>
                <w:szCs w:val="24"/>
              </w:rPr>
            </w:pPr>
          </w:p>
          <w:p w14:paraId="632FD272" w14:textId="77777777" w:rsidR="00D85FC6" w:rsidRDefault="00D85FC6" w:rsidP="00D85FC6">
            <w:pPr>
              <w:jc w:val="both"/>
              <w:rPr>
                <w:rFonts w:ascii="Century Gothic" w:hAnsi="Century Gothic"/>
                <w:sz w:val="24"/>
                <w:szCs w:val="24"/>
              </w:rPr>
            </w:pPr>
            <w:r w:rsidRPr="00221216">
              <w:rPr>
                <w:rFonts w:ascii="Century Gothic" w:hAnsi="Century Gothic"/>
                <w:sz w:val="24"/>
                <w:szCs w:val="24"/>
              </w:rPr>
              <w:t>V. Coordinar las políticas y acciones vinculadas con el de</w:t>
            </w:r>
            <w:r>
              <w:rPr>
                <w:rFonts w:ascii="Century Gothic" w:hAnsi="Century Gothic"/>
                <w:sz w:val="24"/>
                <w:szCs w:val="24"/>
              </w:rPr>
              <w:t xml:space="preserve">sarrollo social y humano de las </w:t>
            </w:r>
            <w:r w:rsidRPr="00221216">
              <w:rPr>
                <w:rFonts w:ascii="Century Gothic" w:hAnsi="Century Gothic"/>
                <w:sz w:val="24"/>
                <w:szCs w:val="24"/>
              </w:rPr>
              <w:t xml:space="preserve">comunidades indígenas que implementen las dependencias </w:t>
            </w:r>
            <w:r>
              <w:rPr>
                <w:rFonts w:ascii="Century Gothic" w:hAnsi="Century Gothic"/>
                <w:sz w:val="24"/>
                <w:szCs w:val="24"/>
              </w:rPr>
              <w:t xml:space="preserve">y entidades paraestatales de la </w:t>
            </w:r>
            <w:r w:rsidRPr="00221216">
              <w:rPr>
                <w:rFonts w:ascii="Century Gothic" w:hAnsi="Century Gothic"/>
                <w:sz w:val="24"/>
                <w:szCs w:val="24"/>
              </w:rPr>
              <w:t>administración pública estatal.</w:t>
            </w:r>
          </w:p>
          <w:p w14:paraId="3CA94458" w14:textId="77777777" w:rsidR="00D85FC6" w:rsidRPr="00221216" w:rsidRDefault="00D85FC6" w:rsidP="00D85FC6">
            <w:pPr>
              <w:jc w:val="both"/>
              <w:rPr>
                <w:rFonts w:ascii="Century Gothic" w:hAnsi="Century Gothic"/>
                <w:sz w:val="24"/>
                <w:szCs w:val="24"/>
              </w:rPr>
            </w:pPr>
          </w:p>
          <w:p w14:paraId="44AFB125" w14:textId="77777777" w:rsidR="00D85FC6" w:rsidRDefault="00D85FC6" w:rsidP="00D85FC6">
            <w:pPr>
              <w:jc w:val="both"/>
              <w:rPr>
                <w:rFonts w:ascii="Century Gothic" w:hAnsi="Century Gothic"/>
                <w:sz w:val="24"/>
                <w:szCs w:val="24"/>
              </w:rPr>
            </w:pPr>
            <w:r w:rsidRPr="00221216">
              <w:rPr>
                <w:rFonts w:ascii="Century Gothic" w:hAnsi="Century Gothic"/>
                <w:sz w:val="24"/>
                <w:szCs w:val="24"/>
              </w:rPr>
              <w:t>VI. Instrumentar y operar programas y acciones para el desarrollo social y humano de las</w:t>
            </w:r>
            <w:r>
              <w:rPr>
                <w:rFonts w:ascii="Century Gothic" w:hAnsi="Century Gothic"/>
                <w:sz w:val="24"/>
                <w:szCs w:val="24"/>
              </w:rPr>
              <w:t xml:space="preserve"> </w:t>
            </w:r>
            <w:r w:rsidRPr="00221216">
              <w:rPr>
                <w:rFonts w:ascii="Century Gothic" w:hAnsi="Century Gothic"/>
                <w:sz w:val="24"/>
                <w:szCs w:val="24"/>
              </w:rPr>
              <w:t>comunidades indígenas cuando no correspondan a las atrib</w:t>
            </w:r>
            <w:r>
              <w:rPr>
                <w:rFonts w:ascii="Century Gothic" w:hAnsi="Century Gothic"/>
                <w:sz w:val="24"/>
                <w:szCs w:val="24"/>
              </w:rPr>
              <w:t xml:space="preserve">uciones de otras dependencias y </w:t>
            </w:r>
            <w:r w:rsidRPr="00221216">
              <w:rPr>
                <w:rFonts w:ascii="Century Gothic" w:hAnsi="Century Gothic"/>
                <w:sz w:val="24"/>
                <w:szCs w:val="24"/>
              </w:rPr>
              <w:t>entidades paraestatales de la administración pública estatal.</w:t>
            </w:r>
          </w:p>
          <w:p w14:paraId="232BB5BB" w14:textId="77777777" w:rsidR="00D85FC6" w:rsidRPr="00221216" w:rsidRDefault="00D85FC6" w:rsidP="00D85FC6">
            <w:pPr>
              <w:jc w:val="both"/>
              <w:rPr>
                <w:rFonts w:ascii="Century Gothic" w:hAnsi="Century Gothic"/>
                <w:sz w:val="24"/>
                <w:szCs w:val="24"/>
              </w:rPr>
            </w:pPr>
          </w:p>
          <w:p w14:paraId="5EE77FE1" w14:textId="77777777" w:rsidR="00D85FC6" w:rsidRDefault="00D85FC6" w:rsidP="00D85FC6">
            <w:pPr>
              <w:jc w:val="both"/>
              <w:rPr>
                <w:rFonts w:ascii="Century Gothic" w:hAnsi="Century Gothic"/>
                <w:sz w:val="24"/>
                <w:szCs w:val="24"/>
              </w:rPr>
            </w:pPr>
            <w:r w:rsidRPr="00221216">
              <w:rPr>
                <w:rFonts w:ascii="Century Gothic" w:hAnsi="Century Gothic"/>
                <w:sz w:val="24"/>
                <w:szCs w:val="24"/>
              </w:rPr>
              <w:t>VII. Implementar un proceso de capacitación y profesionalización</w:t>
            </w:r>
            <w:r>
              <w:rPr>
                <w:rFonts w:ascii="Century Gothic" w:hAnsi="Century Gothic"/>
                <w:sz w:val="24"/>
                <w:szCs w:val="24"/>
              </w:rPr>
              <w:t xml:space="preserve"> de traductores, así como de un </w:t>
            </w:r>
            <w:r w:rsidRPr="00221216">
              <w:rPr>
                <w:rFonts w:ascii="Century Gothic" w:hAnsi="Century Gothic"/>
                <w:sz w:val="24"/>
                <w:szCs w:val="24"/>
              </w:rPr>
              <w:t>cuadro de profesionistas indígenas que se adscriban a l</w:t>
            </w:r>
            <w:r>
              <w:rPr>
                <w:rFonts w:ascii="Century Gothic" w:hAnsi="Century Gothic"/>
                <w:sz w:val="24"/>
                <w:szCs w:val="24"/>
              </w:rPr>
              <w:t xml:space="preserve">as dependencias gubernamentales </w:t>
            </w:r>
            <w:r w:rsidRPr="00221216">
              <w:rPr>
                <w:rFonts w:ascii="Century Gothic" w:hAnsi="Century Gothic"/>
                <w:sz w:val="24"/>
                <w:szCs w:val="24"/>
              </w:rPr>
              <w:t>que realizan proyectos y programas en las comunidades indígenas;</w:t>
            </w:r>
          </w:p>
          <w:p w14:paraId="7221B65F" w14:textId="77777777" w:rsidR="00D85FC6" w:rsidRDefault="00D85FC6" w:rsidP="00D85FC6">
            <w:pPr>
              <w:jc w:val="both"/>
              <w:rPr>
                <w:rFonts w:ascii="Century Gothic" w:hAnsi="Century Gothic"/>
                <w:sz w:val="24"/>
                <w:szCs w:val="24"/>
              </w:rPr>
            </w:pPr>
          </w:p>
          <w:p w14:paraId="125E6056" w14:textId="77777777" w:rsidR="00D85FC6" w:rsidRPr="00221216" w:rsidRDefault="00D85FC6" w:rsidP="00D85FC6">
            <w:pPr>
              <w:jc w:val="both"/>
              <w:rPr>
                <w:rFonts w:ascii="Century Gothic" w:hAnsi="Century Gothic"/>
                <w:sz w:val="24"/>
                <w:szCs w:val="24"/>
              </w:rPr>
            </w:pPr>
          </w:p>
          <w:p w14:paraId="49A2869A" w14:textId="77777777" w:rsidR="00D85FC6" w:rsidRDefault="00D85FC6" w:rsidP="00D85FC6">
            <w:pPr>
              <w:jc w:val="both"/>
              <w:rPr>
                <w:rFonts w:ascii="Century Gothic" w:hAnsi="Century Gothic"/>
                <w:sz w:val="24"/>
                <w:szCs w:val="24"/>
              </w:rPr>
            </w:pPr>
            <w:r w:rsidRPr="00221216">
              <w:rPr>
                <w:rFonts w:ascii="Century Gothic" w:hAnsi="Century Gothic"/>
                <w:sz w:val="24"/>
                <w:szCs w:val="24"/>
              </w:rPr>
              <w:t>VIII. Formular y establecer un mecanismo de consulta y consentim</w:t>
            </w:r>
            <w:r>
              <w:rPr>
                <w:rFonts w:ascii="Century Gothic" w:hAnsi="Century Gothic"/>
                <w:sz w:val="24"/>
                <w:szCs w:val="24"/>
              </w:rPr>
              <w:t xml:space="preserve">iento previo, libre e informado </w:t>
            </w:r>
            <w:r w:rsidRPr="00221216">
              <w:rPr>
                <w:rFonts w:ascii="Century Gothic" w:hAnsi="Century Gothic"/>
                <w:sz w:val="24"/>
                <w:szCs w:val="24"/>
              </w:rPr>
              <w:t xml:space="preserve">en los casos de medidas administrativas y legislativas que </w:t>
            </w:r>
            <w:r>
              <w:rPr>
                <w:rFonts w:ascii="Century Gothic" w:hAnsi="Century Gothic"/>
                <w:sz w:val="24"/>
                <w:szCs w:val="24"/>
              </w:rPr>
              <w:t xml:space="preserve">sean susceptibles de afectarlos </w:t>
            </w:r>
            <w:r w:rsidRPr="00221216">
              <w:rPr>
                <w:rFonts w:ascii="Century Gothic" w:hAnsi="Century Gothic"/>
                <w:sz w:val="24"/>
                <w:szCs w:val="24"/>
              </w:rPr>
              <w:t>directamente para aplicarse en todas las acciones instituc</w:t>
            </w:r>
            <w:r>
              <w:rPr>
                <w:rFonts w:ascii="Century Gothic" w:hAnsi="Century Gothic"/>
                <w:sz w:val="24"/>
                <w:szCs w:val="24"/>
              </w:rPr>
              <w:t xml:space="preserve">ionales públicas que afecten el </w:t>
            </w:r>
            <w:r w:rsidRPr="00221216">
              <w:rPr>
                <w:rFonts w:ascii="Century Gothic" w:hAnsi="Century Gothic"/>
                <w:sz w:val="24"/>
                <w:szCs w:val="24"/>
              </w:rPr>
              <w:t>territorio, la cultura, los derechos y el medio ambiente de las comunidades indígenas.</w:t>
            </w:r>
          </w:p>
          <w:p w14:paraId="7B12A718" w14:textId="77777777" w:rsidR="00D85FC6" w:rsidRPr="00221216" w:rsidRDefault="00D85FC6" w:rsidP="00D85FC6">
            <w:pPr>
              <w:jc w:val="both"/>
              <w:rPr>
                <w:rFonts w:ascii="Century Gothic" w:hAnsi="Century Gothic"/>
                <w:sz w:val="24"/>
                <w:szCs w:val="24"/>
              </w:rPr>
            </w:pPr>
          </w:p>
          <w:p w14:paraId="15A14C2B" w14:textId="77777777" w:rsidR="00D85FC6" w:rsidRDefault="00D85FC6" w:rsidP="00D85FC6">
            <w:pPr>
              <w:jc w:val="both"/>
              <w:rPr>
                <w:rFonts w:ascii="Century Gothic" w:hAnsi="Century Gothic"/>
                <w:sz w:val="24"/>
                <w:szCs w:val="24"/>
              </w:rPr>
            </w:pPr>
            <w:r w:rsidRPr="00221216">
              <w:rPr>
                <w:rFonts w:ascii="Century Gothic" w:hAnsi="Century Gothic"/>
                <w:sz w:val="24"/>
                <w:szCs w:val="24"/>
              </w:rPr>
              <w:t>IX. Proporcionar asesoría jurídica y legal, así como, representac</w:t>
            </w:r>
            <w:r>
              <w:rPr>
                <w:rFonts w:ascii="Century Gothic" w:hAnsi="Century Gothic"/>
                <w:sz w:val="24"/>
                <w:szCs w:val="24"/>
              </w:rPr>
              <w:t xml:space="preserve">ión legal en los conflictos que </w:t>
            </w:r>
            <w:r w:rsidRPr="00221216">
              <w:rPr>
                <w:rFonts w:ascii="Century Gothic" w:hAnsi="Century Gothic"/>
                <w:sz w:val="24"/>
                <w:szCs w:val="24"/>
              </w:rPr>
              <w:t>se susciten con las comunidades indígenas por la violación</w:t>
            </w:r>
            <w:r>
              <w:rPr>
                <w:rFonts w:ascii="Century Gothic" w:hAnsi="Century Gothic"/>
                <w:sz w:val="24"/>
                <w:szCs w:val="24"/>
              </w:rPr>
              <w:t xml:space="preserve"> a sus derechos colectivos, así </w:t>
            </w:r>
            <w:r w:rsidRPr="00221216">
              <w:rPr>
                <w:rFonts w:ascii="Century Gothic" w:hAnsi="Century Gothic"/>
                <w:sz w:val="24"/>
                <w:szCs w:val="24"/>
              </w:rPr>
              <w:t xml:space="preserve">como, en materia fiscal y de auditorías cuando estén constituidas en </w:t>
            </w:r>
            <w:r>
              <w:rPr>
                <w:rFonts w:ascii="Century Gothic" w:hAnsi="Century Gothic"/>
                <w:sz w:val="24"/>
                <w:szCs w:val="24"/>
              </w:rPr>
              <w:t xml:space="preserve">Ejido o Comunidad </w:t>
            </w:r>
            <w:r w:rsidRPr="00221216">
              <w:rPr>
                <w:rFonts w:ascii="Century Gothic" w:hAnsi="Century Gothic"/>
                <w:sz w:val="24"/>
                <w:szCs w:val="24"/>
              </w:rPr>
              <w:t>Agraria.</w:t>
            </w:r>
          </w:p>
          <w:p w14:paraId="67F3B841" w14:textId="77777777" w:rsidR="00D85FC6" w:rsidRDefault="00D85FC6" w:rsidP="00D85FC6">
            <w:pPr>
              <w:jc w:val="both"/>
              <w:rPr>
                <w:rFonts w:ascii="Century Gothic" w:hAnsi="Century Gothic"/>
                <w:sz w:val="24"/>
                <w:szCs w:val="24"/>
              </w:rPr>
            </w:pPr>
          </w:p>
          <w:p w14:paraId="0BF07D05" w14:textId="77777777" w:rsidR="00D85FC6" w:rsidRDefault="00D85FC6" w:rsidP="00D85FC6">
            <w:pPr>
              <w:jc w:val="both"/>
              <w:rPr>
                <w:rFonts w:ascii="Century Gothic" w:hAnsi="Century Gothic"/>
                <w:sz w:val="24"/>
                <w:szCs w:val="24"/>
              </w:rPr>
            </w:pPr>
          </w:p>
          <w:p w14:paraId="23F8CF68" w14:textId="77777777" w:rsidR="00D85FC6" w:rsidRDefault="00D85FC6" w:rsidP="00D85FC6">
            <w:pPr>
              <w:jc w:val="both"/>
              <w:rPr>
                <w:rFonts w:ascii="Century Gothic" w:hAnsi="Century Gothic"/>
                <w:sz w:val="24"/>
                <w:szCs w:val="24"/>
              </w:rPr>
            </w:pPr>
            <w:r w:rsidRPr="00221216">
              <w:rPr>
                <w:rFonts w:ascii="Century Gothic" w:hAnsi="Century Gothic"/>
                <w:sz w:val="24"/>
                <w:szCs w:val="24"/>
              </w:rPr>
              <w:t>X. Establecer un mecanismo de concurrencia y seguimiento para el correcto manejo de los</w:t>
            </w:r>
            <w:r>
              <w:rPr>
                <w:rFonts w:ascii="Century Gothic" w:hAnsi="Century Gothic"/>
                <w:sz w:val="24"/>
                <w:szCs w:val="24"/>
              </w:rPr>
              <w:t xml:space="preserve"> </w:t>
            </w:r>
            <w:r w:rsidRPr="00221216">
              <w:rPr>
                <w:rFonts w:ascii="Century Gothic" w:hAnsi="Century Gothic"/>
                <w:sz w:val="24"/>
                <w:szCs w:val="24"/>
              </w:rPr>
              <w:t>fondos autorizados a los programas y proyectos instit</w:t>
            </w:r>
            <w:r>
              <w:rPr>
                <w:rFonts w:ascii="Century Gothic" w:hAnsi="Century Gothic"/>
                <w:sz w:val="24"/>
                <w:szCs w:val="24"/>
              </w:rPr>
              <w:t xml:space="preserve">ucionales que se aplican en las </w:t>
            </w:r>
            <w:r w:rsidRPr="00221216">
              <w:rPr>
                <w:rFonts w:ascii="Century Gothic" w:hAnsi="Century Gothic"/>
                <w:sz w:val="24"/>
                <w:szCs w:val="24"/>
              </w:rPr>
              <w:t>comunidades indígenas.</w:t>
            </w:r>
          </w:p>
          <w:p w14:paraId="1B39912A" w14:textId="77777777" w:rsidR="00D85FC6" w:rsidRPr="00221216" w:rsidRDefault="00D85FC6" w:rsidP="00D85FC6">
            <w:pPr>
              <w:jc w:val="both"/>
              <w:rPr>
                <w:rFonts w:ascii="Century Gothic" w:hAnsi="Century Gothic"/>
                <w:sz w:val="24"/>
                <w:szCs w:val="24"/>
              </w:rPr>
            </w:pPr>
          </w:p>
          <w:p w14:paraId="0A82BD92" w14:textId="77777777" w:rsidR="00D85FC6" w:rsidRDefault="00D85FC6" w:rsidP="00D85FC6">
            <w:pPr>
              <w:jc w:val="both"/>
              <w:rPr>
                <w:rFonts w:ascii="Century Gothic" w:hAnsi="Century Gothic"/>
                <w:sz w:val="24"/>
                <w:szCs w:val="24"/>
              </w:rPr>
            </w:pPr>
            <w:r w:rsidRPr="00221216">
              <w:rPr>
                <w:rFonts w:ascii="Century Gothic" w:hAnsi="Century Gothic"/>
                <w:sz w:val="24"/>
                <w:szCs w:val="24"/>
              </w:rPr>
              <w:t xml:space="preserve">XI. </w:t>
            </w:r>
            <w:r>
              <w:rPr>
                <w:rFonts w:ascii="Century Gothic" w:hAnsi="Century Gothic"/>
                <w:sz w:val="24"/>
                <w:szCs w:val="24"/>
              </w:rPr>
              <w:t xml:space="preserve">y </w:t>
            </w:r>
            <w:r w:rsidRPr="00221216">
              <w:rPr>
                <w:rFonts w:ascii="Century Gothic" w:hAnsi="Century Gothic"/>
                <w:sz w:val="24"/>
                <w:szCs w:val="24"/>
              </w:rPr>
              <w:t xml:space="preserve">XII. </w:t>
            </w:r>
            <w:r>
              <w:rPr>
                <w:rFonts w:ascii="Century Gothic" w:hAnsi="Century Gothic"/>
                <w:sz w:val="24"/>
                <w:szCs w:val="24"/>
              </w:rPr>
              <w:t>…</w:t>
            </w:r>
          </w:p>
          <w:p w14:paraId="54AF3E30" w14:textId="77777777" w:rsidR="00D85FC6" w:rsidRPr="00221216" w:rsidRDefault="00D85FC6" w:rsidP="00D85FC6">
            <w:pPr>
              <w:jc w:val="both"/>
              <w:rPr>
                <w:rFonts w:ascii="Century Gothic" w:hAnsi="Century Gothic"/>
                <w:sz w:val="24"/>
                <w:szCs w:val="24"/>
              </w:rPr>
            </w:pPr>
          </w:p>
          <w:p w14:paraId="61F1A176" w14:textId="77777777" w:rsidR="00D85FC6" w:rsidRDefault="00D85FC6" w:rsidP="00D85FC6">
            <w:pPr>
              <w:jc w:val="both"/>
              <w:rPr>
                <w:rFonts w:ascii="Century Gothic" w:hAnsi="Century Gothic"/>
                <w:sz w:val="24"/>
                <w:szCs w:val="24"/>
              </w:rPr>
            </w:pPr>
            <w:r w:rsidRPr="00221216">
              <w:rPr>
                <w:rFonts w:ascii="Century Gothic" w:hAnsi="Century Gothic"/>
                <w:sz w:val="24"/>
                <w:szCs w:val="24"/>
              </w:rPr>
              <w:t>XIII. Celebrar convenios con el sector social y privado, que</w:t>
            </w:r>
            <w:r>
              <w:rPr>
                <w:rFonts w:ascii="Century Gothic" w:hAnsi="Century Gothic"/>
                <w:sz w:val="24"/>
                <w:szCs w:val="24"/>
              </w:rPr>
              <w:t xml:space="preserve"> coadyuven en la realización de </w:t>
            </w:r>
            <w:r w:rsidRPr="00221216">
              <w:rPr>
                <w:rFonts w:ascii="Century Gothic" w:hAnsi="Century Gothic"/>
                <w:sz w:val="24"/>
                <w:szCs w:val="24"/>
              </w:rPr>
              <w:t>acciones para el bienestar de las comunidades indígenas.</w:t>
            </w:r>
          </w:p>
          <w:p w14:paraId="0DCC0689" w14:textId="77777777" w:rsidR="00D85FC6" w:rsidRDefault="00D85FC6" w:rsidP="00D85FC6">
            <w:pPr>
              <w:jc w:val="both"/>
              <w:rPr>
                <w:rFonts w:ascii="Century Gothic" w:hAnsi="Century Gothic"/>
                <w:sz w:val="24"/>
                <w:szCs w:val="24"/>
              </w:rPr>
            </w:pPr>
          </w:p>
          <w:p w14:paraId="67236100" w14:textId="77777777" w:rsidR="00D85FC6" w:rsidRDefault="00D85FC6" w:rsidP="00D85FC6">
            <w:pPr>
              <w:jc w:val="both"/>
              <w:rPr>
                <w:rFonts w:ascii="Century Gothic" w:hAnsi="Century Gothic"/>
                <w:sz w:val="24"/>
                <w:szCs w:val="24"/>
              </w:rPr>
            </w:pPr>
          </w:p>
          <w:p w14:paraId="534D35C9" w14:textId="77777777" w:rsidR="00D85FC6" w:rsidRDefault="00D85FC6" w:rsidP="00D85FC6">
            <w:pPr>
              <w:jc w:val="both"/>
              <w:rPr>
                <w:rFonts w:ascii="Century Gothic" w:hAnsi="Century Gothic"/>
                <w:sz w:val="24"/>
                <w:szCs w:val="24"/>
              </w:rPr>
            </w:pPr>
          </w:p>
          <w:p w14:paraId="5415325D" w14:textId="77777777" w:rsidR="00D85FC6" w:rsidRDefault="00D85FC6" w:rsidP="00D85FC6">
            <w:pPr>
              <w:jc w:val="both"/>
              <w:rPr>
                <w:rFonts w:ascii="Century Gothic" w:hAnsi="Century Gothic"/>
                <w:sz w:val="24"/>
                <w:szCs w:val="24"/>
              </w:rPr>
            </w:pPr>
          </w:p>
          <w:p w14:paraId="4C3A0B87" w14:textId="77777777" w:rsidR="00D85FC6" w:rsidRPr="00221216" w:rsidRDefault="00D85FC6" w:rsidP="00D85FC6">
            <w:pPr>
              <w:jc w:val="both"/>
              <w:rPr>
                <w:rFonts w:ascii="Century Gothic" w:hAnsi="Century Gothic"/>
                <w:sz w:val="24"/>
                <w:szCs w:val="24"/>
              </w:rPr>
            </w:pPr>
          </w:p>
          <w:p w14:paraId="69D9098A" w14:textId="77777777" w:rsidR="00D85FC6" w:rsidRDefault="00D85FC6" w:rsidP="00D85FC6">
            <w:pPr>
              <w:jc w:val="both"/>
              <w:rPr>
                <w:rFonts w:ascii="Century Gothic" w:hAnsi="Century Gothic"/>
                <w:sz w:val="24"/>
                <w:szCs w:val="24"/>
              </w:rPr>
            </w:pPr>
            <w:r w:rsidRPr="00221216">
              <w:rPr>
                <w:rFonts w:ascii="Century Gothic" w:hAnsi="Century Gothic"/>
                <w:sz w:val="24"/>
                <w:szCs w:val="24"/>
              </w:rPr>
              <w:t>XIV. Implementar un programa de capacitación sobre las culturas</w:t>
            </w:r>
            <w:r>
              <w:rPr>
                <w:rFonts w:ascii="Century Gothic" w:hAnsi="Century Gothic"/>
                <w:sz w:val="24"/>
                <w:szCs w:val="24"/>
              </w:rPr>
              <w:t xml:space="preserve"> indígenas de la entidad a todo </w:t>
            </w:r>
            <w:r w:rsidRPr="00221216">
              <w:rPr>
                <w:rFonts w:ascii="Century Gothic" w:hAnsi="Century Gothic"/>
                <w:sz w:val="24"/>
                <w:szCs w:val="24"/>
              </w:rPr>
              <w:t>el personal de las dependencias que desarrollen proyectos y acciones institucionales.</w:t>
            </w:r>
          </w:p>
          <w:p w14:paraId="464FE89F" w14:textId="77777777" w:rsidR="00D85FC6" w:rsidRPr="00221216" w:rsidRDefault="00D85FC6" w:rsidP="00D85FC6">
            <w:pPr>
              <w:jc w:val="both"/>
              <w:rPr>
                <w:rFonts w:ascii="Century Gothic" w:hAnsi="Century Gothic"/>
                <w:sz w:val="24"/>
                <w:szCs w:val="24"/>
              </w:rPr>
            </w:pPr>
          </w:p>
          <w:p w14:paraId="029BEE69" w14:textId="77777777" w:rsidR="00D85FC6" w:rsidRPr="00221216" w:rsidRDefault="00D85FC6" w:rsidP="00D85FC6">
            <w:pPr>
              <w:jc w:val="both"/>
              <w:rPr>
                <w:rFonts w:ascii="Century Gothic" w:hAnsi="Century Gothic"/>
                <w:sz w:val="24"/>
                <w:szCs w:val="24"/>
              </w:rPr>
            </w:pPr>
            <w:r w:rsidRPr="00221216">
              <w:rPr>
                <w:rFonts w:ascii="Century Gothic" w:hAnsi="Century Gothic"/>
                <w:sz w:val="24"/>
                <w:szCs w:val="24"/>
              </w:rPr>
              <w:t>XV. Establecer un programa coordinado con otras instituciones de la Administración Pública y de</w:t>
            </w:r>
          </w:p>
          <w:p w14:paraId="3315F309" w14:textId="77777777" w:rsidR="00D85FC6" w:rsidRDefault="00D85FC6" w:rsidP="00D85FC6">
            <w:pPr>
              <w:jc w:val="both"/>
              <w:rPr>
                <w:rFonts w:ascii="Century Gothic" w:hAnsi="Century Gothic"/>
                <w:sz w:val="24"/>
                <w:szCs w:val="24"/>
              </w:rPr>
            </w:pPr>
            <w:r w:rsidRPr="00221216">
              <w:rPr>
                <w:rFonts w:ascii="Century Gothic" w:hAnsi="Century Gothic"/>
                <w:sz w:val="24"/>
                <w:szCs w:val="24"/>
              </w:rPr>
              <w:t xml:space="preserve">la Iniciativa Privada, de apoyo emergente a las comunidades indígenas afectadas </w:t>
            </w:r>
            <w:r>
              <w:rPr>
                <w:rFonts w:ascii="Century Gothic" w:hAnsi="Century Gothic"/>
                <w:sz w:val="24"/>
                <w:szCs w:val="24"/>
              </w:rPr>
              <w:t xml:space="preserve">por </w:t>
            </w:r>
            <w:r w:rsidRPr="00221216">
              <w:rPr>
                <w:rFonts w:ascii="Century Gothic" w:hAnsi="Century Gothic"/>
                <w:sz w:val="24"/>
                <w:szCs w:val="24"/>
              </w:rPr>
              <w:t>eventos de desastres naturales;</w:t>
            </w:r>
          </w:p>
          <w:p w14:paraId="6C195F49" w14:textId="77777777" w:rsidR="00D85FC6" w:rsidRDefault="00D85FC6" w:rsidP="00D85FC6">
            <w:pPr>
              <w:jc w:val="both"/>
              <w:rPr>
                <w:rFonts w:ascii="Century Gothic" w:hAnsi="Century Gothic"/>
                <w:sz w:val="24"/>
                <w:szCs w:val="24"/>
              </w:rPr>
            </w:pPr>
          </w:p>
          <w:p w14:paraId="24695B26" w14:textId="77777777" w:rsidR="00D85FC6" w:rsidRDefault="00D85FC6" w:rsidP="00D85FC6">
            <w:pPr>
              <w:jc w:val="both"/>
              <w:rPr>
                <w:rFonts w:ascii="Century Gothic" w:hAnsi="Century Gothic"/>
                <w:sz w:val="24"/>
                <w:szCs w:val="24"/>
              </w:rPr>
            </w:pPr>
          </w:p>
          <w:p w14:paraId="78DA7C5F" w14:textId="77777777" w:rsidR="00D85FC6" w:rsidRDefault="00D85FC6" w:rsidP="00D85FC6">
            <w:pPr>
              <w:jc w:val="both"/>
              <w:rPr>
                <w:rFonts w:ascii="Century Gothic" w:hAnsi="Century Gothic"/>
                <w:sz w:val="24"/>
                <w:szCs w:val="24"/>
              </w:rPr>
            </w:pPr>
            <w:r w:rsidRPr="00221216">
              <w:rPr>
                <w:rFonts w:ascii="Century Gothic" w:hAnsi="Century Gothic"/>
                <w:sz w:val="24"/>
                <w:szCs w:val="24"/>
              </w:rPr>
              <w:t xml:space="preserve">XVI. </w:t>
            </w:r>
            <w:r>
              <w:rPr>
                <w:rFonts w:ascii="Century Gothic" w:hAnsi="Century Gothic"/>
                <w:sz w:val="24"/>
                <w:szCs w:val="24"/>
              </w:rPr>
              <w:t>a XVIII. …</w:t>
            </w:r>
          </w:p>
          <w:p w14:paraId="70E231DC" w14:textId="77777777" w:rsidR="00D85FC6" w:rsidRPr="00221216" w:rsidRDefault="00D85FC6" w:rsidP="00D85FC6">
            <w:pPr>
              <w:jc w:val="both"/>
              <w:rPr>
                <w:rFonts w:ascii="Century Gothic" w:hAnsi="Century Gothic"/>
                <w:sz w:val="24"/>
                <w:szCs w:val="24"/>
              </w:rPr>
            </w:pPr>
          </w:p>
          <w:p w14:paraId="309FADBF" w14:textId="77777777" w:rsidR="00D85FC6" w:rsidRPr="005F3391" w:rsidRDefault="00D85FC6" w:rsidP="00D85FC6">
            <w:pPr>
              <w:jc w:val="both"/>
              <w:rPr>
                <w:rFonts w:ascii="Century Gothic" w:hAnsi="Century Gothic"/>
                <w:sz w:val="24"/>
                <w:szCs w:val="24"/>
              </w:rPr>
            </w:pPr>
            <w:r w:rsidRPr="00221216">
              <w:rPr>
                <w:rFonts w:ascii="Century Gothic" w:hAnsi="Century Gothic"/>
                <w:sz w:val="24"/>
                <w:szCs w:val="24"/>
              </w:rPr>
              <w:t>XIX. Las demás que establezcan las leyes.</w:t>
            </w:r>
          </w:p>
        </w:tc>
        <w:tc>
          <w:tcPr>
            <w:tcW w:w="4414" w:type="dxa"/>
          </w:tcPr>
          <w:p w14:paraId="78D956B8" w14:textId="77777777" w:rsidR="00D85FC6" w:rsidRPr="00C46292" w:rsidRDefault="00D85FC6" w:rsidP="00D85FC6">
            <w:pPr>
              <w:jc w:val="both"/>
              <w:rPr>
                <w:rFonts w:ascii="Century Gothic" w:hAnsi="Century Gothic"/>
                <w:sz w:val="24"/>
                <w:szCs w:val="24"/>
              </w:rPr>
            </w:pPr>
            <w:r w:rsidRPr="00C46292">
              <w:rPr>
                <w:rFonts w:ascii="Century Gothic" w:hAnsi="Century Gothic"/>
                <w:sz w:val="24"/>
                <w:szCs w:val="24"/>
              </w:rPr>
              <w:t xml:space="preserve">Artículo 35 </w:t>
            </w:r>
            <w:proofErr w:type="spellStart"/>
            <w:r w:rsidRPr="00C46292">
              <w:rPr>
                <w:rFonts w:ascii="Century Gothic" w:hAnsi="Century Gothic"/>
                <w:sz w:val="24"/>
                <w:szCs w:val="24"/>
              </w:rPr>
              <w:t>Quáter</w:t>
            </w:r>
            <w:proofErr w:type="spellEnd"/>
            <w:r w:rsidRPr="00C46292">
              <w:rPr>
                <w:rFonts w:ascii="Century Gothic" w:hAnsi="Century Gothic"/>
                <w:sz w:val="24"/>
                <w:szCs w:val="24"/>
              </w:rPr>
              <w:t>.- A</w:t>
            </w:r>
            <w:r w:rsidRPr="00C46292">
              <w:rPr>
                <w:rFonts w:ascii="Century Gothic" w:hAnsi="Century Gothic"/>
                <w:b/>
                <w:sz w:val="24"/>
                <w:szCs w:val="24"/>
              </w:rPr>
              <w:t xml:space="preserve"> </w:t>
            </w:r>
            <w:r w:rsidRPr="00C46292">
              <w:rPr>
                <w:rFonts w:ascii="Century Gothic" w:hAnsi="Century Gothic"/>
                <w:sz w:val="24"/>
                <w:szCs w:val="24"/>
              </w:rPr>
              <w:t>la</w:t>
            </w:r>
            <w:r w:rsidRPr="00C46292">
              <w:rPr>
                <w:rFonts w:ascii="Century Gothic" w:hAnsi="Century Gothic"/>
                <w:b/>
                <w:sz w:val="24"/>
                <w:szCs w:val="24"/>
              </w:rPr>
              <w:t xml:space="preserve"> Secretaría de Pueblos y Comunidades Indígenas </w:t>
            </w:r>
            <w:r w:rsidRPr="00C46292">
              <w:rPr>
                <w:rFonts w:ascii="Century Gothic" w:hAnsi="Century Gothic"/>
                <w:sz w:val="24"/>
                <w:szCs w:val="24"/>
              </w:rPr>
              <w:t>corresponde el despacho de los siguientes asuntos:</w:t>
            </w:r>
          </w:p>
          <w:p w14:paraId="44E0C4FC" w14:textId="77777777" w:rsidR="00D85FC6" w:rsidRPr="00C46292" w:rsidRDefault="00D85FC6" w:rsidP="00D85FC6">
            <w:pPr>
              <w:jc w:val="both"/>
              <w:rPr>
                <w:rFonts w:ascii="Century Gothic" w:hAnsi="Century Gothic"/>
                <w:b/>
                <w:sz w:val="24"/>
                <w:szCs w:val="24"/>
              </w:rPr>
            </w:pPr>
          </w:p>
          <w:p w14:paraId="7DF1C000" w14:textId="77777777" w:rsidR="00D85FC6" w:rsidRPr="00C46292" w:rsidRDefault="00D85FC6" w:rsidP="00D85FC6">
            <w:pPr>
              <w:jc w:val="both"/>
              <w:rPr>
                <w:rFonts w:ascii="Century Gothic" w:hAnsi="Century Gothic"/>
                <w:sz w:val="24"/>
                <w:szCs w:val="24"/>
              </w:rPr>
            </w:pPr>
            <w:r w:rsidRPr="00C46292">
              <w:rPr>
                <w:rFonts w:ascii="Century Gothic" w:hAnsi="Century Gothic"/>
                <w:sz w:val="24"/>
                <w:szCs w:val="24"/>
              </w:rPr>
              <w:t>I. a III. …</w:t>
            </w:r>
          </w:p>
          <w:p w14:paraId="3E5FB2A4" w14:textId="77777777" w:rsidR="00D85FC6" w:rsidRPr="00C46292" w:rsidRDefault="00D85FC6" w:rsidP="00D85FC6">
            <w:pPr>
              <w:jc w:val="both"/>
              <w:rPr>
                <w:rFonts w:ascii="Century Gothic" w:hAnsi="Century Gothic"/>
                <w:b/>
                <w:sz w:val="24"/>
                <w:szCs w:val="24"/>
              </w:rPr>
            </w:pPr>
          </w:p>
          <w:p w14:paraId="7855141E" w14:textId="77777777" w:rsidR="00D85FC6" w:rsidRPr="00C46292" w:rsidRDefault="00D85FC6" w:rsidP="00D85FC6">
            <w:pPr>
              <w:jc w:val="both"/>
              <w:rPr>
                <w:rFonts w:ascii="Century Gothic" w:hAnsi="Century Gothic"/>
                <w:sz w:val="24"/>
                <w:szCs w:val="24"/>
              </w:rPr>
            </w:pPr>
            <w:r w:rsidRPr="00C46292">
              <w:rPr>
                <w:rFonts w:ascii="Century Gothic" w:hAnsi="Century Gothic"/>
                <w:sz w:val="24"/>
                <w:szCs w:val="24"/>
              </w:rPr>
              <w:t>IV. Ser Instancia de participación y consulta para la formulación, ejecución y evaluación de los planes, programas y proyectos de las dependencias y entidades paraestatales de la administración pública estatal, que tengan como objetivo</w:t>
            </w:r>
            <w:r w:rsidRPr="00C46292">
              <w:rPr>
                <w:rFonts w:ascii="Century Gothic" w:hAnsi="Century Gothic"/>
                <w:b/>
                <w:sz w:val="24"/>
                <w:szCs w:val="24"/>
              </w:rPr>
              <w:t xml:space="preserve"> los pueblos y </w:t>
            </w:r>
            <w:r w:rsidRPr="00C46292">
              <w:rPr>
                <w:rFonts w:ascii="Century Gothic" w:hAnsi="Century Gothic"/>
                <w:sz w:val="24"/>
                <w:szCs w:val="24"/>
              </w:rPr>
              <w:t>comunidades indígenas que habitan en el Estado de Chihuahua;</w:t>
            </w:r>
          </w:p>
          <w:p w14:paraId="72F1BB3B" w14:textId="77777777" w:rsidR="00D85FC6" w:rsidRPr="00C46292" w:rsidRDefault="00D85FC6" w:rsidP="00D85FC6">
            <w:pPr>
              <w:jc w:val="both"/>
              <w:rPr>
                <w:rFonts w:ascii="Century Gothic" w:hAnsi="Century Gothic"/>
                <w:b/>
                <w:sz w:val="24"/>
                <w:szCs w:val="24"/>
              </w:rPr>
            </w:pPr>
          </w:p>
          <w:p w14:paraId="3EA8BBD9" w14:textId="77777777" w:rsidR="00D85FC6" w:rsidRPr="00C46292" w:rsidRDefault="00D85FC6" w:rsidP="00D85FC6">
            <w:pPr>
              <w:jc w:val="both"/>
              <w:rPr>
                <w:rFonts w:ascii="Century Gothic" w:hAnsi="Century Gothic"/>
                <w:sz w:val="24"/>
                <w:szCs w:val="24"/>
              </w:rPr>
            </w:pPr>
            <w:r w:rsidRPr="00C46292">
              <w:rPr>
                <w:rFonts w:ascii="Century Gothic" w:hAnsi="Century Gothic"/>
                <w:sz w:val="24"/>
                <w:szCs w:val="24"/>
              </w:rPr>
              <w:t>V. Coordinar las políticas y acciones vinculadas con el desarrollo social y humano de</w:t>
            </w:r>
            <w:r w:rsidRPr="00C46292">
              <w:rPr>
                <w:rFonts w:ascii="Century Gothic" w:hAnsi="Century Gothic"/>
                <w:b/>
                <w:sz w:val="24"/>
                <w:szCs w:val="24"/>
              </w:rPr>
              <w:t xml:space="preserve"> los pueblos y </w:t>
            </w:r>
            <w:r w:rsidRPr="00C46292">
              <w:rPr>
                <w:rFonts w:ascii="Century Gothic" w:hAnsi="Century Gothic"/>
                <w:sz w:val="24"/>
                <w:szCs w:val="24"/>
              </w:rPr>
              <w:t>comunidades indígenas que implementen las dependencias y entidades paraestatales de la administración pública estatal;</w:t>
            </w:r>
          </w:p>
          <w:p w14:paraId="6A3B3F95" w14:textId="77777777" w:rsidR="00D85FC6" w:rsidRPr="00C46292" w:rsidRDefault="00D85FC6" w:rsidP="00D85FC6">
            <w:pPr>
              <w:jc w:val="both"/>
              <w:rPr>
                <w:rFonts w:ascii="Century Gothic" w:hAnsi="Century Gothic"/>
                <w:sz w:val="24"/>
                <w:szCs w:val="24"/>
              </w:rPr>
            </w:pPr>
          </w:p>
          <w:p w14:paraId="7E032977" w14:textId="77777777" w:rsidR="00D85FC6" w:rsidRPr="00C46292" w:rsidRDefault="00D85FC6" w:rsidP="00D85FC6">
            <w:pPr>
              <w:jc w:val="both"/>
              <w:rPr>
                <w:rFonts w:ascii="Century Gothic" w:hAnsi="Century Gothic"/>
                <w:sz w:val="24"/>
                <w:szCs w:val="24"/>
              </w:rPr>
            </w:pPr>
            <w:r w:rsidRPr="00C46292">
              <w:rPr>
                <w:rFonts w:ascii="Century Gothic" w:hAnsi="Century Gothic"/>
                <w:sz w:val="24"/>
                <w:szCs w:val="24"/>
              </w:rPr>
              <w:t>VI. Instrumentar y operar programas y acciones para el desarrollo social y humano de</w:t>
            </w:r>
            <w:r w:rsidRPr="00C46292">
              <w:rPr>
                <w:rFonts w:ascii="Century Gothic" w:hAnsi="Century Gothic"/>
                <w:b/>
                <w:sz w:val="24"/>
                <w:szCs w:val="24"/>
              </w:rPr>
              <w:t xml:space="preserve"> los pueblos y </w:t>
            </w:r>
            <w:r w:rsidRPr="00C46292">
              <w:rPr>
                <w:rFonts w:ascii="Century Gothic" w:hAnsi="Century Gothic"/>
                <w:sz w:val="24"/>
                <w:szCs w:val="24"/>
              </w:rPr>
              <w:t>comunidades indígenas cuando no correspondan a las atribuciones de otras dependencias y entidades paraestatales de la administración pública estatal;</w:t>
            </w:r>
          </w:p>
          <w:p w14:paraId="5A5AC17A" w14:textId="77777777" w:rsidR="00D85FC6" w:rsidRPr="00C46292" w:rsidRDefault="00D85FC6" w:rsidP="00D85FC6">
            <w:pPr>
              <w:jc w:val="both"/>
              <w:rPr>
                <w:rFonts w:ascii="Century Gothic" w:hAnsi="Century Gothic"/>
                <w:b/>
                <w:sz w:val="24"/>
                <w:szCs w:val="24"/>
              </w:rPr>
            </w:pPr>
          </w:p>
          <w:p w14:paraId="66BD39EA" w14:textId="77777777" w:rsidR="00D85FC6" w:rsidRPr="00C46292" w:rsidRDefault="00D85FC6" w:rsidP="00D85FC6">
            <w:pPr>
              <w:jc w:val="both"/>
              <w:rPr>
                <w:rFonts w:ascii="Century Gothic" w:hAnsi="Century Gothic"/>
                <w:sz w:val="24"/>
                <w:szCs w:val="24"/>
              </w:rPr>
            </w:pPr>
            <w:r w:rsidRPr="00C46292">
              <w:rPr>
                <w:rFonts w:ascii="Century Gothic" w:hAnsi="Century Gothic"/>
                <w:sz w:val="24"/>
                <w:szCs w:val="24"/>
              </w:rPr>
              <w:t xml:space="preserve">VII. Implementar un proceso de capacitación y profesionalización de traductores, así como de un cuadro de profesionistas indígenas que se adscriban a las dependencias gubernamentales que realizan proyectos y programas en </w:t>
            </w:r>
            <w:r w:rsidRPr="00C46292">
              <w:rPr>
                <w:rFonts w:ascii="Century Gothic" w:hAnsi="Century Gothic"/>
                <w:b/>
                <w:sz w:val="24"/>
                <w:szCs w:val="24"/>
              </w:rPr>
              <w:t xml:space="preserve">los pueblos y </w:t>
            </w:r>
            <w:r w:rsidRPr="00C46292">
              <w:rPr>
                <w:rFonts w:ascii="Century Gothic" w:hAnsi="Century Gothic"/>
                <w:sz w:val="24"/>
                <w:szCs w:val="24"/>
              </w:rPr>
              <w:t>comunidades indígenas;</w:t>
            </w:r>
          </w:p>
          <w:p w14:paraId="0463A2A0" w14:textId="77777777" w:rsidR="00D85FC6" w:rsidRPr="00C46292" w:rsidRDefault="00D85FC6" w:rsidP="00D85FC6">
            <w:pPr>
              <w:jc w:val="both"/>
              <w:rPr>
                <w:rFonts w:ascii="Century Gothic" w:hAnsi="Century Gothic"/>
                <w:sz w:val="24"/>
                <w:szCs w:val="24"/>
              </w:rPr>
            </w:pPr>
          </w:p>
          <w:p w14:paraId="7D6274B7" w14:textId="77777777" w:rsidR="00D85FC6" w:rsidRPr="00C46292" w:rsidRDefault="00D85FC6" w:rsidP="00D85FC6">
            <w:pPr>
              <w:jc w:val="both"/>
              <w:rPr>
                <w:rFonts w:ascii="Century Gothic" w:hAnsi="Century Gothic"/>
                <w:b/>
                <w:sz w:val="24"/>
                <w:szCs w:val="24"/>
              </w:rPr>
            </w:pPr>
            <w:r w:rsidRPr="00C46292">
              <w:rPr>
                <w:rFonts w:ascii="Century Gothic" w:hAnsi="Century Gothic"/>
                <w:sz w:val="24"/>
                <w:szCs w:val="24"/>
              </w:rPr>
              <w:t>VIII. Formular y establecer un mecanismo de consulta y consentimiento previo, libre e informado en los casos de medidas administrativas y legislativas que sean susceptibles de afectarlos directamente para aplicarse en todas las acciones institucionales públicas que afecten el territorio, la cultura, los derechos y el medio ambiente de</w:t>
            </w:r>
            <w:r w:rsidRPr="00C46292">
              <w:rPr>
                <w:rFonts w:ascii="Century Gothic" w:hAnsi="Century Gothic"/>
                <w:b/>
                <w:sz w:val="24"/>
                <w:szCs w:val="24"/>
              </w:rPr>
              <w:t xml:space="preserve"> los pueblos y </w:t>
            </w:r>
            <w:r w:rsidRPr="00C46292">
              <w:rPr>
                <w:rFonts w:ascii="Century Gothic" w:hAnsi="Century Gothic"/>
                <w:sz w:val="24"/>
                <w:szCs w:val="24"/>
              </w:rPr>
              <w:t>comunidades indígenas;</w:t>
            </w:r>
          </w:p>
          <w:p w14:paraId="45249135" w14:textId="77777777" w:rsidR="00D85FC6" w:rsidRPr="00C46292" w:rsidRDefault="00D85FC6" w:rsidP="00D85FC6">
            <w:pPr>
              <w:jc w:val="both"/>
              <w:rPr>
                <w:rFonts w:ascii="Century Gothic" w:hAnsi="Century Gothic"/>
                <w:b/>
                <w:sz w:val="24"/>
                <w:szCs w:val="24"/>
              </w:rPr>
            </w:pPr>
          </w:p>
          <w:p w14:paraId="26E37A7E" w14:textId="77777777" w:rsidR="00D85FC6" w:rsidRPr="00C46292" w:rsidRDefault="00D85FC6" w:rsidP="00D85FC6">
            <w:pPr>
              <w:jc w:val="both"/>
              <w:rPr>
                <w:rFonts w:ascii="Century Gothic" w:hAnsi="Century Gothic"/>
                <w:sz w:val="24"/>
                <w:szCs w:val="24"/>
              </w:rPr>
            </w:pPr>
            <w:r w:rsidRPr="00C46292">
              <w:rPr>
                <w:rFonts w:ascii="Century Gothic" w:hAnsi="Century Gothic"/>
                <w:sz w:val="24"/>
                <w:szCs w:val="24"/>
              </w:rPr>
              <w:t>IX. Proporcionar asesoría jurídica y legal, así como, representación legal en los conflictos que se susciten con</w:t>
            </w:r>
            <w:r w:rsidRPr="00C46292">
              <w:rPr>
                <w:rFonts w:ascii="Century Gothic" w:hAnsi="Century Gothic"/>
                <w:b/>
                <w:sz w:val="24"/>
                <w:szCs w:val="24"/>
              </w:rPr>
              <w:t xml:space="preserve"> los pueblos y </w:t>
            </w:r>
            <w:r w:rsidRPr="00C46292">
              <w:rPr>
                <w:rFonts w:ascii="Century Gothic" w:hAnsi="Century Gothic"/>
                <w:sz w:val="24"/>
                <w:szCs w:val="24"/>
              </w:rPr>
              <w:t>comunidades indígenas, por la violación a sus derechos colectivos, así como, en materia fiscal y de auditorías cuando estén constituidas en Ejido o Comunidad Agraria;</w:t>
            </w:r>
          </w:p>
          <w:p w14:paraId="7FDEFE40" w14:textId="77777777" w:rsidR="00D85FC6" w:rsidRPr="00C46292" w:rsidRDefault="00D85FC6" w:rsidP="00D85FC6">
            <w:pPr>
              <w:jc w:val="both"/>
              <w:rPr>
                <w:rFonts w:ascii="Century Gothic" w:hAnsi="Century Gothic"/>
                <w:b/>
                <w:sz w:val="24"/>
                <w:szCs w:val="24"/>
              </w:rPr>
            </w:pPr>
          </w:p>
          <w:p w14:paraId="28CCCC38" w14:textId="77777777" w:rsidR="00D85FC6" w:rsidRPr="00C46292" w:rsidRDefault="00D85FC6" w:rsidP="00D85FC6">
            <w:pPr>
              <w:jc w:val="both"/>
              <w:rPr>
                <w:rFonts w:ascii="Century Gothic" w:hAnsi="Century Gothic"/>
                <w:b/>
                <w:sz w:val="24"/>
                <w:szCs w:val="24"/>
              </w:rPr>
            </w:pPr>
            <w:r w:rsidRPr="00C46292">
              <w:rPr>
                <w:rFonts w:ascii="Century Gothic" w:hAnsi="Century Gothic"/>
                <w:sz w:val="24"/>
                <w:szCs w:val="24"/>
              </w:rPr>
              <w:t>X. Establecer un mecanismo de concurrencia y seguimiento para el correcto manejo de los fondos autorizados a los programas y proyectos institucionales que se aplican en</w:t>
            </w:r>
            <w:r w:rsidRPr="00C46292">
              <w:rPr>
                <w:rFonts w:ascii="Century Gothic" w:hAnsi="Century Gothic"/>
                <w:b/>
                <w:sz w:val="24"/>
                <w:szCs w:val="24"/>
              </w:rPr>
              <w:t xml:space="preserve"> los pueblos y </w:t>
            </w:r>
            <w:r w:rsidRPr="00C46292">
              <w:rPr>
                <w:rFonts w:ascii="Century Gothic" w:hAnsi="Century Gothic"/>
                <w:sz w:val="24"/>
                <w:szCs w:val="24"/>
              </w:rPr>
              <w:t>comunidades indígenas;</w:t>
            </w:r>
          </w:p>
          <w:p w14:paraId="53C35AA2" w14:textId="77777777" w:rsidR="00D85FC6" w:rsidRPr="00C46292" w:rsidRDefault="00D85FC6" w:rsidP="00D85FC6">
            <w:pPr>
              <w:jc w:val="both"/>
              <w:rPr>
                <w:rFonts w:ascii="Century Gothic" w:hAnsi="Century Gothic"/>
                <w:b/>
                <w:sz w:val="24"/>
                <w:szCs w:val="24"/>
              </w:rPr>
            </w:pPr>
          </w:p>
          <w:p w14:paraId="0878CDF9" w14:textId="77777777" w:rsidR="00D85FC6" w:rsidRPr="00C46292" w:rsidRDefault="00D85FC6" w:rsidP="00D85FC6">
            <w:pPr>
              <w:jc w:val="both"/>
              <w:rPr>
                <w:rFonts w:ascii="Century Gothic" w:hAnsi="Century Gothic"/>
                <w:sz w:val="24"/>
                <w:szCs w:val="24"/>
              </w:rPr>
            </w:pPr>
            <w:r w:rsidRPr="00C46292">
              <w:rPr>
                <w:rFonts w:ascii="Century Gothic" w:hAnsi="Century Gothic"/>
                <w:sz w:val="24"/>
                <w:szCs w:val="24"/>
              </w:rPr>
              <w:t>XI  y XII. …</w:t>
            </w:r>
          </w:p>
          <w:p w14:paraId="1D828A1F" w14:textId="77777777" w:rsidR="00D85FC6" w:rsidRPr="00C46292" w:rsidRDefault="00D85FC6" w:rsidP="00D85FC6">
            <w:pPr>
              <w:jc w:val="both"/>
              <w:rPr>
                <w:rFonts w:ascii="Century Gothic" w:hAnsi="Century Gothic"/>
                <w:b/>
                <w:sz w:val="24"/>
                <w:szCs w:val="24"/>
              </w:rPr>
            </w:pPr>
          </w:p>
          <w:p w14:paraId="33F997BC" w14:textId="77777777" w:rsidR="00D85FC6" w:rsidRPr="00C46292" w:rsidRDefault="00D85FC6" w:rsidP="00D85FC6">
            <w:pPr>
              <w:jc w:val="both"/>
              <w:rPr>
                <w:rFonts w:ascii="Century Gothic" w:hAnsi="Century Gothic"/>
                <w:sz w:val="24"/>
                <w:szCs w:val="24"/>
              </w:rPr>
            </w:pPr>
            <w:r w:rsidRPr="00C46292">
              <w:rPr>
                <w:rFonts w:ascii="Century Gothic" w:hAnsi="Century Gothic"/>
                <w:sz w:val="24"/>
                <w:szCs w:val="24"/>
              </w:rPr>
              <w:t>XIII. Celebrar convenios,</w:t>
            </w:r>
            <w:r w:rsidRPr="00C46292">
              <w:rPr>
                <w:rFonts w:ascii="Century Gothic" w:hAnsi="Century Gothic"/>
                <w:b/>
                <w:sz w:val="24"/>
                <w:szCs w:val="24"/>
              </w:rPr>
              <w:t xml:space="preserve"> contratos, acuerdos y cualquier otro acto jurídico con las autoridades federales, estatales y municipales, así </w:t>
            </w:r>
            <w:r w:rsidRPr="00C46292">
              <w:rPr>
                <w:rFonts w:ascii="Century Gothic" w:hAnsi="Century Gothic"/>
                <w:sz w:val="24"/>
                <w:szCs w:val="24"/>
              </w:rPr>
              <w:t xml:space="preserve">como  con el sector social y privado, que coadyuven en la realización de acciones para el bienestar de </w:t>
            </w:r>
            <w:r w:rsidRPr="00C46292">
              <w:rPr>
                <w:rFonts w:ascii="Century Gothic" w:hAnsi="Century Gothic"/>
                <w:b/>
                <w:sz w:val="24"/>
                <w:szCs w:val="24"/>
              </w:rPr>
              <w:t>los pueblos y</w:t>
            </w:r>
            <w:r w:rsidRPr="00C46292">
              <w:rPr>
                <w:rFonts w:ascii="Century Gothic" w:hAnsi="Century Gothic"/>
                <w:sz w:val="24"/>
                <w:szCs w:val="24"/>
              </w:rPr>
              <w:t xml:space="preserve"> comunidades indígenas;</w:t>
            </w:r>
          </w:p>
          <w:p w14:paraId="093EE449" w14:textId="77777777" w:rsidR="00D85FC6" w:rsidRPr="00C46292" w:rsidRDefault="00D85FC6" w:rsidP="00D85FC6">
            <w:pPr>
              <w:jc w:val="both"/>
              <w:rPr>
                <w:rFonts w:ascii="Century Gothic" w:hAnsi="Century Gothic"/>
                <w:b/>
                <w:sz w:val="24"/>
                <w:szCs w:val="24"/>
              </w:rPr>
            </w:pPr>
          </w:p>
          <w:p w14:paraId="4CC887F4" w14:textId="77777777" w:rsidR="00D85FC6" w:rsidRPr="00CA393F" w:rsidRDefault="00D85FC6" w:rsidP="00D85FC6">
            <w:pPr>
              <w:jc w:val="both"/>
              <w:rPr>
                <w:rFonts w:ascii="Century Gothic" w:hAnsi="Century Gothic"/>
                <w:sz w:val="24"/>
                <w:szCs w:val="24"/>
              </w:rPr>
            </w:pPr>
            <w:r w:rsidRPr="00CA393F">
              <w:rPr>
                <w:rFonts w:ascii="Century Gothic" w:hAnsi="Century Gothic"/>
                <w:sz w:val="24"/>
                <w:szCs w:val="24"/>
              </w:rPr>
              <w:t>XIV. Implementar un programa de capacitación sobre las culturas indígenas</w:t>
            </w:r>
            <w:r w:rsidRPr="00C46292">
              <w:rPr>
                <w:rFonts w:ascii="Century Gothic" w:hAnsi="Century Gothic"/>
                <w:b/>
                <w:sz w:val="24"/>
                <w:szCs w:val="24"/>
              </w:rPr>
              <w:t xml:space="preserve"> en </w:t>
            </w:r>
            <w:r w:rsidRPr="00CA393F">
              <w:rPr>
                <w:rFonts w:ascii="Century Gothic" w:hAnsi="Century Gothic"/>
                <w:sz w:val="24"/>
                <w:szCs w:val="24"/>
              </w:rPr>
              <w:t>la entidad, a todo el personal de las dependencias que desarrollen proyectos y acciones institucionales;</w:t>
            </w:r>
          </w:p>
          <w:p w14:paraId="441487C3" w14:textId="77777777" w:rsidR="00D85FC6" w:rsidRPr="00CA393F" w:rsidRDefault="00D85FC6" w:rsidP="00D85FC6">
            <w:pPr>
              <w:jc w:val="both"/>
              <w:rPr>
                <w:rFonts w:ascii="Century Gothic" w:hAnsi="Century Gothic"/>
                <w:sz w:val="24"/>
                <w:szCs w:val="24"/>
              </w:rPr>
            </w:pPr>
          </w:p>
          <w:p w14:paraId="62A921CC" w14:textId="77777777" w:rsidR="00D85FC6" w:rsidRPr="00CA393F" w:rsidRDefault="00D85FC6" w:rsidP="00D85FC6">
            <w:pPr>
              <w:jc w:val="both"/>
              <w:rPr>
                <w:rFonts w:ascii="Century Gothic" w:hAnsi="Century Gothic"/>
                <w:sz w:val="24"/>
                <w:szCs w:val="24"/>
              </w:rPr>
            </w:pPr>
            <w:r w:rsidRPr="00CA393F">
              <w:rPr>
                <w:rFonts w:ascii="Century Gothic" w:hAnsi="Century Gothic"/>
                <w:sz w:val="24"/>
                <w:szCs w:val="24"/>
              </w:rPr>
              <w:t xml:space="preserve">XV. Establecer un programa coordinado con otras instituciones de la Administración Pública y de la Iniciativa Privada, de apoyo emergente </w:t>
            </w:r>
            <w:r w:rsidRPr="00CA393F">
              <w:rPr>
                <w:rFonts w:ascii="Century Gothic" w:hAnsi="Century Gothic"/>
                <w:b/>
                <w:sz w:val="24"/>
                <w:szCs w:val="24"/>
              </w:rPr>
              <w:t xml:space="preserve">para </w:t>
            </w:r>
            <w:r w:rsidRPr="00C46292">
              <w:rPr>
                <w:rFonts w:ascii="Century Gothic" w:hAnsi="Century Gothic"/>
                <w:b/>
                <w:sz w:val="24"/>
                <w:szCs w:val="24"/>
              </w:rPr>
              <w:t xml:space="preserve">los pueblos y </w:t>
            </w:r>
            <w:r w:rsidRPr="00CA393F">
              <w:rPr>
                <w:rFonts w:ascii="Century Gothic" w:hAnsi="Century Gothic"/>
                <w:sz w:val="24"/>
                <w:szCs w:val="24"/>
              </w:rPr>
              <w:t>comunidades indígenas en el Estado, afectados por eventos de desastres naturales;</w:t>
            </w:r>
          </w:p>
          <w:p w14:paraId="0D8286C6" w14:textId="77777777" w:rsidR="00D85FC6" w:rsidRPr="00CA393F" w:rsidRDefault="00D85FC6" w:rsidP="00D85FC6">
            <w:pPr>
              <w:jc w:val="both"/>
              <w:rPr>
                <w:rFonts w:ascii="Century Gothic" w:hAnsi="Century Gothic"/>
                <w:sz w:val="24"/>
                <w:szCs w:val="24"/>
              </w:rPr>
            </w:pPr>
          </w:p>
          <w:p w14:paraId="6379107A" w14:textId="77777777" w:rsidR="00D85FC6" w:rsidRPr="00CA393F" w:rsidRDefault="00D85FC6" w:rsidP="00D85FC6">
            <w:pPr>
              <w:jc w:val="both"/>
              <w:rPr>
                <w:rFonts w:ascii="Century Gothic" w:hAnsi="Century Gothic"/>
                <w:sz w:val="24"/>
                <w:szCs w:val="24"/>
              </w:rPr>
            </w:pPr>
            <w:r w:rsidRPr="00CA393F">
              <w:rPr>
                <w:rFonts w:ascii="Century Gothic" w:hAnsi="Century Gothic"/>
                <w:sz w:val="24"/>
                <w:szCs w:val="24"/>
              </w:rPr>
              <w:t>XVI. a XVIII. …</w:t>
            </w:r>
          </w:p>
          <w:p w14:paraId="3679FB27" w14:textId="77777777" w:rsidR="00D85FC6" w:rsidRPr="00C46292" w:rsidRDefault="00D85FC6" w:rsidP="00D85FC6">
            <w:pPr>
              <w:jc w:val="both"/>
              <w:rPr>
                <w:rFonts w:ascii="Century Gothic" w:hAnsi="Century Gothic"/>
                <w:b/>
                <w:sz w:val="24"/>
                <w:szCs w:val="24"/>
              </w:rPr>
            </w:pPr>
          </w:p>
          <w:p w14:paraId="00A4D10D" w14:textId="77777777" w:rsidR="00D85FC6" w:rsidRPr="00C46292" w:rsidRDefault="00D85FC6" w:rsidP="00D85FC6">
            <w:pPr>
              <w:jc w:val="both"/>
              <w:rPr>
                <w:rFonts w:ascii="Century Gothic" w:hAnsi="Century Gothic"/>
                <w:b/>
                <w:sz w:val="24"/>
                <w:szCs w:val="24"/>
              </w:rPr>
            </w:pPr>
            <w:r w:rsidRPr="00CA393F">
              <w:rPr>
                <w:rFonts w:ascii="Century Gothic" w:hAnsi="Century Gothic"/>
                <w:sz w:val="24"/>
                <w:szCs w:val="24"/>
              </w:rPr>
              <w:t>XIX.</w:t>
            </w:r>
            <w:r w:rsidRPr="00C46292">
              <w:rPr>
                <w:rFonts w:ascii="Century Gothic" w:hAnsi="Century Gothic"/>
                <w:b/>
                <w:sz w:val="24"/>
                <w:szCs w:val="24"/>
              </w:rPr>
              <w:t xml:space="preserve"> Coordinar programas de desarrollo por sí misma o en coordinación con otras dependencias, los cuales deberán incluir acciones de asistencia, ayudas alimenticias, campañas de salud y demás medidas tendentes a contrarrestar las condiciones sociales que padecen los pueblos indígenas;</w:t>
            </w:r>
          </w:p>
          <w:p w14:paraId="4DF496F2" w14:textId="77777777" w:rsidR="00D85FC6" w:rsidRPr="00C46292" w:rsidRDefault="00D85FC6" w:rsidP="00D85FC6">
            <w:pPr>
              <w:jc w:val="both"/>
              <w:rPr>
                <w:rFonts w:ascii="Century Gothic" w:hAnsi="Century Gothic"/>
                <w:b/>
                <w:sz w:val="24"/>
                <w:szCs w:val="24"/>
              </w:rPr>
            </w:pPr>
          </w:p>
          <w:p w14:paraId="3B4F96BC" w14:textId="77777777" w:rsidR="00D85FC6" w:rsidRPr="00C46292" w:rsidRDefault="00D85FC6" w:rsidP="00D85FC6">
            <w:pPr>
              <w:jc w:val="both"/>
              <w:rPr>
                <w:rFonts w:ascii="Century Gothic" w:hAnsi="Century Gothic"/>
                <w:b/>
                <w:sz w:val="24"/>
                <w:szCs w:val="24"/>
              </w:rPr>
            </w:pPr>
            <w:r w:rsidRPr="00C46292">
              <w:rPr>
                <w:rFonts w:ascii="Century Gothic" w:hAnsi="Century Gothic"/>
                <w:b/>
                <w:sz w:val="24"/>
                <w:szCs w:val="24"/>
              </w:rPr>
              <w:t>XX. Atender las necesidades de cada una de las zonas, por sí o por conducto de la coordinación de consejos consultivos o sus departamentos, en el ejercicio de las atribuciones conferidas en este artículo, según las previsiones de los reglamentos y los acuerdos que dicte el Ejecutivo; y</w:t>
            </w:r>
          </w:p>
          <w:p w14:paraId="775680E9" w14:textId="77777777" w:rsidR="00D85FC6" w:rsidRPr="00C46292" w:rsidRDefault="00D85FC6" w:rsidP="00D85FC6">
            <w:pPr>
              <w:jc w:val="both"/>
              <w:rPr>
                <w:rFonts w:ascii="Century Gothic" w:hAnsi="Century Gothic"/>
                <w:b/>
                <w:sz w:val="24"/>
                <w:szCs w:val="24"/>
              </w:rPr>
            </w:pPr>
          </w:p>
          <w:p w14:paraId="4C9C69F2" w14:textId="77777777" w:rsidR="00D85FC6" w:rsidRPr="00D00895" w:rsidRDefault="00D85FC6" w:rsidP="00D85FC6">
            <w:pPr>
              <w:jc w:val="both"/>
              <w:rPr>
                <w:rFonts w:ascii="Century Gothic" w:hAnsi="Century Gothic"/>
                <w:b/>
                <w:sz w:val="24"/>
                <w:szCs w:val="24"/>
              </w:rPr>
            </w:pPr>
            <w:r w:rsidRPr="00C46292">
              <w:rPr>
                <w:rFonts w:ascii="Century Gothic" w:hAnsi="Century Gothic"/>
                <w:b/>
                <w:sz w:val="24"/>
                <w:szCs w:val="24"/>
              </w:rPr>
              <w:t>XXI.  Las demás que le atribuyan expresamente las leyes, los reglamentos y otras disposiciones normativas.</w:t>
            </w:r>
            <w:r>
              <w:t xml:space="preserve"> </w:t>
            </w:r>
          </w:p>
          <w:p w14:paraId="27995A22" w14:textId="77777777" w:rsidR="00D85FC6" w:rsidRPr="00D00895" w:rsidRDefault="00D85FC6" w:rsidP="00D85FC6">
            <w:pPr>
              <w:jc w:val="both"/>
              <w:rPr>
                <w:rFonts w:ascii="Century Gothic" w:hAnsi="Century Gothic"/>
                <w:b/>
                <w:sz w:val="24"/>
                <w:szCs w:val="24"/>
              </w:rPr>
            </w:pPr>
          </w:p>
        </w:tc>
      </w:tr>
      <w:tr w:rsidR="00D85FC6" w:rsidRPr="005F3391" w14:paraId="0320A189" w14:textId="77777777" w:rsidTr="00D85FC6">
        <w:tc>
          <w:tcPr>
            <w:tcW w:w="4414" w:type="dxa"/>
          </w:tcPr>
          <w:p w14:paraId="0C42814D" w14:textId="77777777" w:rsidR="00D85FC6" w:rsidRPr="00221216" w:rsidRDefault="00D85FC6" w:rsidP="00D85FC6">
            <w:pPr>
              <w:jc w:val="both"/>
              <w:rPr>
                <w:rFonts w:ascii="Century Gothic" w:hAnsi="Century Gothic"/>
                <w:sz w:val="24"/>
                <w:szCs w:val="24"/>
              </w:rPr>
            </w:pPr>
          </w:p>
        </w:tc>
        <w:tc>
          <w:tcPr>
            <w:tcW w:w="4414" w:type="dxa"/>
          </w:tcPr>
          <w:p w14:paraId="6E6710A1" w14:textId="77777777" w:rsidR="00D85FC6" w:rsidRDefault="00D85FC6" w:rsidP="00D85FC6">
            <w:pPr>
              <w:jc w:val="center"/>
              <w:rPr>
                <w:rFonts w:ascii="Century Gothic" w:hAnsi="Century Gothic"/>
                <w:b/>
                <w:sz w:val="24"/>
                <w:szCs w:val="24"/>
              </w:rPr>
            </w:pPr>
            <w:r w:rsidRPr="00221216">
              <w:rPr>
                <w:rFonts w:ascii="Century Gothic" w:hAnsi="Century Gothic"/>
                <w:b/>
                <w:sz w:val="24"/>
                <w:szCs w:val="24"/>
              </w:rPr>
              <w:t>TRANSITORIOS</w:t>
            </w:r>
          </w:p>
          <w:p w14:paraId="02F5F065" w14:textId="77777777" w:rsidR="00D85FC6" w:rsidRPr="00221216" w:rsidRDefault="00D85FC6" w:rsidP="00D85FC6">
            <w:pPr>
              <w:jc w:val="center"/>
              <w:rPr>
                <w:rFonts w:ascii="Century Gothic" w:hAnsi="Century Gothic"/>
                <w:b/>
                <w:sz w:val="24"/>
                <w:szCs w:val="24"/>
              </w:rPr>
            </w:pPr>
          </w:p>
          <w:p w14:paraId="30140891" w14:textId="77777777" w:rsidR="00D85FC6" w:rsidRPr="00221216" w:rsidRDefault="00D85FC6" w:rsidP="00D85FC6">
            <w:pPr>
              <w:jc w:val="both"/>
              <w:rPr>
                <w:rFonts w:ascii="Century Gothic" w:hAnsi="Century Gothic"/>
                <w:b/>
                <w:sz w:val="24"/>
                <w:szCs w:val="24"/>
              </w:rPr>
            </w:pPr>
            <w:r w:rsidRPr="00221216">
              <w:rPr>
                <w:rFonts w:ascii="Century Gothic" w:hAnsi="Century Gothic"/>
                <w:b/>
                <w:sz w:val="24"/>
                <w:szCs w:val="24"/>
              </w:rPr>
              <w:t>ARTÍCULO PRIMERO. El presente decreto entrará en vigor al día siguiente de su publicación en el Periódico Oficial del Estado.</w:t>
            </w:r>
          </w:p>
          <w:p w14:paraId="0B996D29" w14:textId="77777777" w:rsidR="00D85FC6" w:rsidRPr="00221216" w:rsidRDefault="00D85FC6" w:rsidP="00D85FC6">
            <w:pPr>
              <w:jc w:val="both"/>
              <w:rPr>
                <w:rFonts w:ascii="Century Gothic" w:hAnsi="Century Gothic"/>
                <w:b/>
                <w:sz w:val="24"/>
                <w:szCs w:val="24"/>
              </w:rPr>
            </w:pPr>
          </w:p>
          <w:p w14:paraId="17FD7724" w14:textId="77777777" w:rsidR="00D85FC6" w:rsidRPr="00221216" w:rsidRDefault="00D85FC6" w:rsidP="00D85FC6">
            <w:pPr>
              <w:jc w:val="both"/>
              <w:rPr>
                <w:rFonts w:ascii="Century Gothic" w:hAnsi="Century Gothic"/>
                <w:b/>
                <w:sz w:val="24"/>
                <w:szCs w:val="24"/>
              </w:rPr>
            </w:pPr>
            <w:r w:rsidRPr="00221216">
              <w:rPr>
                <w:rFonts w:ascii="Century Gothic" w:hAnsi="Century Gothic"/>
                <w:b/>
                <w:sz w:val="24"/>
                <w:szCs w:val="24"/>
              </w:rPr>
              <w:t>ARTÍCULO SEGUNDO. Se autoriza a la Secretaría de Hacienda para llevar a cabo los ajustes programáticos presupuestarios que pudieran derivar del presente Decreto.</w:t>
            </w:r>
          </w:p>
          <w:p w14:paraId="71D07139" w14:textId="77777777" w:rsidR="00D85FC6" w:rsidRPr="00221216" w:rsidRDefault="00D85FC6" w:rsidP="00D85FC6">
            <w:pPr>
              <w:jc w:val="both"/>
              <w:rPr>
                <w:rFonts w:ascii="Century Gothic" w:hAnsi="Century Gothic"/>
                <w:b/>
                <w:sz w:val="24"/>
                <w:szCs w:val="24"/>
              </w:rPr>
            </w:pPr>
          </w:p>
          <w:p w14:paraId="64948D0B" w14:textId="77777777" w:rsidR="00D85FC6" w:rsidRPr="00221216" w:rsidRDefault="00D85FC6" w:rsidP="00D85FC6">
            <w:pPr>
              <w:jc w:val="both"/>
              <w:rPr>
                <w:rFonts w:ascii="Century Gothic" w:hAnsi="Century Gothic"/>
                <w:b/>
                <w:sz w:val="24"/>
                <w:szCs w:val="24"/>
              </w:rPr>
            </w:pPr>
            <w:r w:rsidRPr="00221216">
              <w:rPr>
                <w:rFonts w:ascii="Century Gothic" w:hAnsi="Century Gothic"/>
                <w:b/>
                <w:sz w:val="24"/>
                <w:szCs w:val="24"/>
              </w:rPr>
              <w:t>ARTÍCULO TERCERO. A partir de la entrada en vigor del presente Decreto, las menciones que se hagan a la Comisión Estatal para los Pueblos Indígenas en leyes, reglamentos y disposiciones de cualquier naturaleza, se entenderán referidas a la Secretaría de Pueblos y Comunidades Indígenas.</w:t>
            </w:r>
          </w:p>
          <w:p w14:paraId="31F3CA38" w14:textId="77777777" w:rsidR="00D85FC6" w:rsidRPr="00221216" w:rsidRDefault="00D85FC6" w:rsidP="00D85FC6">
            <w:pPr>
              <w:jc w:val="both"/>
              <w:rPr>
                <w:rFonts w:ascii="Century Gothic" w:hAnsi="Century Gothic"/>
                <w:b/>
                <w:sz w:val="24"/>
                <w:szCs w:val="24"/>
              </w:rPr>
            </w:pPr>
          </w:p>
          <w:p w14:paraId="70A19D68" w14:textId="77777777" w:rsidR="00D85FC6" w:rsidRPr="00C46292" w:rsidRDefault="00D85FC6" w:rsidP="00D85FC6">
            <w:pPr>
              <w:jc w:val="both"/>
              <w:rPr>
                <w:rFonts w:ascii="Century Gothic" w:hAnsi="Century Gothic"/>
                <w:sz w:val="24"/>
                <w:szCs w:val="24"/>
              </w:rPr>
            </w:pPr>
            <w:r w:rsidRPr="00221216">
              <w:rPr>
                <w:rFonts w:ascii="Century Gothic" w:hAnsi="Century Gothic"/>
                <w:b/>
                <w:sz w:val="24"/>
                <w:szCs w:val="24"/>
              </w:rPr>
              <w:t>ARTÍCULO CUARTO. El Ejecutivo del Estado emitirá el Reglamento Interior de la Secretaría de Pueblos y Comunidades Indígenas y hará las adecuaciones en los reglamentos vigentes que correspondan en un plazo de 180 días a partir de la entrada en vigor del presente Decreto.</w:t>
            </w:r>
          </w:p>
        </w:tc>
      </w:tr>
    </w:tbl>
    <w:p w14:paraId="7E1C6D7D" w14:textId="79C74542" w:rsidR="00A44CF2" w:rsidRDefault="00D51C14" w:rsidP="00D85FC6">
      <w:pPr>
        <w:spacing w:after="0" w:line="360" w:lineRule="auto"/>
        <w:jc w:val="both"/>
        <w:rPr>
          <w:rFonts w:ascii="Century Gothic" w:hAnsi="Century Gothic" w:cstheme="majorHAnsi"/>
          <w:sz w:val="24"/>
          <w:szCs w:val="24"/>
        </w:rPr>
      </w:pPr>
      <w:r w:rsidRPr="00D51C14">
        <w:rPr>
          <w:rFonts w:ascii="Century Gothic" w:eastAsia="Times New Roman" w:hAnsi="Century Gothic" w:cs="Times New Roman"/>
          <w:b/>
          <w:bCs/>
          <w:kern w:val="36"/>
          <w:sz w:val="24"/>
          <w:szCs w:val="24"/>
          <w:lang w:eastAsia="es-MX"/>
        </w:rPr>
        <w:t xml:space="preserve"> </w:t>
      </w:r>
    </w:p>
    <w:p w14:paraId="23A142EE" w14:textId="22029FAA" w:rsidR="00B43C75" w:rsidRDefault="00B43C75" w:rsidP="00D34FF5">
      <w:pPr>
        <w:spacing w:line="360" w:lineRule="auto"/>
        <w:jc w:val="both"/>
        <w:rPr>
          <w:rFonts w:ascii="Century Gothic" w:hAnsi="Century Gothic" w:cstheme="majorHAnsi"/>
          <w:sz w:val="24"/>
          <w:szCs w:val="24"/>
        </w:rPr>
      </w:pPr>
      <w:r w:rsidRPr="00B43C75">
        <w:rPr>
          <w:rFonts w:ascii="Century Gothic" w:hAnsi="Century Gothic" w:cstheme="majorHAnsi"/>
          <w:b/>
          <w:sz w:val="24"/>
          <w:szCs w:val="24"/>
        </w:rPr>
        <w:t xml:space="preserve">VII. </w:t>
      </w:r>
      <w:r>
        <w:rPr>
          <w:rFonts w:ascii="Century Gothic" w:hAnsi="Century Gothic" w:cstheme="majorHAnsi"/>
          <w:sz w:val="24"/>
          <w:szCs w:val="24"/>
        </w:rPr>
        <w:t>Finalmente quienes integramos estas Comisiones Unidas, tenemos a bien ratificar que no fueron recibidas observaciones y/o comentarios en el Buzón Legislativo de este H. Congreso del Estado, por lo que respecta a la pretensión planteada en la iniciativa que hoy se resuelve.</w:t>
      </w:r>
    </w:p>
    <w:p w14:paraId="29FDAE6F" w14:textId="77777777" w:rsidR="00D85FC6" w:rsidRDefault="00B43C75" w:rsidP="00D85FC6">
      <w:pPr>
        <w:spacing w:line="360" w:lineRule="auto"/>
        <w:jc w:val="both"/>
        <w:rPr>
          <w:rFonts w:ascii="Century Gothic" w:hAnsi="Century Gothic"/>
          <w:sz w:val="24"/>
        </w:rPr>
      </w:pPr>
      <w:r w:rsidRPr="00114981">
        <w:rPr>
          <w:rFonts w:ascii="Century Gothic" w:hAnsi="Century Gothic"/>
          <w:sz w:val="24"/>
        </w:rPr>
        <w:t>En mérito de las consideraciones anteriormente expuestas, la</w:t>
      </w:r>
      <w:r w:rsidR="00114981">
        <w:rPr>
          <w:rFonts w:ascii="Century Gothic" w:hAnsi="Century Gothic"/>
          <w:sz w:val="24"/>
        </w:rPr>
        <w:t>s Comisiones Unidas de Gobernación y Puntos Constitucionales y de Pueblos y Comunidades Indígenas</w:t>
      </w:r>
      <w:r w:rsidRPr="00114981">
        <w:rPr>
          <w:rFonts w:ascii="Century Gothic" w:hAnsi="Century Gothic"/>
          <w:sz w:val="24"/>
        </w:rPr>
        <w:t>,</w:t>
      </w:r>
      <w:r w:rsidR="00114981">
        <w:rPr>
          <w:rFonts w:ascii="Century Gothic" w:hAnsi="Century Gothic"/>
          <w:sz w:val="24"/>
        </w:rPr>
        <w:t xml:space="preserve"> nos permitimos someter</w:t>
      </w:r>
      <w:r w:rsidRPr="00114981">
        <w:rPr>
          <w:rFonts w:ascii="Century Gothic" w:hAnsi="Century Gothic"/>
          <w:sz w:val="24"/>
        </w:rPr>
        <w:t xml:space="preserve"> a la consideración del Pleno el siguiente proyecto de:</w:t>
      </w:r>
    </w:p>
    <w:p w14:paraId="66200618" w14:textId="77777777" w:rsidR="00D85FC6" w:rsidRDefault="00D85FC6" w:rsidP="00D85FC6">
      <w:pPr>
        <w:spacing w:line="360" w:lineRule="auto"/>
        <w:jc w:val="both"/>
        <w:rPr>
          <w:rFonts w:ascii="Century Gothic" w:hAnsi="Century Gothic"/>
          <w:sz w:val="24"/>
        </w:rPr>
      </w:pPr>
    </w:p>
    <w:p w14:paraId="743426D1" w14:textId="7596C233" w:rsidR="00AE5820" w:rsidRDefault="00AE5820" w:rsidP="00D85FC6">
      <w:pPr>
        <w:spacing w:line="360" w:lineRule="auto"/>
        <w:jc w:val="center"/>
        <w:rPr>
          <w:rFonts w:ascii="Century Gothic" w:eastAsia="Arial" w:hAnsi="Century Gothic" w:cs="Arial"/>
          <w:b/>
          <w:color w:val="000000"/>
          <w:sz w:val="24"/>
          <w:szCs w:val="24"/>
          <w:lang w:eastAsia="es-ES"/>
        </w:rPr>
      </w:pPr>
      <w:r>
        <w:rPr>
          <w:rFonts w:ascii="Century Gothic" w:eastAsia="Arial" w:hAnsi="Century Gothic" w:cs="Arial"/>
          <w:b/>
          <w:color w:val="000000"/>
          <w:sz w:val="24"/>
          <w:szCs w:val="24"/>
          <w:lang w:eastAsia="es-ES"/>
        </w:rPr>
        <w:t>DECRETO</w:t>
      </w:r>
    </w:p>
    <w:p w14:paraId="0FC204DC" w14:textId="77777777" w:rsidR="00AE5820" w:rsidRDefault="00AE5820" w:rsidP="00AE5820">
      <w:pPr>
        <w:spacing w:after="0" w:line="360" w:lineRule="auto"/>
        <w:rPr>
          <w:rFonts w:ascii="Century Gothic" w:eastAsia="Arial" w:hAnsi="Century Gothic" w:cs="Arial"/>
          <w:b/>
          <w:color w:val="000000"/>
          <w:sz w:val="24"/>
          <w:szCs w:val="24"/>
          <w:lang w:eastAsia="es-ES"/>
        </w:rPr>
      </w:pPr>
    </w:p>
    <w:p w14:paraId="33A5058E" w14:textId="77777777" w:rsidR="00D85FC6" w:rsidRDefault="00D85FC6" w:rsidP="00AE5820">
      <w:pPr>
        <w:spacing w:after="0" w:line="360" w:lineRule="auto"/>
        <w:rPr>
          <w:rFonts w:ascii="Century Gothic" w:eastAsia="Arial" w:hAnsi="Century Gothic" w:cs="Arial"/>
          <w:b/>
          <w:color w:val="000000"/>
          <w:sz w:val="24"/>
          <w:szCs w:val="24"/>
          <w:lang w:eastAsia="es-ES"/>
        </w:rPr>
      </w:pPr>
    </w:p>
    <w:p w14:paraId="214112D0" w14:textId="7A42B099" w:rsidR="00AE5820" w:rsidRPr="00AE5820" w:rsidRDefault="00A77532" w:rsidP="00AE5820">
      <w:pPr>
        <w:spacing w:line="360" w:lineRule="auto"/>
        <w:contextualSpacing/>
        <w:jc w:val="both"/>
        <w:rPr>
          <w:rFonts w:ascii="Century Gothic" w:eastAsia="Arial" w:hAnsi="Century Gothic" w:cs="Arial"/>
          <w:sz w:val="24"/>
          <w:szCs w:val="24"/>
        </w:rPr>
      </w:pPr>
      <w:r w:rsidRPr="00D3033D">
        <w:rPr>
          <w:rFonts w:ascii="Century Gothic" w:eastAsia="Arial" w:hAnsi="Century Gothic" w:cs="Arial"/>
          <w:b/>
          <w:sz w:val="28"/>
          <w:szCs w:val="28"/>
        </w:rPr>
        <w:t xml:space="preserve">ARTÍCULO </w:t>
      </w:r>
      <w:r w:rsidR="00AE5820" w:rsidRPr="00D3033D">
        <w:rPr>
          <w:rFonts w:ascii="Century Gothic" w:eastAsia="Arial" w:hAnsi="Century Gothic" w:cs="Arial"/>
          <w:b/>
          <w:sz w:val="28"/>
          <w:szCs w:val="28"/>
        </w:rPr>
        <w:t xml:space="preserve">ÚNICO.- </w:t>
      </w:r>
      <w:r w:rsidR="00AE5820" w:rsidRPr="00AE5820">
        <w:rPr>
          <w:rFonts w:ascii="Century Gothic" w:eastAsia="Arial" w:hAnsi="Century Gothic" w:cs="Arial"/>
          <w:sz w:val="24"/>
          <w:szCs w:val="24"/>
        </w:rPr>
        <w:t xml:space="preserve">Se </w:t>
      </w:r>
      <w:bookmarkStart w:id="2" w:name="2et92p0" w:colFirst="0" w:colLast="0"/>
      <w:bookmarkStart w:id="3" w:name="3znysh7" w:colFirst="0" w:colLast="0"/>
      <w:bookmarkEnd w:id="2"/>
      <w:bookmarkEnd w:id="3"/>
      <w:r w:rsidR="00AE5820" w:rsidRPr="00AE5820">
        <w:rPr>
          <w:rFonts w:ascii="Century Gothic" w:eastAsia="Arial" w:hAnsi="Century Gothic" w:cs="Arial"/>
          <w:b/>
          <w:sz w:val="24"/>
          <w:szCs w:val="24"/>
        </w:rPr>
        <w:t>REFORMAN</w:t>
      </w:r>
      <w:r w:rsidR="00AE5820" w:rsidRPr="00AE5820">
        <w:rPr>
          <w:rFonts w:ascii="Century Gothic" w:eastAsia="Arial" w:hAnsi="Century Gothic" w:cs="Arial"/>
          <w:sz w:val="24"/>
          <w:szCs w:val="24"/>
        </w:rPr>
        <w:t xml:space="preserve"> </w:t>
      </w:r>
      <w:r w:rsidR="00C54328">
        <w:rPr>
          <w:rFonts w:ascii="Century Gothic" w:eastAsia="Arial" w:hAnsi="Century Gothic" w:cs="Arial"/>
          <w:sz w:val="24"/>
          <w:szCs w:val="24"/>
        </w:rPr>
        <w:t xml:space="preserve">los </w:t>
      </w:r>
      <w:r w:rsidR="00C54328" w:rsidRPr="00AE5820">
        <w:rPr>
          <w:rFonts w:ascii="Century Gothic" w:eastAsia="Arial" w:hAnsi="Century Gothic" w:cs="Arial"/>
          <w:sz w:val="24"/>
          <w:szCs w:val="24"/>
        </w:rPr>
        <w:t>artículo</w:t>
      </w:r>
      <w:r w:rsidR="00C54328">
        <w:rPr>
          <w:rFonts w:ascii="Century Gothic" w:eastAsia="Arial" w:hAnsi="Century Gothic" w:cs="Arial"/>
          <w:sz w:val="24"/>
          <w:szCs w:val="24"/>
        </w:rPr>
        <w:t>s</w:t>
      </w:r>
      <w:r w:rsidR="00C54328" w:rsidRPr="00AE5820">
        <w:rPr>
          <w:rFonts w:ascii="Century Gothic" w:eastAsia="Arial" w:hAnsi="Century Gothic" w:cs="Arial"/>
          <w:sz w:val="24"/>
          <w:szCs w:val="24"/>
        </w:rPr>
        <w:t xml:space="preserve"> 24</w:t>
      </w:r>
      <w:r w:rsidR="00C54328">
        <w:rPr>
          <w:rFonts w:ascii="Century Gothic" w:eastAsia="Arial" w:hAnsi="Century Gothic" w:cs="Arial"/>
          <w:sz w:val="24"/>
          <w:szCs w:val="24"/>
        </w:rPr>
        <w:t>, fracción XVI;</w:t>
      </w:r>
      <w:r w:rsidR="00AE5820" w:rsidRPr="00AE5820">
        <w:rPr>
          <w:rFonts w:ascii="Century Gothic" w:eastAsia="Arial" w:hAnsi="Century Gothic" w:cs="Arial"/>
          <w:sz w:val="24"/>
          <w:szCs w:val="24"/>
        </w:rPr>
        <w:t xml:space="preserve"> </w:t>
      </w:r>
      <w:r w:rsidR="00C54328" w:rsidRPr="00AE5820">
        <w:rPr>
          <w:rFonts w:ascii="Century Gothic" w:eastAsia="Arial" w:hAnsi="Century Gothic" w:cs="Arial"/>
          <w:sz w:val="24"/>
          <w:szCs w:val="24"/>
        </w:rPr>
        <w:t xml:space="preserve">35 </w:t>
      </w:r>
      <w:proofErr w:type="spellStart"/>
      <w:r w:rsidR="00C54328" w:rsidRPr="00AE5820">
        <w:rPr>
          <w:rFonts w:ascii="Century Gothic" w:eastAsia="Arial" w:hAnsi="Century Gothic" w:cs="Arial"/>
          <w:sz w:val="24"/>
          <w:szCs w:val="24"/>
        </w:rPr>
        <w:t>Qu</w:t>
      </w:r>
      <w:r w:rsidR="00D3033D">
        <w:rPr>
          <w:rFonts w:ascii="Century Gothic" w:eastAsia="Arial" w:hAnsi="Century Gothic" w:cs="Arial"/>
          <w:sz w:val="24"/>
          <w:szCs w:val="24"/>
        </w:rPr>
        <w:t>a</w:t>
      </w:r>
      <w:r w:rsidR="00C54328" w:rsidRPr="00AE5820">
        <w:rPr>
          <w:rFonts w:ascii="Century Gothic" w:eastAsia="Arial" w:hAnsi="Century Gothic" w:cs="Arial"/>
          <w:sz w:val="24"/>
          <w:szCs w:val="24"/>
        </w:rPr>
        <w:t>ter</w:t>
      </w:r>
      <w:proofErr w:type="spellEnd"/>
      <w:r w:rsidR="00C54328">
        <w:rPr>
          <w:rFonts w:ascii="Century Gothic" w:eastAsia="Arial" w:hAnsi="Century Gothic" w:cs="Arial"/>
          <w:sz w:val="24"/>
          <w:szCs w:val="24"/>
        </w:rPr>
        <w:t xml:space="preserve">, primer párrafo, </w:t>
      </w:r>
      <w:r w:rsidR="00BE1221">
        <w:rPr>
          <w:rFonts w:ascii="Century Gothic" w:eastAsia="Arial" w:hAnsi="Century Gothic" w:cs="Arial"/>
          <w:sz w:val="24"/>
          <w:szCs w:val="24"/>
        </w:rPr>
        <w:t>y las fracciones IV, V, VI, VII, VIII, IX, X,</w:t>
      </w:r>
      <w:r w:rsidR="00C54328">
        <w:rPr>
          <w:rFonts w:ascii="Century Gothic" w:eastAsia="Arial" w:hAnsi="Century Gothic" w:cs="Arial"/>
          <w:sz w:val="24"/>
          <w:szCs w:val="24"/>
        </w:rPr>
        <w:t xml:space="preserve"> XIII</w:t>
      </w:r>
      <w:r w:rsidR="00BE1221">
        <w:rPr>
          <w:rFonts w:ascii="Century Gothic" w:eastAsia="Arial" w:hAnsi="Century Gothic" w:cs="Arial"/>
          <w:sz w:val="24"/>
          <w:szCs w:val="24"/>
        </w:rPr>
        <w:t>, XIV, XV y</w:t>
      </w:r>
      <w:r w:rsidR="00C54328">
        <w:rPr>
          <w:rFonts w:ascii="Century Gothic" w:eastAsia="Arial" w:hAnsi="Century Gothic" w:cs="Arial"/>
          <w:sz w:val="24"/>
          <w:szCs w:val="24"/>
        </w:rPr>
        <w:t xml:space="preserve"> XIX</w:t>
      </w:r>
      <w:r w:rsidR="00D3033D">
        <w:rPr>
          <w:rFonts w:ascii="Century Gothic" w:eastAsia="Arial" w:hAnsi="Century Gothic" w:cs="Arial"/>
          <w:sz w:val="24"/>
          <w:szCs w:val="24"/>
        </w:rPr>
        <w:t>;</w:t>
      </w:r>
      <w:r w:rsidR="00C54328">
        <w:rPr>
          <w:rFonts w:ascii="Century Gothic" w:eastAsia="Arial" w:hAnsi="Century Gothic" w:cs="Arial"/>
          <w:sz w:val="24"/>
          <w:szCs w:val="24"/>
        </w:rPr>
        <w:t xml:space="preserve"> </w:t>
      </w:r>
      <w:r w:rsidR="00AE5820" w:rsidRPr="00AE5820">
        <w:rPr>
          <w:rFonts w:ascii="Century Gothic" w:eastAsia="Arial" w:hAnsi="Century Gothic" w:cs="Arial"/>
          <w:sz w:val="24"/>
          <w:szCs w:val="24"/>
        </w:rPr>
        <w:t xml:space="preserve">y se </w:t>
      </w:r>
      <w:r w:rsidR="00AE5820" w:rsidRPr="00AE5820">
        <w:rPr>
          <w:rFonts w:ascii="Century Gothic" w:eastAsia="Arial" w:hAnsi="Century Gothic" w:cs="Arial"/>
          <w:b/>
          <w:sz w:val="24"/>
          <w:szCs w:val="24"/>
        </w:rPr>
        <w:t xml:space="preserve">ADICIONAN </w:t>
      </w:r>
      <w:r w:rsidR="00C54328" w:rsidRPr="00C54328">
        <w:rPr>
          <w:rFonts w:ascii="Century Gothic" w:eastAsia="Arial" w:hAnsi="Century Gothic" w:cs="Arial"/>
          <w:sz w:val="24"/>
          <w:szCs w:val="24"/>
        </w:rPr>
        <w:t xml:space="preserve">al </w:t>
      </w:r>
      <w:r w:rsidR="00C54328" w:rsidRPr="00AE5820">
        <w:rPr>
          <w:rFonts w:ascii="Century Gothic" w:eastAsia="Arial" w:hAnsi="Century Gothic" w:cs="Arial"/>
          <w:sz w:val="24"/>
          <w:szCs w:val="24"/>
        </w:rPr>
        <w:t xml:space="preserve">artículo 35 </w:t>
      </w:r>
      <w:proofErr w:type="spellStart"/>
      <w:r w:rsidR="00C54328" w:rsidRPr="00AE5820">
        <w:rPr>
          <w:rFonts w:ascii="Century Gothic" w:eastAsia="Arial" w:hAnsi="Century Gothic" w:cs="Arial"/>
          <w:sz w:val="24"/>
          <w:szCs w:val="24"/>
        </w:rPr>
        <w:t>Qu</w:t>
      </w:r>
      <w:r w:rsidR="00D3033D">
        <w:rPr>
          <w:rFonts w:ascii="Century Gothic" w:eastAsia="Arial" w:hAnsi="Century Gothic" w:cs="Arial"/>
          <w:sz w:val="24"/>
          <w:szCs w:val="24"/>
        </w:rPr>
        <w:t>a</w:t>
      </w:r>
      <w:r w:rsidR="00C54328" w:rsidRPr="00AE5820">
        <w:rPr>
          <w:rFonts w:ascii="Century Gothic" w:eastAsia="Arial" w:hAnsi="Century Gothic" w:cs="Arial"/>
          <w:sz w:val="24"/>
          <w:szCs w:val="24"/>
        </w:rPr>
        <w:t>ter</w:t>
      </w:r>
      <w:proofErr w:type="spellEnd"/>
      <w:r w:rsidR="00C54328">
        <w:rPr>
          <w:rFonts w:ascii="Century Gothic" w:eastAsia="Arial" w:hAnsi="Century Gothic" w:cs="Arial"/>
          <w:sz w:val="24"/>
          <w:szCs w:val="24"/>
        </w:rPr>
        <w:t>,</w:t>
      </w:r>
      <w:r w:rsidR="00C54328" w:rsidRPr="00AE5820">
        <w:rPr>
          <w:rFonts w:ascii="Century Gothic" w:eastAsia="Arial" w:hAnsi="Century Gothic" w:cs="Arial"/>
          <w:sz w:val="24"/>
          <w:szCs w:val="24"/>
        </w:rPr>
        <w:t xml:space="preserve"> </w:t>
      </w:r>
      <w:r w:rsidR="00AE5820" w:rsidRPr="00AE5820">
        <w:rPr>
          <w:rFonts w:ascii="Century Gothic" w:eastAsia="Arial" w:hAnsi="Century Gothic" w:cs="Arial"/>
          <w:sz w:val="24"/>
          <w:szCs w:val="24"/>
        </w:rPr>
        <w:t>las fracciones XX y XXI, todos de la Ley Orgánica del Poder Ejecutivo del Estado de Chihuahua, para quedar redactados de la siguiente manera:</w:t>
      </w:r>
    </w:p>
    <w:p w14:paraId="5BF7E687" w14:textId="77777777" w:rsidR="00AE5820" w:rsidRPr="00AE5820" w:rsidRDefault="00AE5820" w:rsidP="00AE5820">
      <w:pPr>
        <w:spacing w:line="360" w:lineRule="auto"/>
        <w:contextualSpacing/>
        <w:jc w:val="both"/>
        <w:rPr>
          <w:rFonts w:ascii="Century Gothic" w:eastAsia="Arial" w:hAnsi="Century Gothic" w:cs="Arial"/>
          <w:sz w:val="24"/>
          <w:szCs w:val="24"/>
        </w:rPr>
      </w:pPr>
    </w:p>
    <w:p w14:paraId="5053A4FB" w14:textId="77777777" w:rsidR="00AE5820" w:rsidRPr="00AE5820" w:rsidRDefault="00AE5820" w:rsidP="00AE5820">
      <w:pPr>
        <w:spacing w:line="360" w:lineRule="auto"/>
        <w:contextualSpacing/>
        <w:jc w:val="both"/>
        <w:rPr>
          <w:rFonts w:ascii="Century Gothic" w:eastAsia="Arial" w:hAnsi="Century Gothic" w:cs="Arial"/>
          <w:sz w:val="24"/>
          <w:szCs w:val="24"/>
        </w:rPr>
      </w:pPr>
      <w:r w:rsidRPr="00AE5820">
        <w:rPr>
          <w:rFonts w:ascii="Century Gothic" w:eastAsia="Arial" w:hAnsi="Century Gothic" w:cs="Arial"/>
          <w:b/>
          <w:sz w:val="24"/>
          <w:szCs w:val="24"/>
        </w:rPr>
        <w:t>ARTÍCULO 24</w:t>
      </w:r>
      <w:r w:rsidRPr="00AE5820">
        <w:rPr>
          <w:rFonts w:ascii="Century Gothic" w:eastAsia="Arial" w:hAnsi="Century Gothic" w:cs="Arial"/>
          <w:sz w:val="24"/>
          <w:szCs w:val="24"/>
        </w:rPr>
        <w:t>. …</w:t>
      </w:r>
    </w:p>
    <w:p w14:paraId="33ED0627" w14:textId="77777777" w:rsidR="00AE5820" w:rsidRPr="00AE5820" w:rsidRDefault="00AE5820" w:rsidP="00AE5820">
      <w:pPr>
        <w:spacing w:line="360" w:lineRule="auto"/>
        <w:contextualSpacing/>
        <w:jc w:val="both"/>
        <w:rPr>
          <w:rFonts w:ascii="Century Gothic" w:eastAsia="Arial" w:hAnsi="Century Gothic" w:cs="Arial"/>
          <w:sz w:val="24"/>
          <w:szCs w:val="24"/>
        </w:rPr>
      </w:pPr>
    </w:p>
    <w:p w14:paraId="2711DF42" w14:textId="77777777" w:rsidR="00AE5820" w:rsidRPr="00AE5820" w:rsidRDefault="00AE5820" w:rsidP="00480248">
      <w:pPr>
        <w:spacing w:line="360" w:lineRule="auto"/>
        <w:ind w:firstLine="426"/>
        <w:contextualSpacing/>
        <w:jc w:val="both"/>
        <w:rPr>
          <w:rFonts w:ascii="Century Gothic" w:eastAsia="Arial" w:hAnsi="Century Gothic" w:cs="Arial"/>
          <w:sz w:val="24"/>
          <w:szCs w:val="24"/>
        </w:rPr>
      </w:pPr>
      <w:r w:rsidRPr="00AE5820">
        <w:rPr>
          <w:rFonts w:ascii="Century Gothic" w:eastAsia="Arial" w:hAnsi="Century Gothic" w:cs="Arial"/>
          <w:sz w:val="24"/>
          <w:szCs w:val="24"/>
        </w:rPr>
        <w:t>I. a XV. …</w:t>
      </w:r>
    </w:p>
    <w:p w14:paraId="73AEBFB0" w14:textId="77777777" w:rsidR="00AE5820" w:rsidRPr="00AE5820" w:rsidRDefault="00AE5820" w:rsidP="00480248">
      <w:pPr>
        <w:spacing w:line="360" w:lineRule="auto"/>
        <w:ind w:firstLine="426"/>
        <w:contextualSpacing/>
        <w:jc w:val="both"/>
        <w:rPr>
          <w:rFonts w:ascii="Century Gothic" w:eastAsia="Arial" w:hAnsi="Century Gothic" w:cs="Arial"/>
          <w:sz w:val="24"/>
          <w:szCs w:val="24"/>
        </w:rPr>
      </w:pPr>
    </w:p>
    <w:p w14:paraId="11FCC58A" w14:textId="77777777" w:rsidR="00AE5820" w:rsidRPr="00D3033D" w:rsidRDefault="00AE5820" w:rsidP="00480248">
      <w:pPr>
        <w:spacing w:line="360" w:lineRule="auto"/>
        <w:ind w:firstLine="426"/>
        <w:contextualSpacing/>
        <w:jc w:val="both"/>
        <w:rPr>
          <w:rFonts w:ascii="Century Gothic" w:eastAsia="Arial" w:hAnsi="Century Gothic" w:cs="Arial"/>
          <w:bCs/>
          <w:sz w:val="24"/>
          <w:szCs w:val="24"/>
        </w:rPr>
      </w:pPr>
      <w:r w:rsidRPr="00AE5820">
        <w:rPr>
          <w:rFonts w:ascii="Century Gothic" w:eastAsia="Arial" w:hAnsi="Century Gothic" w:cs="Arial"/>
          <w:sz w:val="24"/>
          <w:szCs w:val="24"/>
        </w:rPr>
        <w:t xml:space="preserve">XVI. </w:t>
      </w:r>
      <w:r w:rsidRPr="00AE5820">
        <w:rPr>
          <w:rFonts w:ascii="Century Gothic" w:eastAsia="Arial" w:hAnsi="Century Gothic" w:cs="Arial"/>
          <w:b/>
          <w:sz w:val="24"/>
          <w:szCs w:val="24"/>
        </w:rPr>
        <w:t xml:space="preserve">Secretaría </w:t>
      </w:r>
      <w:r w:rsidRPr="00D3033D">
        <w:rPr>
          <w:rFonts w:ascii="Century Gothic" w:eastAsia="Arial" w:hAnsi="Century Gothic" w:cs="Arial"/>
          <w:bCs/>
          <w:sz w:val="24"/>
          <w:szCs w:val="24"/>
        </w:rPr>
        <w:t>de Pueblos</w:t>
      </w:r>
      <w:r w:rsidRPr="00AE5820">
        <w:rPr>
          <w:rFonts w:ascii="Century Gothic" w:eastAsia="Arial" w:hAnsi="Century Gothic" w:cs="Arial"/>
          <w:b/>
          <w:sz w:val="24"/>
          <w:szCs w:val="24"/>
        </w:rPr>
        <w:t xml:space="preserve"> y Comunidades </w:t>
      </w:r>
      <w:r w:rsidRPr="00D3033D">
        <w:rPr>
          <w:rFonts w:ascii="Century Gothic" w:eastAsia="Arial" w:hAnsi="Century Gothic" w:cs="Arial"/>
          <w:bCs/>
          <w:sz w:val="24"/>
          <w:szCs w:val="24"/>
        </w:rPr>
        <w:t xml:space="preserve">Indígenas. </w:t>
      </w:r>
    </w:p>
    <w:p w14:paraId="293309B0" w14:textId="77777777" w:rsidR="00AE5820" w:rsidRPr="00AE5820" w:rsidRDefault="00AE5820" w:rsidP="00480248">
      <w:pPr>
        <w:spacing w:line="360" w:lineRule="auto"/>
        <w:ind w:firstLine="426"/>
        <w:contextualSpacing/>
        <w:jc w:val="both"/>
        <w:rPr>
          <w:rFonts w:ascii="Century Gothic" w:eastAsia="Arial" w:hAnsi="Century Gothic" w:cs="Arial"/>
          <w:sz w:val="24"/>
          <w:szCs w:val="24"/>
        </w:rPr>
      </w:pPr>
    </w:p>
    <w:p w14:paraId="26077483" w14:textId="3CAE46B8" w:rsidR="00AE5820" w:rsidRDefault="00AE5820" w:rsidP="00480248">
      <w:pPr>
        <w:spacing w:line="360" w:lineRule="auto"/>
        <w:ind w:firstLine="426"/>
        <w:contextualSpacing/>
        <w:jc w:val="both"/>
        <w:rPr>
          <w:rFonts w:ascii="Century Gothic" w:eastAsia="Arial" w:hAnsi="Century Gothic" w:cs="Arial"/>
          <w:sz w:val="24"/>
          <w:szCs w:val="24"/>
        </w:rPr>
      </w:pPr>
      <w:r w:rsidRPr="00AE5820">
        <w:rPr>
          <w:rFonts w:ascii="Century Gothic" w:eastAsia="Arial" w:hAnsi="Century Gothic" w:cs="Arial"/>
          <w:sz w:val="24"/>
          <w:szCs w:val="24"/>
        </w:rPr>
        <w:t>XVII. …</w:t>
      </w:r>
    </w:p>
    <w:p w14:paraId="04DBE7E0" w14:textId="77777777" w:rsidR="00D3033D" w:rsidRPr="00AE5820" w:rsidRDefault="00D3033D" w:rsidP="00480248">
      <w:pPr>
        <w:spacing w:line="360" w:lineRule="auto"/>
        <w:ind w:firstLine="426"/>
        <w:contextualSpacing/>
        <w:jc w:val="both"/>
        <w:rPr>
          <w:rFonts w:ascii="Century Gothic" w:eastAsia="Arial" w:hAnsi="Century Gothic" w:cs="Arial"/>
          <w:sz w:val="24"/>
          <w:szCs w:val="24"/>
        </w:rPr>
      </w:pPr>
    </w:p>
    <w:p w14:paraId="070D9BB0" w14:textId="5AE04008" w:rsidR="00AE5820" w:rsidRPr="00AE5820" w:rsidRDefault="00AE5820" w:rsidP="00AE5820">
      <w:pPr>
        <w:spacing w:line="360" w:lineRule="auto"/>
        <w:contextualSpacing/>
        <w:jc w:val="both"/>
        <w:rPr>
          <w:rFonts w:ascii="Century Gothic" w:eastAsia="Arial" w:hAnsi="Century Gothic" w:cs="Arial"/>
          <w:sz w:val="24"/>
          <w:szCs w:val="24"/>
        </w:rPr>
      </w:pPr>
      <w:r w:rsidRPr="00960374">
        <w:rPr>
          <w:rFonts w:ascii="Century Gothic" w:eastAsia="Arial" w:hAnsi="Century Gothic" w:cs="Arial"/>
          <w:b/>
          <w:sz w:val="24"/>
          <w:szCs w:val="24"/>
        </w:rPr>
        <w:t xml:space="preserve">Artículo 35 </w:t>
      </w:r>
      <w:proofErr w:type="spellStart"/>
      <w:r w:rsidRPr="00960374">
        <w:rPr>
          <w:rFonts w:ascii="Century Gothic" w:eastAsia="Arial" w:hAnsi="Century Gothic" w:cs="Arial"/>
          <w:b/>
          <w:sz w:val="24"/>
          <w:szCs w:val="24"/>
        </w:rPr>
        <w:t>Qu</w:t>
      </w:r>
      <w:r w:rsidR="00D3033D">
        <w:rPr>
          <w:rFonts w:ascii="Century Gothic" w:eastAsia="Arial" w:hAnsi="Century Gothic" w:cs="Arial"/>
          <w:b/>
          <w:sz w:val="24"/>
          <w:szCs w:val="24"/>
        </w:rPr>
        <w:t>a</w:t>
      </w:r>
      <w:r w:rsidRPr="00960374">
        <w:rPr>
          <w:rFonts w:ascii="Century Gothic" w:eastAsia="Arial" w:hAnsi="Century Gothic" w:cs="Arial"/>
          <w:b/>
          <w:sz w:val="24"/>
          <w:szCs w:val="24"/>
        </w:rPr>
        <w:t>te</w:t>
      </w:r>
      <w:r w:rsidRPr="00D34FF5">
        <w:rPr>
          <w:rFonts w:ascii="Century Gothic" w:eastAsia="Arial" w:hAnsi="Century Gothic" w:cs="Arial"/>
          <w:b/>
          <w:sz w:val="24"/>
          <w:szCs w:val="24"/>
        </w:rPr>
        <w:t>r</w:t>
      </w:r>
      <w:proofErr w:type="spellEnd"/>
      <w:r w:rsidRPr="00D34FF5">
        <w:rPr>
          <w:rFonts w:ascii="Century Gothic" w:eastAsia="Arial" w:hAnsi="Century Gothic" w:cs="Arial"/>
          <w:b/>
          <w:sz w:val="24"/>
          <w:szCs w:val="24"/>
        </w:rPr>
        <w:t>.</w:t>
      </w:r>
      <w:r w:rsidRPr="00D34FF5">
        <w:rPr>
          <w:rFonts w:ascii="Century Gothic" w:eastAsia="Arial" w:hAnsi="Century Gothic" w:cs="Arial"/>
          <w:b/>
          <w:strike/>
          <w:sz w:val="24"/>
          <w:szCs w:val="24"/>
        </w:rPr>
        <w:t>-</w:t>
      </w:r>
      <w:r w:rsidRPr="00AE5820">
        <w:rPr>
          <w:rFonts w:ascii="Century Gothic" w:eastAsia="Arial" w:hAnsi="Century Gothic" w:cs="Arial"/>
          <w:b/>
          <w:sz w:val="24"/>
          <w:szCs w:val="24"/>
        </w:rPr>
        <w:t xml:space="preserve"> </w:t>
      </w:r>
      <w:r w:rsidRPr="00AE5820">
        <w:rPr>
          <w:rFonts w:ascii="Century Gothic" w:eastAsia="Arial" w:hAnsi="Century Gothic" w:cs="Arial"/>
          <w:sz w:val="24"/>
          <w:szCs w:val="24"/>
        </w:rPr>
        <w:t xml:space="preserve">A la </w:t>
      </w:r>
      <w:r w:rsidRPr="00AE5820">
        <w:rPr>
          <w:rFonts w:ascii="Century Gothic" w:eastAsia="Arial" w:hAnsi="Century Gothic" w:cs="Arial"/>
          <w:b/>
          <w:sz w:val="24"/>
          <w:szCs w:val="24"/>
        </w:rPr>
        <w:t xml:space="preserve">Secretaría </w:t>
      </w:r>
      <w:r w:rsidRPr="00D3033D">
        <w:rPr>
          <w:rFonts w:ascii="Century Gothic" w:eastAsia="Arial" w:hAnsi="Century Gothic" w:cs="Arial"/>
          <w:bCs/>
          <w:sz w:val="24"/>
          <w:szCs w:val="24"/>
        </w:rPr>
        <w:t>de Pueblos</w:t>
      </w:r>
      <w:r w:rsidRPr="00AE5820">
        <w:rPr>
          <w:rFonts w:ascii="Century Gothic" w:eastAsia="Arial" w:hAnsi="Century Gothic" w:cs="Arial"/>
          <w:b/>
          <w:sz w:val="24"/>
          <w:szCs w:val="24"/>
        </w:rPr>
        <w:t xml:space="preserve"> y Comunidades </w:t>
      </w:r>
      <w:r w:rsidRPr="00AE5820">
        <w:rPr>
          <w:rFonts w:ascii="Century Gothic" w:eastAsia="Arial" w:hAnsi="Century Gothic" w:cs="Arial"/>
          <w:sz w:val="24"/>
          <w:szCs w:val="24"/>
        </w:rPr>
        <w:t>Indígenas</w:t>
      </w:r>
      <w:r w:rsidRPr="00AE5820">
        <w:rPr>
          <w:rFonts w:ascii="Century Gothic" w:eastAsia="Arial" w:hAnsi="Century Gothic" w:cs="Arial"/>
          <w:b/>
          <w:sz w:val="24"/>
          <w:szCs w:val="24"/>
        </w:rPr>
        <w:t xml:space="preserve"> </w:t>
      </w:r>
      <w:r w:rsidRPr="00AE5820">
        <w:rPr>
          <w:rFonts w:ascii="Century Gothic" w:eastAsia="Arial" w:hAnsi="Century Gothic" w:cs="Arial"/>
          <w:sz w:val="24"/>
          <w:szCs w:val="24"/>
        </w:rPr>
        <w:t>corresponde el despacho de los siguientes asuntos:</w:t>
      </w:r>
    </w:p>
    <w:p w14:paraId="301A571A" w14:textId="77777777" w:rsidR="00AE5820" w:rsidRPr="00AE5820" w:rsidRDefault="00AE5820" w:rsidP="00AE5820">
      <w:pPr>
        <w:spacing w:line="360" w:lineRule="auto"/>
        <w:contextualSpacing/>
        <w:jc w:val="both"/>
        <w:rPr>
          <w:rFonts w:ascii="Century Gothic" w:eastAsia="Arial" w:hAnsi="Century Gothic" w:cs="Arial"/>
          <w:sz w:val="24"/>
          <w:szCs w:val="24"/>
        </w:rPr>
      </w:pPr>
    </w:p>
    <w:p w14:paraId="7D8C41B4" w14:textId="77777777" w:rsidR="00AE5820" w:rsidRPr="00AE5820" w:rsidRDefault="00AE5820" w:rsidP="00480248">
      <w:pPr>
        <w:spacing w:line="360" w:lineRule="auto"/>
        <w:ind w:firstLine="426"/>
        <w:contextualSpacing/>
        <w:jc w:val="both"/>
        <w:rPr>
          <w:rFonts w:ascii="Century Gothic" w:eastAsia="Arial" w:hAnsi="Century Gothic" w:cs="Arial"/>
          <w:sz w:val="24"/>
          <w:szCs w:val="24"/>
        </w:rPr>
      </w:pPr>
      <w:r w:rsidRPr="00AE5820">
        <w:rPr>
          <w:rFonts w:ascii="Century Gothic" w:eastAsia="Arial" w:hAnsi="Century Gothic" w:cs="Arial"/>
          <w:sz w:val="24"/>
          <w:szCs w:val="24"/>
        </w:rPr>
        <w:t>I. a III. …</w:t>
      </w:r>
    </w:p>
    <w:p w14:paraId="08C19E9D" w14:textId="77777777" w:rsidR="00AE5820" w:rsidRPr="00AE5820" w:rsidRDefault="00AE5820" w:rsidP="00AE5820">
      <w:pPr>
        <w:spacing w:line="360" w:lineRule="auto"/>
        <w:contextualSpacing/>
        <w:jc w:val="both"/>
        <w:rPr>
          <w:rFonts w:ascii="Century Gothic" w:eastAsia="Arial" w:hAnsi="Century Gothic" w:cs="Arial"/>
          <w:sz w:val="24"/>
          <w:szCs w:val="24"/>
        </w:rPr>
      </w:pPr>
    </w:p>
    <w:p w14:paraId="06EEA935" w14:textId="77777777" w:rsidR="00AE5820" w:rsidRPr="00AE5820" w:rsidRDefault="00AE5820" w:rsidP="00480248">
      <w:pPr>
        <w:spacing w:line="360" w:lineRule="auto"/>
        <w:ind w:left="851" w:hanging="425"/>
        <w:contextualSpacing/>
        <w:jc w:val="both"/>
        <w:rPr>
          <w:rFonts w:ascii="Century Gothic" w:eastAsia="Arial" w:hAnsi="Century Gothic" w:cs="Arial"/>
          <w:b/>
          <w:sz w:val="24"/>
          <w:szCs w:val="24"/>
        </w:rPr>
      </w:pPr>
      <w:r w:rsidRPr="00AE5820">
        <w:rPr>
          <w:rFonts w:ascii="Century Gothic" w:eastAsia="Arial" w:hAnsi="Century Gothic" w:cs="Arial"/>
          <w:sz w:val="24"/>
          <w:szCs w:val="24"/>
        </w:rPr>
        <w:t xml:space="preserve">IV. Ser Instancia de participación y consulta para la formulación, ejecución y evaluación de los planes, programas y proyectos de las dependencias y entidades paraestatales de la administración pública estatal, que tengan como objetivo </w:t>
      </w:r>
      <w:r w:rsidRPr="00AE5820">
        <w:rPr>
          <w:rFonts w:ascii="Century Gothic" w:eastAsia="Arial" w:hAnsi="Century Gothic" w:cs="Arial"/>
          <w:b/>
          <w:sz w:val="24"/>
          <w:szCs w:val="24"/>
        </w:rPr>
        <w:t xml:space="preserve">los pueblos y </w:t>
      </w:r>
      <w:r w:rsidRPr="00AE5820">
        <w:rPr>
          <w:rFonts w:ascii="Century Gothic" w:eastAsia="Arial" w:hAnsi="Century Gothic" w:cs="Arial"/>
          <w:sz w:val="24"/>
          <w:szCs w:val="24"/>
        </w:rPr>
        <w:t>comunidades</w:t>
      </w:r>
      <w:r w:rsidRPr="00AE5820">
        <w:rPr>
          <w:rFonts w:ascii="Century Gothic" w:eastAsia="Arial" w:hAnsi="Century Gothic" w:cs="Arial"/>
          <w:b/>
          <w:sz w:val="24"/>
          <w:szCs w:val="24"/>
        </w:rPr>
        <w:t xml:space="preserve"> </w:t>
      </w:r>
      <w:r w:rsidRPr="00AE5820">
        <w:rPr>
          <w:rFonts w:ascii="Century Gothic" w:eastAsia="Arial" w:hAnsi="Century Gothic" w:cs="Arial"/>
          <w:sz w:val="24"/>
          <w:szCs w:val="24"/>
        </w:rPr>
        <w:t>indígenas</w:t>
      </w:r>
      <w:r w:rsidRPr="00AE5820">
        <w:rPr>
          <w:rFonts w:ascii="Century Gothic" w:eastAsia="Arial" w:hAnsi="Century Gothic" w:cs="Arial"/>
          <w:b/>
          <w:sz w:val="24"/>
          <w:szCs w:val="24"/>
        </w:rPr>
        <w:t xml:space="preserve"> </w:t>
      </w:r>
      <w:r w:rsidRPr="00AE5820">
        <w:rPr>
          <w:rFonts w:ascii="Century Gothic" w:eastAsia="Arial" w:hAnsi="Century Gothic" w:cs="Arial"/>
          <w:sz w:val="24"/>
          <w:szCs w:val="24"/>
        </w:rPr>
        <w:t>que habitan en el Estado de Chihuahua</w:t>
      </w:r>
      <w:r w:rsidR="00480248">
        <w:rPr>
          <w:rFonts w:ascii="Century Gothic" w:eastAsia="Arial" w:hAnsi="Century Gothic" w:cs="Arial"/>
          <w:b/>
          <w:sz w:val="24"/>
          <w:szCs w:val="24"/>
        </w:rPr>
        <w:t>.</w:t>
      </w:r>
    </w:p>
    <w:p w14:paraId="0CDE0443" w14:textId="77777777" w:rsidR="00AE5820" w:rsidRPr="00AE5820" w:rsidRDefault="00AE5820" w:rsidP="00AE5820">
      <w:pPr>
        <w:spacing w:line="360" w:lineRule="auto"/>
        <w:contextualSpacing/>
        <w:jc w:val="both"/>
        <w:rPr>
          <w:rFonts w:ascii="Century Gothic" w:eastAsia="Arial" w:hAnsi="Century Gothic" w:cs="Arial"/>
          <w:sz w:val="24"/>
          <w:szCs w:val="24"/>
        </w:rPr>
      </w:pPr>
    </w:p>
    <w:p w14:paraId="3C56460C" w14:textId="77777777" w:rsidR="00AE5820" w:rsidRPr="00AE5820" w:rsidRDefault="00AE5820" w:rsidP="00480248">
      <w:pPr>
        <w:spacing w:line="360" w:lineRule="auto"/>
        <w:ind w:left="851" w:hanging="425"/>
        <w:contextualSpacing/>
        <w:jc w:val="both"/>
        <w:rPr>
          <w:rFonts w:ascii="Century Gothic" w:eastAsia="Arial" w:hAnsi="Century Gothic" w:cs="Arial"/>
          <w:b/>
          <w:sz w:val="24"/>
          <w:szCs w:val="24"/>
        </w:rPr>
      </w:pPr>
      <w:r w:rsidRPr="00AE5820">
        <w:rPr>
          <w:rFonts w:ascii="Century Gothic" w:eastAsia="Arial" w:hAnsi="Century Gothic" w:cs="Arial"/>
          <w:sz w:val="24"/>
          <w:szCs w:val="24"/>
        </w:rPr>
        <w:t xml:space="preserve">V. </w:t>
      </w:r>
      <w:r w:rsidR="00480248">
        <w:rPr>
          <w:rFonts w:ascii="Century Gothic" w:eastAsia="Arial" w:hAnsi="Century Gothic" w:cs="Arial"/>
          <w:sz w:val="24"/>
          <w:szCs w:val="24"/>
        </w:rPr>
        <w:t xml:space="preserve"> </w:t>
      </w:r>
      <w:r w:rsidRPr="00AE5820">
        <w:rPr>
          <w:rFonts w:ascii="Century Gothic" w:eastAsia="Arial" w:hAnsi="Century Gothic" w:cs="Arial"/>
          <w:sz w:val="24"/>
          <w:szCs w:val="24"/>
        </w:rPr>
        <w:t xml:space="preserve">Coordinar las políticas y acciones vinculadas con el desarrollo social y humano de </w:t>
      </w:r>
      <w:r w:rsidRPr="00AE5820">
        <w:rPr>
          <w:rFonts w:ascii="Century Gothic" w:eastAsia="Arial" w:hAnsi="Century Gothic" w:cs="Arial"/>
          <w:b/>
          <w:sz w:val="24"/>
          <w:szCs w:val="24"/>
        </w:rPr>
        <w:t xml:space="preserve">los pueblos y </w:t>
      </w:r>
      <w:r w:rsidRPr="00AE5820">
        <w:rPr>
          <w:rFonts w:ascii="Century Gothic" w:eastAsia="Arial" w:hAnsi="Century Gothic" w:cs="Arial"/>
          <w:sz w:val="24"/>
          <w:szCs w:val="24"/>
        </w:rPr>
        <w:t>comunidades</w:t>
      </w:r>
      <w:r w:rsidRPr="00AE5820">
        <w:rPr>
          <w:rFonts w:ascii="Century Gothic" w:eastAsia="Arial" w:hAnsi="Century Gothic" w:cs="Arial"/>
          <w:b/>
          <w:sz w:val="24"/>
          <w:szCs w:val="24"/>
        </w:rPr>
        <w:t xml:space="preserve"> </w:t>
      </w:r>
      <w:r w:rsidRPr="00AE5820">
        <w:rPr>
          <w:rFonts w:ascii="Century Gothic" w:eastAsia="Arial" w:hAnsi="Century Gothic" w:cs="Arial"/>
          <w:sz w:val="24"/>
          <w:szCs w:val="24"/>
        </w:rPr>
        <w:t>indígenas</w:t>
      </w:r>
      <w:r w:rsidRPr="00AE5820">
        <w:rPr>
          <w:rFonts w:ascii="Century Gothic" w:eastAsia="Arial" w:hAnsi="Century Gothic" w:cs="Arial"/>
          <w:b/>
          <w:sz w:val="24"/>
          <w:szCs w:val="24"/>
        </w:rPr>
        <w:t xml:space="preserve"> </w:t>
      </w:r>
      <w:r w:rsidRPr="00AE5820">
        <w:rPr>
          <w:rFonts w:ascii="Century Gothic" w:eastAsia="Arial" w:hAnsi="Century Gothic" w:cs="Arial"/>
          <w:sz w:val="24"/>
          <w:szCs w:val="24"/>
        </w:rPr>
        <w:t>que implementen las dependencias y entidades paraestatales de la administración pública estatal</w:t>
      </w:r>
      <w:r w:rsidR="00480248">
        <w:rPr>
          <w:rFonts w:ascii="Century Gothic" w:eastAsia="Arial" w:hAnsi="Century Gothic" w:cs="Arial"/>
          <w:b/>
          <w:sz w:val="24"/>
          <w:szCs w:val="24"/>
        </w:rPr>
        <w:t>.</w:t>
      </w:r>
    </w:p>
    <w:p w14:paraId="54CA0DAE" w14:textId="77777777" w:rsidR="00AE5820" w:rsidRPr="00AE5820" w:rsidRDefault="00AE5820" w:rsidP="00AE5820">
      <w:pPr>
        <w:spacing w:line="360" w:lineRule="auto"/>
        <w:contextualSpacing/>
        <w:jc w:val="both"/>
        <w:rPr>
          <w:rFonts w:ascii="Century Gothic" w:eastAsia="Arial" w:hAnsi="Century Gothic" w:cs="Arial"/>
          <w:b/>
          <w:sz w:val="24"/>
          <w:szCs w:val="24"/>
        </w:rPr>
      </w:pPr>
    </w:p>
    <w:p w14:paraId="667BA573" w14:textId="77777777" w:rsidR="00AE5820" w:rsidRPr="00AE5820" w:rsidRDefault="00AE5820" w:rsidP="00480248">
      <w:pPr>
        <w:spacing w:line="360" w:lineRule="auto"/>
        <w:ind w:left="851" w:hanging="425"/>
        <w:contextualSpacing/>
        <w:jc w:val="both"/>
        <w:rPr>
          <w:rFonts w:ascii="Century Gothic" w:eastAsia="Arial" w:hAnsi="Century Gothic" w:cs="Arial"/>
          <w:b/>
          <w:sz w:val="24"/>
          <w:szCs w:val="24"/>
        </w:rPr>
      </w:pPr>
      <w:r w:rsidRPr="00AE5820">
        <w:rPr>
          <w:rFonts w:ascii="Century Gothic" w:eastAsia="Arial" w:hAnsi="Century Gothic" w:cs="Arial"/>
          <w:sz w:val="24"/>
          <w:szCs w:val="24"/>
        </w:rPr>
        <w:t xml:space="preserve">VI. </w:t>
      </w:r>
      <w:r w:rsidR="00480248">
        <w:rPr>
          <w:rFonts w:ascii="Century Gothic" w:eastAsia="Arial" w:hAnsi="Century Gothic" w:cs="Arial"/>
          <w:sz w:val="24"/>
          <w:szCs w:val="24"/>
        </w:rPr>
        <w:t xml:space="preserve"> </w:t>
      </w:r>
      <w:r w:rsidRPr="00AE5820">
        <w:rPr>
          <w:rFonts w:ascii="Century Gothic" w:eastAsia="Arial" w:hAnsi="Century Gothic" w:cs="Arial"/>
          <w:sz w:val="24"/>
          <w:szCs w:val="24"/>
        </w:rPr>
        <w:t xml:space="preserve">Instrumentar y operar programas y acciones para el desarrollo social y humano de </w:t>
      </w:r>
      <w:r w:rsidRPr="00AE5820">
        <w:rPr>
          <w:rFonts w:ascii="Century Gothic" w:eastAsia="Arial" w:hAnsi="Century Gothic" w:cs="Arial"/>
          <w:b/>
          <w:sz w:val="24"/>
          <w:szCs w:val="24"/>
        </w:rPr>
        <w:t xml:space="preserve">los pueblos y </w:t>
      </w:r>
      <w:r w:rsidRPr="00AE5820">
        <w:rPr>
          <w:rFonts w:ascii="Century Gothic" w:eastAsia="Arial" w:hAnsi="Century Gothic" w:cs="Arial"/>
          <w:sz w:val="24"/>
          <w:szCs w:val="24"/>
        </w:rPr>
        <w:t>comunidades</w:t>
      </w:r>
      <w:r w:rsidRPr="00AE5820">
        <w:rPr>
          <w:rFonts w:ascii="Century Gothic" w:eastAsia="Arial" w:hAnsi="Century Gothic" w:cs="Arial"/>
          <w:b/>
          <w:sz w:val="24"/>
          <w:szCs w:val="24"/>
        </w:rPr>
        <w:t xml:space="preserve"> </w:t>
      </w:r>
      <w:r w:rsidRPr="00AE5820">
        <w:rPr>
          <w:rFonts w:ascii="Century Gothic" w:eastAsia="Arial" w:hAnsi="Century Gothic" w:cs="Arial"/>
          <w:sz w:val="24"/>
          <w:szCs w:val="24"/>
        </w:rPr>
        <w:t>indígenas cuando no correspondan a las atribuciones de otras dependencias y entidades paraestatales de la administración pública estatal</w:t>
      </w:r>
      <w:r w:rsidR="00480248">
        <w:rPr>
          <w:rFonts w:ascii="Century Gothic" w:eastAsia="Arial" w:hAnsi="Century Gothic" w:cs="Arial"/>
          <w:b/>
          <w:sz w:val="24"/>
          <w:szCs w:val="24"/>
        </w:rPr>
        <w:t>.</w:t>
      </w:r>
    </w:p>
    <w:p w14:paraId="3087136E" w14:textId="77777777" w:rsidR="00AE5820" w:rsidRPr="00AE5820" w:rsidRDefault="00AE5820" w:rsidP="00AE5820">
      <w:pPr>
        <w:spacing w:line="360" w:lineRule="auto"/>
        <w:contextualSpacing/>
        <w:jc w:val="both"/>
        <w:rPr>
          <w:rFonts w:ascii="Century Gothic" w:eastAsia="Arial" w:hAnsi="Century Gothic" w:cs="Arial"/>
          <w:b/>
          <w:sz w:val="24"/>
          <w:szCs w:val="24"/>
        </w:rPr>
      </w:pPr>
    </w:p>
    <w:p w14:paraId="490136F5" w14:textId="655AE01C" w:rsidR="00AE5820" w:rsidRPr="00AE5820" w:rsidRDefault="00AE5820" w:rsidP="00480248">
      <w:pPr>
        <w:spacing w:line="360" w:lineRule="auto"/>
        <w:ind w:left="851" w:hanging="425"/>
        <w:contextualSpacing/>
        <w:jc w:val="both"/>
        <w:rPr>
          <w:rFonts w:ascii="Century Gothic" w:eastAsia="Arial" w:hAnsi="Century Gothic" w:cs="Arial"/>
          <w:sz w:val="24"/>
          <w:szCs w:val="24"/>
        </w:rPr>
      </w:pPr>
      <w:r w:rsidRPr="00AE5820">
        <w:rPr>
          <w:rFonts w:ascii="Century Gothic" w:eastAsia="Arial" w:hAnsi="Century Gothic" w:cs="Arial"/>
          <w:sz w:val="24"/>
          <w:szCs w:val="24"/>
        </w:rPr>
        <w:t>VII. Implementar un proceso de capacitación y profesionalización de traductores</w:t>
      </w:r>
      <w:r w:rsidRPr="00D34FF5">
        <w:rPr>
          <w:rFonts w:ascii="Century Gothic" w:eastAsia="Arial" w:hAnsi="Century Gothic" w:cs="Arial"/>
          <w:sz w:val="24"/>
          <w:szCs w:val="24"/>
        </w:rPr>
        <w:t>,</w:t>
      </w:r>
      <w:r w:rsidRPr="00AE5820">
        <w:rPr>
          <w:rFonts w:ascii="Century Gothic" w:eastAsia="Arial" w:hAnsi="Century Gothic" w:cs="Arial"/>
          <w:sz w:val="24"/>
          <w:szCs w:val="24"/>
        </w:rPr>
        <w:t xml:space="preserve"> así como de un cuadro de profesionistas indígenas que se adscriban a las dependencias gubernamentales que realizan proyectos y programas en </w:t>
      </w:r>
      <w:r w:rsidRPr="00AE5820">
        <w:rPr>
          <w:rFonts w:ascii="Century Gothic" w:eastAsia="Arial" w:hAnsi="Century Gothic" w:cs="Arial"/>
          <w:b/>
          <w:sz w:val="24"/>
          <w:szCs w:val="24"/>
        </w:rPr>
        <w:t xml:space="preserve">los pueblos y </w:t>
      </w:r>
      <w:r w:rsidRPr="00AE5820">
        <w:rPr>
          <w:rFonts w:ascii="Century Gothic" w:eastAsia="Arial" w:hAnsi="Century Gothic" w:cs="Arial"/>
          <w:sz w:val="24"/>
          <w:szCs w:val="24"/>
        </w:rPr>
        <w:t>comunidades</w:t>
      </w:r>
      <w:r w:rsidRPr="00AE5820">
        <w:rPr>
          <w:rFonts w:ascii="Century Gothic" w:eastAsia="Arial" w:hAnsi="Century Gothic" w:cs="Arial"/>
          <w:b/>
          <w:sz w:val="24"/>
          <w:szCs w:val="24"/>
        </w:rPr>
        <w:t xml:space="preserve"> </w:t>
      </w:r>
      <w:r w:rsidR="00480248">
        <w:rPr>
          <w:rFonts w:ascii="Century Gothic" w:eastAsia="Arial" w:hAnsi="Century Gothic" w:cs="Arial"/>
          <w:sz w:val="24"/>
          <w:szCs w:val="24"/>
        </w:rPr>
        <w:t>indígenas.</w:t>
      </w:r>
    </w:p>
    <w:p w14:paraId="4EA6203B" w14:textId="77777777" w:rsidR="00AE5820" w:rsidRPr="00AE5820" w:rsidRDefault="00AE5820" w:rsidP="00AE5820">
      <w:pPr>
        <w:spacing w:line="360" w:lineRule="auto"/>
        <w:contextualSpacing/>
        <w:jc w:val="both"/>
        <w:rPr>
          <w:rFonts w:ascii="Century Gothic" w:eastAsia="Arial" w:hAnsi="Century Gothic" w:cs="Arial"/>
          <w:sz w:val="24"/>
          <w:szCs w:val="24"/>
        </w:rPr>
      </w:pPr>
    </w:p>
    <w:p w14:paraId="562F5F5C" w14:textId="77777777" w:rsidR="00AE5820" w:rsidRPr="00AE5820" w:rsidRDefault="00AE5820" w:rsidP="00480248">
      <w:pPr>
        <w:spacing w:line="360" w:lineRule="auto"/>
        <w:ind w:left="851" w:hanging="425"/>
        <w:contextualSpacing/>
        <w:jc w:val="both"/>
        <w:rPr>
          <w:rFonts w:ascii="Century Gothic" w:eastAsia="Arial" w:hAnsi="Century Gothic" w:cs="Arial"/>
          <w:b/>
          <w:sz w:val="24"/>
          <w:szCs w:val="24"/>
        </w:rPr>
      </w:pPr>
      <w:r w:rsidRPr="00AE5820">
        <w:rPr>
          <w:rFonts w:ascii="Century Gothic" w:eastAsia="Arial" w:hAnsi="Century Gothic" w:cs="Arial"/>
          <w:sz w:val="24"/>
          <w:szCs w:val="24"/>
        </w:rPr>
        <w:t xml:space="preserve">VIII. Formular y establecer un mecanismo de consulta y consentimiento previo, libre e informado en los casos de medidas administrativas y legislativas que sean susceptibles de afectarlos directamente para aplicarse en todas las acciones institucionales públicas que afecten el territorio, la cultura, los derechos y el medio ambiente de </w:t>
      </w:r>
      <w:r w:rsidRPr="00AE5820">
        <w:rPr>
          <w:rFonts w:ascii="Century Gothic" w:eastAsia="Arial" w:hAnsi="Century Gothic" w:cs="Arial"/>
          <w:b/>
          <w:sz w:val="24"/>
          <w:szCs w:val="24"/>
        </w:rPr>
        <w:t xml:space="preserve">los pueblos y </w:t>
      </w:r>
      <w:r w:rsidRPr="00AE5820">
        <w:rPr>
          <w:rFonts w:ascii="Century Gothic" w:eastAsia="Arial" w:hAnsi="Century Gothic" w:cs="Arial"/>
          <w:sz w:val="24"/>
          <w:szCs w:val="24"/>
        </w:rPr>
        <w:t>comunidades</w:t>
      </w:r>
      <w:r w:rsidRPr="00AE5820">
        <w:rPr>
          <w:rFonts w:ascii="Century Gothic" w:eastAsia="Arial" w:hAnsi="Century Gothic" w:cs="Arial"/>
          <w:b/>
          <w:sz w:val="24"/>
          <w:szCs w:val="24"/>
        </w:rPr>
        <w:t xml:space="preserve"> </w:t>
      </w:r>
      <w:r w:rsidRPr="00AE5820">
        <w:rPr>
          <w:rFonts w:ascii="Century Gothic" w:eastAsia="Arial" w:hAnsi="Century Gothic" w:cs="Arial"/>
          <w:sz w:val="24"/>
          <w:szCs w:val="24"/>
        </w:rPr>
        <w:t>indígenas</w:t>
      </w:r>
      <w:r w:rsidR="00480248">
        <w:rPr>
          <w:rFonts w:ascii="Century Gothic" w:eastAsia="Arial" w:hAnsi="Century Gothic" w:cs="Arial"/>
          <w:b/>
          <w:sz w:val="24"/>
          <w:szCs w:val="24"/>
        </w:rPr>
        <w:t>.</w:t>
      </w:r>
    </w:p>
    <w:p w14:paraId="726A23C9" w14:textId="77777777" w:rsidR="00AE5820" w:rsidRPr="00AE5820" w:rsidRDefault="00AE5820" w:rsidP="00480248">
      <w:pPr>
        <w:spacing w:line="360" w:lineRule="auto"/>
        <w:ind w:left="851" w:hanging="425"/>
        <w:contextualSpacing/>
        <w:jc w:val="both"/>
        <w:rPr>
          <w:rFonts w:ascii="Century Gothic" w:eastAsia="Arial" w:hAnsi="Century Gothic" w:cs="Arial"/>
          <w:b/>
          <w:sz w:val="24"/>
          <w:szCs w:val="24"/>
        </w:rPr>
      </w:pPr>
    </w:p>
    <w:p w14:paraId="6CEBCE47" w14:textId="30C25183" w:rsidR="00AE5820" w:rsidRPr="00AE5820" w:rsidRDefault="00AE5820" w:rsidP="00480248">
      <w:pPr>
        <w:spacing w:line="360" w:lineRule="auto"/>
        <w:ind w:left="709" w:hanging="283"/>
        <w:contextualSpacing/>
        <w:jc w:val="both"/>
        <w:rPr>
          <w:rFonts w:ascii="Century Gothic" w:eastAsia="Arial" w:hAnsi="Century Gothic" w:cs="Arial"/>
          <w:b/>
          <w:sz w:val="24"/>
          <w:szCs w:val="24"/>
        </w:rPr>
      </w:pPr>
      <w:r w:rsidRPr="00AE5820">
        <w:rPr>
          <w:rFonts w:ascii="Century Gothic" w:eastAsia="Arial" w:hAnsi="Century Gothic" w:cs="Arial"/>
          <w:sz w:val="24"/>
          <w:szCs w:val="24"/>
        </w:rPr>
        <w:t xml:space="preserve">IX. Proporcionar asesoría jurídica y legal, así como representación legal en los conflictos que se susciten con </w:t>
      </w:r>
      <w:r w:rsidRPr="00AE5820">
        <w:rPr>
          <w:rFonts w:ascii="Century Gothic" w:eastAsia="Arial" w:hAnsi="Century Gothic" w:cs="Arial"/>
          <w:b/>
          <w:sz w:val="24"/>
          <w:szCs w:val="24"/>
        </w:rPr>
        <w:t xml:space="preserve">los pueblos y </w:t>
      </w:r>
      <w:r w:rsidRPr="00AE5820">
        <w:rPr>
          <w:rFonts w:ascii="Century Gothic" w:eastAsia="Arial" w:hAnsi="Century Gothic" w:cs="Arial"/>
          <w:sz w:val="24"/>
          <w:szCs w:val="24"/>
        </w:rPr>
        <w:t>comunidades</w:t>
      </w:r>
      <w:r w:rsidRPr="00AE5820">
        <w:rPr>
          <w:rFonts w:ascii="Century Gothic" w:eastAsia="Arial" w:hAnsi="Century Gothic" w:cs="Arial"/>
          <w:b/>
          <w:sz w:val="24"/>
          <w:szCs w:val="24"/>
        </w:rPr>
        <w:t xml:space="preserve"> </w:t>
      </w:r>
      <w:r w:rsidRPr="00AE5820">
        <w:rPr>
          <w:rFonts w:ascii="Century Gothic" w:eastAsia="Arial" w:hAnsi="Century Gothic" w:cs="Arial"/>
          <w:sz w:val="24"/>
          <w:szCs w:val="24"/>
        </w:rPr>
        <w:t>indígenas, por la violación a sus derechos colectivos, así como en materia fiscal y de auditorías cuando estén constituidas en Ejido o Comunidad Agraria</w:t>
      </w:r>
      <w:r w:rsidR="00480248">
        <w:rPr>
          <w:rFonts w:ascii="Century Gothic" w:eastAsia="Arial" w:hAnsi="Century Gothic" w:cs="Arial"/>
          <w:b/>
          <w:sz w:val="24"/>
          <w:szCs w:val="24"/>
        </w:rPr>
        <w:t>.</w:t>
      </w:r>
    </w:p>
    <w:p w14:paraId="2D55682A" w14:textId="77777777" w:rsidR="00AE5820" w:rsidRPr="00AE5820" w:rsidRDefault="00AE5820" w:rsidP="00AE5820">
      <w:pPr>
        <w:spacing w:line="360" w:lineRule="auto"/>
        <w:contextualSpacing/>
        <w:jc w:val="both"/>
        <w:rPr>
          <w:rFonts w:ascii="Century Gothic" w:eastAsia="Arial" w:hAnsi="Century Gothic" w:cs="Arial"/>
          <w:sz w:val="24"/>
          <w:szCs w:val="24"/>
        </w:rPr>
      </w:pPr>
    </w:p>
    <w:p w14:paraId="4089DC2A" w14:textId="77777777" w:rsidR="00AE5820" w:rsidRPr="00AE5820" w:rsidRDefault="00AE5820" w:rsidP="00480248">
      <w:pPr>
        <w:spacing w:line="360" w:lineRule="auto"/>
        <w:ind w:left="709" w:hanging="283"/>
        <w:contextualSpacing/>
        <w:jc w:val="both"/>
        <w:rPr>
          <w:rFonts w:ascii="Century Gothic" w:eastAsia="Arial" w:hAnsi="Century Gothic" w:cs="Arial"/>
          <w:b/>
          <w:sz w:val="24"/>
          <w:szCs w:val="24"/>
        </w:rPr>
      </w:pPr>
      <w:r w:rsidRPr="00AE5820">
        <w:rPr>
          <w:rFonts w:ascii="Century Gothic" w:eastAsia="Arial" w:hAnsi="Century Gothic" w:cs="Arial"/>
          <w:sz w:val="24"/>
          <w:szCs w:val="24"/>
        </w:rPr>
        <w:t xml:space="preserve">X. Establecer un mecanismo de concurrencia y seguimiento para el correcto manejo de los fondos autorizados a los programas y proyectos institucionales que se aplican en </w:t>
      </w:r>
      <w:r w:rsidRPr="00AE5820">
        <w:rPr>
          <w:rFonts w:ascii="Century Gothic" w:eastAsia="Arial" w:hAnsi="Century Gothic" w:cs="Arial"/>
          <w:b/>
          <w:sz w:val="24"/>
          <w:szCs w:val="24"/>
        </w:rPr>
        <w:t xml:space="preserve">los pueblos y </w:t>
      </w:r>
      <w:r w:rsidRPr="00AE5820">
        <w:rPr>
          <w:rFonts w:ascii="Century Gothic" w:eastAsia="Arial" w:hAnsi="Century Gothic" w:cs="Arial"/>
          <w:sz w:val="24"/>
          <w:szCs w:val="24"/>
        </w:rPr>
        <w:t>comunidades</w:t>
      </w:r>
      <w:r w:rsidRPr="00AE5820">
        <w:rPr>
          <w:rFonts w:ascii="Century Gothic" w:eastAsia="Arial" w:hAnsi="Century Gothic" w:cs="Arial"/>
          <w:b/>
          <w:sz w:val="24"/>
          <w:szCs w:val="24"/>
        </w:rPr>
        <w:t xml:space="preserve"> </w:t>
      </w:r>
      <w:r w:rsidRPr="00AE5820">
        <w:rPr>
          <w:rFonts w:ascii="Century Gothic" w:eastAsia="Arial" w:hAnsi="Century Gothic" w:cs="Arial"/>
          <w:sz w:val="24"/>
          <w:szCs w:val="24"/>
        </w:rPr>
        <w:t>indígenas</w:t>
      </w:r>
      <w:r w:rsidR="00480248">
        <w:rPr>
          <w:rFonts w:ascii="Century Gothic" w:eastAsia="Arial" w:hAnsi="Century Gothic" w:cs="Arial"/>
          <w:b/>
          <w:sz w:val="24"/>
          <w:szCs w:val="24"/>
        </w:rPr>
        <w:t>.</w:t>
      </w:r>
    </w:p>
    <w:p w14:paraId="03D006FC" w14:textId="77777777" w:rsidR="00AE5820" w:rsidRPr="00AE5820" w:rsidRDefault="00AE5820" w:rsidP="00AE5820">
      <w:pPr>
        <w:spacing w:line="360" w:lineRule="auto"/>
        <w:contextualSpacing/>
        <w:jc w:val="both"/>
        <w:rPr>
          <w:rFonts w:ascii="Century Gothic" w:eastAsia="Arial" w:hAnsi="Century Gothic" w:cs="Arial"/>
          <w:b/>
          <w:sz w:val="24"/>
          <w:szCs w:val="24"/>
        </w:rPr>
      </w:pPr>
    </w:p>
    <w:p w14:paraId="5EA8AF36" w14:textId="77777777" w:rsidR="00AE5820" w:rsidRPr="00AE5820" w:rsidRDefault="00AE5820" w:rsidP="00480248">
      <w:pPr>
        <w:spacing w:line="360" w:lineRule="auto"/>
        <w:ind w:firstLine="426"/>
        <w:contextualSpacing/>
        <w:jc w:val="both"/>
        <w:rPr>
          <w:rFonts w:ascii="Century Gothic" w:eastAsia="Arial" w:hAnsi="Century Gothic" w:cs="Arial"/>
          <w:sz w:val="24"/>
          <w:szCs w:val="24"/>
        </w:rPr>
      </w:pPr>
      <w:r w:rsidRPr="00AE5820">
        <w:rPr>
          <w:rFonts w:ascii="Century Gothic" w:eastAsia="Arial" w:hAnsi="Century Gothic" w:cs="Arial"/>
          <w:sz w:val="24"/>
          <w:szCs w:val="24"/>
        </w:rPr>
        <w:t>XI</w:t>
      </w:r>
      <w:r w:rsidR="00480248">
        <w:rPr>
          <w:rFonts w:ascii="Century Gothic" w:eastAsia="Arial" w:hAnsi="Century Gothic" w:cs="Arial"/>
          <w:sz w:val="24"/>
          <w:szCs w:val="24"/>
        </w:rPr>
        <w:t>.</w:t>
      </w:r>
      <w:r w:rsidRPr="00AE5820" w:rsidDel="002F2F42">
        <w:rPr>
          <w:rFonts w:ascii="Century Gothic" w:eastAsia="Arial" w:hAnsi="Century Gothic" w:cs="Arial"/>
          <w:sz w:val="24"/>
          <w:szCs w:val="24"/>
        </w:rPr>
        <w:t xml:space="preserve"> </w:t>
      </w:r>
      <w:r w:rsidRPr="00AE5820">
        <w:rPr>
          <w:rFonts w:ascii="Century Gothic" w:eastAsia="Arial" w:hAnsi="Century Gothic" w:cs="Arial"/>
          <w:sz w:val="24"/>
          <w:szCs w:val="24"/>
        </w:rPr>
        <w:t xml:space="preserve"> y XII. …</w:t>
      </w:r>
    </w:p>
    <w:p w14:paraId="08569744" w14:textId="77777777" w:rsidR="00AE5820" w:rsidRPr="00AE5820" w:rsidRDefault="00AE5820" w:rsidP="00AE5820">
      <w:pPr>
        <w:spacing w:line="360" w:lineRule="auto"/>
        <w:contextualSpacing/>
        <w:jc w:val="both"/>
        <w:rPr>
          <w:rFonts w:ascii="Century Gothic" w:eastAsia="Arial" w:hAnsi="Century Gothic" w:cs="Arial"/>
          <w:sz w:val="24"/>
          <w:szCs w:val="24"/>
        </w:rPr>
      </w:pPr>
    </w:p>
    <w:p w14:paraId="7CF5CDB6" w14:textId="11BC013B" w:rsidR="00AE5820" w:rsidRPr="00AE5820" w:rsidRDefault="00480248" w:rsidP="00480248">
      <w:pPr>
        <w:spacing w:line="360" w:lineRule="auto"/>
        <w:ind w:left="851" w:hanging="425"/>
        <w:contextualSpacing/>
        <w:jc w:val="both"/>
        <w:rPr>
          <w:rFonts w:ascii="Century Gothic" w:eastAsia="Arial" w:hAnsi="Century Gothic" w:cs="Arial"/>
          <w:b/>
          <w:sz w:val="24"/>
          <w:szCs w:val="24"/>
        </w:rPr>
      </w:pPr>
      <w:r>
        <w:rPr>
          <w:rFonts w:ascii="Century Gothic" w:eastAsia="Arial" w:hAnsi="Century Gothic" w:cs="Arial"/>
          <w:sz w:val="24"/>
          <w:szCs w:val="24"/>
        </w:rPr>
        <w:t xml:space="preserve">XIII. </w:t>
      </w:r>
      <w:r w:rsidR="00AE5820" w:rsidRPr="00AE5820">
        <w:rPr>
          <w:rFonts w:ascii="Century Gothic" w:eastAsia="Arial" w:hAnsi="Century Gothic" w:cs="Arial"/>
          <w:sz w:val="24"/>
          <w:szCs w:val="24"/>
        </w:rPr>
        <w:t xml:space="preserve">Celebrar convenios, </w:t>
      </w:r>
      <w:r w:rsidR="00AE5820" w:rsidRPr="00AE5820">
        <w:rPr>
          <w:rFonts w:ascii="Century Gothic" w:eastAsia="Arial" w:hAnsi="Century Gothic" w:cs="Arial"/>
          <w:b/>
          <w:bCs/>
          <w:sz w:val="24"/>
          <w:szCs w:val="24"/>
        </w:rPr>
        <w:t xml:space="preserve">contratos, acuerdos y cualquier otro acto jurídico con las autoridades federales, estatales y municipales, así </w:t>
      </w:r>
      <w:r w:rsidR="00D3033D" w:rsidRPr="00AE5820">
        <w:rPr>
          <w:rFonts w:ascii="Century Gothic" w:eastAsia="Arial" w:hAnsi="Century Gothic" w:cs="Arial"/>
          <w:b/>
          <w:bCs/>
          <w:sz w:val="24"/>
          <w:szCs w:val="24"/>
        </w:rPr>
        <w:t>como con</w:t>
      </w:r>
      <w:r w:rsidR="00AE5820" w:rsidRPr="00AE5820">
        <w:rPr>
          <w:rFonts w:ascii="Century Gothic" w:eastAsia="Arial" w:hAnsi="Century Gothic" w:cs="Arial"/>
          <w:sz w:val="24"/>
          <w:szCs w:val="24"/>
        </w:rPr>
        <w:t xml:space="preserve"> el sector social y privado, que coadyuven en la realización de acciones para el bienestar de </w:t>
      </w:r>
      <w:r w:rsidR="00AE5820" w:rsidRPr="00AE5820">
        <w:rPr>
          <w:rFonts w:ascii="Century Gothic" w:eastAsia="Arial" w:hAnsi="Century Gothic" w:cs="Arial"/>
          <w:b/>
          <w:sz w:val="24"/>
          <w:szCs w:val="24"/>
        </w:rPr>
        <w:t>los</w:t>
      </w:r>
      <w:r w:rsidR="00AE5820" w:rsidRPr="00AE5820">
        <w:rPr>
          <w:rFonts w:ascii="Century Gothic" w:eastAsia="Arial" w:hAnsi="Century Gothic" w:cs="Arial"/>
          <w:sz w:val="24"/>
          <w:szCs w:val="24"/>
        </w:rPr>
        <w:t xml:space="preserve"> </w:t>
      </w:r>
      <w:r w:rsidR="00AE5820" w:rsidRPr="00AE5820">
        <w:rPr>
          <w:rFonts w:ascii="Century Gothic" w:eastAsia="Arial" w:hAnsi="Century Gothic" w:cs="Arial"/>
          <w:b/>
          <w:sz w:val="24"/>
          <w:szCs w:val="24"/>
        </w:rPr>
        <w:t xml:space="preserve">pueblos y </w:t>
      </w:r>
      <w:r w:rsidR="00AE5820" w:rsidRPr="00AE5820">
        <w:rPr>
          <w:rFonts w:ascii="Century Gothic" w:eastAsia="Arial" w:hAnsi="Century Gothic" w:cs="Arial"/>
          <w:sz w:val="24"/>
          <w:szCs w:val="24"/>
        </w:rPr>
        <w:t>comunidades</w:t>
      </w:r>
      <w:r w:rsidR="00AE5820" w:rsidRPr="00AE5820">
        <w:rPr>
          <w:rFonts w:ascii="Century Gothic" w:eastAsia="Arial" w:hAnsi="Century Gothic" w:cs="Arial"/>
          <w:b/>
          <w:sz w:val="24"/>
          <w:szCs w:val="24"/>
        </w:rPr>
        <w:t xml:space="preserve"> </w:t>
      </w:r>
      <w:r w:rsidR="00AE5820" w:rsidRPr="00AE5820">
        <w:rPr>
          <w:rFonts w:ascii="Century Gothic" w:eastAsia="Arial" w:hAnsi="Century Gothic" w:cs="Arial"/>
          <w:sz w:val="24"/>
          <w:szCs w:val="24"/>
        </w:rPr>
        <w:t>indígenas</w:t>
      </w:r>
      <w:r>
        <w:rPr>
          <w:rFonts w:ascii="Century Gothic" w:eastAsia="Arial" w:hAnsi="Century Gothic" w:cs="Arial"/>
          <w:b/>
          <w:sz w:val="24"/>
          <w:szCs w:val="24"/>
        </w:rPr>
        <w:t>.</w:t>
      </w:r>
    </w:p>
    <w:p w14:paraId="7CE1C04A" w14:textId="77777777" w:rsidR="00AE5820" w:rsidRPr="00AE5820" w:rsidRDefault="00AE5820" w:rsidP="00480248">
      <w:pPr>
        <w:spacing w:line="360" w:lineRule="auto"/>
        <w:ind w:left="851" w:hanging="425"/>
        <w:contextualSpacing/>
        <w:jc w:val="both"/>
        <w:rPr>
          <w:rFonts w:ascii="Century Gothic" w:eastAsia="Arial" w:hAnsi="Century Gothic" w:cs="Arial"/>
          <w:sz w:val="24"/>
          <w:szCs w:val="24"/>
        </w:rPr>
      </w:pPr>
    </w:p>
    <w:p w14:paraId="7B9ADCC7" w14:textId="77777777" w:rsidR="00AE5820" w:rsidRPr="00AE5820" w:rsidRDefault="00480248" w:rsidP="00480248">
      <w:pPr>
        <w:spacing w:line="360" w:lineRule="auto"/>
        <w:ind w:left="993" w:hanging="567"/>
        <w:contextualSpacing/>
        <w:jc w:val="both"/>
        <w:rPr>
          <w:rFonts w:ascii="Century Gothic" w:eastAsia="Arial" w:hAnsi="Century Gothic" w:cs="Arial"/>
          <w:b/>
          <w:sz w:val="24"/>
          <w:szCs w:val="24"/>
        </w:rPr>
      </w:pPr>
      <w:r>
        <w:rPr>
          <w:rFonts w:ascii="Century Gothic" w:eastAsia="Arial" w:hAnsi="Century Gothic" w:cs="Arial"/>
          <w:sz w:val="24"/>
          <w:szCs w:val="24"/>
        </w:rPr>
        <w:t xml:space="preserve">XIV. </w:t>
      </w:r>
      <w:r w:rsidR="00AE5820" w:rsidRPr="00AE5820">
        <w:rPr>
          <w:rFonts w:ascii="Century Gothic" w:eastAsia="Arial" w:hAnsi="Century Gothic" w:cs="Arial"/>
          <w:sz w:val="24"/>
          <w:szCs w:val="24"/>
        </w:rPr>
        <w:t>Implementar un programa de capacitación sobre las culturas indígenas</w:t>
      </w:r>
      <w:r w:rsidR="00AE5820" w:rsidRPr="00AE5820">
        <w:rPr>
          <w:rFonts w:ascii="Century Gothic" w:eastAsia="Arial" w:hAnsi="Century Gothic" w:cs="Arial"/>
          <w:b/>
          <w:sz w:val="24"/>
          <w:szCs w:val="24"/>
        </w:rPr>
        <w:t xml:space="preserve"> en </w:t>
      </w:r>
      <w:r w:rsidR="00AE5820" w:rsidRPr="00AE5820">
        <w:rPr>
          <w:rFonts w:ascii="Century Gothic" w:eastAsia="Arial" w:hAnsi="Century Gothic" w:cs="Arial"/>
          <w:sz w:val="24"/>
          <w:szCs w:val="24"/>
        </w:rPr>
        <w:t>la entidad</w:t>
      </w:r>
      <w:r w:rsidR="00AE5820" w:rsidRPr="00AE5820">
        <w:rPr>
          <w:rFonts w:ascii="Century Gothic" w:eastAsia="Arial" w:hAnsi="Century Gothic" w:cs="Arial"/>
          <w:b/>
          <w:sz w:val="24"/>
          <w:szCs w:val="24"/>
        </w:rPr>
        <w:t xml:space="preserve">, </w:t>
      </w:r>
      <w:r w:rsidR="00AE5820" w:rsidRPr="00AE5820">
        <w:rPr>
          <w:rFonts w:ascii="Century Gothic" w:eastAsia="Arial" w:hAnsi="Century Gothic" w:cs="Arial"/>
          <w:sz w:val="24"/>
          <w:szCs w:val="24"/>
        </w:rPr>
        <w:t>a todo el personal de las dependencias que desarrollen proyectos y acciones institucionales</w:t>
      </w:r>
      <w:r>
        <w:rPr>
          <w:rFonts w:ascii="Century Gothic" w:eastAsia="Arial" w:hAnsi="Century Gothic" w:cs="Arial"/>
          <w:b/>
          <w:sz w:val="24"/>
          <w:szCs w:val="24"/>
        </w:rPr>
        <w:t>.</w:t>
      </w:r>
    </w:p>
    <w:p w14:paraId="7F14AEE8" w14:textId="77777777" w:rsidR="00AE5820" w:rsidRPr="00AE5820" w:rsidRDefault="00AE5820" w:rsidP="00480248">
      <w:pPr>
        <w:spacing w:line="360" w:lineRule="auto"/>
        <w:ind w:left="993" w:hanging="567"/>
        <w:contextualSpacing/>
        <w:jc w:val="both"/>
        <w:rPr>
          <w:rFonts w:ascii="Century Gothic" w:eastAsia="Arial" w:hAnsi="Century Gothic" w:cs="Arial"/>
          <w:b/>
          <w:sz w:val="24"/>
          <w:szCs w:val="24"/>
        </w:rPr>
      </w:pPr>
    </w:p>
    <w:p w14:paraId="5786FAC8" w14:textId="66D92339" w:rsidR="00AE5820" w:rsidRPr="00AE5820" w:rsidRDefault="00AE5820" w:rsidP="00480248">
      <w:pPr>
        <w:spacing w:line="360" w:lineRule="auto"/>
        <w:ind w:left="993" w:hanging="567"/>
        <w:contextualSpacing/>
        <w:jc w:val="both"/>
        <w:rPr>
          <w:rFonts w:ascii="Century Gothic" w:eastAsia="Arial" w:hAnsi="Century Gothic" w:cs="Arial"/>
          <w:b/>
          <w:sz w:val="24"/>
          <w:szCs w:val="24"/>
        </w:rPr>
      </w:pPr>
      <w:r w:rsidRPr="00AE5820">
        <w:rPr>
          <w:rFonts w:ascii="Century Gothic" w:eastAsia="Arial" w:hAnsi="Century Gothic" w:cs="Arial"/>
          <w:sz w:val="24"/>
          <w:szCs w:val="24"/>
        </w:rPr>
        <w:t xml:space="preserve">XV. </w:t>
      </w:r>
      <w:r w:rsidR="00480248">
        <w:rPr>
          <w:rFonts w:ascii="Century Gothic" w:eastAsia="Arial" w:hAnsi="Century Gothic" w:cs="Arial"/>
          <w:sz w:val="24"/>
          <w:szCs w:val="24"/>
        </w:rPr>
        <w:t xml:space="preserve"> </w:t>
      </w:r>
      <w:r w:rsidRPr="00AE5820">
        <w:rPr>
          <w:rFonts w:ascii="Century Gothic" w:eastAsia="Arial" w:hAnsi="Century Gothic" w:cs="Arial"/>
          <w:sz w:val="24"/>
          <w:szCs w:val="24"/>
        </w:rPr>
        <w:t xml:space="preserve">Establecer un programa coordinado con otras instituciones de la Administración Pública y de la Iniciativa Privada, de apoyo </w:t>
      </w:r>
      <w:r w:rsidR="00D3033D" w:rsidRPr="00AE5820">
        <w:rPr>
          <w:rFonts w:ascii="Century Gothic" w:eastAsia="Arial" w:hAnsi="Century Gothic" w:cs="Arial"/>
          <w:sz w:val="24"/>
          <w:szCs w:val="24"/>
        </w:rPr>
        <w:t xml:space="preserve">emergente </w:t>
      </w:r>
      <w:r w:rsidR="00D3033D">
        <w:rPr>
          <w:rFonts w:ascii="Century Gothic" w:eastAsia="Arial" w:hAnsi="Century Gothic" w:cs="Arial"/>
          <w:sz w:val="24"/>
          <w:szCs w:val="24"/>
        </w:rPr>
        <w:t>para</w:t>
      </w:r>
      <w:r w:rsidRPr="00AE5820">
        <w:rPr>
          <w:rFonts w:ascii="Century Gothic" w:eastAsia="Arial" w:hAnsi="Century Gothic" w:cs="Arial"/>
          <w:sz w:val="24"/>
          <w:szCs w:val="24"/>
        </w:rPr>
        <w:t xml:space="preserve"> </w:t>
      </w:r>
      <w:r w:rsidRPr="00AE5820">
        <w:rPr>
          <w:rFonts w:ascii="Century Gothic" w:eastAsia="Arial" w:hAnsi="Century Gothic" w:cs="Arial"/>
          <w:b/>
          <w:sz w:val="24"/>
          <w:szCs w:val="24"/>
        </w:rPr>
        <w:t xml:space="preserve">los pueblos y </w:t>
      </w:r>
      <w:r w:rsidRPr="00AE5820">
        <w:rPr>
          <w:rFonts w:ascii="Century Gothic" w:eastAsia="Arial" w:hAnsi="Century Gothic" w:cs="Arial"/>
          <w:sz w:val="24"/>
          <w:szCs w:val="24"/>
        </w:rPr>
        <w:t>comunidades</w:t>
      </w:r>
      <w:r w:rsidRPr="00AE5820">
        <w:rPr>
          <w:rFonts w:ascii="Century Gothic" w:eastAsia="Arial" w:hAnsi="Century Gothic" w:cs="Arial"/>
          <w:b/>
          <w:sz w:val="24"/>
          <w:szCs w:val="24"/>
        </w:rPr>
        <w:t xml:space="preserve"> </w:t>
      </w:r>
      <w:r w:rsidRPr="00AE5820">
        <w:rPr>
          <w:rFonts w:ascii="Century Gothic" w:eastAsia="Arial" w:hAnsi="Century Gothic" w:cs="Arial"/>
          <w:sz w:val="24"/>
          <w:szCs w:val="24"/>
        </w:rPr>
        <w:t xml:space="preserve">indígenas </w:t>
      </w:r>
      <w:r w:rsidRPr="00AE5820">
        <w:rPr>
          <w:rFonts w:ascii="Century Gothic" w:eastAsia="Arial" w:hAnsi="Century Gothic" w:cs="Arial"/>
          <w:b/>
          <w:sz w:val="24"/>
          <w:szCs w:val="24"/>
        </w:rPr>
        <w:t>en el Estado,</w:t>
      </w:r>
      <w:r w:rsidRPr="00AE5820">
        <w:rPr>
          <w:rFonts w:ascii="Century Gothic" w:eastAsia="Arial" w:hAnsi="Century Gothic" w:cs="Arial"/>
          <w:sz w:val="24"/>
          <w:szCs w:val="24"/>
        </w:rPr>
        <w:t xml:space="preserve"> </w:t>
      </w:r>
      <w:r w:rsidRPr="00AE5820">
        <w:rPr>
          <w:rFonts w:ascii="Century Gothic" w:eastAsia="Arial" w:hAnsi="Century Gothic" w:cs="Arial"/>
          <w:b/>
          <w:sz w:val="24"/>
          <w:szCs w:val="24"/>
        </w:rPr>
        <w:t>afectados</w:t>
      </w:r>
      <w:r w:rsidRPr="00AE5820">
        <w:rPr>
          <w:rFonts w:ascii="Century Gothic" w:eastAsia="Arial" w:hAnsi="Century Gothic" w:cs="Arial"/>
          <w:sz w:val="24"/>
          <w:szCs w:val="24"/>
        </w:rPr>
        <w:t xml:space="preserve"> por eventos de desastres naturales</w:t>
      </w:r>
      <w:r w:rsidR="00480248">
        <w:rPr>
          <w:rFonts w:ascii="Century Gothic" w:eastAsia="Arial" w:hAnsi="Century Gothic" w:cs="Arial"/>
          <w:b/>
          <w:sz w:val="24"/>
          <w:szCs w:val="24"/>
        </w:rPr>
        <w:t>.</w:t>
      </w:r>
    </w:p>
    <w:p w14:paraId="704FB846" w14:textId="77777777" w:rsidR="00AE5820" w:rsidRPr="00AE5820" w:rsidRDefault="00AE5820" w:rsidP="00480248">
      <w:pPr>
        <w:spacing w:line="360" w:lineRule="auto"/>
        <w:ind w:left="993" w:hanging="567"/>
        <w:contextualSpacing/>
        <w:jc w:val="both"/>
        <w:rPr>
          <w:rFonts w:ascii="Century Gothic" w:eastAsia="Arial" w:hAnsi="Century Gothic" w:cs="Arial"/>
          <w:sz w:val="24"/>
          <w:szCs w:val="24"/>
        </w:rPr>
      </w:pPr>
    </w:p>
    <w:p w14:paraId="3D5D4BAB" w14:textId="77777777" w:rsidR="00AE5820" w:rsidRPr="00AE5820" w:rsidRDefault="00AE5820" w:rsidP="00480248">
      <w:pPr>
        <w:spacing w:after="0" w:line="360" w:lineRule="auto"/>
        <w:ind w:firstLine="426"/>
        <w:contextualSpacing/>
        <w:jc w:val="both"/>
        <w:rPr>
          <w:rFonts w:ascii="Century Gothic" w:eastAsia="Arial" w:hAnsi="Century Gothic" w:cs="Arial"/>
          <w:sz w:val="24"/>
          <w:szCs w:val="24"/>
        </w:rPr>
      </w:pPr>
      <w:r w:rsidRPr="00AE5820">
        <w:rPr>
          <w:rFonts w:ascii="Century Gothic" w:eastAsia="Arial" w:hAnsi="Century Gothic" w:cs="Arial"/>
          <w:sz w:val="24"/>
          <w:szCs w:val="24"/>
        </w:rPr>
        <w:t>XVI. a XVIII. …</w:t>
      </w:r>
    </w:p>
    <w:p w14:paraId="3F2CAAE0" w14:textId="77777777" w:rsidR="00AE5820" w:rsidRPr="00AE5820" w:rsidRDefault="00AE5820" w:rsidP="00AE5820">
      <w:pPr>
        <w:spacing w:after="0" w:line="360" w:lineRule="auto"/>
        <w:contextualSpacing/>
        <w:jc w:val="both"/>
        <w:rPr>
          <w:rFonts w:ascii="Century Gothic" w:eastAsia="Arial" w:hAnsi="Century Gothic" w:cs="Arial"/>
          <w:sz w:val="24"/>
          <w:szCs w:val="24"/>
        </w:rPr>
      </w:pPr>
    </w:p>
    <w:p w14:paraId="2FA41F5B" w14:textId="307C454B" w:rsidR="00AE5820" w:rsidRPr="00AE5820" w:rsidRDefault="00AE5820" w:rsidP="00480248">
      <w:pPr>
        <w:spacing w:line="360" w:lineRule="auto"/>
        <w:ind w:left="993" w:hanging="567"/>
        <w:contextualSpacing/>
        <w:jc w:val="both"/>
        <w:rPr>
          <w:rFonts w:ascii="Century Gothic" w:eastAsia="Arial" w:hAnsi="Century Gothic" w:cs="Arial"/>
          <w:b/>
          <w:sz w:val="24"/>
          <w:szCs w:val="24"/>
        </w:rPr>
      </w:pPr>
      <w:r w:rsidRPr="00AE5820">
        <w:rPr>
          <w:rFonts w:ascii="Century Gothic" w:eastAsia="Arial" w:hAnsi="Century Gothic" w:cs="Arial"/>
          <w:sz w:val="24"/>
          <w:szCs w:val="24"/>
        </w:rPr>
        <w:t xml:space="preserve">XIX. </w:t>
      </w:r>
      <w:r w:rsidR="00480248">
        <w:rPr>
          <w:rFonts w:ascii="Century Gothic" w:eastAsia="Arial" w:hAnsi="Century Gothic" w:cs="Arial"/>
          <w:sz w:val="24"/>
          <w:szCs w:val="24"/>
        </w:rPr>
        <w:t xml:space="preserve"> </w:t>
      </w:r>
      <w:r w:rsidRPr="00AE5820">
        <w:rPr>
          <w:rFonts w:ascii="Century Gothic" w:eastAsia="Arial" w:hAnsi="Century Gothic" w:cs="Arial"/>
          <w:b/>
          <w:sz w:val="24"/>
          <w:szCs w:val="24"/>
        </w:rPr>
        <w:t xml:space="preserve">Coordinar programas de desarrollo por sí misma o en coordinación con otras dependencias, los cuales deberán incluir acciones de asistencia, ayudas alimenticias, campañas de salud y demás medidas tendentes a contrarrestar las condiciones sociales que </w:t>
      </w:r>
      <w:r w:rsidR="00480248">
        <w:rPr>
          <w:rFonts w:ascii="Century Gothic" w:eastAsia="Arial" w:hAnsi="Century Gothic" w:cs="Arial"/>
          <w:b/>
          <w:sz w:val="24"/>
          <w:szCs w:val="24"/>
        </w:rPr>
        <w:t xml:space="preserve">padecen los pueblos </w:t>
      </w:r>
      <w:r w:rsidR="00D34FF5">
        <w:rPr>
          <w:rFonts w:ascii="Century Gothic" w:eastAsia="Arial" w:hAnsi="Century Gothic" w:cs="Arial"/>
          <w:b/>
          <w:sz w:val="24"/>
          <w:szCs w:val="24"/>
        </w:rPr>
        <w:t xml:space="preserve">y comunidades </w:t>
      </w:r>
      <w:r w:rsidR="00480248">
        <w:rPr>
          <w:rFonts w:ascii="Century Gothic" w:eastAsia="Arial" w:hAnsi="Century Gothic" w:cs="Arial"/>
          <w:b/>
          <w:sz w:val="24"/>
          <w:szCs w:val="24"/>
        </w:rPr>
        <w:t>indígenas</w:t>
      </w:r>
      <w:r w:rsidR="00D34FF5">
        <w:rPr>
          <w:rFonts w:ascii="Century Gothic" w:eastAsia="Arial" w:hAnsi="Century Gothic" w:cs="Arial"/>
          <w:b/>
          <w:sz w:val="24"/>
          <w:szCs w:val="24"/>
        </w:rPr>
        <w:t>.</w:t>
      </w:r>
    </w:p>
    <w:p w14:paraId="4653A094" w14:textId="77777777" w:rsidR="00AE5820" w:rsidRPr="00AE5820" w:rsidRDefault="00AE5820" w:rsidP="00AE5820">
      <w:pPr>
        <w:spacing w:line="360" w:lineRule="auto"/>
        <w:contextualSpacing/>
        <w:jc w:val="both"/>
        <w:rPr>
          <w:rFonts w:ascii="Century Gothic" w:eastAsia="Arial" w:hAnsi="Century Gothic" w:cs="Arial"/>
          <w:b/>
          <w:sz w:val="24"/>
          <w:szCs w:val="24"/>
        </w:rPr>
      </w:pPr>
    </w:p>
    <w:p w14:paraId="1144224A" w14:textId="77777777" w:rsidR="00AE5820" w:rsidRPr="00AE5820" w:rsidRDefault="00AE5820" w:rsidP="00480248">
      <w:pPr>
        <w:spacing w:line="360" w:lineRule="auto"/>
        <w:ind w:left="851" w:hanging="425"/>
        <w:contextualSpacing/>
        <w:jc w:val="both"/>
        <w:rPr>
          <w:rFonts w:ascii="Century Gothic" w:eastAsia="Arial" w:hAnsi="Century Gothic" w:cs="Arial"/>
          <w:b/>
          <w:sz w:val="24"/>
          <w:szCs w:val="24"/>
        </w:rPr>
      </w:pPr>
      <w:r w:rsidRPr="00AE5820">
        <w:rPr>
          <w:rFonts w:ascii="Century Gothic" w:eastAsia="Arial" w:hAnsi="Century Gothic" w:cs="Arial"/>
          <w:b/>
          <w:sz w:val="24"/>
          <w:szCs w:val="24"/>
        </w:rPr>
        <w:t>XX. Atender las necesidades de cada una de las zonas, por sí o por conducto de la coordinación de consejos consultivos o sus departamentos, en el ejercicio de las atribuciones conferidas en este artículo, según las previsiones de los reglamentos y los ac</w:t>
      </w:r>
      <w:r w:rsidR="00480248">
        <w:rPr>
          <w:rFonts w:ascii="Century Gothic" w:eastAsia="Arial" w:hAnsi="Century Gothic" w:cs="Arial"/>
          <w:b/>
          <w:sz w:val="24"/>
          <w:szCs w:val="24"/>
        </w:rPr>
        <w:t>uerdos que dicte el Ejecutivo.</w:t>
      </w:r>
    </w:p>
    <w:p w14:paraId="7DE42029" w14:textId="77777777" w:rsidR="00AE5820" w:rsidRPr="00AE5820" w:rsidRDefault="00AE5820" w:rsidP="00AE5820">
      <w:pPr>
        <w:spacing w:line="360" w:lineRule="auto"/>
        <w:contextualSpacing/>
        <w:jc w:val="both"/>
        <w:rPr>
          <w:rFonts w:ascii="Century Gothic" w:eastAsia="Arial" w:hAnsi="Century Gothic" w:cs="Arial"/>
          <w:b/>
          <w:sz w:val="24"/>
          <w:szCs w:val="24"/>
        </w:rPr>
      </w:pPr>
    </w:p>
    <w:p w14:paraId="33B2B656" w14:textId="77777777" w:rsidR="00AE5820" w:rsidRPr="00AE5820" w:rsidRDefault="00480248" w:rsidP="00480248">
      <w:pPr>
        <w:spacing w:line="360" w:lineRule="auto"/>
        <w:ind w:left="851" w:hanging="425"/>
        <w:contextualSpacing/>
        <w:jc w:val="both"/>
        <w:rPr>
          <w:rFonts w:ascii="Century Gothic" w:eastAsia="Arial" w:hAnsi="Century Gothic" w:cs="Arial"/>
          <w:sz w:val="24"/>
          <w:szCs w:val="24"/>
        </w:rPr>
      </w:pPr>
      <w:r>
        <w:rPr>
          <w:rFonts w:ascii="Century Gothic" w:eastAsia="Arial" w:hAnsi="Century Gothic" w:cs="Arial"/>
          <w:b/>
          <w:sz w:val="24"/>
          <w:szCs w:val="24"/>
        </w:rPr>
        <w:t xml:space="preserve">XXI. </w:t>
      </w:r>
      <w:r w:rsidR="00AE5820" w:rsidRPr="00AE5820">
        <w:rPr>
          <w:rFonts w:ascii="Century Gothic" w:eastAsia="Arial" w:hAnsi="Century Gothic" w:cs="Arial"/>
          <w:b/>
          <w:sz w:val="24"/>
          <w:szCs w:val="24"/>
        </w:rPr>
        <w:t>Las demás que le atribuyan expresamente las leyes, los reglamentos y otras disposiciones normativas.</w:t>
      </w:r>
    </w:p>
    <w:p w14:paraId="6A09DB61" w14:textId="77777777" w:rsidR="003C5960" w:rsidRDefault="003C5960" w:rsidP="00480248">
      <w:pPr>
        <w:shd w:val="clear" w:color="auto" w:fill="FFFFFF"/>
        <w:spacing w:after="100" w:line="360" w:lineRule="auto"/>
        <w:ind w:left="851" w:hanging="425"/>
        <w:contextualSpacing/>
        <w:jc w:val="both"/>
        <w:rPr>
          <w:rFonts w:ascii="Century Gothic" w:eastAsia="Arial" w:hAnsi="Century Gothic" w:cs="Arial"/>
          <w:i/>
          <w:sz w:val="24"/>
          <w:szCs w:val="24"/>
        </w:rPr>
      </w:pPr>
    </w:p>
    <w:p w14:paraId="5CD2E922" w14:textId="77777777" w:rsidR="00D85FC6" w:rsidRPr="003C5960" w:rsidRDefault="00D85FC6" w:rsidP="00480248">
      <w:pPr>
        <w:shd w:val="clear" w:color="auto" w:fill="FFFFFF"/>
        <w:spacing w:after="100" w:line="360" w:lineRule="auto"/>
        <w:ind w:left="851" w:hanging="425"/>
        <w:contextualSpacing/>
        <w:jc w:val="both"/>
        <w:rPr>
          <w:rFonts w:ascii="Century Gothic" w:eastAsia="Arial" w:hAnsi="Century Gothic" w:cs="Arial"/>
          <w:i/>
          <w:sz w:val="24"/>
          <w:szCs w:val="24"/>
        </w:rPr>
      </w:pPr>
    </w:p>
    <w:p w14:paraId="173205C9" w14:textId="77777777" w:rsidR="00F31E62" w:rsidRPr="00C568C0" w:rsidRDefault="00F31E62" w:rsidP="00F6584B">
      <w:pPr>
        <w:spacing w:after="0" w:line="360" w:lineRule="auto"/>
        <w:jc w:val="center"/>
        <w:rPr>
          <w:rFonts w:ascii="Century Gothic" w:hAnsi="Century Gothic" w:cs="Arial"/>
          <w:sz w:val="28"/>
          <w:szCs w:val="28"/>
        </w:rPr>
      </w:pPr>
      <w:r w:rsidRPr="00C568C0">
        <w:rPr>
          <w:rFonts w:ascii="Century Gothic" w:eastAsia="Arial" w:hAnsi="Century Gothic" w:cs="Arial"/>
          <w:b/>
          <w:sz w:val="28"/>
          <w:szCs w:val="28"/>
        </w:rPr>
        <w:t>TRANSITORIOS</w:t>
      </w:r>
    </w:p>
    <w:p w14:paraId="7514B8EC" w14:textId="77777777" w:rsidR="00F31E62" w:rsidRDefault="00F31E62" w:rsidP="00F6584B">
      <w:pPr>
        <w:spacing w:line="360" w:lineRule="auto"/>
        <w:contextualSpacing/>
        <w:jc w:val="both"/>
        <w:rPr>
          <w:rFonts w:ascii="Century Gothic" w:eastAsia="Arial" w:hAnsi="Century Gothic" w:cs="Arial"/>
          <w:b/>
          <w:sz w:val="24"/>
          <w:szCs w:val="24"/>
        </w:rPr>
      </w:pPr>
    </w:p>
    <w:p w14:paraId="2246A14F" w14:textId="77777777" w:rsidR="00D85FC6" w:rsidRPr="00F31E62" w:rsidRDefault="00D85FC6" w:rsidP="00F6584B">
      <w:pPr>
        <w:spacing w:line="360" w:lineRule="auto"/>
        <w:contextualSpacing/>
        <w:jc w:val="both"/>
        <w:rPr>
          <w:rFonts w:ascii="Century Gothic" w:eastAsia="Arial" w:hAnsi="Century Gothic" w:cs="Arial"/>
          <w:b/>
          <w:sz w:val="24"/>
          <w:szCs w:val="24"/>
        </w:rPr>
      </w:pPr>
    </w:p>
    <w:p w14:paraId="37072BD2" w14:textId="1D4A0480" w:rsidR="00F31E62" w:rsidRPr="00F31E62" w:rsidRDefault="00F31E62" w:rsidP="00F31E62">
      <w:pPr>
        <w:spacing w:after="0" w:line="360" w:lineRule="auto"/>
        <w:contextualSpacing/>
        <w:jc w:val="both"/>
        <w:rPr>
          <w:rFonts w:ascii="Century Gothic" w:eastAsia="Arial" w:hAnsi="Century Gothic" w:cs="Arial"/>
          <w:sz w:val="24"/>
          <w:szCs w:val="24"/>
        </w:rPr>
      </w:pPr>
      <w:r w:rsidRPr="00C568C0">
        <w:rPr>
          <w:rFonts w:ascii="Century Gothic" w:eastAsia="Arial" w:hAnsi="Century Gothic" w:cs="Arial"/>
          <w:b/>
          <w:sz w:val="28"/>
          <w:szCs w:val="28"/>
        </w:rPr>
        <w:t xml:space="preserve">ARTÍCULO </w:t>
      </w:r>
      <w:r w:rsidR="00D3033D" w:rsidRPr="00C568C0">
        <w:rPr>
          <w:rFonts w:ascii="Century Gothic" w:eastAsia="Arial" w:hAnsi="Century Gothic" w:cs="Arial"/>
          <w:b/>
          <w:sz w:val="28"/>
          <w:szCs w:val="28"/>
        </w:rPr>
        <w:t>PRIMERO.</w:t>
      </w:r>
      <w:r w:rsidR="00D3033D">
        <w:rPr>
          <w:rFonts w:ascii="Century Gothic" w:eastAsia="Arial" w:hAnsi="Century Gothic" w:cs="Arial"/>
          <w:b/>
          <w:sz w:val="28"/>
          <w:szCs w:val="28"/>
        </w:rPr>
        <w:t xml:space="preserve"> -</w:t>
      </w:r>
      <w:r w:rsidRPr="00F31E62">
        <w:rPr>
          <w:rFonts w:ascii="Century Gothic" w:eastAsia="Arial" w:hAnsi="Century Gothic" w:cs="Arial"/>
          <w:b/>
          <w:sz w:val="24"/>
          <w:szCs w:val="24"/>
        </w:rPr>
        <w:t xml:space="preserve"> </w:t>
      </w:r>
      <w:r w:rsidRPr="00F31E62">
        <w:rPr>
          <w:rFonts w:ascii="Century Gothic" w:eastAsia="Arial" w:hAnsi="Century Gothic" w:cs="Arial"/>
          <w:sz w:val="24"/>
          <w:szCs w:val="24"/>
        </w:rPr>
        <w:t xml:space="preserve">El presente </w:t>
      </w:r>
      <w:r w:rsidR="00D3033D">
        <w:rPr>
          <w:rFonts w:ascii="Century Gothic" w:eastAsia="Arial" w:hAnsi="Century Gothic" w:cs="Arial"/>
          <w:sz w:val="24"/>
          <w:szCs w:val="24"/>
        </w:rPr>
        <w:t>D</w:t>
      </w:r>
      <w:r w:rsidRPr="00F31E62">
        <w:rPr>
          <w:rFonts w:ascii="Century Gothic" w:eastAsia="Arial" w:hAnsi="Century Gothic" w:cs="Arial"/>
          <w:sz w:val="24"/>
          <w:szCs w:val="24"/>
        </w:rPr>
        <w:t>ecreto entrará en vigor al día siguiente de su publicación en el Periódico Oficial del Estado.</w:t>
      </w:r>
    </w:p>
    <w:p w14:paraId="2928FB52" w14:textId="3BD3542D" w:rsidR="00F31E62" w:rsidRDefault="00F31E62" w:rsidP="00F31E62">
      <w:pPr>
        <w:spacing w:after="0" w:line="360" w:lineRule="auto"/>
        <w:contextualSpacing/>
        <w:jc w:val="both"/>
        <w:rPr>
          <w:rFonts w:ascii="Century Gothic" w:eastAsia="Arial" w:hAnsi="Century Gothic" w:cs="Arial"/>
          <w:b/>
          <w:sz w:val="24"/>
          <w:szCs w:val="24"/>
        </w:rPr>
      </w:pPr>
    </w:p>
    <w:p w14:paraId="35510BEE" w14:textId="77777777" w:rsidR="00EF547D" w:rsidRDefault="00EF547D" w:rsidP="00F31E62">
      <w:pPr>
        <w:spacing w:after="0" w:line="360" w:lineRule="auto"/>
        <w:contextualSpacing/>
        <w:jc w:val="both"/>
        <w:rPr>
          <w:rFonts w:ascii="Century Gothic" w:eastAsia="Arial" w:hAnsi="Century Gothic" w:cs="Arial"/>
          <w:b/>
          <w:sz w:val="24"/>
          <w:szCs w:val="24"/>
        </w:rPr>
      </w:pPr>
    </w:p>
    <w:p w14:paraId="183C0785" w14:textId="77777777" w:rsidR="00D85FC6" w:rsidRPr="00F31E62" w:rsidRDefault="00D85FC6" w:rsidP="00F31E62">
      <w:pPr>
        <w:spacing w:after="0" w:line="360" w:lineRule="auto"/>
        <w:contextualSpacing/>
        <w:jc w:val="both"/>
        <w:rPr>
          <w:rFonts w:ascii="Century Gothic" w:eastAsia="Arial" w:hAnsi="Century Gothic" w:cs="Arial"/>
          <w:b/>
          <w:sz w:val="24"/>
          <w:szCs w:val="24"/>
        </w:rPr>
      </w:pPr>
    </w:p>
    <w:p w14:paraId="243E3F13" w14:textId="7DF04F5F" w:rsidR="00F31E62" w:rsidRPr="00F31E62" w:rsidRDefault="00F31E62" w:rsidP="00F31E62">
      <w:pPr>
        <w:spacing w:line="360" w:lineRule="auto"/>
        <w:contextualSpacing/>
        <w:jc w:val="both"/>
        <w:rPr>
          <w:rFonts w:ascii="Century Gothic" w:eastAsia="Arial" w:hAnsi="Century Gothic" w:cs="Arial"/>
          <w:sz w:val="24"/>
          <w:szCs w:val="24"/>
        </w:rPr>
      </w:pPr>
      <w:r w:rsidRPr="00C568C0">
        <w:rPr>
          <w:rFonts w:ascii="Century Gothic" w:eastAsia="Arial" w:hAnsi="Century Gothic" w:cs="Arial"/>
          <w:b/>
          <w:sz w:val="28"/>
          <w:szCs w:val="28"/>
        </w:rPr>
        <w:t xml:space="preserve">ARTÍCULO </w:t>
      </w:r>
      <w:r w:rsidR="00D3033D" w:rsidRPr="00C568C0">
        <w:rPr>
          <w:rFonts w:ascii="Century Gothic" w:eastAsia="Arial" w:hAnsi="Century Gothic" w:cs="Arial"/>
          <w:b/>
          <w:sz w:val="28"/>
          <w:szCs w:val="28"/>
        </w:rPr>
        <w:t>SEGUNDO.</w:t>
      </w:r>
      <w:r w:rsidR="00D3033D">
        <w:rPr>
          <w:rFonts w:ascii="Century Gothic" w:eastAsia="Arial" w:hAnsi="Century Gothic" w:cs="Arial"/>
          <w:b/>
          <w:sz w:val="28"/>
          <w:szCs w:val="28"/>
        </w:rPr>
        <w:t xml:space="preserve"> -</w:t>
      </w:r>
      <w:r w:rsidRPr="00F31E62">
        <w:rPr>
          <w:rFonts w:ascii="Century Gothic" w:eastAsia="Arial" w:hAnsi="Century Gothic" w:cs="Arial"/>
          <w:sz w:val="24"/>
          <w:szCs w:val="24"/>
        </w:rPr>
        <w:t xml:space="preserve"> Se autoriza a la Secretaría de Hacienda para llevar a cabo los ajustes programáticos presupuestarios que pudieran derivar del presente Decreto.</w:t>
      </w:r>
    </w:p>
    <w:p w14:paraId="03067DEB" w14:textId="77777777" w:rsidR="00F31E62" w:rsidRPr="00F31E62" w:rsidRDefault="00F31E62" w:rsidP="00F31E62">
      <w:pPr>
        <w:spacing w:line="360" w:lineRule="auto"/>
        <w:contextualSpacing/>
        <w:jc w:val="both"/>
        <w:rPr>
          <w:rFonts w:ascii="Century Gothic" w:eastAsia="Arial" w:hAnsi="Century Gothic" w:cs="Arial"/>
          <w:sz w:val="24"/>
          <w:szCs w:val="24"/>
        </w:rPr>
      </w:pPr>
    </w:p>
    <w:p w14:paraId="2B1954D3" w14:textId="61CED725" w:rsidR="00F31E62" w:rsidRPr="00F31E62" w:rsidRDefault="00F31E62" w:rsidP="00F31E62">
      <w:pPr>
        <w:spacing w:line="360" w:lineRule="auto"/>
        <w:contextualSpacing/>
        <w:jc w:val="both"/>
        <w:rPr>
          <w:rFonts w:ascii="Century Gothic" w:eastAsia="Arial" w:hAnsi="Century Gothic" w:cs="Arial"/>
          <w:sz w:val="24"/>
          <w:szCs w:val="24"/>
        </w:rPr>
      </w:pPr>
      <w:r w:rsidRPr="00C568C0">
        <w:rPr>
          <w:rFonts w:ascii="Century Gothic" w:eastAsia="Arial" w:hAnsi="Century Gothic" w:cs="Arial"/>
          <w:b/>
          <w:sz w:val="28"/>
          <w:szCs w:val="28"/>
        </w:rPr>
        <w:t xml:space="preserve">ARTÍCULO </w:t>
      </w:r>
      <w:r w:rsidR="00D3033D" w:rsidRPr="00C568C0">
        <w:rPr>
          <w:rFonts w:ascii="Century Gothic" w:eastAsia="Arial" w:hAnsi="Century Gothic" w:cs="Arial"/>
          <w:b/>
          <w:sz w:val="28"/>
          <w:szCs w:val="28"/>
        </w:rPr>
        <w:t>TERCERO.</w:t>
      </w:r>
      <w:r w:rsidR="00D3033D">
        <w:rPr>
          <w:rFonts w:ascii="Century Gothic" w:eastAsia="Arial" w:hAnsi="Century Gothic" w:cs="Arial"/>
          <w:b/>
          <w:sz w:val="28"/>
          <w:szCs w:val="28"/>
        </w:rPr>
        <w:t xml:space="preserve"> -</w:t>
      </w:r>
      <w:r w:rsidRPr="00F31E62">
        <w:rPr>
          <w:rFonts w:ascii="Century Gothic" w:eastAsia="Arial" w:hAnsi="Century Gothic" w:cs="Arial"/>
          <w:sz w:val="24"/>
          <w:szCs w:val="24"/>
        </w:rPr>
        <w:t xml:space="preserve"> A partir de la entrada en vigor del presente Decreto, las menciones que se hagan a la Comisión Estatal para los Pueblos Indígenas en leyes, reglamentos y disposiciones de cualquier naturaleza, se entenderán referidas a la Secretaría de Pueblos y Comunidades Indígenas.</w:t>
      </w:r>
    </w:p>
    <w:p w14:paraId="05D7DBD4" w14:textId="77777777" w:rsidR="00F31E62" w:rsidRDefault="00F31E62" w:rsidP="00F31E62">
      <w:pPr>
        <w:spacing w:line="360" w:lineRule="auto"/>
        <w:contextualSpacing/>
        <w:jc w:val="both"/>
        <w:rPr>
          <w:rFonts w:ascii="Century Gothic" w:eastAsia="Arial" w:hAnsi="Century Gothic" w:cs="Arial"/>
          <w:b/>
          <w:sz w:val="24"/>
          <w:szCs w:val="24"/>
        </w:rPr>
      </w:pPr>
    </w:p>
    <w:p w14:paraId="45190ED6" w14:textId="3F3B904E" w:rsidR="00F31E62" w:rsidRDefault="00F31E62" w:rsidP="00F31E62">
      <w:pPr>
        <w:spacing w:line="360" w:lineRule="auto"/>
        <w:contextualSpacing/>
        <w:jc w:val="both"/>
        <w:rPr>
          <w:rFonts w:ascii="Century Gothic" w:eastAsia="Arial" w:hAnsi="Century Gothic" w:cs="Arial"/>
          <w:sz w:val="24"/>
          <w:szCs w:val="24"/>
        </w:rPr>
      </w:pPr>
      <w:r w:rsidRPr="00C568C0">
        <w:rPr>
          <w:rFonts w:ascii="Century Gothic" w:eastAsia="Arial" w:hAnsi="Century Gothic" w:cs="Arial"/>
          <w:b/>
          <w:sz w:val="28"/>
          <w:szCs w:val="28"/>
        </w:rPr>
        <w:t xml:space="preserve">ARTÍCULO </w:t>
      </w:r>
      <w:r w:rsidR="00D3033D" w:rsidRPr="00C568C0">
        <w:rPr>
          <w:rFonts w:ascii="Century Gothic" w:eastAsia="Arial" w:hAnsi="Century Gothic" w:cs="Arial"/>
          <w:b/>
          <w:sz w:val="28"/>
          <w:szCs w:val="28"/>
        </w:rPr>
        <w:t>CUARTO.</w:t>
      </w:r>
      <w:r w:rsidR="00D3033D">
        <w:rPr>
          <w:rFonts w:ascii="Century Gothic" w:eastAsia="Arial" w:hAnsi="Century Gothic" w:cs="Arial"/>
          <w:b/>
          <w:sz w:val="28"/>
          <w:szCs w:val="28"/>
        </w:rPr>
        <w:t xml:space="preserve"> -</w:t>
      </w:r>
      <w:r w:rsidRPr="00F31E62">
        <w:rPr>
          <w:rFonts w:ascii="Century Gothic" w:eastAsia="Arial" w:hAnsi="Century Gothic" w:cs="Arial"/>
          <w:sz w:val="24"/>
          <w:szCs w:val="24"/>
        </w:rPr>
        <w:t xml:space="preserve"> El Ejecutivo del Estado emitirá el Reglamento Interior de la Secretaría de Pueblos y Comunidades Indígenas y hará las adecuaciones en los reglamentos vigentes que correspondan en un plazo de 180 días a partir de la entrada en vigor del presente Decreto.</w:t>
      </w:r>
    </w:p>
    <w:p w14:paraId="6DEEB693" w14:textId="77777777" w:rsidR="008A433C" w:rsidRDefault="008A433C" w:rsidP="00F31E62">
      <w:pPr>
        <w:spacing w:line="360" w:lineRule="auto"/>
        <w:contextualSpacing/>
        <w:jc w:val="both"/>
        <w:rPr>
          <w:rFonts w:ascii="Century Gothic" w:eastAsia="Arial" w:hAnsi="Century Gothic" w:cs="Arial"/>
          <w:sz w:val="24"/>
          <w:szCs w:val="24"/>
        </w:rPr>
      </w:pPr>
    </w:p>
    <w:p w14:paraId="0AA71304" w14:textId="77777777" w:rsidR="00D85FC6" w:rsidRDefault="00D85FC6" w:rsidP="00F31E62">
      <w:pPr>
        <w:spacing w:line="360" w:lineRule="auto"/>
        <w:contextualSpacing/>
        <w:jc w:val="both"/>
        <w:rPr>
          <w:rFonts w:ascii="Century Gothic" w:eastAsia="Arial" w:hAnsi="Century Gothic" w:cs="Arial"/>
          <w:sz w:val="24"/>
          <w:szCs w:val="24"/>
        </w:rPr>
      </w:pPr>
    </w:p>
    <w:p w14:paraId="79DF05C2" w14:textId="6B1BD740" w:rsidR="00F31E62" w:rsidRDefault="00F31E62" w:rsidP="00F31E62">
      <w:pPr>
        <w:spacing w:line="360" w:lineRule="auto"/>
        <w:contextualSpacing/>
        <w:jc w:val="both"/>
        <w:rPr>
          <w:rFonts w:ascii="Century Gothic" w:eastAsia="Arial" w:hAnsi="Century Gothic" w:cs="Arial"/>
          <w:sz w:val="24"/>
          <w:szCs w:val="24"/>
        </w:rPr>
      </w:pPr>
      <w:r w:rsidRPr="00C568C0">
        <w:rPr>
          <w:rFonts w:ascii="Century Gothic" w:eastAsia="Arial" w:hAnsi="Century Gothic" w:cs="Arial"/>
          <w:b/>
          <w:sz w:val="24"/>
          <w:szCs w:val="24"/>
        </w:rPr>
        <w:t xml:space="preserve">ECONÓMICO.  </w:t>
      </w:r>
      <w:r w:rsidRPr="00C568C0">
        <w:rPr>
          <w:rFonts w:ascii="Century Gothic" w:eastAsia="Arial" w:hAnsi="Century Gothic" w:cs="Arial"/>
          <w:sz w:val="24"/>
          <w:szCs w:val="24"/>
        </w:rPr>
        <w:t>Aprobado que sea</w:t>
      </w:r>
      <w:r w:rsidR="00D3033D">
        <w:rPr>
          <w:rFonts w:ascii="Century Gothic" w:eastAsia="Arial" w:hAnsi="Century Gothic" w:cs="Arial"/>
          <w:sz w:val="24"/>
          <w:szCs w:val="24"/>
        </w:rPr>
        <w:t>,</w:t>
      </w:r>
      <w:r w:rsidRPr="00C568C0">
        <w:rPr>
          <w:rFonts w:ascii="Century Gothic" w:eastAsia="Arial" w:hAnsi="Century Gothic" w:cs="Arial"/>
          <w:sz w:val="24"/>
          <w:szCs w:val="24"/>
        </w:rPr>
        <w:t xml:space="preserve"> túrnese a la Secretaría para que elabore la Minuta de Decreto en los términos en que deba publicarse.</w:t>
      </w:r>
    </w:p>
    <w:p w14:paraId="7BECD417" w14:textId="77777777" w:rsidR="00F31E62" w:rsidRDefault="00F31E62" w:rsidP="00F31E62">
      <w:pPr>
        <w:spacing w:line="360" w:lineRule="auto"/>
        <w:contextualSpacing/>
        <w:jc w:val="both"/>
        <w:rPr>
          <w:rFonts w:ascii="Century Gothic" w:eastAsia="Arial" w:hAnsi="Century Gothic" w:cs="Arial"/>
          <w:sz w:val="24"/>
          <w:szCs w:val="24"/>
        </w:rPr>
      </w:pPr>
    </w:p>
    <w:p w14:paraId="46914696" w14:textId="77777777" w:rsidR="00D85FC6" w:rsidRDefault="00D85FC6" w:rsidP="00F31E62">
      <w:pPr>
        <w:spacing w:line="360" w:lineRule="auto"/>
        <w:contextualSpacing/>
        <w:jc w:val="both"/>
        <w:rPr>
          <w:rFonts w:ascii="Century Gothic" w:eastAsia="Arial" w:hAnsi="Century Gothic" w:cs="Arial"/>
          <w:sz w:val="24"/>
          <w:szCs w:val="24"/>
        </w:rPr>
      </w:pPr>
    </w:p>
    <w:p w14:paraId="479176DB" w14:textId="04514D5C" w:rsidR="00F31E62" w:rsidRPr="00F31E62" w:rsidRDefault="00F31E62" w:rsidP="00F31E62">
      <w:pPr>
        <w:spacing w:line="360" w:lineRule="auto"/>
        <w:contextualSpacing/>
        <w:jc w:val="both"/>
        <w:rPr>
          <w:rFonts w:ascii="Century Gothic" w:eastAsia="Arial" w:hAnsi="Century Gothic" w:cs="Arial"/>
          <w:sz w:val="24"/>
          <w:szCs w:val="24"/>
        </w:rPr>
      </w:pPr>
      <w:r w:rsidRPr="00F31E62">
        <w:rPr>
          <w:rFonts w:ascii="Century Gothic" w:eastAsia="Arial" w:hAnsi="Century Gothic" w:cs="Arial"/>
          <w:b/>
          <w:sz w:val="24"/>
          <w:szCs w:val="24"/>
        </w:rPr>
        <w:t xml:space="preserve">D A D O </w:t>
      </w:r>
      <w:r>
        <w:rPr>
          <w:rFonts w:ascii="Century Gothic" w:eastAsia="Arial" w:hAnsi="Century Gothic" w:cs="Arial"/>
          <w:sz w:val="24"/>
          <w:szCs w:val="24"/>
        </w:rPr>
        <w:t>en el Salón de Sesiones del Honorable Congreso del Estado de Chihuahua,</w:t>
      </w:r>
      <w:r w:rsidR="00215D54">
        <w:rPr>
          <w:rFonts w:ascii="Century Gothic" w:eastAsia="Arial" w:hAnsi="Century Gothic" w:cs="Arial"/>
          <w:sz w:val="24"/>
          <w:szCs w:val="24"/>
        </w:rPr>
        <w:t xml:space="preserve"> </w:t>
      </w:r>
      <w:r w:rsidR="00D3033D">
        <w:rPr>
          <w:rFonts w:ascii="Century Gothic" w:eastAsia="Arial" w:hAnsi="Century Gothic" w:cs="Arial"/>
          <w:sz w:val="24"/>
          <w:szCs w:val="24"/>
        </w:rPr>
        <w:t xml:space="preserve">a los </w:t>
      </w:r>
      <w:r w:rsidR="00215D54">
        <w:rPr>
          <w:rFonts w:ascii="Century Gothic" w:eastAsia="Arial" w:hAnsi="Century Gothic" w:cs="Arial"/>
          <w:sz w:val="24"/>
          <w:szCs w:val="24"/>
        </w:rPr>
        <w:t>29</w:t>
      </w:r>
      <w:r w:rsidR="000D1967">
        <w:rPr>
          <w:rFonts w:ascii="Century Gothic" w:eastAsia="Arial" w:hAnsi="Century Gothic" w:cs="Arial"/>
          <w:sz w:val="24"/>
          <w:szCs w:val="24"/>
        </w:rPr>
        <w:t xml:space="preserve"> </w:t>
      </w:r>
      <w:r w:rsidR="00D3033D">
        <w:rPr>
          <w:rFonts w:ascii="Century Gothic" w:eastAsia="Arial" w:hAnsi="Century Gothic" w:cs="Arial"/>
          <w:sz w:val="24"/>
          <w:szCs w:val="24"/>
        </w:rPr>
        <w:t xml:space="preserve">días </w:t>
      </w:r>
      <w:r>
        <w:rPr>
          <w:rFonts w:ascii="Century Gothic" w:eastAsia="Arial" w:hAnsi="Century Gothic" w:cs="Arial"/>
          <w:sz w:val="24"/>
          <w:szCs w:val="24"/>
        </w:rPr>
        <w:t xml:space="preserve">del mes de </w:t>
      </w:r>
      <w:r w:rsidR="000D1967">
        <w:rPr>
          <w:rFonts w:ascii="Century Gothic" w:eastAsia="Arial" w:hAnsi="Century Gothic" w:cs="Arial"/>
          <w:sz w:val="24"/>
          <w:szCs w:val="24"/>
        </w:rPr>
        <w:t xml:space="preserve">noviembre </w:t>
      </w:r>
      <w:r>
        <w:rPr>
          <w:rFonts w:ascii="Century Gothic" w:eastAsia="Arial" w:hAnsi="Century Gothic" w:cs="Arial"/>
          <w:sz w:val="24"/>
          <w:szCs w:val="24"/>
        </w:rPr>
        <w:t xml:space="preserve">del año dos </w:t>
      </w:r>
      <w:r w:rsidR="000D1967">
        <w:rPr>
          <w:rFonts w:ascii="Century Gothic" w:eastAsia="Arial" w:hAnsi="Century Gothic" w:cs="Arial"/>
          <w:sz w:val="24"/>
          <w:szCs w:val="24"/>
        </w:rPr>
        <w:t xml:space="preserve">mil veintidós, en la Ciudad de Chihuahua, Chihuahua. </w:t>
      </w:r>
    </w:p>
    <w:p w14:paraId="32899D2E" w14:textId="77777777" w:rsidR="00723495" w:rsidRDefault="00723495" w:rsidP="00F37880">
      <w:pPr>
        <w:spacing w:line="360" w:lineRule="auto"/>
        <w:jc w:val="both"/>
        <w:rPr>
          <w:rFonts w:ascii="Century Gothic" w:hAnsi="Century Gothic"/>
          <w:b/>
          <w:sz w:val="24"/>
        </w:rPr>
      </w:pPr>
    </w:p>
    <w:p w14:paraId="61CF0036" w14:textId="44CB3AC9" w:rsidR="00CF1FA8" w:rsidRPr="00723495" w:rsidRDefault="00F37880" w:rsidP="00F37880">
      <w:pPr>
        <w:spacing w:line="360" w:lineRule="auto"/>
        <w:jc w:val="both"/>
        <w:rPr>
          <w:rFonts w:ascii="Century Gothic" w:hAnsi="Century Gothic"/>
          <w:b/>
          <w:sz w:val="24"/>
        </w:rPr>
      </w:pPr>
      <w:r w:rsidRPr="00723495">
        <w:rPr>
          <w:rFonts w:ascii="Century Gothic" w:hAnsi="Century Gothic"/>
          <w:b/>
          <w:sz w:val="24"/>
        </w:rPr>
        <w:t>A</w:t>
      </w:r>
      <w:r w:rsidR="00723495" w:rsidRPr="00723495">
        <w:rPr>
          <w:rFonts w:ascii="Century Gothic" w:hAnsi="Century Gothic"/>
          <w:b/>
          <w:sz w:val="24"/>
        </w:rPr>
        <w:t xml:space="preserve">sí lo aprobaron las </w:t>
      </w:r>
      <w:r w:rsidR="00D34FF5" w:rsidRPr="00D34FF5">
        <w:rPr>
          <w:rFonts w:ascii="Century Gothic" w:hAnsi="Century Gothic"/>
          <w:b/>
          <w:sz w:val="24"/>
        </w:rPr>
        <w:t>C</w:t>
      </w:r>
      <w:r w:rsidR="00723495" w:rsidRPr="00D34FF5">
        <w:rPr>
          <w:rFonts w:ascii="Century Gothic" w:hAnsi="Century Gothic"/>
          <w:b/>
          <w:sz w:val="24"/>
        </w:rPr>
        <w:t xml:space="preserve">omisiones </w:t>
      </w:r>
      <w:r w:rsidR="00D34FF5" w:rsidRPr="00D34FF5">
        <w:rPr>
          <w:rFonts w:ascii="Century Gothic" w:hAnsi="Century Gothic"/>
          <w:b/>
          <w:sz w:val="24"/>
        </w:rPr>
        <w:t>U</w:t>
      </w:r>
      <w:r w:rsidR="00723495" w:rsidRPr="00D34FF5">
        <w:rPr>
          <w:rFonts w:ascii="Century Gothic" w:hAnsi="Century Gothic"/>
          <w:b/>
          <w:sz w:val="24"/>
        </w:rPr>
        <w:t xml:space="preserve">nidas de </w:t>
      </w:r>
      <w:r w:rsidR="00D34FF5" w:rsidRPr="00D34FF5">
        <w:rPr>
          <w:rFonts w:ascii="Century Gothic" w:hAnsi="Century Gothic"/>
          <w:b/>
          <w:sz w:val="24"/>
        </w:rPr>
        <w:t>G</w:t>
      </w:r>
      <w:r w:rsidR="00723495" w:rsidRPr="00D34FF5">
        <w:rPr>
          <w:rFonts w:ascii="Century Gothic" w:hAnsi="Century Gothic"/>
          <w:b/>
          <w:sz w:val="24"/>
        </w:rPr>
        <w:t xml:space="preserve">obernación y </w:t>
      </w:r>
      <w:r w:rsidR="00D34FF5" w:rsidRPr="00D34FF5">
        <w:rPr>
          <w:rFonts w:ascii="Century Gothic" w:hAnsi="Century Gothic"/>
          <w:b/>
          <w:sz w:val="24"/>
        </w:rPr>
        <w:t>P</w:t>
      </w:r>
      <w:r w:rsidR="00723495" w:rsidRPr="00D34FF5">
        <w:rPr>
          <w:rFonts w:ascii="Century Gothic" w:hAnsi="Century Gothic"/>
          <w:b/>
          <w:sz w:val="24"/>
        </w:rPr>
        <w:t xml:space="preserve">untos </w:t>
      </w:r>
      <w:r w:rsidR="00D34FF5" w:rsidRPr="00D34FF5">
        <w:rPr>
          <w:rFonts w:ascii="Century Gothic" w:hAnsi="Century Gothic"/>
          <w:b/>
          <w:sz w:val="24"/>
        </w:rPr>
        <w:t>C</w:t>
      </w:r>
      <w:r w:rsidR="00723495" w:rsidRPr="00D34FF5">
        <w:rPr>
          <w:rFonts w:ascii="Century Gothic" w:hAnsi="Century Gothic"/>
          <w:b/>
          <w:sz w:val="24"/>
        </w:rPr>
        <w:t xml:space="preserve">onstitucionales y </w:t>
      </w:r>
      <w:r w:rsidR="00D34FF5" w:rsidRPr="00D34FF5">
        <w:rPr>
          <w:rFonts w:ascii="Century Gothic" w:hAnsi="Century Gothic"/>
          <w:b/>
          <w:sz w:val="24"/>
        </w:rPr>
        <w:t>P</w:t>
      </w:r>
      <w:r w:rsidR="00723495" w:rsidRPr="00D34FF5">
        <w:rPr>
          <w:rFonts w:ascii="Century Gothic" w:hAnsi="Century Gothic"/>
          <w:b/>
          <w:sz w:val="24"/>
        </w:rPr>
        <w:t xml:space="preserve">ueblos y </w:t>
      </w:r>
      <w:r w:rsidR="00D34FF5" w:rsidRPr="00D34FF5">
        <w:rPr>
          <w:rFonts w:ascii="Century Gothic" w:hAnsi="Century Gothic"/>
          <w:b/>
          <w:sz w:val="24"/>
        </w:rPr>
        <w:t>C</w:t>
      </w:r>
      <w:r w:rsidR="00723495" w:rsidRPr="00D34FF5">
        <w:rPr>
          <w:rFonts w:ascii="Century Gothic" w:hAnsi="Century Gothic"/>
          <w:b/>
          <w:sz w:val="24"/>
        </w:rPr>
        <w:t xml:space="preserve">omunidades </w:t>
      </w:r>
      <w:r w:rsidR="00D34FF5" w:rsidRPr="00D34FF5">
        <w:rPr>
          <w:rFonts w:ascii="Century Gothic" w:hAnsi="Century Gothic"/>
          <w:b/>
          <w:sz w:val="24"/>
        </w:rPr>
        <w:t>In</w:t>
      </w:r>
      <w:r w:rsidR="00723495" w:rsidRPr="00D34FF5">
        <w:rPr>
          <w:rFonts w:ascii="Century Gothic" w:hAnsi="Century Gothic"/>
          <w:b/>
          <w:sz w:val="24"/>
        </w:rPr>
        <w:t>dígenas,</w:t>
      </w:r>
      <w:r w:rsidR="00D80710">
        <w:rPr>
          <w:rFonts w:ascii="Century Gothic" w:hAnsi="Century Gothic"/>
          <w:b/>
          <w:sz w:val="24"/>
        </w:rPr>
        <w:t xml:space="preserve"> </w:t>
      </w:r>
      <w:r w:rsidR="00D34FF5">
        <w:rPr>
          <w:rFonts w:ascii="Century Gothic" w:hAnsi="Century Gothic"/>
          <w:b/>
          <w:sz w:val="24"/>
        </w:rPr>
        <w:t xml:space="preserve">en </w:t>
      </w:r>
      <w:r w:rsidR="00723495" w:rsidRPr="00723495">
        <w:rPr>
          <w:rFonts w:ascii="Century Gothic" w:hAnsi="Century Gothic"/>
          <w:b/>
          <w:sz w:val="24"/>
        </w:rPr>
        <w:t xml:space="preserve">reunión de fecha </w:t>
      </w:r>
      <w:r w:rsidR="00215D54">
        <w:rPr>
          <w:rFonts w:ascii="Century Gothic" w:hAnsi="Century Gothic"/>
          <w:b/>
          <w:sz w:val="24"/>
        </w:rPr>
        <w:t>28</w:t>
      </w:r>
      <w:r w:rsidR="00D34FF5">
        <w:rPr>
          <w:rFonts w:ascii="Century Gothic" w:hAnsi="Century Gothic"/>
          <w:b/>
          <w:sz w:val="24"/>
        </w:rPr>
        <w:t xml:space="preserve"> </w:t>
      </w:r>
      <w:r w:rsidR="00723495" w:rsidRPr="00723495">
        <w:rPr>
          <w:rFonts w:ascii="Century Gothic" w:hAnsi="Century Gothic"/>
          <w:b/>
          <w:sz w:val="24"/>
        </w:rPr>
        <w:t>de noviembre del 2022.</w:t>
      </w:r>
    </w:p>
    <w:p w14:paraId="5D480C21" w14:textId="77777777" w:rsidR="00F37880" w:rsidRPr="005704D1" w:rsidRDefault="00F37880" w:rsidP="00F37880">
      <w:pPr>
        <w:spacing w:after="0" w:line="360" w:lineRule="auto"/>
        <w:ind w:right="191"/>
        <w:contextualSpacing/>
        <w:jc w:val="center"/>
        <w:rPr>
          <w:rFonts w:ascii="Century Gothic" w:eastAsia="Times New Roman" w:hAnsi="Century Gothic" w:cs="Arial"/>
          <w:b/>
          <w:sz w:val="24"/>
          <w:szCs w:val="24"/>
          <w:lang w:val="es-ES_tradnl" w:eastAsia="es-ES_tradnl"/>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794"/>
        <w:gridCol w:w="1908"/>
        <w:gridCol w:w="1920"/>
        <w:gridCol w:w="1706"/>
      </w:tblGrid>
      <w:tr w:rsidR="00956CCC" w:rsidRPr="00723495" w14:paraId="12AFC388" w14:textId="77777777" w:rsidTr="00723495">
        <w:trPr>
          <w:jc w:val="center"/>
        </w:trPr>
        <w:tc>
          <w:tcPr>
            <w:tcW w:w="1596" w:type="dxa"/>
            <w:tcBorders>
              <w:top w:val="single" w:sz="4" w:space="0" w:color="auto"/>
              <w:left w:val="single" w:sz="4" w:space="0" w:color="auto"/>
              <w:bottom w:val="single" w:sz="4" w:space="0" w:color="auto"/>
              <w:right w:val="single" w:sz="4" w:space="0" w:color="auto"/>
            </w:tcBorders>
            <w:vAlign w:val="center"/>
          </w:tcPr>
          <w:p w14:paraId="30063923" w14:textId="77777777" w:rsidR="00F37880" w:rsidRPr="00723495" w:rsidRDefault="00F37880" w:rsidP="00723495">
            <w:pPr>
              <w:spacing w:after="0" w:line="360" w:lineRule="auto"/>
              <w:jc w:val="center"/>
              <w:rPr>
                <w:rFonts w:ascii="Century Gothic" w:eastAsia="Times New Roman" w:hAnsi="Century Gothic" w:cs="Arial"/>
                <w:b/>
                <w:color w:val="000000"/>
                <w:sz w:val="20"/>
                <w:szCs w:val="24"/>
                <w:lang w:val="es-ES" w:eastAsia="es-ES"/>
              </w:rPr>
            </w:pPr>
          </w:p>
        </w:tc>
        <w:tc>
          <w:tcPr>
            <w:tcW w:w="2794" w:type="dxa"/>
            <w:tcBorders>
              <w:top w:val="single" w:sz="4" w:space="0" w:color="auto"/>
              <w:left w:val="single" w:sz="4" w:space="0" w:color="auto"/>
              <w:bottom w:val="single" w:sz="4" w:space="0" w:color="auto"/>
              <w:right w:val="single" w:sz="4" w:space="0" w:color="auto"/>
            </w:tcBorders>
            <w:vAlign w:val="center"/>
            <w:hideMark/>
          </w:tcPr>
          <w:p w14:paraId="79CAC3CF" w14:textId="77777777" w:rsidR="00F37880" w:rsidRPr="00723495" w:rsidRDefault="00F37880" w:rsidP="00723495">
            <w:pPr>
              <w:spacing w:after="0" w:line="240" w:lineRule="auto"/>
              <w:jc w:val="center"/>
              <w:rPr>
                <w:rFonts w:ascii="Century Gothic" w:eastAsia="Times New Roman" w:hAnsi="Century Gothic" w:cs="Arial"/>
                <w:b/>
                <w:color w:val="000000"/>
                <w:sz w:val="20"/>
                <w:szCs w:val="24"/>
                <w:lang w:val="es-ES" w:eastAsia="es-ES"/>
              </w:rPr>
            </w:pPr>
            <w:r w:rsidRPr="00723495">
              <w:rPr>
                <w:rFonts w:ascii="Century Gothic" w:eastAsia="Times New Roman" w:hAnsi="Century Gothic" w:cs="Arial"/>
                <w:b/>
                <w:color w:val="000000"/>
                <w:sz w:val="20"/>
                <w:szCs w:val="24"/>
                <w:lang w:val="es-ES" w:eastAsia="es-ES"/>
              </w:rPr>
              <w:t>INTEGRANTES</w:t>
            </w:r>
          </w:p>
        </w:tc>
        <w:tc>
          <w:tcPr>
            <w:tcW w:w="1908" w:type="dxa"/>
            <w:tcBorders>
              <w:top w:val="single" w:sz="4" w:space="0" w:color="auto"/>
              <w:left w:val="single" w:sz="4" w:space="0" w:color="auto"/>
              <w:bottom w:val="single" w:sz="4" w:space="0" w:color="auto"/>
              <w:right w:val="single" w:sz="4" w:space="0" w:color="auto"/>
            </w:tcBorders>
            <w:vAlign w:val="center"/>
            <w:hideMark/>
          </w:tcPr>
          <w:p w14:paraId="72C6E311" w14:textId="77777777" w:rsidR="00F37880" w:rsidRPr="00723495" w:rsidRDefault="00F37880" w:rsidP="007E7A90">
            <w:pPr>
              <w:spacing w:after="0" w:line="360" w:lineRule="auto"/>
              <w:jc w:val="center"/>
              <w:rPr>
                <w:rFonts w:ascii="Century Gothic" w:eastAsia="Times New Roman" w:hAnsi="Century Gothic" w:cs="Arial"/>
                <w:b/>
                <w:color w:val="000000"/>
                <w:sz w:val="20"/>
                <w:szCs w:val="24"/>
                <w:lang w:val="es-ES" w:eastAsia="es-ES"/>
              </w:rPr>
            </w:pPr>
            <w:r w:rsidRPr="00723495">
              <w:rPr>
                <w:rFonts w:ascii="Century Gothic" w:eastAsia="Times New Roman" w:hAnsi="Century Gothic" w:cs="Arial"/>
                <w:b/>
                <w:color w:val="000000"/>
                <w:sz w:val="20"/>
                <w:szCs w:val="24"/>
                <w:lang w:val="es-ES" w:eastAsia="es-ES"/>
              </w:rPr>
              <w:t>A FAVOR</w:t>
            </w:r>
          </w:p>
        </w:tc>
        <w:tc>
          <w:tcPr>
            <w:tcW w:w="1920" w:type="dxa"/>
            <w:tcBorders>
              <w:top w:val="single" w:sz="4" w:space="0" w:color="auto"/>
              <w:left w:val="single" w:sz="4" w:space="0" w:color="auto"/>
              <w:bottom w:val="single" w:sz="4" w:space="0" w:color="auto"/>
              <w:right w:val="single" w:sz="4" w:space="0" w:color="auto"/>
            </w:tcBorders>
            <w:vAlign w:val="center"/>
            <w:hideMark/>
          </w:tcPr>
          <w:p w14:paraId="53020194" w14:textId="77777777" w:rsidR="00F37880" w:rsidRPr="00723495" w:rsidRDefault="00F37880" w:rsidP="007E7A90">
            <w:pPr>
              <w:spacing w:after="0" w:line="360" w:lineRule="auto"/>
              <w:jc w:val="center"/>
              <w:rPr>
                <w:rFonts w:ascii="Century Gothic" w:eastAsia="Times New Roman" w:hAnsi="Century Gothic" w:cs="Arial"/>
                <w:b/>
                <w:color w:val="000000"/>
                <w:sz w:val="20"/>
                <w:szCs w:val="24"/>
                <w:lang w:val="es-ES" w:eastAsia="es-ES"/>
              </w:rPr>
            </w:pPr>
            <w:r w:rsidRPr="00723495">
              <w:rPr>
                <w:rFonts w:ascii="Century Gothic" w:eastAsia="Times New Roman" w:hAnsi="Century Gothic" w:cs="Arial"/>
                <w:b/>
                <w:color w:val="000000"/>
                <w:sz w:val="20"/>
                <w:szCs w:val="24"/>
                <w:lang w:val="es-ES" w:eastAsia="es-ES"/>
              </w:rPr>
              <w:t>EN CONTRA</w:t>
            </w:r>
          </w:p>
        </w:tc>
        <w:tc>
          <w:tcPr>
            <w:tcW w:w="1706" w:type="dxa"/>
            <w:tcBorders>
              <w:top w:val="single" w:sz="4" w:space="0" w:color="auto"/>
              <w:left w:val="single" w:sz="4" w:space="0" w:color="auto"/>
              <w:bottom w:val="single" w:sz="4" w:space="0" w:color="auto"/>
              <w:right w:val="single" w:sz="4" w:space="0" w:color="auto"/>
            </w:tcBorders>
            <w:vAlign w:val="center"/>
            <w:hideMark/>
          </w:tcPr>
          <w:p w14:paraId="0F037518" w14:textId="77777777" w:rsidR="00F37880" w:rsidRPr="00723495" w:rsidRDefault="00F37880" w:rsidP="007E7A90">
            <w:pPr>
              <w:spacing w:after="0" w:line="360" w:lineRule="auto"/>
              <w:jc w:val="center"/>
              <w:rPr>
                <w:rFonts w:ascii="Century Gothic" w:eastAsia="Times New Roman" w:hAnsi="Century Gothic" w:cs="Arial"/>
                <w:b/>
                <w:color w:val="000000"/>
                <w:sz w:val="20"/>
                <w:szCs w:val="24"/>
                <w:lang w:val="es-ES" w:eastAsia="es-ES"/>
              </w:rPr>
            </w:pPr>
            <w:r w:rsidRPr="00723495">
              <w:rPr>
                <w:rFonts w:ascii="Century Gothic" w:eastAsia="Times New Roman" w:hAnsi="Century Gothic" w:cs="Arial"/>
                <w:b/>
                <w:color w:val="000000"/>
                <w:sz w:val="20"/>
                <w:szCs w:val="24"/>
                <w:lang w:val="es-ES" w:eastAsia="es-ES"/>
              </w:rPr>
              <w:t>ABSTENCIÓN</w:t>
            </w:r>
          </w:p>
        </w:tc>
      </w:tr>
      <w:tr w:rsidR="00956CCC" w:rsidRPr="00723495" w14:paraId="6AC84D6D" w14:textId="77777777" w:rsidTr="00723495">
        <w:trPr>
          <w:jc w:val="center"/>
        </w:trPr>
        <w:tc>
          <w:tcPr>
            <w:tcW w:w="1596" w:type="dxa"/>
            <w:tcBorders>
              <w:top w:val="single" w:sz="4" w:space="0" w:color="auto"/>
              <w:left w:val="single" w:sz="4" w:space="0" w:color="auto"/>
              <w:bottom w:val="single" w:sz="4" w:space="0" w:color="auto"/>
              <w:right w:val="single" w:sz="4" w:space="0" w:color="auto"/>
            </w:tcBorders>
            <w:vAlign w:val="center"/>
            <w:hideMark/>
          </w:tcPr>
          <w:p w14:paraId="7BECF984" w14:textId="77777777" w:rsidR="00F37880" w:rsidRPr="00723495" w:rsidRDefault="00F37880" w:rsidP="00723495">
            <w:pPr>
              <w:spacing w:after="0" w:line="360" w:lineRule="auto"/>
              <w:jc w:val="center"/>
              <w:rPr>
                <w:rFonts w:ascii="Century Gothic" w:eastAsia="Times New Roman" w:hAnsi="Century Gothic" w:cs="Arial"/>
                <w:b/>
                <w:color w:val="000000"/>
                <w:sz w:val="20"/>
                <w:szCs w:val="20"/>
                <w:lang w:val="es-ES" w:eastAsia="es-ES"/>
              </w:rPr>
            </w:pPr>
            <w:r w:rsidRPr="00723495">
              <w:rPr>
                <w:rFonts w:ascii="Century Gothic" w:hAnsi="Century Gothic"/>
                <w:noProof/>
                <w:sz w:val="20"/>
                <w:lang w:eastAsia="es-MX"/>
              </w:rPr>
              <w:drawing>
                <wp:anchor distT="0" distB="0" distL="114300" distR="114300" simplePos="0" relativeHeight="251658240" behindDoc="0" locked="0" layoutInCell="1" allowOverlap="1" wp14:anchorId="3FD33E70" wp14:editId="260F2AED">
                  <wp:simplePos x="0" y="0"/>
                  <wp:positionH relativeFrom="column">
                    <wp:posOffset>145415</wp:posOffset>
                  </wp:positionH>
                  <wp:positionV relativeFrom="paragraph">
                    <wp:posOffset>-3810</wp:posOffset>
                  </wp:positionV>
                  <wp:extent cx="676275" cy="809625"/>
                  <wp:effectExtent l="0" t="0" r="9525"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6208" t="39617" r="69741" b="30598"/>
                          <a:stretch/>
                        </pic:blipFill>
                        <pic:spPr bwMode="auto">
                          <a:xfrm>
                            <a:off x="0" y="0"/>
                            <a:ext cx="67627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94" w:type="dxa"/>
            <w:tcBorders>
              <w:top w:val="single" w:sz="4" w:space="0" w:color="auto"/>
              <w:left w:val="single" w:sz="4" w:space="0" w:color="auto"/>
              <w:bottom w:val="single" w:sz="4" w:space="0" w:color="auto"/>
              <w:right w:val="single" w:sz="4" w:space="0" w:color="auto"/>
            </w:tcBorders>
            <w:vAlign w:val="center"/>
            <w:hideMark/>
          </w:tcPr>
          <w:p w14:paraId="4D2D373C" w14:textId="77777777" w:rsidR="00F37880" w:rsidRPr="00723495" w:rsidRDefault="00F6584B" w:rsidP="00723495">
            <w:pPr>
              <w:spacing w:after="0" w:line="240" w:lineRule="auto"/>
              <w:jc w:val="center"/>
              <w:rPr>
                <w:rFonts w:ascii="Century Gothic" w:hAnsi="Century Gothic" w:cs="Arial"/>
                <w:b/>
                <w:sz w:val="20"/>
                <w:szCs w:val="20"/>
              </w:rPr>
            </w:pPr>
            <w:r w:rsidRPr="00723495">
              <w:rPr>
                <w:rFonts w:ascii="Century Gothic" w:hAnsi="Century Gothic" w:cs="Arial"/>
                <w:b/>
                <w:sz w:val="20"/>
                <w:szCs w:val="20"/>
              </w:rPr>
              <w:t>DIP.</w:t>
            </w:r>
            <w:r w:rsidR="00F37880" w:rsidRPr="00723495">
              <w:rPr>
                <w:rFonts w:ascii="Century Gothic" w:hAnsi="Century Gothic" w:cs="Arial"/>
                <w:b/>
                <w:sz w:val="20"/>
                <w:szCs w:val="20"/>
              </w:rPr>
              <w:t xml:space="preserve"> ROCÍO GUADALUPE SARMIENTO RUFINO</w:t>
            </w:r>
          </w:p>
          <w:p w14:paraId="5AACE36B" w14:textId="77777777" w:rsidR="00F37880" w:rsidRPr="00723495" w:rsidRDefault="00F37880" w:rsidP="00723495">
            <w:pPr>
              <w:spacing w:after="0" w:line="240" w:lineRule="auto"/>
              <w:jc w:val="center"/>
              <w:rPr>
                <w:rFonts w:ascii="Century Gothic" w:hAnsi="Century Gothic" w:cs="Arial"/>
                <w:b/>
                <w:sz w:val="20"/>
                <w:szCs w:val="20"/>
              </w:rPr>
            </w:pPr>
            <w:r w:rsidRPr="00723495">
              <w:rPr>
                <w:rFonts w:ascii="Century Gothic" w:hAnsi="Century Gothic" w:cs="Arial"/>
                <w:b/>
                <w:sz w:val="20"/>
                <w:szCs w:val="20"/>
              </w:rPr>
              <w:t>PRESIDENTA</w:t>
            </w:r>
          </w:p>
        </w:tc>
        <w:tc>
          <w:tcPr>
            <w:tcW w:w="1908" w:type="dxa"/>
            <w:tcBorders>
              <w:top w:val="single" w:sz="4" w:space="0" w:color="auto"/>
              <w:left w:val="single" w:sz="4" w:space="0" w:color="auto"/>
              <w:bottom w:val="single" w:sz="4" w:space="0" w:color="auto"/>
              <w:right w:val="single" w:sz="4" w:space="0" w:color="auto"/>
            </w:tcBorders>
            <w:vAlign w:val="center"/>
          </w:tcPr>
          <w:p w14:paraId="359D6BEB"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920" w:type="dxa"/>
            <w:tcBorders>
              <w:top w:val="single" w:sz="4" w:space="0" w:color="auto"/>
              <w:left w:val="single" w:sz="4" w:space="0" w:color="auto"/>
              <w:bottom w:val="single" w:sz="4" w:space="0" w:color="auto"/>
              <w:right w:val="single" w:sz="4" w:space="0" w:color="auto"/>
            </w:tcBorders>
            <w:vAlign w:val="center"/>
          </w:tcPr>
          <w:p w14:paraId="7341ED5C"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vAlign w:val="center"/>
          </w:tcPr>
          <w:p w14:paraId="433BDE34"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r>
      <w:tr w:rsidR="00956CCC" w:rsidRPr="00723495" w14:paraId="618D3AEF" w14:textId="77777777" w:rsidTr="00723495">
        <w:trPr>
          <w:jc w:val="center"/>
        </w:trPr>
        <w:tc>
          <w:tcPr>
            <w:tcW w:w="1596" w:type="dxa"/>
            <w:tcBorders>
              <w:top w:val="single" w:sz="4" w:space="0" w:color="auto"/>
              <w:left w:val="single" w:sz="4" w:space="0" w:color="auto"/>
              <w:bottom w:val="single" w:sz="4" w:space="0" w:color="auto"/>
              <w:right w:val="single" w:sz="4" w:space="0" w:color="auto"/>
            </w:tcBorders>
            <w:vAlign w:val="center"/>
          </w:tcPr>
          <w:p w14:paraId="214F34F4" w14:textId="77777777" w:rsidR="00F37880" w:rsidRPr="00723495" w:rsidRDefault="00F37880" w:rsidP="00723495">
            <w:pPr>
              <w:spacing w:after="0" w:line="360" w:lineRule="auto"/>
              <w:jc w:val="center"/>
              <w:rPr>
                <w:rFonts w:ascii="Century Gothic" w:hAnsi="Century Gothic"/>
                <w:noProof/>
                <w:sz w:val="20"/>
                <w:szCs w:val="24"/>
                <w:lang w:eastAsia="es-MX"/>
              </w:rPr>
            </w:pPr>
            <w:r w:rsidRPr="00723495">
              <w:rPr>
                <w:rFonts w:ascii="Century Gothic" w:hAnsi="Century Gothic"/>
                <w:noProof/>
                <w:sz w:val="20"/>
                <w:szCs w:val="24"/>
                <w:lang w:eastAsia="es-MX"/>
              </w:rPr>
              <w:drawing>
                <wp:inline distT="0" distB="0" distL="0" distR="0" wp14:anchorId="2EEE9094" wp14:editId="112D4660">
                  <wp:extent cx="698307" cy="847725"/>
                  <wp:effectExtent l="0" t="0" r="6985" b="0"/>
                  <wp:docPr id="8" name="Imagen 8" descr="http://www.congresochihuahua.gob.mx/mthumb.php?src=diputados/imagenes/fotosOficiales/319.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gresochihuahua.gob.mx/mthumb.php?src=diputados/imagenes/fotosOficiales/319.jpg&amp;w=200&amp;h=265&amp;zc=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681" cy="853035"/>
                          </a:xfrm>
                          <a:prstGeom prst="rect">
                            <a:avLst/>
                          </a:prstGeom>
                          <a:noFill/>
                          <a:ln>
                            <a:noFill/>
                          </a:ln>
                        </pic:spPr>
                      </pic:pic>
                    </a:graphicData>
                  </a:graphic>
                </wp:inline>
              </w:drawing>
            </w:r>
          </w:p>
        </w:tc>
        <w:tc>
          <w:tcPr>
            <w:tcW w:w="2794" w:type="dxa"/>
            <w:tcBorders>
              <w:top w:val="single" w:sz="4" w:space="0" w:color="auto"/>
              <w:left w:val="single" w:sz="4" w:space="0" w:color="auto"/>
              <w:bottom w:val="single" w:sz="4" w:space="0" w:color="auto"/>
              <w:right w:val="single" w:sz="4" w:space="0" w:color="auto"/>
            </w:tcBorders>
            <w:vAlign w:val="center"/>
          </w:tcPr>
          <w:p w14:paraId="76AF2CE9" w14:textId="77777777" w:rsidR="00F37880" w:rsidRPr="00723495" w:rsidRDefault="00F37880" w:rsidP="00723495">
            <w:pPr>
              <w:spacing w:after="0" w:line="240" w:lineRule="auto"/>
              <w:jc w:val="center"/>
              <w:rPr>
                <w:rFonts w:ascii="Century Gothic" w:eastAsia="Times New Roman" w:hAnsi="Century Gothic" w:cs="Arial"/>
                <w:b/>
                <w:caps/>
                <w:color w:val="000000"/>
                <w:sz w:val="20"/>
                <w:szCs w:val="24"/>
                <w:lang w:val="es-ES" w:eastAsia="es-ES"/>
              </w:rPr>
            </w:pPr>
            <w:r w:rsidRPr="00723495">
              <w:rPr>
                <w:rFonts w:ascii="Century Gothic" w:eastAsia="Times New Roman" w:hAnsi="Century Gothic" w:cs="Arial"/>
                <w:b/>
                <w:caps/>
                <w:color w:val="000000"/>
                <w:sz w:val="20"/>
                <w:szCs w:val="24"/>
                <w:lang w:val="es-ES" w:eastAsia="es-ES"/>
              </w:rPr>
              <w:t>DIP. OMAR BAZÁN FLORES</w:t>
            </w:r>
          </w:p>
          <w:p w14:paraId="395AD04B" w14:textId="77777777" w:rsidR="00F37880" w:rsidRPr="00723495" w:rsidRDefault="00956CCC" w:rsidP="00723495">
            <w:pPr>
              <w:spacing w:after="0" w:line="240" w:lineRule="auto"/>
              <w:jc w:val="center"/>
              <w:rPr>
                <w:rFonts w:ascii="Century Gothic" w:eastAsia="Times New Roman" w:hAnsi="Century Gothic" w:cs="Arial"/>
                <w:b/>
                <w:caps/>
                <w:color w:val="000000"/>
                <w:sz w:val="20"/>
                <w:szCs w:val="24"/>
                <w:lang w:val="es-ES" w:eastAsia="es-ES"/>
              </w:rPr>
            </w:pPr>
            <w:r w:rsidRPr="00723495">
              <w:rPr>
                <w:rFonts w:ascii="Century Gothic" w:eastAsia="Times New Roman" w:hAnsi="Century Gothic" w:cs="Arial"/>
                <w:b/>
                <w:caps/>
                <w:color w:val="000000"/>
                <w:sz w:val="20"/>
                <w:szCs w:val="24"/>
                <w:lang w:val="es-ES" w:eastAsia="es-ES"/>
              </w:rPr>
              <w:t>secretario</w:t>
            </w:r>
          </w:p>
        </w:tc>
        <w:tc>
          <w:tcPr>
            <w:tcW w:w="1908" w:type="dxa"/>
            <w:tcBorders>
              <w:top w:val="single" w:sz="4" w:space="0" w:color="auto"/>
              <w:left w:val="single" w:sz="4" w:space="0" w:color="auto"/>
              <w:bottom w:val="single" w:sz="4" w:space="0" w:color="auto"/>
              <w:right w:val="single" w:sz="4" w:space="0" w:color="auto"/>
            </w:tcBorders>
            <w:vAlign w:val="center"/>
          </w:tcPr>
          <w:p w14:paraId="6BF5AB94"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920" w:type="dxa"/>
            <w:tcBorders>
              <w:top w:val="single" w:sz="4" w:space="0" w:color="auto"/>
              <w:left w:val="single" w:sz="4" w:space="0" w:color="auto"/>
              <w:bottom w:val="single" w:sz="4" w:space="0" w:color="auto"/>
              <w:right w:val="single" w:sz="4" w:space="0" w:color="auto"/>
            </w:tcBorders>
            <w:vAlign w:val="center"/>
          </w:tcPr>
          <w:p w14:paraId="4AC440E7"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vAlign w:val="center"/>
          </w:tcPr>
          <w:p w14:paraId="65FACCBC"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r>
      <w:tr w:rsidR="00F6584B" w:rsidRPr="00723495" w14:paraId="16558B14" w14:textId="77777777" w:rsidTr="00723495">
        <w:trPr>
          <w:trHeight w:val="1284"/>
          <w:jc w:val="center"/>
        </w:trPr>
        <w:tc>
          <w:tcPr>
            <w:tcW w:w="1596" w:type="dxa"/>
            <w:tcBorders>
              <w:top w:val="single" w:sz="4" w:space="0" w:color="auto"/>
              <w:left w:val="single" w:sz="4" w:space="0" w:color="auto"/>
              <w:bottom w:val="single" w:sz="4" w:space="0" w:color="auto"/>
              <w:right w:val="single" w:sz="4" w:space="0" w:color="auto"/>
            </w:tcBorders>
            <w:vAlign w:val="center"/>
          </w:tcPr>
          <w:p w14:paraId="021ADF95" w14:textId="77777777" w:rsidR="00F6584B" w:rsidRPr="00723495" w:rsidRDefault="00F6584B" w:rsidP="00723495">
            <w:pPr>
              <w:spacing w:after="0" w:line="360" w:lineRule="auto"/>
              <w:jc w:val="center"/>
              <w:rPr>
                <w:rFonts w:ascii="Century Gothic" w:hAnsi="Century Gothic"/>
                <w:noProof/>
                <w:sz w:val="20"/>
                <w:szCs w:val="24"/>
                <w:lang w:eastAsia="es-MX"/>
              </w:rPr>
            </w:pPr>
            <w:r w:rsidRPr="00723495">
              <w:rPr>
                <w:rFonts w:ascii="Century Gothic" w:hAnsi="Century Gothic"/>
                <w:noProof/>
                <w:sz w:val="20"/>
                <w:szCs w:val="24"/>
                <w:lang w:eastAsia="es-MX"/>
              </w:rPr>
              <w:drawing>
                <wp:inline distT="0" distB="0" distL="0" distR="0" wp14:anchorId="10F184BB" wp14:editId="1C7DA1B9">
                  <wp:extent cx="631417" cy="781050"/>
                  <wp:effectExtent l="0" t="0" r="0" b="0"/>
                  <wp:docPr id="2" name="Imagen 2" descr="http://www.congresochihuahua.gob.mx/mthumb.php?src=diputados/imagenes/fotosOficiales/305.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gresochihuahua.gob.mx/mthumb.php?src=diputados/imagenes/fotosOficiales/305.jpg&amp;w=200&amp;h=265&amp;zc=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426" cy="802090"/>
                          </a:xfrm>
                          <a:prstGeom prst="rect">
                            <a:avLst/>
                          </a:prstGeom>
                          <a:noFill/>
                          <a:ln>
                            <a:noFill/>
                          </a:ln>
                        </pic:spPr>
                      </pic:pic>
                    </a:graphicData>
                  </a:graphic>
                </wp:inline>
              </w:drawing>
            </w:r>
          </w:p>
        </w:tc>
        <w:tc>
          <w:tcPr>
            <w:tcW w:w="2794" w:type="dxa"/>
            <w:tcBorders>
              <w:top w:val="single" w:sz="4" w:space="0" w:color="auto"/>
              <w:left w:val="single" w:sz="4" w:space="0" w:color="auto"/>
              <w:bottom w:val="single" w:sz="4" w:space="0" w:color="auto"/>
              <w:right w:val="single" w:sz="4" w:space="0" w:color="auto"/>
            </w:tcBorders>
            <w:vAlign w:val="center"/>
          </w:tcPr>
          <w:p w14:paraId="5C001B2A" w14:textId="77777777" w:rsidR="00F6584B" w:rsidRPr="00723495" w:rsidRDefault="00F6584B" w:rsidP="00723495">
            <w:pPr>
              <w:spacing w:after="0" w:line="240" w:lineRule="auto"/>
              <w:jc w:val="center"/>
              <w:rPr>
                <w:rFonts w:ascii="Century Gothic" w:eastAsia="Times New Roman" w:hAnsi="Century Gothic" w:cs="Arial"/>
                <w:b/>
                <w:color w:val="000000"/>
                <w:sz w:val="20"/>
                <w:szCs w:val="24"/>
                <w:lang w:val="es-ES" w:eastAsia="es-ES"/>
              </w:rPr>
            </w:pPr>
            <w:r w:rsidRPr="00723495">
              <w:rPr>
                <w:rFonts w:ascii="Century Gothic" w:eastAsia="Times New Roman" w:hAnsi="Century Gothic" w:cs="Arial"/>
                <w:b/>
                <w:color w:val="000000"/>
                <w:sz w:val="20"/>
                <w:szCs w:val="24"/>
                <w:lang w:val="es-ES" w:eastAsia="es-ES"/>
              </w:rPr>
              <w:t>DIP. ADRIANA TERRAZAS PORRAS</w:t>
            </w:r>
          </w:p>
          <w:p w14:paraId="0B1EF168" w14:textId="77777777" w:rsidR="00F6584B" w:rsidRPr="00723495" w:rsidRDefault="00F6584B" w:rsidP="00723495">
            <w:pPr>
              <w:spacing w:after="0" w:line="240" w:lineRule="auto"/>
              <w:jc w:val="center"/>
              <w:rPr>
                <w:rFonts w:ascii="Century Gothic" w:eastAsia="Times New Roman" w:hAnsi="Century Gothic" w:cs="Arial"/>
                <w:b/>
                <w:color w:val="000000"/>
                <w:sz w:val="20"/>
                <w:szCs w:val="24"/>
                <w:lang w:val="es-ES" w:eastAsia="es-ES"/>
              </w:rPr>
            </w:pPr>
            <w:r w:rsidRPr="00723495">
              <w:rPr>
                <w:rFonts w:ascii="Century Gothic" w:eastAsia="Times New Roman" w:hAnsi="Century Gothic" w:cs="Arial"/>
                <w:b/>
                <w:color w:val="000000"/>
                <w:sz w:val="20"/>
                <w:szCs w:val="24"/>
                <w:lang w:val="es-ES" w:eastAsia="es-ES"/>
              </w:rPr>
              <w:t>VOCAL</w:t>
            </w:r>
          </w:p>
        </w:tc>
        <w:tc>
          <w:tcPr>
            <w:tcW w:w="1908" w:type="dxa"/>
            <w:tcBorders>
              <w:top w:val="single" w:sz="4" w:space="0" w:color="auto"/>
              <w:left w:val="single" w:sz="4" w:space="0" w:color="auto"/>
              <w:bottom w:val="single" w:sz="4" w:space="0" w:color="auto"/>
              <w:right w:val="single" w:sz="4" w:space="0" w:color="auto"/>
            </w:tcBorders>
            <w:vAlign w:val="center"/>
          </w:tcPr>
          <w:p w14:paraId="3D1FD06A" w14:textId="77777777" w:rsidR="00F6584B" w:rsidRPr="00723495" w:rsidRDefault="00F6584B" w:rsidP="00F37880">
            <w:pPr>
              <w:spacing w:after="0" w:line="360" w:lineRule="auto"/>
              <w:rPr>
                <w:rFonts w:ascii="Century Gothic" w:eastAsia="Times New Roman" w:hAnsi="Century Gothic" w:cs="Arial"/>
                <w:b/>
                <w:color w:val="000000"/>
                <w:sz w:val="20"/>
                <w:szCs w:val="24"/>
                <w:lang w:val="es-ES" w:eastAsia="es-ES"/>
              </w:rPr>
            </w:pPr>
          </w:p>
        </w:tc>
        <w:tc>
          <w:tcPr>
            <w:tcW w:w="1920" w:type="dxa"/>
            <w:tcBorders>
              <w:top w:val="single" w:sz="4" w:space="0" w:color="auto"/>
              <w:left w:val="single" w:sz="4" w:space="0" w:color="auto"/>
              <w:bottom w:val="single" w:sz="4" w:space="0" w:color="auto"/>
              <w:right w:val="single" w:sz="4" w:space="0" w:color="auto"/>
            </w:tcBorders>
            <w:vAlign w:val="center"/>
          </w:tcPr>
          <w:p w14:paraId="088B3DBD" w14:textId="77777777" w:rsidR="00F6584B" w:rsidRPr="00723495" w:rsidRDefault="00F6584B" w:rsidP="00F37880">
            <w:pPr>
              <w:spacing w:after="0" w:line="360" w:lineRule="auto"/>
              <w:rPr>
                <w:rFonts w:ascii="Century Gothic" w:eastAsia="Times New Roman" w:hAnsi="Century Gothic" w:cs="Arial"/>
                <w:b/>
                <w:color w:val="000000"/>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vAlign w:val="center"/>
          </w:tcPr>
          <w:p w14:paraId="60CC3D39" w14:textId="77777777" w:rsidR="00F6584B" w:rsidRPr="00723495" w:rsidRDefault="00F6584B" w:rsidP="00F37880">
            <w:pPr>
              <w:spacing w:after="0" w:line="360" w:lineRule="auto"/>
              <w:rPr>
                <w:rFonts w:ascii="Century Gothic" w:eastAsia="Times New Roman" w:hAnsi="Century Gothic" w:cs="Arial"/>
                <w:b/>
                <w:color w:val="000000"/>
                <w:sz w:val="20"/>
                <w:szCs w:val="24"/>
                <w:lang w:val="es-ES" w:eastAsia="es-ES"/>
              </w:rPr>
            </w:pPr>
          </w:p>
        </w:tc>
      </w:tr>
      <w:tr w:rsidR="00956CCC" w:rsidRPr="00723495" w14:paraId="1A9DB36E" w14:textId="77777777" w:rsidTr="00723495">
        <w:trPr>
          <w:trHeight w:val="1474"/>
          <w:jc w:val="center"/>
        </w:trPr>
        <w:tc>
          <w:tcPr>
            <w:tcW w:w="1596" w:type="dxa"/>
            <w:tcBorders>
              <w:top w:val="single" w:sz="4" w:space="0" w:color="auto"/>
              <w:left w:val="single" w:sz="4" w:space="0" w:color="auto"/>
              <w:bottom w:val="single" w:sz="4" w:space="0" w:color="auto"/>
              <w:right w:val="single" w:sz="4" w:space="0" w:color="auto"/>
            </w:tcBorders>
            <w:vAlign w:val="center"/>
          </w:tcPr>
          <w:p w14:paraId="6AC529CC" w14:textId="77777777" w:rsidR="00F37880" w:rsidRPr="00723495" w:rsidRDefault="00956CCC" w:rsidP="00723495">
            <w:pPr>
              <w:spacing w:after="0" w:line="360" w:lineRule="auto"/>
              <w:jc w:val="center"/>
              <w:rPr>
                <w:rFonts w:ascii="Century Gothic" w:hAnsi="Century Gothic"/>
                <w:noProof/>
                <w:sz w:val="20"/>
                <w:szCs w:val="24"/>
                <w:lang w:eastAsia="es-MX"/>
              </w:rPr>
            </w:pPr>
            <w:r w:rsidRPr="00723495">
              <w:rPr>
                <w:rFonts w:ascii="Century Gothic" w:hAnsi="Century Gothic"/>
                <w:noProof/>
                <w:sz w:val="20"/>
                <w:lang w:eastAsia="es-MX"/>
              </w:rPr>
              <w:drawing>
                <wp:inline distT="0" distB="0" distL="0" distR="0" wp14:anchorId="1AB1FAFE" wp14:editId="38F6B25F">
                  <wp:extent cx="771525" cy="9048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508" t="28444" r="69953" b="41093"/>
                          <a:stretch/>
                        </pic:blipFill>
                        <pic:spPr bwMode="auto">
                          <a:xfrm>
                            <a:off x="0" y="0"/>
                            <a:ext cx="778212" cy="912718"/>
                          </a:xfrm>
                          <a:prstGeom prst="rect">
                            <a:avLst/>
                          </a:prstGeom>
                          <a:ln>
                            <a:noFill/>
                          </a:ln>
                          <a:extLst>
                            <a:ext uri="{53640926-AAD7-44D8-BBD7-CCE9431645EC}">
                              <a14:shadowObscured xmlns:a14="http://schemas.microsoft.com/office/drawing/2010/main"/>
                            </a:ext>
                          </a:extLst>
                        </pic:spPr>
                      </pic:pic>
                    </a:graphicData>
                  </a:graphic>
                </wp:inline>
              </w:drawing>
            </w:r>
          </w:p>
        </w:tc>
        <w:tc>
          <w:tcPr>
            <w:tcW w:w="2794" w:type="dxa"/>
            <w:tcBorders>
              <w:top w:val="single" w:sz="4" w:space="0" w:color="auto"/>
              <w:left w:val="single" w:sz="4" w:space="0" w:color="auto"/>
              <w:bottom w:val="single" w:sz="4" w:space="0" w:color="auto"/>
              <w:right w:val="single" w:sz="4" w:space="0" w:color="auto"/>
            </w:tcBorders>
            <w:vAlign w:val="center"/>
          </w:tcPr>
          <w:p w14:paraId="28E16568" w14:textId="77777777" w:rsidR="00723495" w:rsidRDefault="00956CCC" w:rsidP="00723495">
            <w:pPr>
              <w:spacing w:after="0" w:line="240" w:lineRule="auto"/>
              <w:jc w:val="center"/>
              <w:rPr>
                <w:rFonts w:ascii="Century Gothic" w:hAnsi="Century Gothic" w:cs="Arial"/>
                <w:b/>
                <w:sz w:val="20"/>
                <w:szCs w:val="24"/>
              </w:rPr>
            </w:pPr>
            <w:r w:rsidRPr="00723495">
              <w:rPr>
                <w:rFonts w:ascii="Century Gothic" w:hAnsi="Century Gothic" w:cs="Arial"/>
                <w:b/>
                <w:sz w:val="20"/>
                <w:szCs w:val="24"/>
              </w:rPr>
              <w:t>DIP. EDIN CUAUHTÉMOC ESTRADA SOTELO</w:t>
            </w:r>
          </w:p>
          <w:p w14:paraId="69FC08A4" w14:textId="77777777" w:rsidR="00F37880" w:rsidRPr="00723495" w:rsidRDefault="00956CCC" w:rsidP="00723495">
            <w:pPr>
              <w:spacing w:after="0" w:line="240" w:lineRule="auto"/>
              <w:jc w:val="center"/>
              <w:rPr>
                <w:rFonts w:ascii="Century Gothic" w:hAnsi="Century Gothic" w:cs="Arial"/>
                <w:b/>
                <w:sz w:val="20"/>
                <w:szCs w:val="24"/>
              </w:rPr>
            </w:pPr>
            <w:r w:rsidRPr="00723495">
              <w:rPr>
                <w:rFonts w:ascii="Century Gothic" w:hAnsi="Century Gothic" w:cs="Arial"/>
                <w:b/>
                <w:sz w:val="20"/>
                <w:szCs w:val="24"/>
              </w:rPr>
              <w:t>VOCAL</w:t>
            </w:r>
          </w:p>
        </w:tc>
        <w:tc>
          <w:tcPr>
            <w:tcW w:w="1908" w:type="dxa"/>
            <w:tcBorders>
              <w:top w:val="single" w:sz="4" w:space="0" w:color="auto"/>
              <w:left w:val="single" w:sz="4" w:space="0" w:color="auto"/>
              <w:bottom w:val="single" w:sz="4" w:space="0" w:color="auto"/>
              <w:right w:val="single" w:sz="4" w:space="0" w:color="auto"/>
            </w:tcBorders>
            <w:vAlign w:val="center"/>
          </w:tcPr>
          <w:p w14:paraId="04E46ED2"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920" w:type="dxa"/>
            <w:tcBorders>
              <w:top w:val="single" w:sz="4" w:space="0" w:color="auto"/>
              <w:left w:val="single" w:sz="4" w:space="0" w:color="auto"/>
              <w:bottom w:val="single" w:sz="4" w:space="0" w:color="auto"/>
              <w:right w:val="single" w:sz="4" w:space="0" w:color="auto"/>
            </w:tcBorders>
            <w:vAlign w:val="center"/>
          </w:tcPr>
          <w:p w14:paraId="4A7C2FB3"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vAlign w:val="center"/>
          </w:tcPr>
          <w:p w14:paraId="193ED5D3" w14:textId="77777777" w:rsidR="00F37880" w:rsidRPr="00723495" w:rsidRDefault="00F37880" w:rsidP="00723495">
            <w:pPr>
              <w:rPr>
                <w:rFonts w:ascii="Century Gothic" w:eastAsia="Times New Roman" w:hAnsi="Century Gothic" w:cs="Arial"/>
                <w:sz w:val="20"/>
                <w:szCs w:val="24"/>
                <w:lang w:val="es-ES" w:eastAsia="es-ES"/>
              </w:rPr>
            </w:pPr>
          </w:p>
        </w:tc>
      </w:tr>
      <w:tr w:rsidR="00956CCC" w:rsidRPr="00723495" w14:paraId="38EB818C" w14:textId="77777777" w:rsidTr="00723495">
        <w:trPr>
          <w:trHeight w:val="1666"/>
          <w:jc w:val="center"/>
        </w:trPr>
        <w:tc>
          <w:tcPr>
            <w:tcW w:w="1596" w:type="dxa"/>
            <w:tcBorders>
              <w:top w:val="single" w:sz="4" w:space="0" w:color="auto"/>
              <w:left w:val="single" w:sz="4" w:space="0" w:color="auto"/>
              <w:bottom w:val="single" w:sz="4" w:space="0" w:color="auto"/>
              <w:right w:val="single" w:sz="4" w:space="0" w:color="auto"/>
            </w:tcBorders>
            <w:vAlign w:val="center"/>
            <w:hideMark/>
          </w:tcPr>
          <w:p w14:paraId="2EF94A25" w14:textId="77777777" w:rsidR="00956CCC" w:rsidRPr="00723495" w:rsidRDefault="00956CCC" w:rsidP="00723495">
            <w:pPr>
              <w:spacing w:after="0" w:line="360" w:lineRule="auto"/>
              <w:jc w:val="center"/>
              <w:rPr>
                <w:rFonts w:ascii="Century Gothic" w:eastAsia="Times New Roman" w:hAnsi="Century Gothic" w:cs="Arial"/>
                <w:b/>
                <w:color w:val="000000"/>
                <w:sz w:val="20"/>
                <w:szCs w:val="24"/>
                <w:lang w:val="es-ES" w:eastAsia="es-ES"/>
              </w:rPr>
            </w:pPr>
            <w:r w:rsidRPr="00723495">
              <w:rPr>
                <w:rFonts w:ascii="Century Gothic" w:hAnsi="Century Gothic"/>
                <w:noProof/>
                <w:sz w:val="20"/>
                <w:szCs w:val="24"/>
                <w:lang w:eastAsia="es-MX"/>
              </w:rPr>
              <w:drawing>
                <wp:anchor distT="0" distB="0" distL="114300" distR="114300" simplePos="0" relativeHeight="251659264" behindDoc="0" locked="0" layoutInCell="1" allowOverlap="1" wp14:anchorId="6B25C704" wp14:editId="2350E2DC">
                  <wp:simplePos x="0" y="0"/>
                  <wp:positionH relativeFrom="column">
                    <wp:posOffset>31115</wp:posOffset>
                  </wp:positionH>
                  <wp:positionV relativeFrom="paragraph">
                    <wp:posOffset>-70485</wp:posOffset>
                  </wp:positionV>
                  <wp:extent cx="672465" cy="828675"/>
                  <wp:effectExtent l="0" t="0" r="0" b="9525"/>
                  <wp:wrapTopAndBottom/>
                  <wp:docPr id="13" name="Imagen 13" descr="http://www.congresochihuahua.gob.mx/mthumb.php?src=diputados/imagenes/fotosOficiales/288.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ngresochihuahua.gob.mx/mthumb.php?src=diputados/imagenes/fotosOficiales/288.jpg&amp;w=200&amp;h=265&amp;zc=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246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94" w:type="dxa"/>
            <w:tcBorders>
              <w:top w:val="single" w:sz="4" w:space="0" w:color="auto"/>
              <w:left w:val="single" w:sz="4" w:space="0" w:color="auto"/>
              <w:bottom w:val="single" w:sz="4" w:space="0" w:color="auto"/>
              <w:right w:val="single" w:sz="4" w:space="0" w:color="auto"/>
            </w:tcBorders>
            <w:vAlign w:val="center"/>
            <w:hideMark/>
          </w:tcPr>
          <w:p w14:paraId="2C9E3659" w14:textId="77777777" w:rsidR="00956CCC" w:rsidRPr="00723495" w:rsidRDefault="00956CCC" w:rsidP="00723495">
            <w:pPr>
              <w:spacing w:after="0" w:line="240" w:lineRule="auto"/>
              <w:jc w:val="center"/>
              <w:rPr>
                <w:rFonts w:ascii="Century Gothic" w:eastAsia="Times New Roman" w:hAnsi="Century Gothic" w:cs="Arial"/>
                <w:b/>
                <w:color w:val="000000"/>
                <w:sz w:val="20"/>
                <w:szCs w:val="24"/>
                <w:lang w:val="es-ES" w:eastAsia="es-ES"/>
              </w:rPr>
            </w:pPr>
            <w:r w:rsidRPr="00723495">
              <w:rPr>
                <w:rFonts w:ascii="Century Gothic" w:eastAsia="Times New Roman" w:hAnsi="Century Gothic" w:cs="Arial"/>
                <w:b/>
                <w:color w:val="000000"/>
                <w:sz w:val="20"/>
                <w:szCs w:val="24"/>
                <w:lang w:val="es-ES" w:eastAsia="es-ES"/>
              </w:rPr>
              <w:t>DIP. JOSÉ ALFREDO CHÁVEZ MADRID</w:t>
            </w:r>
          </w:p>
          <w:p w14:paraId="4C97C40E" w14:textId="77777777" w:rsidR="00956CCC" w:rsidRPr="00723495" w:rsidRDefault="00956CCC" w:rsidP="00723495">
            <w:pPr>
              <w:spacing w:after="0" w:line="240" w:lineRule="auto"/>
              <w:jc w:val="center"/>
              <w:rPr>
                <w:rFonts w:ascii="Century Gothic" w:eastAsia="Times New Roman" w:hAnsi="Century Gothic" w:cs="Arial"/>
                <w:b/>
                <w:color w:val="000000"/>
                <w:sz w:val="20"/>
                <w:szCs w:val="24"/>
                <w:lang w:val="es-ES" w:eastAsia="es-ES"/>
              </w:rPr>
            </w:pPr>
            <w:r w:rsidRPr="00723495">
              <w:rPr>
                <w:rFonts w:ascii="Century Gothic" w:eastAsia="Times New Roman" w:hAnsi="Century Gothic" w:cs="Arial"/>
                <w:b/>
                <w:color w:val="000000"/>
                <w:sz w:val="20"/>
                <w:szCs w:val="24"/>
                <w:lang w:val="es-ES" w:eastAsia="es-ES"/>
              </w:rPr>
              <w:t>VOCAL</w:t>
            </w:r>
          </w:p>
        </w:tc>
        <w:tc>
          <w:tcPr>
            <w:tcW w:w="1908" w:type="dxa"/>
            <w:tcBorders>
              <w:top w:val="single" w:sz="4" w:space="0" w:color="auto"/>
              <w:left w:val="single" w:sz="4" w:space="0" w:color="auto"/>
              <w:bottom w:val="single" w:sz="4" w:space="0" w:color="auto"/>
              <w:right w:val="single" w:sz="4" w:space="0" w:color="auto"/>
            </w:tcBorders>
            <w:vAlign w:val="center"/>
          </w:tcPr>
          <w:p w14:paraId="7549311D"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920" w:type="dxa"/>
            <w:tcBorders>
              <w:top w:val="single" w:sz="4" w:space="0" w:color="auto"/>
              <w:left w:val="single" w:sz="4" w:space="0" w:color="auto"/>
              <w:bottom w:val="single" w:sz="4" w:space="0" w:color="auto"/>
              <w:right w:val="single" w:sz="4" w:space="0" w:color="auto"/>
            </w:tcBorders>
            <w:vAlign w:val="center"/>
          </w:tcPr>
          <w:p w14:paraId="13EE122F"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vAlign w:val="center"/>
          </w:tcPr>
          <w:p w14:paraId="2F3C573D"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r>
      <w:tr w:rsidR="00956CCC" w:rsidRPr="00723495" w14:paraId="73504D79" w14:textId="77777777" w:rsidTr="00723495">
        <w:trPr>
          <w:jc w:val="center"/>
        </w:trPr>
        <w:tc>
          <w:tcPr>
            <w:tcW w:w="1596" w:type="dxa"/>
            <w:tcBorders>
              <w:top w:val="single" w:sz="4" w:space="0" w:color="auto"/>
              <w:left w:val="single" w:sz="4" w:space="0" w:color="auto"/>
              <w:bottom w:val="single" w:sz="4" w:space="0" w:color="auto"/>
              <w:right w:val="single" w:sz="4" w:space="0" w:color="auto"/>
            </w:tcBorders>
            <w:vAlign w:val="center"/>
            <w:hideMark/>
          </w:tcPr>
          <w:p w14:paraId="3DD5AF27" w14:textId="77777777" w:rsidR="00F37880" w:rsidRPr="00723495" w:rsidRDefault="00956CCC" w:rsidP="00723495">
            <w:pPr>
              <w:spacing w:after="0" w:line="360" w:lineRule="auto"/>
              <w:jc w:val="center"/>
              <w:rPr>
                <w:rFonts w:ascii="Century Gothic" w:eastAsia="Times New Roman" w:hAnsi="Century Gothic" w:cs="Arial"/>
                <w:b/>
                <w:color w:val="000000"/>
                <w:sz w:val="20"/>
                <w:szCs w:val="24"/>
                <w:lang w:val="es-ES" w:eastAsia="es-ES"/>
              </w:rPr>
            </w:pPr>
            <w:r w:rsidRPr="00723495">
              <w:rPr>
                <w:rFonts w:ascii="Century Gothic" w:hAnsi="Century Gothic"/>
                <w:noProof/>
                <w:sz w:val="20"/>
                <w:lang w:eastAsia="es-MX"/>
              </w:rPr>
              <w:drawing>
                <wp:inline distT="0" distB="0" distL="0" distR="0" wp14:anchorId="711BD5E1" wp14:editId="53E90F46">
                  <wp:extent cx="761676" cy="7620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206" t="31153" r="69953" b="40416"/>
                          <a:stretch/>
                        </pic:blipFill>
                        <pic:spPr bwMode="auto">
                          <a:xfrm>
                            <a:off x="0" y="0"/>
                            <a:ext cx="782665" cy="782997"/>
                          </a:xfrm>
                          <a:prstGeom prst="rect">
                            <a:avLst/>
                          </a:prstGeom>
                          <a:ln>
                            <a:noFill/>
                          </a:ln>
                          <a:extLst>
                            <a:ext uri="{53640926-AAD7-44D8-BBD7-CCE9431645EC}">
                              <a14:shadowObscured xmlns:a14="http://schemas.microsoft.com/office/drawing/2010/main"/>
                            </a:ext>
                          </a:extLst>
                        </pic:spPr>
                      </pic:pic>
                    </a:graphicData>
                  </a:graphic>
                </wp:inline>
              </w:drawing>
            </w:r>
          </w:p>
        </w:tc>
        <w:tc>
          <w:tcPr>
            <w:tcW w:w="2794" w:type="dxa"/>
            <w:tcBorders>
              <w:top w:val="single" w:sz="4" w:space="0" w:color="auto"/>
              <w:left w:val="single" w:sz="4" w:space="0" w:color="auto"/>
              <w:bottom w:val="single" w:sz="4" w:space="0" w:color="auto"/>
              <w:right w:val="single" w:sz="4" w:space="0" w:color="auto"/>
            </w:tcBorders>
            <w:vAlign w:val="center"/>
            <w:hideMark/>
          </w:tcPr>
          <w:p w14:paraId="49AD3619" w14:textId="77777777" w:rsidR="00956CCC" w:rsidRPr="00723495" w:rsidRDefault="00956CCC" w:rsidP="00723495">
            <w:pPr>
              <w:spacing w:after="0" w:line="240" w:lineRule="auto"/>
              <w:jc w:val="center"/>
              <w:rPr>
                <w:rFonts w:ascii="Century Gothic" w:hAnsi="Century Gothic" w:cs="Arial"/>
                <w:b/>
                <w:sz w:val="20"/>
                <w:szCs w:val="20"/>
              </w:rPr>
            </w:pPr>
            <w:r w:rsidRPr="00723495">
              <w:rPr>
                <w:rFonts w:ascii="Century Gothic" w:hAnsi="Century Gothic" w:cs="Arial"/>
                <w:b/>
                <w:sz w:val="20"/>
                <w:szCs w:val="20"/>
              </w:rPr>
              <w:t>DIP. NOEL CHÁVEZ VELÁZQUEZ</w:t>
            </w:r>
          </w:p>
          <w:p w14:paraId="15012923" w14:textId="77777777" w:rsidR="00F37880" w:rsidRPr="00723495" w:rsidRDefault="00956CCC" w:rsidP="00723495">
            <w:pPr>
              <w:spacing w:after="0" w:line="240" w:lineRule="auto"/>
              <w:jc w:val="center"/>
              <w:rPr>
                <w:rFonts w:ascii="Century Gothic" w:hAnsi="Century Gothic" w:cs="Arial"/>
                <w:b/>
                <w:sz w:val="20"/>
                <w:szCs w:val="20"/>
              </w:rPr>
            </w:pPr>
            <w:r w:rsidRPr="00723495">
              <w:rPr>
                <w:rFonts w:ascii="Century Gothic" w:eastAsia="Times New Roman" w:hAnsi="Century Gothic" w:cs="Arial"/>
                <w:b/>
                <w:color w:val="000000"/>
                <w:sz w:val="20"/>
                <w:szCs w:val="24"/>
                <w:lang w:val="es-ES" w:eastAsia="es-ES"/>
              </w:rPr>
              <w:t>VOCAL</w:t>
            </w:r>
          </w:p>
        </w:tc>
        <w:tc>
          <w:tcPr>
            <w:tcW w:w="1908" w:type="dxa"/>
            <w:tcBorders>
              <w:top w:val="single" w:sz="4" w:space="0" w:color="auto"/>
              <w:left w:val="single" w:sz="4" w:space="0" w:color="auto"/>
              <w:bottom w:val="single" w:sz="4" w:space="0" w:color="auto"/>
              <w:right w:val="single" w:sz="4" w:space="0" w:color="auto"/>
            </w:tcBorders>
            <w:vAlign w:val="center"/>
          </w:tcPr>
          <w:p w14:paraId="6893E533"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920" w:type="dxa"/>
            <w:tcBorders>
              <w:top w:val="single" w:sz="4" w:space="0" w:color="auto"/>
              <w:left w:val="single" w:sz="4" w:space="0" w:color="auto"/>
              <w:bottom w:val="single" w:sz="4" w:space="0" w:color="auto"/>
              <w:right w:val="single" w:sz="4" w:space="0" w:color="auto"/>
            </w:tcBorders>
            <w:vAlign w:val="center"/>
          </w:tcPr>
          <w:p w14:paraId="0CCCCC4B"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vAlign w:val="center"/>
          </w:tcPr>
          <w:p w14:paraId="27C608E7"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r>
      <w:tr w:rsidR="00956CCC" w:rsidRPr="00723495" w14:paraId="15F09AE7" w14:textId="77777777" w:rsidTr="00723495">
        <w:trPr>
          <w:trHeight w:val="1233"/>
          <w:jc w:val="center"/>
        </w:trPr>
        <w:tc>
          <w:tcPr>
            <w:tcW w:w="1596" w:type="dxa"/>
            <w:tcBorders>
              <w:top w:val="single" w:sz="4" w:space="0" w:color="auto"/>
              <w:left w:val="single" w:sz="4" w:space="0" w:color="auto"/>
              <w:bottom w:val="single" w:sz="4" w:space="0" w:color="auto"/>
              <w:right w:val="single" w:sz="4" w:space="0" w:color="auto"/>
            </w:tcBorders>
            <w:vAlign w:val="center"/>
            <w:hideMark/>
          </w:tcPr>
          <w:p w14:paraId="6AB906B4" w14:textId="77777777" w:rsidR="00F37880" w:rsidRPr="00723495" w:rsidRDefault="00F37880" w:rsidP="00723495">
            <w:pPr>
              <w:spacing w:after="0" w:line="360" w:lineRule="auto"/>
              <w:jc w:val="center"/>
              <w:rPr>
                <w:rFonts w:ascii="Century Gothic" w:eastAsia="Times New Roman" w:hAnsi="Century Gothic" w:cs="Arial"/>
                <w:b/>
                <w:color w:val="000000"/>
                <w:sz w:val="20"/>
                <w:szCs w:val="24"/>
                <w:lang w:val="es-ES" w:eastAsia="es-ES"/>
              </w:rPr>
            </w:pPr>
            <w:r w:rsidRPr="00723495">
              <w:rPr>
                <w:rFonts w:ascii="Century Gothic" w:hAnsi="Century Gothic"/>
                <w:noProof/>
                <w:sz w:val="20"/>
                <w:szCs w:val="24"/>
                <w:lang w:eastAsia="es-MX"/>
              </w:rPr>
              <w:drawing>
                <wp:inline distT="0" distB="0" distL="0" distR="0" wp14:anchorId="2EFBD80F" wp14:editId="0E9C72F2">
                  <wp:extent cx="748170" cy="828675"/>
                  <wp:effectExtent l="0" t="0" r="0" b="0"/>
                  <wp:docPr id="4" name="Imagen 4" descr="http://www.congresochihuahua.gob.mx/mthumb.php?src=diputados/imagenes/fotosOficiales/293.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ngresochihuahua.gob.mx/mthumb.php?src=diputados/imagenes/fotosOficiales/293.jpg&amp;w=200&amp;h=265&amp;zc=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4997" cy="847313"/>
                          </a:xfrm>
                          <a:prstGeom prst="rect">
                            <a:avLst/>
                          </a:prstGeom>
                          <a:noFill/>
                          <a:ln>
                            <a:noFill/>
                          </a:ln>
                        </pic:spPr>
                      </pic:pic>
                    </a:graphicData>
                  </a:graphic>
                </wp:inline>
              </w:drawing>
            </w:r>
          </w:p>
        </w:tc>
        <w:tc>
          <w:tcPr>
            <w:tcW w:w="2794" w:type="dxa"/>
            <w:tcBorders>
              <w:top w:val="single" w:sz="4" w:space="0" w:color="auto"/>
              <w:left w:val="single" w:sz="4" w:space="0" w:color="auto"/>
              <w:bottom w:val="single" w:sz="4" w:space="0" w:color="auto"/>
              <w:right w:val="single" w:sz="4" w:space="0" w:color="auto"/>
            </w:tcBorders>
            <w:vAlign w:val="center"/>
            <w:hideMark/>
          </w:tcPr>
          <w:p w14:paraId="57430905" w14:textId="77777777" w:rsidR="00F37880" w:rsidRPr="00723495" w:rsidRDefault="00F37880" w:rsidP="00723495">
            <w:pPr>
              <w:spacing w:after="0" w:line="240" w:lineRule="auto"/>
              <w:jc w:val="center"/>
              <w:rPr>
                <w:rFonts w:ascii="Century Gothic" w:eastAsia="Times New Roman" w:hAnsi="Century Gothic" w:cs="Arial"/>
                <w:b/>
                <w:color w:val="000000"/>
                <w:sz w:val="20"/>
                <w:szCs w:val="24"/>
                <w:lang w:val="es-ES" w:eastAsia="es-ES"/>
              </w:rPr>
            </w:pPr>
            <w:r w:rsidRPr="00723495">
              <w:rPr>
                <w:rFonts w:ascii="Century Gothic" w:eastAsia="Times New Roman" w:hAnsi="Century Gothic" w:cs="Arial"/>
                <w:b/>
                <w:color w:val="000000"/>
                <w:sz w:val="20"/>
                <w:szCs w:val="24"/>
                <w:lang w:val="es-ES" w:eastAsia="es-ES"/>
              </w:rPr>
              <w:t>DIP. AMELIA DEYANIRA OZAETA DÍAZ</w:t>
            </w:r>
          </w:p>
          <w:p w14:paraId="41BDF8A8" w14:textId="77777777" w:rsidR="00F37880" w:rsidRPr="00723495" w:rsidRDefault="00F37880" w:rsidP="00723495">
            <w:pPr>
              <w:spacing w:after="0" w:line="240" w:lineRule="auto"/>
              <w:jc w:val="center"/>
              <w:rPr>
                <w:rFonts w:ascii="Century Gothic" w:eastAsia="Times New Roman" w:hAnsi="Century Gothic" w:cs="Arial"/>
                <w:b/>
                <w:color w:val="000000"/>
                <w:sz w:val="20"/>
                <w:szCs w:val="24"/>
                <w:lang w:val="es-ES" w:eastAsia="es-ES"/>
              </w:rPr>
            </w:pPr>
            <w:r w:rsidRPr="00723495">
              <w:rPr>
                <w:rFonts w:ascii="Century Gothic" w:eastAsia="Times New Roman" w:hAnsi="Century Gothic" w:cs="Arial"/>
                <w:b/>
                <w:color w:val="000000"/>
                <w:sz w:val="20"/>
                <w:szCs w:val="24"/>
                <w:lang w:val="es-ES" w:eastAsia="es-ES"/>
              </w:rPr>
              <w:t>VOCAL</w:t>
            </w:r>
          </w:p>
        </w:tc>
        <w:tc>
          <w:tcPr>
            <w:tcW w:w="1908" w:type="dxa"/>
            <w:tcBorders>
              <w:top w:val="single" w:sz="4" w:space="0" w:color="auto"/>
              <w:left w:val="single" w:sz="4" w:space="0" w:color="auto"/>
              <w:bottom w:val="single" w:sz="4" w:space="0" w:color="auto"/>
              <w:right w:val="single" w:sz="4" w:space="0" w:color="auto"/>
            </w:tcBorders>
            <w:vAlign w:val="center"/>
          </w:tcPr>
          <w:p w14:paraId="2FF917D4"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920" w:type="dxa"/>
            <w:tcBorders>
              <w:top w:val="single" w:sz="4" w:space="0" w:color="auto"/>
              <w:left w:val="single" w:sz="4" w:space="0" w:color="auto"/>
              <w:bottom w:val="single" w:sz="4" w:space="0" w:color="auto"/>
              <w:right w:val="single" w:sz="4" w:space="0" w:color="auto"/>
            </w:tcBorders>
            <w:vAlign w:val="center"/>
          </w:tcPr>
          <w:p w14:paraId="0213EED8"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vAlign w:val="center"/>
          </w:tcPr>
          <w:p w14:paraId="51BE8B3E"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r>
      <w:tr w:rsidR="00956CCC" w:rsidRPr="00723495" w14:paraId="748E6224" w14:textId="77777777" w:rsidTr="00723495">
        <w:trPr>
          <w:trHeight w:val="1368"/>
          <w:jc w:val="center"/>
        </w:trPr>
        <w:tc>
          <w:tcPr>
            <w:tcW w:w="1596" w:type="dxa"/>
            <w:tcBorders>
              <w:top w:val="single" w:sz="4" w:space="0" w:color="auto"/>
              <w:left w:val="single" w:sz="4" w:space="0" w:color="auto"/>
              <w:bottom w:val="single" w:sz="4" w:space="0" w:color="auto"/>
              <w:right w:val="single" w:sz="4" w:space="0" w:color="auto"/>
            </w:tcBorders>
            <w:vAlign w:val="center"/>
          </w:tcPr>
          <w:p w14:paraId="4A733E13" w14:textId="77777777" w:rsidR="00956CCC" w:rsidRPr="00723495" w:rsidRDefault="00956CCC" w:rsidP="00723495">
            <w:pPr>
              <w:spacing w:after="0" w:line="360" w:lineRule="auto"/>
              <w:jc w:val="center"/>
              <w:rPr>
                <w:rFonts w:ascii="Century Gothic" w:hAnsi="Century Gothic"/>
                <w:noProof/>
                <w:sz w:val="20"/>
                <w:szCs w:val="24"/>
                <w:lang w:eastAsia="es-MX"/>
              </w:rPr>
            </w:pPr>
            <w:r w:rsidRPr="00723495">
              <w:rPr>
                <w:rFonts w:ascii="Century Gothic" w:hAnsi="Century Gothic"/>
                <w:noProof/>
                <w:sz w:val="20"/>
                <w:lang w:eastAsia="es-MX"/>
              </w:rPr>
              <w:drawing>
                <wp:inline distT="0" distB="0" distL="0" distR="0" wp14:anchorId="22F269EF" wp14:editId="48D6BC42">
                  <wp:extent cx="713820" cy="857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213" t="33527" r="70164" b="36692"/>
                          <a:stretch/>
                        </pic:blipFill>
                        <pic:spPr bwMode="auto">
                          <a:xfrm>
                            <a:off x="0" y="0"/>
                            <a:ext cx="723785" cy="869217"/>
                          </a:xfrm>
                          <a:prstGeom prst="rect">
                            <a:avLst/>
                          </a:prstGeom>
                          <a:ln>
                            <a:noFill/>
                          </a:ln>
                          <a:extLst>
                            <a:ext uri="{53640926-AAD7-44D8-BBD7-CCE9431645EC}">
                              <a14:shadowObscured xmlns:a14="http://schemas.microsoft.com/office/drawing/2010/main"/>
                            </a:ext>
                          </a:extLst>
                        </pic:spPr>
                      </pic:pic>
                    </a:graphicData>
                  </a:graphic>
                </wp:inline>
              </w:drawing>
            </w:r>
          </w:p>
        </w:tc>
        <w:tc>
          <w:tcPr>
            <w:tcW w:w="2794" w:type="dxa"/>
            <w:tcBorders>
              <w:top w:val="single" w:sz="4" w:space="0" w:color="auto"/>
              <w:left w:val="single" w:sz="4" w:space="0" w:color="auto"/>
              <w:bottom w:val="single" w:sz="4" w:space="0" w:color="auto"/>
              <w:right w:val="single" w:sz="4" w:space="0" w:color="auto"/>
            </w:tcBorders>
            <w:vAlign w:val="center"/>
          </w:tcPr>
          <w:p w14:paraId="4221348C" w14:textId="77777777" w:rsidR="00956CCC" w:rsidRPr="00723495" w:rsidRDefault="00956CCC" w:rsidP="00723495">
            <w:pPr>
              <w:spacing w:after="0" w:line="240" w:lineRule="auto"/>
              <w:jc w:val="center"/>
              <w:rPr>
                <w:rFonts w:ascii="Century Gothic" w:hAnsi="Century Gothic" w:cs="Arial"/>
                <w:b/>
                <w:sz w:val="20"/>
                <w:szCs w:val="20"/>
              </w:rPr>
            </w:pPr>
            <w:r w:rsidRPr="00723495">
              <w:rPr>
                <w:rFonts w:ascii="Century Gothic" w:hAnsi="Century Gothic" w:cs="Arial"/>
                <w:b/>
                <w:sz w:val="20"/>
                <w:szCs w:val="20"/>
              </w:rPr>
              <w:t>DIP. ROSA ISELA MARTÍNEZ DÍAZ</w:t>
            </w:r>
          </w:p>
          <w:p w14:paraId="0EE9A9F1" w14:textId="77777777" w:rsidR="00956CCC" w:rsidRPr="00723495" w:rsidRDefault="00956CCC" w:rsidP="00723495">
            <w:pPr>
              <w:spacing w:after="0" w:line="240" w:lineRule="auto"/>
              <w:jc w:val="center"/>
              <w:rPr>
                <w:rFonts w:ascii="Century Gothic" w:hAnsi="Century Gothic" w:cs="Arial"/>
                <w:b/>
                <w:sz w:val="20"/>
                <w:szCs w:val="20"/>
              </w:rPr>
            </w:pPr>
            <w:r w:rsidRPr="00723495">
              <w:rPr>
                <w:rFonts w:ascii="Century Gothic" w:hAnsi="Century Gothic" w:cs="Arial"/>
                <w:b/>
                <w:sz w:val="20"/>
                <w:szCs w:val="20"/>
              </w:rPr>
              <w:t>VOCAL</w:t>
            </w:r>
          </w:p>
        </w:tc>
        <w:tc>
          <w:tcPr>
            <w:tcW w:w="1908" w:type="dxa"/>
            <w:tcBorders>
              <w:top w:val="single" w:sz="4" w:space="0" w:color="auto"/>
              <w:left w:val="single" w:sz="4" w:space="0" w:color="auto"/>
              <w:bottom w:val="single" w:sz="4" w:space="0" w:color="auto"/>
              <w:right w:val="single" w:sz="4" w:space="0" w:color="auto"/>
            </w:tcBorders>
            <w:vAlign w:val="center"/>
          </w:tcPr>
          <w:p w14:paraId="3529362D" w14:textId="77777777" w:rsidR="00956CCC" w:rsidRPr="00723495" w:rsidRDefault="00956CCC" w:rsidP="00F37880">
            <w:pPr>
              <w:spacing w:after="0" w:line="360" w:lineRule="auto"/>
              <w:rPr>
                <w:rFonts w:ascii="Century Gothic" w:eastAsia="Times New Roman" w:hAnsi="Century Gothic" w:cs="Arial"/>
                <w:b/>
                <w:color w:val="000000"/>
                <w:sz w:val="20"/>
                <w:szCs w:val="24"/>
                <w:lang w:val="es-ES" w:eastAsia="es-ES"/>
              </w:rPr>
            </w:pPr>
          </w:p>
        </w:tc>
        <w:tc>
          <w:tcPr>
            <w:tcW w:w="1920" w:type="dxa"/>
            <w:tcBorders>
              <w:top w:val="single" w:sz="4" w:space="0" w:color="auto"/>
              <w:left w:val="single" w:sz="4" w:space="0" w:color="auto"/>
              <w:bottom w:val="single" w:sz="4" w:space="0" w:color="auto"/>
              <w:right w:val="single" w:sz="4" w:space="0" w:color="auto"/>
            </w:tcBorders>
            <w:vAlign w:val="center"/>
          </w:tcPr>
          <w:p w14:paraId="09103BF6" w14:textId="77777777" w:rsidR="00956CCC" w:rsidRPr="00723495" w:rsidRDefault="00956CCC" w:rsidP="00F37880">
            <w:pPr>
              <w:spacing w:after="0" w:line="360" w:lineRule="auto"/>
              <w:rPr>
                <w:rFonts w:ascii="Century Gothic" w:eastAsia="Times New Roman" w:hAnsi="Century Gothic" w:cs="Arial"/>
                <w:b/>
                <w:color w:val="000000"/>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vAlign w:val="center"/>
          </w:tcPr>
          <w:p w14:paraId="4ED8F727" w14:textId="77777777" w:rsidR="00956CCC" w:rsidRPr="00723495" w:rsidRDefault="00956CCC" w:rsidP="00F37880">
            <w:pPr>
              <w:spacing w:after="0" w:line="360" w:lineRule="auto"/>
              <w:rPr>
                <w:rFonts w:ascii="Century Gothic" w:eastAsia="Times New Roman" w:hAnsi="Century Gothic" w:cs="Arial"/>
                <w:b/>
                <w:color w:val="000000"/>
                <w:sz w:val="20"/>
                <w:szCs w:val="24"/>
                <w:lang w:val="es-ES" w:eastAsia="es-ES"/>
              </w:rPr>
            </w:pPr>
          </w:p>
        </w:tc>
      </w:tr>
      <w:tr w:rsidR="00956CCC" w:rsidRPr="00723495" w14:paraId="630E77AA" w14:textId="77777777" w:rsidTr="00723495">
        <w:trPr>
          <w:trHeight w:val="1280"/>
          <w:jc w:val="center"/>
        </w:trPr>
        <w:tc>
          <w:tcPr>
            <w:tcW w:w="1596" w:type="dxa"/>
            <w:tcBorders>
              <w:top w:val="single" w:sz="4" w:space="0" w:color="auto"/>
              <w:left w:val="single" w:sz="4" w:space="0" w:color="auto"/>
              <w:bottom w:val="single" w:sz="4" w:space="0" w:color="auto"/>
              <w:right w:val="single" w:sz="4" w:space="0" w:color="auto"/>
            </w:tcBorders>
            <w:vAlign w:val="center"/>
            <w:hideMark/>
          </w:tcPr>
          <w:p w14:paraId="1557EA27" w14:textId="77777777" w:rsidR="00F37880" w:rsidRPr="00723495" w:rsidRDefault="00F37880" w:rsidP="00723495">
            <w:pPr>
              <w:spacing w:after="0" w:line="360" w:lineRule="auto"/>
              <w:jc w:val="center"/>
              <w:rPr>
                <w:rFonts w:ascii="Century Gothic" w:eastAsia="Times New Roman" w:hAnsi="Century Gothic" w:cs="Arial"/>
                <w:b/>
                <w:color w:val="000000"/>
                <w:sz w:val="20"/>
                <w:szCs w:val="24"/>
                <w:lang w:val="es-ES" w:eastAsia="es-ES"/>
              </w:rPr>
            </w:pPr>
            <w:r w:rsidRPr="00723495">
              <w:rPr>
                <w:rFonts w:ascii="Century Gothic" w:hAnsi="Century Gothic"/>
                <w:noProof/>
                <w:sz w:val="20"/>
                <w:szCs w:val="24"/>
                <w:lang w:eastAsia="es-MX"/>
              </w:rPr>
              <w:drawing>
                <wp:inline distT="0" distB="0" distL="0" distR="0" wp14:anchorId="7100FFEC" wp14:editId="4E66F9AB">
                  <wp:extent cx="609600" cy="830179"/>
                  <wp:effectExtent l="0" t="0" r="0" b="8255"/>
                  <wp:docPr id="5" name="Imagen 5" descr="http://www.congresochihuahua.gob.mx/mthumb.php?src=diputados/imagenes/fotosOficiales/296.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ngresochihuahua.gob.mx/mthumb.php?src=diputados/imagenes/fotosOficiales/296.jpg&amp;w=200&amp;h=265&amp;zc=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673" cy="841173"/>
                          </a:xfrm>
                          <a:prstGeom prst="rect">
                            <a:avLst/>
                          </a:prstGeom>
                          <a:noFill/>
                          <a:ln>
                            <a:noFill/>
                          </a:ln>
                        </pic:spPr>
                      </pic:pic>
                    </a:graphicData>
                  </a:graphic>
                </wp:inline>
              </w:drawing>
            </w:r>
          </w:p>
        </w:tc>
        <w:tc>
          <w:tcPr>
            <w:tcW w:w="2794" w:type="dxa"/>
            <w:tcBorders>
              <w:top w:val="single" w:sz="4" w:space="0" w:color="auto"/>
              <w:left w:val="single" w:sz="4" w:space="0" w:color="auto"/>
              <w:bottom w:val="single" w:sz="4" w:space="0" w:color="auto"/>
              <w:right w:val="single" w:sz="4" w:space="0" w:color="auto"/>
            </w:tcBorders>
            <w:vAlign w:val="center"/>
            <w:hideMark/>
          </w:tcPr>
          <w:p w14:paraId="68BEA35F" w14:textId="77777777" w:rsidR="00723495" w:rsidRPr="00723495" w:rsidRDefault="00F37880" w:rsidP="00723495">
            <w:pPr>
              <w:spacing w:after="0" w:line="240" w:lineRule="auto"/>
              <w:jc w:val="center"/>
              <w:rPr>
                <w:rFonts w:ascii="Century Gothic" w:eastAsia="Times New Roman" w:hAnsi="Century Gothic" w:cs="Arial"/>
                <w:b/>
                <w:color w:val="000000"/>
                <w:sz w:val="20"/>
                <w:szCs w:val="24"/>
                <w:lang w:val="es-ES" w:eastAsia="es-ES"/>
              </w:rPr>
            </w:pPr>
            <w:r w:rsidRPr="00723495">
              <w:rPr>
                <w:rFonts w:ascii="Century Gothic" w:eastAsia="Times New Roman" w:hAnsi="Century Gothic" w:cs="Arial"/>
                <w:b/>
                <w:color w:val="000000"/>
                <w:sz w:val="20"/>
                <w:szCs w:val="24"/>
                <w:lang w:val="es-ES" w:eastAsia="es-ES"/>
              </w:rPr>
              <w:t>DIP. GABRIEL ÁNGEL GARCÍA CANTÚ</w:t>
            </w:r>
          </w:p>
          <w:p w14:paraId="748E5F1B" w14:textId="77777777" w:rsidR="00F37880" w:rsidRPr="00723495" w:rsidRDefault="00F37880" w:rsidP="00723495">
            <w:pPr>
              <w:spacing w:after="0" w:line="240" w:lineRule="auto"/>
              <w:jc w:val="center"/>
              <w:rPr>
                <w:rFonts w:ascii="Century Gothic" w:eastAsia="Times New Roman" w:hAnsi="Century Gothic" w:cs="Arial"/>
                <w:b/>
                <w:color w:val="000000"/>
                <w:sz w:val="20"/>
                <w:szCs w:val="24"/>
                <w:lang w:val="es-ES" w:eastAsia="es-ES"/>
              </w:rPr>
            </w:pPr>
            <w:r w:rsidRPr="00723495">
              <w:rPr>
                <w:rFonts w:ascii="Century Gothic" w:eastAsia="Times New Roman" w:hAnsi="Century Gothic" w:cs="Arial"/>
                <w:b/>
                <w:color w:val="000000"/>
                <w:sz w:val="20"/>
                <w:szCs w:val="24"/>
                <w:lang w:val="es-ES" w:eastAsia="es-ES"/>
              </w:rPr>
              <w:t>VOCAL</w:t>
            </w:r>
          </w:p>
        </w:tc>
        <w:tc>
          <w:tcPr>
            <w:tcW w:w="1908" w:type="dxa"/>
            <w:tcBorders>
              <w:top w:val="single" w:sz="4" w:space="0" w:color="auto"/>
              <w:left w:val="single" w:sz="4" w:space="0" w:color="auto"/>
              <w:bottom w:val="single" w:sz="4" w:space="0" w:color="auto"/>
              <w:right w:val="single" w:sz="4" w:space="0" w:color="auto"/>
            </w:tcBorders>
            <w:vAlign w:val="center"/>
          </w:tcPr>
          <w:p w14:paraId="14E388B8"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920" w:type="dxa"/>
            <w:tcBorders>
              <w:top w:val="single" w:sz="4" w:space="0" w:color="auto"/>
              <w:left w:val="single" w:sz="4" w:space="0" w:color="auto"/>
              <w:bottom w:val="single" w:sz="4" w:space="0" w:color="auto"/>
              <w:right w:val="single" w:sz="4" w:space="0" w:color="auto"/>
            </w:tcBorders>
            <w:vAlign w:val="center"/>
          </w:tcPr>
          <w:p w14:paraId="7800C2B2"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vAlign w:val="center"/>
          </w:tcPr>
          <w:p w14:paraId="503A2E49"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r>
      <w:tr w:rsidR="00956CCC" w:rsidRPr="00723495" w14:paraId="5AA2BDDF" w14:textId="77777777" w:rsidTr="00723495">
        <w:trPr>
          <w:jc w:val="center"/>
        </w:trPr>
        <w:tc>
          <w:tcPr>
            <w:tcW w:w="1596" w:type="dxa"/>
            <w:tcBorders>
              <w:top w:val="single" w:sz="4" w:space="0" w:color="auto"/>
              <w:left w:val="single" w:sz="4" w:space="0" w:color="auto"/>
              <w:bottom w:val="single" w:sz="4" w:space="0" w:color="auto"/>
              <w:right w:val="single" w:sz="4" w:space="0" w:color="auto"/>
            </w:tcBorders>
            <w:vAlign w:val="center"/>
          </w:tcPr>
          <w:p w14:paraId="3D11AA19" w14:textId="77777777" w:rsidR="00956CCC" w:rsidRPr="00723495" w:rsidRDefault="00956CCC" w:rsidP="00723495">
            <w:pPr>
              <w:spacing w:after="0" w:line="360" w:lineRule="auto"/>
              <w:jc w:val="center"/>
              <w:rPr>
                <w:rFonts w:ascii="Century Gothic" w:hAnsi="Century Gothic"/>
                <w:noProof/>
                <w:sz w:val="20"/>
                <w:szCs w:val="24"/>
                <w:lang w:eastAsia="es-MX"/>
              </w:rPr>
            </w:pPr>
            <w:r w:rsidRPr="00723495">
              <w:rPr>
                <w:rFonts w:ascii="Century Gothic" w:hAnsi="Century Gothic" w:cs="Arial"/>
                <w:noProof/>
                <w:sz w:val="20"/>
                <w:szCs w:val="20"/>
                <w:lang w:eastAsia="es-MX"/>
              </w:rPr>
              <w:drawing>
                <wp:inline distT="0" distB="0" distL="0" distR="0" wp14:anchorId="5F84F58D" wp14:editId="0ACD19A9">
                  <wp:extent cx="671465" cy="847725"/>
                  <wp:effectExtent l="0" t="0" r="0" b="0"/>
                  <wp:docPr id="15" name="Imagen 15" descr="http://www.congresochihuahua.gob.mx/mthumb.php?src=diputados/imagenes/fotosOficiales/294.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gresochihuahua.gob.mx/mthumb.php?src=diputados/imagenes/fotosOficiales/294.jpg&amp;w=200&amp;h=265&amp;zc=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4470" cy="851519"/>
                          </a:xfrm>
                          <a:prstGeom prst="rect">
                            <a:avLst/>
                          </a:prstGeom>
                          <a:noFill/>
                          <a:ln>
                            <a:noFill/>
                          </a:ln>
                        </pic:spPr>
                      </pic:pic>
                    </a:graphicData>
                  </a:graphic>
                </wp:inline>
              </w:drawing>
            </w:r>
          </w:p>
        </w:tc>
        <w:tc>
          <w:tcPr>
            <w:tcW w:w="2794" w:type="dxa"/>
            <w:tcBorders>
              <w:top w:val="single" w:sz="4" w:space="0" w:color="auto"/>
              <w:left w:val="single" w:sz="4" w:space="0" w:color="auto"/>
              <w:bottom w:val="single" w:sz="4" w:space="0" w:color="auto"/>
              <w:right w:val="single" w:sz="4" w:space="0" w:color="auto"/>
            </w:tcBorders>
            <w:vAlign w:val="center"/>
          </w:tcPr>
          <w:p w14:paraId="69B745CA" w14:textId="77777777" w:rsidR="00956CCC" w:rsidRPr="00723495" w:rsidRDefault="00956CCC" w:rsidP="00723495">
            <w:pPr>
              <w:spacing w:after="0" w:line="240" w:lineRule="auto"/>
              <w:jc w:val="center"/>
              <w:rPr>
                <w:rFonts w:ascii="Century Gothic" w:hAnsi="Century Gothic" w:cs="Arial"/>
                <w:b/>
                <w:sz w:val="20"/>
                <w:szCs w:val="20"/>
              </w:rPr>
            </w:pPr>
            <w:r w:rsidRPr="00723495">
              <w:rPr>
                <w:rFonts w:ascii="Century Gothic" w:hAnsi="Century Gothic" w:cs="Arial"/>
                <w:b/>
                <w:sz w:val="20"/>
                <w:szCs w:val="20"/>
              </w:rPr>
              <w:t>DIP. DIANA IVETTE PEREDA GUTIÉRREZ</w:t>
            </w:r>
          </w:p>
          <w:p w14:paraId="36FD45E1" w14:textId="77777777" w:rsidR="00956CCC" w:rsidRPr="00723495" w:rsidRDefault="00F6584B" w:rsidP="00723495">
            <w:pPr>
              <w:spacing w:after="0" w:line="240" w:lineRule="auto"/>
              <w:jc w:val="center"/>
              <w:rPr>
                <w:rFonts w:ascii="Century Gothic" w:hAnsi="Century Gothic" w:cs="Arial"/>
                <w:b/>
                <w:sz w:val="20"/>
                <w:szCs w:val="20"/>
              </w:rPr>
            </w:pPr>
            <w:r w:rsidRPr="00723495">
              <w:rPr>
                <w:rFonts w:ascii="Century Gothic" w:hAnsi="Century Gothic" w:cs="Arial"/>
                <w:b/>
                <w:sz w:val="20"/>
                <w:szCs w:val="20"/>
              </w:rPr>
              <w:t>VOCAL</w:t>
            </w:r>
          </w:p>
        </w:tc>
        <w:tc>
          <w:tcPr>
            <w:tcW w:w="1908" w:type="dxa"/>
            <w:tcBorders>
              <w:top w:val="single" w:sz="4" w:space="0" w:color="auto"/>
              <w:left w:val="single" w:sz="4" w:space="0" w:color="auto"/>
              <w:bottom w:val="single" w:sz="4" w:space="0" w:color="auto"/>
              <w:right w:val="single" w:sz="4" w:space="0" w:color="auto"/>
            </w:tcBorders>
            <w:vAlign w:val="center"/>
          </w:tcPr>
          <w:p w14:paraId="2D6E8701" w14:textId="77777777" w:rsidR="00956CCC" w:rsidRPr="00723495" w:rsidRDefault="00956CCC" w:rsidP="00F37880">
            <w:pPr>
              <w:spacing w:after="0" w:line="360" w:lineRule="auto"/>
              <w:rPr>
                <w:rFonts w:ascii="Century Gothic" w:eastAsia="Times New Roman" w:hAnsi="Century Gothic" w:cs="Arial"/>
                <w:b/>
                <w:color w:val="000000"/>
                <w:sz w:val="20"/>
                <w:szCs w:val="24"/>
                <w:lang w:val="es-ES" w:eastAsia="es-ES"/>
              </w:rPr>
            </w:pPr>
          </w:p>
        </w:tc>
        <w:tc>
          <w:tcPr>
            <w:tcW w:w="1920" w:type="dxa"/>
            <w:tcBorders>
              <w:top w:val="single" w:sz="4" w:space="0" w:color="auto"/>
              <w:left w:val="single" w:sz="4" w:space="0" w:color="auto"/>
              <w:bottom w:val="single" w:sz="4" w:space="0" w:color="auto"/>
              <w:right w:val="single" w:sz="4" w:space="0" w:color="auto"/>
            </w:tcBorders>
            <w:vAlign w:val="center"/>
          </w:tcPr>
          <w:p w14:paraId="043E0909" w14:textId="77777777" w:rsidR="00956CCC" w:rsidRPr="00723495" w:rsidRDefault="00956CCC" w:rsidP="00F37880">
            <w:pPr>
              <w:spacing w:after="0" w:line="360" w:lineRule="auto"/>
              <w:rPr>
                <w:rFonts w:ascii="Century Gothic" w:eastAsia="Times New Roman" w:hAnsi="Century Gothic" w:cs="Arial"/>
                <w:b/>
                <w:color w:val="000000"/>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vAlign w:val="center"/>
          </w:tcPr>
          <w:p w14:paraId="5AED3F50" w14:textId="77777777" w:rsidR="00956CCC" w:rsidRPr="00723495" w:rsidRDefault="00956CCC" w:rsidP="00F37880">
            <w:pPr>
              <w:spacing w:after="0" w:line="360" w:lineRule="auto"/>
              <w:rPr>
                <w:rFonts w:ascii="Century Gothic" w:eastAsia="Times New Roman" w:hAnsi="Century Gothic" w:cs="Arial"/>
                <w:b/>
                <w:color w:val="000000"/>
                <w:sz w:val="20"/>
                <w:szCs w:val="24"/>
                <w:lang w:val="es-ES" w:eastAsia="es-ES"/>
              </w:rPr>
            </w:pPr>
          </w:p>
        </w:tc>
      </w:tr>
      <w:tr w:rsidR="00956CCC" w:rsidRPr="00723495" w14:paraId="7D668347" w14:textId="77777777" w:rsidTr="00723495">
        <w:trPr>
          <w:trHeight w:val="1383"/>
          <w:jc w:val="center"/>
        </w:trPr>
        <w:tc>
          <w:tcPr>
            <w:tcW w:w="1596" w:type="dxa"/>
            <w:tcBorders>
              <w:top w:val="single" w:sz="4" w:space="0" w:color="auto"/>
              <w:left w:val="single" w:sz="4" w:space="0" w:color="auto"/>
              <w:bottom w:val="single" w:sz="4" w:space="0" w:color="auto"/>
              <w:right w:val="single" w:sz="4" w:space="0" w:color="auto"/>
            </w:tcBorders>
            <w:vAlign w:val="center"/>
          </w:tcPr>
          <w:p w14:paraId="305AFDBD" w14:textId="77777777" w:rsidR="00F37880" w:rsidRPr="00723495" w:rsidRDefault="00F37880" w:rsidP="00723495">
            <w:pPr>
              <w:spacing w:after="0" w:line="360" w:lineRule="auto"/>
              <w:jc w:val="center"/>
              <w:rPr>
                <w:rFonts w:ascii="Century Gothic" w:eastAsia="Times New Roman" w:hAnsi="Century Gothic" w:cs="Arial"/>
                <w:b/>
                <w:color w:val="000000"/>
                <w:sz w:val="20"/>
                <w:szCs w:val="24"/>
                <w:lang w:val="es-ES" w:eastAsia="es-ES"/>
              </w:rPr>
            </w:pPr>
            <w:r w:rsidRPr="00723495">
              <w:rPr>
                <w:rFonts w:ascii="Century Gothic" w:hAnsi="Century Gothic"/>
                <w:noProof/>
                <w:sz w:val="20"/>
                <w:szCs w:val="24"/>
                <w:lang w:eastAsia="es-MX"/>
              </w:rPr>
              <w:drawing>
                <wp:inline distT="0" distB="0" distL="0" distR="0" wp14:anchorId="795E3066" wp14:editId="2D73A840">
                  <wp:extent cx="648048" cy="876300"/>
                  <wp:effectExtent l="0" t="0" r="0" b="0"/>
                  <wp:docPr id="6" name="Imagen 6" descr="http://www.congresochihuahua.gob.mx/mthumb.php?src=diputados/imagenes/fotosOficiales/312.jp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ngresochihuahua.gob.mx/mthumb.php?src=diputados/imagenes/fotosOficiales/312.jpg&amp;w=200&amp;h=265&amp;zc=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8726" cy="890739"/>
                          </a:xfrm>
                          <a:prstGeom prst="rect">
                            <a:avLst/>
                          </a:prstGeom>
                          <a:noFill/>
                          <a:ln>
                            <a:noFill/>
                          </a:ln>
                        </pic:spPr>
                      </pic:pic>
                    </a:graphicData>
                  </a:graphic>
                </wp:inline>
              </w:drawing>
            </w:r>
          </w:p>
        </w:tc>
        <w:tc>
          <w:tcPr>
            <w:tcW w:w="2794" w:type="dxa"/>
            <w:tcBorders>
              <w:top w:val="single" w:sz="4" w:space="0" w:color="auto"/>
              <w:left w:val="single" w:sz="4" w:space="0" w:color="auto"/>
              <w:bottom w:val="single" w:sz="4" w:space="0" w:color="auto"/>
              <w:right w:val="single" w:sz="4" w:space="0" w:color="auto"/>
            </w:tcBorders>
            <w:vAlign w:val="center"/>
          </w:tcPr>
          <w:p w14:paraId="2DC4FA74" w14:textId="77777777" w:rsidR="00F37880" w:rsidRPr="00723495" w:rsidRDefault="00F37880" w:rsidP="00723495">
            <w:pPr>
              <w:spacing w:after="0" w:line="240" w:lineRule="auto"/>
              <w:jc w:val="center"/>
              <w:rPr>
                <w:rFonts w:ascii="Century Gothic" w:eastAsia="Times New Roman" w:hAnsi="Century Gothic" w:cs="Arial"/>
                <w:b/>
                <w:color w:val="000000"/>
                <w:sz w:val="20"/>
                <w:szCs w:val="24"/>
                <w:lang w:val="es-ES" w:eastAsia="es-ES"/>
              </w:rPr>
            </w:pPr>
            <w:r w:rsidRPr="00723495">
              <w:rPr>
                <w:rFonts w:ascii="Century Gothic" w:eastAsia="Times New Roman" w:hAnsi="Century Gothic" w:cs="Arial"/>
                <w:b/>
                <w:color w:val="000000"/>
                <w:sz w:val="20"/>
                <w:szCs w:val="24"/>
                <w:lang w:val="es-ES" w:eastAsia="es-ES"/>
              </w:rPr>
              <w:t>DIP. FRANCISCO ADRIÁN SÁNCHEZ VILLEGAS</w:t>
            </w:r>
          </w:p>
          <w:p w14:paraId="78C8EFDB" w14:textId="77777777" w:rsidR="00F37880" w:rsidRPr="00723495" w:rsidRDefault="00F37880" w:rsidP="00723495">
            <w:pPr>
              <w:spacing w:after="0" w:line="240" w:lineRule="auto"/>
              <w:jc w:val="center"/>
              <w:rPr>
                <w:rFonts w:ascii="Century Gothic" w:eastAsia="Times New Roman" w:hAnsi="Century Gothic" w:cs="Arial"/>
                <w:b/>
                <w:color w:val="000000"/>
                <w:sz w:val="20"/>
                <w:szCs w:val="24"/>
                <w:lang w:val="es-ES" w:eastAsia="es-ES"/>
              </w:rPr>
            </w:pPr>
            <w:r w:rsidRPr="00723495">
              <w:rPr>
                <w:rFonts w:ascii="Century Gothic" w:eastAsia="Times New Roman" w:hAnsi="Century Gothic" w:cs="Arial"/>
                <w:b/>
                <w:color w:val="000000"/>
                <w:sz w:val="20"/>
                <w:szCs w:val="24"/>
                <w:lang w:val="es-ES" w:eastAsia="es-ES"/>
              </w:rPr>
              <w:t>VOCAL</w:t>
            </w:r>
          </w:p>
        </w:tc>
        <w:tc>
          <w:tcPr>
            <w:tcW w:w="1908" w:type="dxa"/>
            <w:tcBorders>
              <w:top w:val="single" w:sz="4" w:space="0" w:color="auto"/>
              <w:left w:val="single" w:sz="4" w:space="0" w:color="auto"/>
              <w:bottom w:val="single" w:sz="4" w:space="0" w:color="auto"/>
              <w:right w:val="single" w:sz="4" w:space="0" w:color="auto"/>
            </w:tcBorders>
            <w:vAlign w:val="center"/>
          </w:tcPr>
          <w:p w14:paraId="4FA69BD8"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920" w:type="dxa"/>
            <w:tcBorders>
              <w:top w:val="single" w:sz="4" w:space="0" w:color="auto"/>
              <w:left w:val="single" w:sz="4" w:space="0" w:color="auto"/>
              <w:bottom w:val="single" w:sz="4" w:space="0" w:color="auto"/>
              <w:right w:val="single" w:sz="4" w:space="0" w:color="auto"/>
            </w:tcBorders>
            <w:vAlign w:val="center"/>
          </w:tcPr>
          <w:p w14:paraId="45B58DE7"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vAlign w:val="center"/>
          </w:tcPr>
          <w:p w14:paraId="6111A7FD"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r>
      <w:tr w:rsidR="00956CCC" w:rsidRPr="00723495" w14:paraId="0D165FEF" w14:textId="77777777" w:rsidTr="00723495">
        <w:trPr>
          <w:trHeight w:val="1432"/>
          <w:jc w:val="center"/>
        </w:trPr>
        <w:tc>
          <w:tcPr>
            <w:tcW w:w="1596" w:type="dxa"/>
            <w:tcBorders>
              <w:top w:val="single" w:sz="4" w:space="0" w:color="auto"/>
              <w:left w:val="single" w:sz="4" w:space="0" w:color="auto"/>
              <w:bottom w:val="single" w:sz="4" w:space="0" w:color="auto"/>
              <w:right w:val="single" w:sz="4" w:space="0" w:color="auto"/>
            </w:tcBorders>
            <w:vAlign w:val="center"/>
          </w:tcPr>
          <w:p w14:paraId="60C729FC" w14:textId="77777777" w:rsidR="00F37880" w:rsidRPr="00723495" w:rsidRDefault="00F37880" w:rsidP="00723495">
            <w:pPr>
              <w:spacing w:after="0" w:line="360" w:lineRule="auto"/>
              <w:jc w:val="center"/>
              <w:rPr>
                <w:rFonts w:ascii="Century Gothic" w:eastAsia="Times New Roman" w:hAnsi="Century Gothic" w:cs="Arial"/>
                <w:b/>
                <w:color w:val="000000"/>
                <w:sz w:val="20"/>
                <w:szCs w:val="24"/>
                <w:lang w:val="es-ES" w:eastAsia="es-ES"/>
              </w:rPr>
            </w:pPr>
            <w:r w:rsidRPr="00723495">
              <w:rPr>
                <w:rFonts w:ascii="Century Gothic" w:hAnsi="Century Gothic"/>
                <w:noProof/>
                <w:sz w:val="20"/>
                <w:lang w:eastAsia="es-MX"/>
              </w:rPr>
              <w:drawing>
                <wp:inline distT="0" distB="0" distL="0" distR="0" wp14:anchorId="490A6801" wp14:editId="2F44D684">
                  <wp:extent cx="637851" cy="805815"/>
                  <wp:effectExtent l="0" t="0" r="0" b="0"/>
                  <wp:docPr id="7" name="Imagen 7" descr="https://www.congresochihuahua.gob.mx/diputados/mthumb.php?src=imagenes/fotosOficiales/324.jpeg&amp;w=200&amp;h=265&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ngresochihuahua.gob.mx/diputados/mthumb.php?src=imagenes/fotosOficiales/324.jpeg&amp;w=200&amp;h=265&amp;zc=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104" cy="821295"/>
                          </a:xfrm>
                          <a:prstGeom prst="rect">
                            <a:avLst/>
                          </a:prstGeom>
                          <a:noFill/>
                          <a:ln>
                            <a:noFill/>
                          </a:ln>
                        </pic:spPr>
                      </pic:pic>
                    </a:graphicData>
                  </a:graphic>
                </wp:inline>
              </w:drawing>
            </w:r>
          </w:p>
        </w:tc>
        <w:tc>
          <w:tcPr>
            <w:tcW w:w="2794" w:type="dxa"/>
            <w:tcBorders>
              <w:top w:val="single" w:sz="4" w:space="0" w:color="auto"/>
              <w:left w:val="single" w:sz="4" w:space="0" w:color="auto"/>
              <w:bottom w:val="single" w:sz="4" w:space="0" w:color="auto"/>
              <w:right w:val="single" w:sz="4" w:space="0" w:color="auto"/>
            </w:tcBorders>
            <w:vAlign w:val="center"/>
          </w:tcPr>
          <w:p w14:paraId="53A297AA" w14:textId="77777777" w:rsidR="00F37880" w:rsidRPr="00723495" w:rsidRDefault="00F6584B" w:rsidP="00723495">
            <w:pPr>
              <w:spacing w:after="0" w:line="240" w:lineRule="auto"/>
              <w:jc w:val="center"/>
              <w:rPr>
                <w:rFonts w:ascii="Century Gothic" w:hAnsi="Century Gothic"/>
                <w:b/>
                <w:sz w:val="20"/>
                <w:szCs w:val="24"/>
              </w:rPr>
            </w:pPr>
            <w:r w:rsidRPr="00723495">
              <w:rPr>
                <w:rFonts w:ascii="Century Gothic" w:hAnsi="Century Gothic"/>
                <w:b/>
                <w:sz w:val="20"/>
                <w:szCs w:val="24"/>
              </w:rPr>
              <w:t xml:space="preserve">DIP. </w:t>
            </w:r>
            <w:r w:rsidR="00F37880" w:rsidRPr="00723495">
              <w:rPr>
                <w:rFonts w:ascii="Century Gothic" w:hAnsi="Century Gothic"/>
                <w:b/>
                <w:sz w:val="20"/>
                <w:szCs w:val="24"/>
              </w:rPr>
              <w:t>ANA MARGARITA</w:t>
            </w:r>
          </w:p>
          <w:p w14:paraId="1FA13CE9" w14:textId="77777777" w:rsidR="00F37880" w:rsidRPr="00723495" w:rsidRDefault="00F37880" w:rsidP="00723495">
            <w:pPr>
              <w:spacing w:after="0" w:line="240" w:lineRule="auto"/>
              <w:jc w:val="center"/>
              <w:rPr>
                <w:rFonts w:ascii="Century Gothic" w:hAnsi="Century Gothic"/>
                <w:b/>
                <w:sz w:val="20"/>
                <w:szCs w:val="24"/>
              </w:rPr>
            </w:pPr>
            <w:r w:rsidRPr="00723495">
              <w:rPr>
                <w:rFonts w:ascii="Century Gothic" w:hAnsi="Century Gothic"/>
                <w:b/>
                <w:sz w:val="20"/>
                <w:szCs w:val="24"/>
              </w:rPr>
              <w:t>BLACKALLER PRIETO</w:t>
            </w:r>
          </w:p>
          <w:p w14:paraId="07AA7C8E" w14:textId="77777777" w:rsidR="00F37880" w:rsidRPr="00723495" w:rsidRDefault="00F37880" w:rsidP="00723495">
            <w:pPr>
              <w:spacing w:after="0" w:line="240" w:lineRule="auto"/>
              <w:jc w:val="center"/>
              <w:rPr>
                <w:rFonts w:ascii="Century Gothic" w:hAnsi="Century Gothic"/>
                <w:b/>
                <w:sz w:val="20"/>
              </w:rPr>
            </w:pPr>
            <w:r w:rsidRPr="00723495">
              <w:rPr>
                <w:rFonts w:ascii="Century Gothic" w:hAnsi="Century Gothic"/>
                <w:b/>
                <w:sz w:val="20"/>
                <w:szCs w:val="24"/>
              </w:rPr>
              <w:t>VOCAL</w:t>
            </w:r>
          </w:p>
        </w:tc>
        <w:tc>
          <w:tcPr>
            <w:tcW w:w="1908" w:type="dxa"/>
            <w:tcBorders>
              <w:top w:val="single" w:sz="4" w:space="0" w:color="auto"/>
              <w:left w:val="single" w:sz="4" w:space="0" w:color="auto"/>
              <w:bottom w:val="single" w:sz="4" w:space="0" w:color="auto"/>
              <w:right w:val="single" w:sz="4" w:space="0" w:color="auto"/>
            </w:tcBorders>
            <w:vAlign w:val="center"/>
          </w:tcPr>
          <w:p w14:paraId="3279191F"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920" w:type="dxa"/>
            <w:tcBorders>
              <w:top w:val="single" w:sz="4" w:space="0" w:color="auto"/>
              <w:left w:val="single" w:sz="4" w:space="0" w:color="auto"/>
              <w:bottom w:val="single" w:sz="4" w:space="0" w:color="auto"/>
              <w:right w:val="single" w:sz="4" w:space="0" w:color="auto"/>
            </w:tcBorders>
            <w:vAlign w:val="center"/>
          </w:tcPr>
          <w:p w14:paraId="6AC58351"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c>
          <w:tcPr>
            <w:tcW w:w="1706" w:type="dxa"/>
            <w:tcBorders>
              <w:top w:val="single" w:sz="4" w:space="0" w:color="auto"/>
              <w:left w:val="single" w:sz="4" w:space="0" w:color="auto"/>
              <w:bottom w:val="single" w:sz="4" w:space="0" w:color="auto"/>
              <w:right w:val="single" w:sz="4" w:space="0" w:color="auto"/>
            </w:tcBorders>
            <w:vAlign w:val="center"/>
          </w:tcPr>
          <w:p w14:paraId="364B9816" w14:textId="77777777" w:rsidR="00F37880" w:rsidRPr="00723495" w:rsidRDefault="00F37880" w:rsidP="00F37880">
            <w:pPr>
              <w:spacing w:after="0" w:line="360" w:lineRule="auto"/>
              <w:rPr>
                <w:rFonts w:ascii="Century Gothic" w:eastAsia="Times New Roman" w:hAnsi="Century Gothic" w:cs="Arial"/>
                <w:b/>
                <w:color w:val="000000"/>
                <w:sz w:val="20"/>
                <w:szCs w:val="24"/>
                <w:lang w:val="es-ES" w:eastAsia="es-ES"/>
              </w:rPr>
            </w:pPr>
          </w:p>
        </w:tc>
      </w:tr>
    </w:tbl>
    <w:p w14:paraId="5A490F0D" w14:textId="2A63DAEF" w:rsidR="00F37880" w:rsidRPr="00D34FF5" w:rsidRDefault="00F6584B" w:rsidP="00D34FF5">
      <w:pPr>
        <w:spacing w:after="0" w:line="240" w:lineRule="auto"/>
        <w:jc w:val="both"/>
        <w:rPr>
          <w:rFonts w:ascii="Century Gothic" w:eastAsia="Calibri" w:hAnsi="Century Gothic" w:cs="Arial"/>
          <w:sz w:val="16"/>
          <w:szCs w:val="16"/>
        </w:rPr>
      </w:pPr>
      <w:r w:rsidRPr="00C568C0">
        <w:rPr>
          <w:rFonts w:ascii="Century Gothic" w:eastAsia="Calibri" w:hAnsi="Century Gothic" w:cs="Arial"/>
          <w:sz w:val="16"/>
          <w:szCs w:val="16"/>
        </w:rPr>
        <w:t>Nota: La presente hoja de firmas corresponde al Dictamen de las Comisiones Unidas de Gobernació</w:t>
      </w:r>
      <w:r w:rsidR="00C568C0">
        <w:rPr>
          <w:rFonts w:ascii="Century Gothic" w:eastAsia="Calibri" w:hAnsi="Century Gothic" w:cs="Arial"/>
          <w:sz w:val="16"/>
          <w:szCs w:val="16"/>
        </w:rPr>
        <w:t xml:space="preserve">n y Puntos Constitucionales y </w:t>
      </w:r>
      <w:r w:rsidRPr="00C568C0">
        <w:rPr>
          <w:rFonts w:ascii="Century Gothic" w:eastAsia="Calibri" w:hAnsi="Century Gothic" w:cs="Arial"/>
          <w:sz w:val="16"/>
          <w:szCs w:val="16"/>
        </w:rPr>
        <w:t>Pueblos y Comunidades Indígenas, que recae en la iniciativa identificada con el número 1439.</w:t>
      </w:r>
    </w:p>
    <w:sectPr w:rsidR="00F37880" w:rsidRPr="00D34FF5" w:rsidSect="00723495">
      <w:headerReference w:type="default" r:id="rId20"/>
      <w:footerReference w:type="default" r:id="rId21"/>
      <w:pgSz w:w="12240" w:h="15840"/>
      <w:pgMar w:top="1417" w:right="1701" w:bottom="1135"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32AF1" w14:textId="77777777" w:rsidR="00BA0CEA" w:rsidRDefault="00BA0CEA" w:rsidP="00CF1FA8">
      <w:pPr>
        <w:spacing w:after="0" w:line="240" w:lineRule="auto"/>
      </w:pPr>
      <w:r>
        <w:separator/>
      </w:r>
    </w:p>
  </w:endnote>
  <w:endnote w:type="continuationSeparator" w:id="0">
    <w:p w14:paraId="2B106906" w14:textId="77777777" w:rsidR="00BA0CEA" w:rsidRDefault="00BA0CEA" w:rsidP="00CF1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F8C6A" w14:textId="77777777" w:rsidR="000D1967" w:rsidRDefault="000D1967" w:rsidP="000D1967">
    <w:pPr>
      <w:pStyle w:val="Piedepgina"/>
      <w:jc w:val="right"/>
    </w:pPr>
    <w:r>
      <w:t>A 1439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A9115" w14:textId="77777777" w:rsidR="00BA0CEA" w:rsidRDefault="00BA0CEA" w:rsidP="00CF1FA8">
      <w:pPr>
        <w:spacing w:after="0" w:line="240" w:lineRule="auto"/>
      </w:pPr>
      <w:r>
        <w:separator/>
      </w:r>
    </w:p>
  </w:footnote>
  <w:footnote w:type="continuationSeparator" w:id="0">
    <w:p w14:paraId="5EBC92D6" w14:textId="77777777" w:rsidR="00BA0CEA" w:rsidRDefault="00BA0CEA" w:rsidP="00CF1F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F64BE" w14:textId="77777777" w:rsidR="00CF1FA8" w:rsidRDefault="00CF1FA8" w:rsidP="00CF1FA8">
    <w:pPr>
      <w:jc w:val="right"/>
      <w:rPr>
        <w:rFonts w:ascii="Century Gothic" w:hAnsi="Century Gothic" w:cs="Arial"/>
        <w:b/>
        <w:sz w:val="20"/>
        <w:szCs w:val="20"/>
        <w:shd w:val="clear" w:color="auto" w:fill="FFFFFF"/>
      </w:rPr>
    </w:pPr>
    <w:r w:rsidRPr="005704D1">
      <w:rPr>
        <w:rFonts w:ascii="Century Gothic" w:hAnsi="Century Gothic" w:cs="Arial"/>
        <w:b/>
        <w:sz w:val="20"/>
        <w:szCs w:val="20"/>
        <w:shd w:val="clear" w:color="auto" w:fill="FFFFFF"/>
      </w:rPr>
      <w:t>"2022, Año del Centenario de la llegada de</w:t>
    </w:r>
    <w:r w:rsidRPr="005704D1">
      <w:rPr>
        <w:rFonts w:ascii="Century Gothic" w:hAnsi="Century Gothic"/>
        <w:b/>
        <w:bCs/>
        <w:sz w:val="20"/>
        <w:szCs w:val="20"/>
        <w:shd w:val="clear" w:color="auto" w:fill="FFFFFF"/>
      </w:rPr>
      <w:t xml:space="preserve"> </w:t>
    </w:r>
    <w:r w:rsidRPr="005704D1">
      <w:rPr>
        <w:rFonts w:ascii="Century Gothic" w:hAnsi="Century Gothic" w:cs="Arial"/>
        <w:b/>
        <w:sz w:val="20"/>
        <w:szCs w:val="20"/>
        <w:shd w:val="clear" w:color="auto" w:fill="FFFFFF"/>
      </w:rPr>
      <w:t>la Comunidad</w:t>
    </w:r>
    <w:r>
      <w:rPr>
        <w:rFonts w:ascii="Century Gothic" w:hAnsi="Century Gothic" w:cs="Arial"/>
        <w:b/>
        <w:sz w:val="20"/>
        <w:szCs w:val="20"/>
        <w:shd w:val="clear" w:color="auto" w:fill="FFFFFF"/>
      </w:rPr>
      <w:t xml:space="preserve"> </w:t>
    </w:r>
    <w:r w:rsidRPr="005704D1">
      <w:rPr>
        <w:rFonts w:ascii="Century Gothic" w:hAnsi="Century Gothic" w:cs="Arial"/>
        <w:b/>
        <w:sz w:val="20"/>
        <w:szCs w:val="20"/>
        <w:shd w:val="clear" w:color="auto" w:fill="FFFFFF"/>
      </w:rPr>
      <w:t>Menonita a Chihuahua”</w:t>
    </w:r>
  </w:p>
  <w:p w14:paraId="4258963B" w14:textId="77777777" w:rsidR="00CF1FA8" w:rsidRPr="005704D1" w:rsidRDefault="00CF1FA8" w:rsidP="00CF1FA8">
    <w:pPr>
      <w:jc w:val="right"/>
      <w:rPr>
        <w:rFonts w:ascii="Century Gothic" w:hAnsi="Century Gothic" w:cs="Arial"/>
        <w:b/>
        <w:sz w:val="20"/>
        <w:szCs w:val="20"/>
        <w:shd w:val="clear" w:color="auto" w:fill="FFFFFF"/>
      </w:rPr>
    </w:pPr>
  </w:p>
  <w:p w14:paraId="5B881AAA" w14:textId="751C0B7E" w:rsidR="00CF1FA8" w:rsidRPr="005704D1" w:rsidRDefault="00CF1FA8" w:rsidP="00CF1FA8">
    <w:pPr>
      <w:pStyle w:val="Encabezado"/>
      <w:jc w:val="right"/>
      <w:rPr>
        <w:rFonts w:ascii="Century Gothic" w:hAnsi="Century Gothic"/>
        <w:b/>
        <w:color w:val="0D0D0D" w:themeColor="text1" w:themeTint="F2"/>
        <w:sz w:val="28"/>
        <w:szCs w:val="28"/>
      </w:rPr>
    </w:pPr>
    <w:r w:rsidRPr="005704D1">
      <w:rPr>
        <w:rFonts w:ascii="Century Gothic" w:hAnsi="Century Gothic"/>
        <w:b/>
        <w:color w:val="0D0D0D" w:themeColor="text1" w:themeTint="F2"/>
        <w:sz w:val="28"/>
        <w:szCs w:val="28"/>
      </w:rPr>
      <w:t>Comision</w:t>
    </w:r>
    <w:r>
      <w:rPr>
        <w:rFonts w:ascii="Century Gothic" w:hAnsi="Century Gothic"/>
        <w:b/>
        <w:color w:val="0D0D0D" w:themeColor="text1" w:themeTint="F2"/>
        <w:sz w:val="28"/>
        <w:szCs w:val="28"/>
      </w:rPr>
      <w:t>es Unidas</w:t>
    </w:r>
    <w:r w:rsidRPr="005704D1">
      <w:rPr>
        <w:rFonts w:ascii="Century Gothic" w:hAnsi="Century Gothic"/>
        <w:b/>
        <w:color w:val="0D0D0D" w:themeColor="text1" w:themeTint="F2"/>
        <w:sz w:val="28"/>
        <w:szCs w:val="28"/>
      </w:rPr>
      <w:t xml:space="preserve"> de Gobernación y Puntos Constitucionales</w:t>
    </w:r>
    <w:r w:rsidR="00D3033D">
      <w:rPr>
        <w:rFonts w:ascii="Century Gothic" w:hAnsi="Century Gothic"/>
        <w:b/>
        <w:color w:val="0D0D0D" w:themeColor="text1" w:themeTint="F2"/>
        <w:sz w:val="28"/>
        <w:szCs w:val="28"/>
      </w:rPr>
      <w:t xml:space="preserve"> </w:t>
    </w:r>
    <w:r w:rsidR="008F2D6C">
      <w:rPr>
        <w:rFonts w:ascii="Century Gothic" w:hAnsi="Century Gothic"/>
        <w:b/>
        <w:color w:val="0D0D0D" w:themeColor="text1" w:themeTint="F2"/>
        <w:sz w:val="28"/>
        <w:szCs w:val="28"/>
      </w:rPr>
      <w:t>con</w:t>
    </w:r>
    <w:r>
      <w:rPr>
        <w:rFonts w:ascii="Century Gothic" w:hAnsi="Century Gothic"/>
        <w:b/>
        <w:color w:val="0D0D0D" w:themeColor="text1" w:themeTint="F2"/>
        <w:sz w:val="28"/>
        <w:szCs w:val="28"/>
      </w:rPr>
      <w:t xml:space="preserve"> Pueblos y Comunidades Indígenas </w:t>
    </w:r>
  </w:p>
  <w:p w14:paraId="0F73E5AB" w14:textId="77777777" w:rsidR="00CF1FA8" w:rsidRPr="009A3C5A" w:rsidRDefault="00CF1FA8" w:rsidP="00CF1FA8">
    <w:pPr>
      <w:pStyle w:val="Encabezado"/>
      <w:jc w:val="right"/>
      <w:rPr>
        <w:rFonts w:ascii="Century Gothic" w:hAnsi="Century Gothic"/>
        <w:b/>
        <w:color w:val="0D0D0D" w:themeColor="text1" w:themeTint="F2"/>
        <w:sz w:val="24"/>
        <w:szCs w:val="28"/>
      </w:rPr>
    </w:pPr>
  </w:p>
  <w:p w14:paraId="6C3E98E6" w14:textId="77777777" w:rsidR="00CF1FA8" w:rsidRPr="009A3C5A" w:rsidRDefault="00CF1FA8" w:rsidP="00CF1FA8">
    <w:pPr>
      <w:pStyle w:val="Encabezado"/>
      <w:jc w:val="right"/>
      <w:rPr>
        <w:rFonts w:ascii="Century Gothic" w:hAnsi="Century Gothic"/>
        <w:b/>
        <w:color w:val="0D0D0D" w:themeColor="text1" w:themeTint="F2"/>
        <w:sz w:val="24"/>
        <w:szCs w:val="28"/>
      </w:rPr>
    </w:pPr>
    <w:r w:rsidRPr="009A3C5A">
      <w:rPr>
        <w:rFonts w:ascii="Century Gothic" w:hAnsi="Century Gothic"/>
        <w:b/>
        <w:color w:val="0D0D0D" w:themeColor="text1" w:themeTint="F2"/>
        <w:sz w:val="24"/>
        <w:szCs w:val="28"/>
      </w:rPr>
      <w:t>LXVII LEGISLATURA</w:t>
    </w:r>
  </w:p>
  <w:p w14:paraId="387CB035" w14:textId="77777777" w:rsidR="00CF1FA8" w:rsidRPr="009A3C5A" w:rsidRDefault="00CF1FA8" w:rsidP="00CF1FA8">
    <w:pPr>
      <w:pStyle w:val="Encabezado"/>
      <w:jc w:val="right"/>
      <w:rPr>
        <w:rFonts w:ascii="Century Gothic" w:hAnsi="Century Gothic"/>
        <w:b/>
        <w:color w:val="0D0D0D" w:themeColor="text1" w:themeTint="F2"/>
        <w:sz w:val="24"/>
        <w:szCs w:val="28"/>
      </w:rPr>
    </w:pPr>
  </w:p>
  <w:p w14:paraId="2280B673" w14:textId="77777777" w:rsidR="00CF1FA8" w:rsidRDefault="00CF1FA8" w:rsidP="00CF1FA8">
    <w:pPr>
      <w:pStyle w:val="Encabezado"/>
      <w:jc w:val="right"/>
      <w:rPr>
        <w:rFonts w:ascii="Century Gothic" w:hAnsi="Century Gothic"/>
        <w:b/>
        <w:color w:val="0D0D0D" w:themeColor="text1" w:themeTint="F2"/>
        <w:sz w:val="24"/>
        <w:szCs w:val="28"/>
      </w:rPr>
    </w:pPr>
    <w:r>
      <w:rPr>
        <w:rFonts w:ascii="Century Gothic" w:hAnsi="Century Gothic"/>
        <w:b/>
        <w:color w:val="0D0D0D" w:themeColor="text1" w:themeTint="F2"/>
        <w:sz w:val="24"/>
        <w:szCs w:val="28"/>
      </w:rPr>
      <w:t>DCGPC/</w:t>
    </w:r>
    <w:r w:rsidR="00D72B5C" w:rsidRPr="00D72B5C">
      <w:rPr>
        <w:rFonts w:ascii="Century Gothic" w:hAnsi="Century Gothic"/>
        <w:b/>
        <w:color w:val="0D0D0D" w:themeColor="text1" w:themeTint="F2"/>
        <w:sz w:val="24"/>
        <w:szCs w:val="28"/>
      </w:rPr>
      <w:t>13</w:t>
    </w:r>
    <w:r w:rsidRPr="009A3C5A">
      <w:rPr>
        <w:rFonts w:ascii="Century Gothic" w:hAnsi="Century Gothic"/>
        <w:b/>
        <w:color w:val="0D0D0D" w:themeColor="text1" w:themeTint="F2"/>
        <w:sz w:val="24"/>
        <w:szCs w:val="28"/>
      </w:rPr>
      <w:t>/2022</w:t>
    </w:r>
  </w:p>
  <w:p w14:paraId="3EE42169" w14:textId="77777777" w:rsidR="00D72B5C" w:rsidRPr="0039274B" w:rsidRDefault="00D72B5C" w:rsidP="00CF1FA8">
    <w:pPr>
      <w:pStyle w:val="Encabezado"/>
      <w:jc w:val="right"/>
      <w:rPr>
        <w:b/>
        <w:sz w:val="28"/>
        <w:szCs w:val="28"/>
      </w:rPr>
    </w:pPr>
    <w:r w:rsidRPr="00F15D0E">
      <w:rPr>
        <w:rFonts w:ascii="Century Gothic" w:hAnsi="Century Gothic"/>
        <w:b/>
        <w:color w:val="0D0D0D" w:themeColor="text1" w:themeTint="F2"/>
        <w:sz w:val="24"/>
        <w:szCs w:val="28"/>
      </w:rPr>
      <w:t>DCPCI/</w:t>
    </w:r>
    <w:r w:rsidR="00F15D0E" w:rsidRPr="00F15D0E">
      <w:rPr>
        <w:rFonts w:ascii="Century Gothic" w:hAnsi="Century Gothic"/>
        <w:b/>
        <w:color w:val="0D0D0D" w:themeColor="text1" w:themeTint="F2"/>
        <w:sz w:val="24"/>
        <w:szCs w:val="28"/>
      </w:rPr>
      <w:t>02</w:t>
    </w:r>
    <w:r w:rsidRPr="00F15D0E">
      <w:rPr>
        <w:rFonts w:ascii="Century Gothic" w:hAnsi="Century Gothic"/>
        <w:b/>
        <w:color w:val="0D0D0D" w:themeColor="text1" w:themeTint="F2"/>
        <w:sz w:val="24"/>
        <w:szCs w:val="28"/>
      </w:rPr>
      <w:t>/2022</w:t>
    </w:r>
  </w:p>
  <w:p w14:paraId="50E2857F" w14:textId="77777777" w:rsidR="00CF1FA8" w:rsidRDefault="00CF1F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1A6C16"/>
    <w:multiLevelType w:val="hybridMultilevel"/>
    <w:tmpl w:val="6FFA44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E411B61"/>
    <w:multiLevelType w:val="hybridMultilevel"/>
    <w:tmpl w:val="21F63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7D7E06"/>
    <w:multiLevelType w:val="hybridMultilevel"/>
    <w:tmpl w:val="9AB6AF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AAD191B"/>
    <w:multiLevelType w:val="hybridMultilevel"/>
    <w:tmpl w:val="550657D0"/>
    <w:lvl w:ilvl="0" w:tplc="EA8A37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FA8"/>
    <w:rsid w:val="00097EB6"/>
    <w:rsid w:val="000C56CA"/>
    <w:rsid w:val="000D1967"/>
    <w:rsid w:val="000F77B1"/>
    <w:rsid w:val="0010604B"/>
    <w:rsid w:val="00114981"/>
    <w:rsid w:val="00160CF3"/>
    <w:rsid w:val="00197A0F"/>
    <w:rsid w:val="001A3286"/>
    <w:rsid w:val="001C178A"/>
    <w:rsid w:val="001E654B"/>
    <w:rsid w:val="00215D54"/>
    <w:rsid w:val="002449F4"/>
    <w:rsid w:val="00281C0F"/>
    <w:rsid w:val="00340C2C"/>
    <w:rsid w:val="0035128F"/>
    <w:rsid w:val="00390A7C"/>
    <w:rsid w:val="003C5960"/>
    <w:rsid w:val="004722CB"/>
    <w:rsid w:val="00480248"/>
    <w:rsid w:val="00486ECD"/>
    <w:rsid w:val="005546C0"/>
    <w:rsid w:val="005848B8"/>
    <w:rsid w:val="005C0A81"/>
    <w:rsid w:val="0061159A"/>
    <w:rsid w:val="006130A7"/>
    <w:rsid w:val="007168F3"/>
    <w:rsid w:val="00723495"/>
    <w:rsid w:val="0072700C"/>
    <w:rsid w:val="007E7A90"/>
    <w:rsid w:val="00804D17"/>
    <w:rsid w:val="00815217"/>
    <w:rsid w:val="008A433C"/>
    <w:rsid w:val="008F2D6C"/>
    <w:rsid w:val="00906B87"/>
    <w:rsid w:val="00956CCC"/>
    <w:rsid w:val="00960374"/>
    <w:rsid w:val="009B5C89"/>
    <w:rsid w:val="009D6FE7"/>
    <w:rsid w:val="009E1265"/>
    <w:rsid w:val="009E514F"/>
    <w:rsid w:val="00A410BE"/>
    <w:rsid w:val="00A4285F"/>
    <w:rsid w:val="00A44CF2"/>
    <w:rsid w:val="00A77532"/>
    <w:rsid w:val="00AD792D"/>
    <w:rsid w:val="00AE5820"/>
    <w:rsid w:val="00B43C75"/>
    <w:rsid w:val="00BA0CEA"/>
    <w:rsid w:val="00BA4CEB"/>
    <w:rsid w:val="00BC013D"/>
    <w:rsid w:val="00BE1221"/>
    <w:rsid w:val="00C04C32"/>
    <w:rsid w:val="00C26FCF"/>
    <w:rsid w:val="00C54328"/>
    <w:rsid w:val="00C568C0"/>
    <w:rsid w:val="00C67C54"/>
    <w:rsid w:val="00CF1FA8"/>
    <w:rsid w:val="00D3033D"/>
    <w:rsid w:val="00D34FF5"/>
    <w:rsid w:val="00D51C14"/>
    <w:rsid w:val="00D72B5C"/>
    <w:rsid w:val="00D74B95"/>
    <w:rsid w:val="00D80710"/>
    <w:rsid w:val="00D85FC6"/>
    <w:rsid w:val="00DA3D52"/>
    <w:rsid w:val="00DD23A1"/>
    <w:rsid w:val="00E07399"/>
    <w:rsid w:val="00ED5D4C"/>
    <w:rsid w:val="00EE6795"/>
    <w:rsid w:val="00EF547D"/>
    <w:rsid w:val="00F15D0E"/>
    <w:rsid w:val="00F31E62"/>
    <w:rsid w:val="00F34174"/>
    <w:rsid w:val="00F37880"/>
    <w:rsid w:val="00F6584B"/>
    <w:rsid w:val="00FC7A77"/>
    <w:rsid w:val="00FE13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5070D"/>
  <w15:chartTrackingRefBased/>
  <w15:docId w15:val="{41F603FC-048E-4709-B6C4-70D5F984B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1FA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1F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1FA8"/>
  </w:style>
  <w:style w:type="paragraph" w:styleId="Piedepgina">
    <w:name w:val="footer"/>
    <w:basedOn w:val="Normal"/>
    <w:link w:val="PiedepginaCar"/>
    <w:uiPriority w:val="99"/>
    <w:unhideWhenUsed/>
    <w:rsid w:val="00CF1F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1FA8"/>
  </w:style>
  <w:style w:type="paragraph" w:styleId="Prrafodelista">
    <w:name w:val="List Paragraph"/>
    <w:basedOn w:val="Normal"/>
    <w:uiPriority w:val="34"/>
    <w:qFormat/>
    <w:rsid w:val="007168F3"/>
    <w:pPr>
      <w:ind w:left="720"/>
      <w:contextualSpacing/>
    </w:pPr>
  </w:style>
  <w:style w:type="paragraph" w:styleId="Textonotapie">
    <w:name w:val="footnote text"/>
    <w:basedOn w:val="Normal"/>
    <w:link w:val="TextonotapieCar"/>
    <w:uiPriority w:val="99"/>
    <w:semiHidden/>
    <w:unhideWhenUsed/>
    <w:rsid w:val="003C5960"/>
    <w:pPr>
      <w:spacing w:after="0" w:line="240" w:lineRule="auto"/>
    </w:pPr>
    <w:rPr>
      <w:rFonts w:ascii="Calibri" w:eastAsia="Calibri" w:hAnsi="Calibri" w:cs="Calibri"/>
      <w:sz w:val="20"/>
      <w:szCs w:val="20"/>
      <w:lang w:eastAsia="es-MX"/>
    </w:rPr>
  </w:style>
  <w:style w:type="character" w:customStyle="1" w:styleId="TextonotapieCar">
    <w:name w:val="Texto nota pie Car"/>
    <w:basedOn w:val="Fuentedeprrafopredeter"/>
    <w:link w:val="Textonotapie"/>
    <w:uiPriority w:val="99"/>
    <w:semiHidden/>
    <w:rsid w:val="003C5960"/>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3C5960"/>
    <w:rPr>
      <w:vertAlign w:val="superscript"/>
    </w:rPr>
  </w:style>
  <w:style w:type="table" w:styleId="Tablaconcuadrcula">
    <w:name w:val="Table Grid"/>
    <w:basedOn w:val="Tablanormal"/>
    <w:uiPriority w:val="39"/>
    <w:rsid w:val="007E7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A44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1A3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F8E72-9FE9-4174-9DE6-7D3F83293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4620</Words>
  <Characters>25412</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Ivanha Espinosa Fierro</dc:creator>
  <cp:keywords/>
  <dc:description/>
  <cp:lastModifiedBy>Brenda Sarahi Gonzalez Dominguez</cp:lastModifiedBy>
  <cp:revision>2</cp:revision>
  <cp:lastPrinted>2022-11-29T17:29:00Z</cp:lastPrinted>
  <dcterms:created xsi:type="dcterms:W3CDTF">2022-11-29T21:07:00Z</dcterms:created>
  <dcterms:modified xsi:type="dcterms:W3CDTF">2022-11-29T21:07:00Z</dcterms:modified>
</cp:coreProperties>
</file>