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50" w:rsidRDefault="00425150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</w:p>
    <w:p w:rsidR="00425150" w:rsidRDefault="00425150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</w:p>
    <w:p w:rsidR="00425150" w:rsidRDefault="00425150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</w:p>
    <w:p w:rsidR="00963B80" w:rsidRPr="00963B80" w:rsidRDefault="002400F4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963B80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 xml:space="preserve">H. CONGRESO DEL ESTADO </w:t>
      </w:r>
    </w:p>
    <w:p w:rsidR="00963B80" w:rsidRPr="00963B80" w:rsidRDefault="002400F4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963B80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>PRESENTE.</w:t>
      </w:r>
    </w:p>
    <w:p w:rsidR="00963B80" w:rsidRDefault="00963B80" w:rsidP="005470DB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</w:pPr>
    </w:p>
    <w:p w:rsidR="005470DB" w:rsidRPr="004565E7" w:rsidRDefault="005470DB" w:rsidP="005470DB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eastAsia="es-ES"/>
        </w:rPr>
      </w:pP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La Junta de Coordinación Política, con fundamento en lo dispuesto por el artículo </w:t>
      </w:r>
      <w:r w:rsidRPr="004565E7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66, fracción XIX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de la Ley Orgánica del Poder Legislativo del Estado de Chihuahua, </w:t>
      </w:r>
      <w:r w:rsidRPr="004565E7">
        <w:rPr>
          <w:rFonts w:ascii="Century Gothic" w:hAnsi="Century Gothic"/>
          <w:color w:val="000000"/>
          <w:sz w:val="24"/>
          <w:szCs w:val="24"/>
          <w:lang w:eastAsia="es-ES"/>
        </w:rPr>
        <w:t>somete a consideración del Pleno el presente Dictamen, elaborado con base en los siguientes:</w:t>
      </w:r>
    </w:p>
    <w:p w:rsidR="005470DB" w:rsidRPr="004565E7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</w:pPr>
    </w:p>
    <w:p w:rsidR="00425150" w:rsidRDefault="00425150" w:rsidP="005470DB">
      <w:pP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</w:p>
    <w:p w:rsidR="005470DB" w:rsidRPr="004565E7" w:rsidRDefault="005470DB" w:rsidP="005470DB">
      <w:pP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>A N T E C E D E N T E S</w:t>
      </w:r>
    </w:p>
    <w:p w:rsidR="005470DB" w:rsidRPr="00963B80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szCs w:val="24"/>
        </w:rPr>
      </w:pPr>
    </w:p>
    <w:p w:rsidR="005470DB" w:rsidRPr="004565E7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I.-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 fec</w:t>
      </w:r>
      <w:r w:rsidR="00797444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ha </w:t>
      </w:r>
      <w:r w:rsidR="00E02BA3">
        <w:rPr>
          <w:rFonts w:ascii="Century Gothic" w:eastAsia="Century Gothic" w:hAnsi="Century Gothic" w:cs="Century Gothic"/>
          <w:color w:val="000000"/>
          <w:sz w:val="24"/>
          <w:szCs w:val="24"/>
        </w:rPr>
        <w:t>11</w:t>
      </w:r>
      <w:r w:rsidR="00797444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</w:t>
      </w:r>
      <w:r w:rsidR="00E02BA3">
        <w:rPr>
          <w:rFonts w:ascii="Century Gothic" w:eastAsia="Century Gothic" w:hAnsi="Century Gothic" w:cs="Century Gothic"/>
          <w:color w:val="000000"/>
          <w:sz w:val="24"/>
          <w:szCs w:val="24"/>
        </w:rPr>
        <w:t>mayo de 202</w:t>
      </w:r>
      <w:r w:rsidR="0051446B">
        <w:rPr>
          <w:rFonts w:ascii="Century Gothic" w:eastAsia="Century Gothic" w:hAnsi="Century Gothic" w:cs="Century Gothic"/>
          <w:color w:val="000000"/>
          <w:sz w:val="24"/>
          <w:szCs w:val="24"/>
        </w:rPr>
        <w:t>2</w:t>
      </w:r>
      <w:r w:rsidR="00797444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r w:rsidR="00E02BA3">
        <w:rPr>
          <w:rFonts w:ascii="Century Gothic" w:eastAsia="Century Gothic" w:hAnsi="Century Gothic" w:cs="Century Gothic"/>
          <w:color w:val="000000"/>
          <w:sz w:val="24"/>
          <w:szCs w:val="24"/>
        </w:rPr>
        <w:t>la Diputada Adriana Terrazas Porras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presentó iniciativa con carácter de decreto, </w:t>
      </w:r>
      <w:r w:rsidR="00E02BA3" w:rsidRPr="00E02BA3">
        <w:rPr>
          <w:rFonts w:ascii="Century Gothic" w:eastAsia="Century Gothic" w:hAnsi="Century Gothic" w:cs="Century Gothic"/>
          <w:color w:val="000000"/>
          <w:sz w:val="24"/>
          <w:szCs w:val="24"/>
        </w:rPr>
        <w:t>efecto de crear una Comisión Especial para la revisión de los ordenamientos jurídicos del Estado de Chihuahua, en materia de perspectiva de género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5470DB" w:rsidRPr="00963B80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98121F" w:rsidRPr="004565E7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II.- 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Con</w:t>
      </w: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fecha </w:t>
      </w:r>
      <w:r w:rsidR="00DF1093">
        <w:rPr>
          <w:rFonts w:ascii="Century Gothic" w:eastAsia="Century Gothic" w:hAnsi="Century Gothic" w:cs="Century Gothic"/>
          <w:color w:val="000000"/>
          <w:sz w:val="24"/>
          <w:szCs w:val="24"/>
        </w:rPr>
        <w:t>12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</w:t>
      </w:r>
      <w:r w:rsidR="00DF1093">
        <w:rPr>
          <w:rFonts w:ascii="Century Gothic" w:eastAsia="Century Gothic" w:hAnsi="Century Gothic" w:cs="Century Gothic"/>
          <w:color w:val="000000"/>
          <w:sz w:val="24"/>
          <w:szCs w:val="24"/>
        </w:rPr>
        <w:t>mayo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</w:t>
      </w:r>
      <w:r w:rsidR="0051446B">
        <w:rPr>
          <w:rFonts w:ascii="Century Gothic" w:eastAsia="Century Gothic" w:hAnsi="Century Gothic" w:cs="Century Gothic"/>
          <w:color w:val="000000"/>
          <w:sz w:val="24"/>
          <w:szCs w:val="24"/>
        </w:rPr>
        <w:t>l año en curso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, se turnó a esta Junta de Coordinación Política para s</w:t>
      </w:r>
      <w:r w:rsidR="0098121F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u análisis y posterior dictamen.</w:t>
      </w:r>
    </w:p>
    <w:p w:rsidR="0098121F" w:rsidRPr="00963B80" w:rsidRDefault="0098121F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5470DB" w:rsidRPr="004565E7" w:rsidRDefault="0098121F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La Junta de Coordinación Política, después de entrar al estudio y análisis de la Iniciativa de mérito, tiene a bien realizar las siguientes:</w:t>
      </w:r>
    </w:p>
    <w:p w:rsidR="005470DB" w:rsidRPr="00963B80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425150" w:rsidRDefault="00425150" w:rsidP="00963B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F72F64" w:rsidRPr="00963B80" w:rsidRDefault="005470DB" w:rsidP="00963B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C O N S I D E R A</w:t>
      </w:r>
      <w:r w:rsidR="00056A39"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C I O N E S</w:t>
      </w:r>
    </w:p>
    <w:p w:rsidR="006B7D76" w:rsidRDefault="006B7D76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425150" w:rsidRDefault="00425150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AD0403" w:rsidRDefault="006B7D76" w:rsidP="005470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AD0403">
        <w:rPr>
          <w:rFonts w:ascii="Century Gothic" w:eastAsia="Century Gothic" w:hAnsi="Century Gothic" w:cs="Century Gothic"/>
          <w:sz w:val="24"/>
          <w:szCs w:val="24"/>
        </w:rPr>
        <w:t>En efecto, l</w:t>
      </w:r>
      <w:r w:rsidR="005470DB" w:rsidRPr="00AD0403">
        <w:rPr>
          <w:rFonts w:ascii="Century Gothic" w:eastAsia="Century Gothic" w:hAnsi="Century Gothic" w:cs="Century Gothic"/>
          <w:sz w:val="24"/>
          <w:szCs w:val="24"/>
        </w:rPr>
        <w:t>a iniciativa</w:t>
      </w:r>
      <w:r w:rsidR="0051446B" w:rsidRPr="00AD0403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5470DB" w:rsidRPr="00AD0403">
        <w:rPr>
          <w:rFonts w:ascii="Century Gothic" w:eastAsia="Century Gothic" w:hAnsi="Century Gothic" w:cs="Century Gothic"/>
          <w:sz w:val="24"/>
          <w:szCs w:val="24"/>
        </w:rPr>
        <w:t xml:space="preserve">propone la creación de una Comisión </w:t>
      </w:r>
      <w:r w:rsidR="00C3354A" w:rsidRPr="00AD0403">
        <w:rPr>
          <w:rFonts w:ascii="Century Gothic" w:eastAsia="Century Gothic" w:hAnsi="Century Gothic" w:cs="Century Gothic"/>
          <w:sz w:val="24"/>
          <w:szCs w:val="24"/>
        </w:rPr>
        <w:t>E</w:t>
      </w:r>
      <w:r w:rsidR="005470DB" w:rsidRPr="00AD0403">
        <w:rPr>
          <w:rFonts w:ascii="Century Gothic" w:eastAsia="Century Gothic" w:hAnsi="Century Gothic" w:cs="Century Gothic"/>
          <w:sz w:val="24"/>
          <w:szCs w:val="24"/>
        </w:rPr>
        <w:t xml:space="preserve">special </w:t>
      </w:r>
      <w:r w:rsidR="00C3354A" w:rsidRPr="00AD0403">
        <w:rPr>
          <w:rFonts w:ascii="Century Gothic" w:eastAsia="Century Gothic" w:hAnsi="Century Gothic" w:cs="Century Gothic"/>
          <w:sz w:val="24"/>
          <w:szCs w:val="24"/>
        </w:rPr>
        <w:t>que se encargue de</w:t>
      </w:r>
      <w:r w:rsidR="00DF1093" w:rsidRPr="00AD0403">
        <w:rPr>
          <w:rFonts w:ascii="Century Gothic" w:eastAsia="Century Gothic" w:hAnsi="Century Gothic" w:cs="Century Gothic"/>
          <w:sz w:val="24"/>
          <w:szCs w:val="24"/>
        </w:rPr>
        <w:t xml:space="preserve">  </w:t>
      </w:r>
      <w:r w:rsidR="003D3116" w:rsidRPr="00AD0403">
        <w:rPr>
          <w:rFonts w:ascii="Century Gothic" w:eastAsia="Century Gothic" w:hAnsi="Century Gothic" w:cs="Century Gothic"/>
          <w:sz w:val="24"/>
          <w:szCs w:val="24"/>
        </w:rPr>
        <w:t xml:space="preserve">llevar a cabo una </w:t>
      </w:r>
      <w:r w:rsidR="003D3116" w:rsidRPr="00AD0403">
        <w:rPr>
          <w:rFonts w:ascii="Century Gothic" w:eastAsia="Century Gothic" w:hAnsi="Century Gothic" w:cs="Century Gothic"/>
          <w:sz w:val="24"/>
          <w:szCs w:val="24"/>
          <w:lang w:val="es-ES_tradnl"/>
        </w:rPr>
        <w:t>revisión i</w:t>
      </w:r>
      <w:r w:rsidR="00034831">
        <w:rPr>
          <w:rFonts w:ascii="Century Gothic" w:eastAsia="Century Gothic" w:hAnsi="Century Gothic" w:cs="Century Gothic"/>
          <w:sz w:val="24"/>
          <w:szCs w:val="24"/>
          <w:lang w:val="es-ES_tradnl"/>
        </w:rPr>
        <w:t>ntegral a  la legislación local</w:t>
      </w:r>
      <w:r w:rsidR="003D3116" w:rsidRPr="00AD0403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mediante la instalación de una mesa de trabajo, con la presencia de  personas expertas en equidad e igualdad de género, a fin de revisar y construir leyes acordes a dichos principios</w:t>
      </w:r>
      <w:r w:rsidR="00C3354A" w:rsidRPr="00AD0403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AD0403" w:rsidRDefault="00AD0403" w:rsidP="00AD0403">
      <w:pPr>
        <w:pStyle w:val="Prrafodelista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AD0403" w:rsidRDefault="0002102B" w:rsidP="005470D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AD0403">
        <w:rPr>
          <w:rFonts w:ascii="Century Gothic" w:eastAsia="Century Gothic" w:hAnsi="Century Gothic" w:cs="Century Gothic"/>
          <w:sz w:val="24"/>
          <w:szCs w:val="24"/>
        </w:rPr>
        <w:t xml:space="preserve">Es preciso </w:t>
      </w:r>
      <w:r w:rsidR="006B7D76" w:rsidRPr="00AD0403">
        <w:rPr>
          <w:rFonts w:ascii="Century Gothic" w:eastAsia="Century Gothic" w:hAnsi="Century Gothic" w:cs="Century Gothic"/>
          <w:sz w:val="24"/>
          <w:szCs w:val="24"/>
        </w:rPr>
        <w:t xml:space="preserve">señalar, que los avances en materia de técnica legislativa, son destacables. El análisis de los asuntos y la redacción de las normas jurídicas se </w:t>
      </w:r>
      <w:r w:rsidR="007468F3" w:rsidRPr="00AD0403">
        <w:rPr>
          <w:rFonts w:ascii="Century Gothic" w:eastAsia="Century Gothic" w:hAnsi="Century Gothic" w:cs="Century Gothic"/>
          <w:sz w:val="24"/>
          <w:szCs w:val="24"/>
        </w:rPr>
        <w:t>llevan</w:t>
      </w:r>
      <w:r w:rsidR="006B7D76" w:rsidRPr="00AD0403">
        <w:rPr>
          <w:rFonts w:ascii="Century Gothic" w:eastAsia="Century Gothic" w:hAnsi="Century Gothic" w:cs="Century Gothic"/>
          <w:sz w:val="24"/>
          <w:szCs w:val="24"/>
        </w:rPr>
        <w:t xml:space="preserve"> a cabo desde la perspectiva de la equidad y la igualdad</w:t>
      </w:r>
      <w:r w:rsidR="00AD0403">
        <w:rPr>
          <w:rFonts w:ascii="Century Gothic" w:eastAsia="Century Gothic" w:hAnsi="Century Gothic" w:cs="Century Gothic"/>
          <w:sz w:val="24"/>
          <w:szCs w:val="24"/>
        </w:rPr>
        <w:t xml:space="preserve"> de género</w:t>
      </w:r>
      <w:r w:rsidR="006B7D76" w:rsidRPr="00AD0403">
        <w:rPr>
          <w:rFonts w:ascii="Century Gothic" w:eastAsia="Century Gothic" w:hAnsi="Century Gothic" w:cs="Century Gothic"/>
          <w:sz w:val="24"/>
          <w:szCs w:val="24"/>
        </w:rPr>
        <w:t xml:space="preserve">; </w:t>
      </w:r>
      <w:r w:rsidR="007468F3" w:rsidRPr="00AD0403">
        <w:rPr>
          <w:rFonts w:ascii="Century Gothic" w:eastAsia="Century Gothic" w:hAnsi="Century Gothic" w:cs="Century Gothic"/>
          <w:sz w:val="24"/>
          <w:szCs w:val="24"/>
        </w:rPr>
        <w:t xml:space="preserve">en otras palabras, estas máximas son parte del </w:t>
      </w:r>
      <w:r w:rsidR="00C0737D" w:rsidRPr="00AD0403">
        <w:rPr>
          <w:rFonts w:ascii="Century Gothic" w:eastAsia="Century Gothic" w:hAnsi="Century Gothic" w:cs="Century Gothic"/>
          <w:sz w:val="24"/>
          <w:szCs w:val="24"/>
        </w:rPr>
        <w:t xml:space="preserve">diario </w:t>
      </w:r>
      <w:r w:rsidR="007468F3" w:rsidRPr="00AD0403">
        <w:rPr>
          <w:rFonts w:ascii="Century Gothic" w:eastAsia="Century Gothic" w:hAnsi="Century Gothic" w:cs="Century Gothic"/>
          <w:sz w:val="24"/>
          <w:szCs w:val="24"/>
        </w:rPr>
        <w:t xml:space="preserve">quehacer del Poder Legislativo. </w:t>
      </w:r>
    </w:p>
    <w:p w:rsidR="00AD0403" w:rsidRPr="00AD0403" w:rsidRDefault="00AD0403" w:rsidP="00AD0403">
      <w:pPr>
        <w:pStyle w:val="Prrafodelista"/>
        <w:rPr>
          <w:rFonts w:ascii="Century Gothic" w:eastAsia="Century Gothic" w:hAnsi="Century Gothic" w:cs="Century Gothic"/>
          <w:sz w:val="24"/>
          <w:szCs w:val="24"/>
        </w:rPr>
      </w:pPr>
    </w:p>
    <w:p w:rsidR="005A1629" w:rsidRDefault="00E65839" w:rsidP="005A16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01EB9">
        <w:rPr>
          <w:rFonts w:ascii="Century Gothic" w:eastAsia="Century Gothic" w:hAnsi="Century Gothic" w:cs="Century Gothic"/>
          <w:sz w:val="24"/>
          <w:szCs w:val="24"/>
        </w:rPr>
        <w:t>Sin</w:t>
      </w:r>
      <w:r w:rsidR="006B7D76" w:rsidRPr="00F01EB9">
        <w:rPr>
          <w:rFonts w:ascii="Century Gothic" w:eastAsia="Century Gothic" w:hAnsi="Century Gothic" w:cs="Century Gothic"/>
          <w:sz w:val="24"/>
          <w:szCs w:val="24"/>
        </w:rPr>
        <w:t xml:space="preserve"> embargo</w:t>
      </w:r>
      <w:r w:rsidRPr="00F01EB9">
        <w:rPr>
          <w:rFonts w:ascii="Century Gothic" w:eastAsia="Century Gothic" w:hAnsi="Century Gothic" w:cs="Century Gothic"/>
          <w:sz w:val="24"/>
          <w:szCs w:val="24"/>
        </w:rPr>
        <w:t>,</w:t>
      </w:r>
      <w:r w:rsidR="006B7D76" w:rsidRPr="00F01EB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F01EB9">
        <w:rPr>
          <w:rFonts w:ascii="Century Gothic" w:eastAsia="Century Gothic" w:hAnsi="Century Gothic" w:cs="Century Gothic"/>
          <w:sz w:val="24"/>
          <w:szCs w:val="24"/>
        </w:rPr>
        <w:t xml:space="preserve">tal como se señala en la iniciativa en estudio, </w:t>
      </w:r>
      <w:r w:rsidR="006B7D76" w:rsidRPr="00F01EB9">
        <w:rPr>
          <w:rFonts w:ascii="Century Gothic" w:eastAsia="Century Gothic" w:hAnsi="Century Gothic" w:cs="Century Gothic"/>
          <w:sz w:val="24"/>
          <w:szCs w:val="24"/>
        </w:rPr>
        <w:t>persisten disposiciones jurídicas</w:t>
      </w:r>
      <w:r w:rsidRPr="00F01EB9">
        <w:rPr>
          <w:rFonts w:ascii="Century Gothic" w:eastAsia="Century Gothic" w:hAnsi="Century Gothic" w:cs="Century Gothic"/>
          <w:sz w:val="24"/>
          <w:szCs w:val="24"/>
        </w:rPr>
        <w:t xml:space="preserve"> que requieren </w:t>
      </w:r>
      <w:r w:rsidR="00351381" w:rsidRPr="00F01EB9">
        <w:rPr>
          <w:rFonts w:ascii="Century Gothic" w:eastAsia="Century Gothic" w:hAnsi="Century Gothic" w:cs="Century Gothic"/>
          <w:sz w:val="24"/>
          <w:szCs w:val="24"/>
        </w:rPr>
        <w:t xml:space="preserve">de </w:t>
      </w:r>
      <w:r w:rsidRPr="00F01EB9">
        <w:rPr>
          <w:rFonts w:ascii="Century Gothic" w:eastAsia="Century Gothic" w:hAnsi="Century Gothic" w:cs="Century Gothic"/>
          <w:sz w:val="24"/>
          <w:szCs w:val="24"/>
        </w:rPr>
        <w:t xml:space="preserve">una revisión en su estructura y redacción a fin de </w:t>
      </w:r>
      <w:r w:rsidR="00351381" w:rsidRPr="00F01EB9">
        <w:rPr>
          <w:rFonts w:ascii="Century Gothic" w:eastAsia="Century Gothic" w:hAnsi="Century Gothic" w:cs="Century Gothic"/>
          <w:sz w:val="24"/>
          <w:szCs w:val="24"/>
        </w:rPr>
        <w:t>ade</w:t>
      </w:r>
      <w:r w:rsidR="00AD0403" w:rsidRPr="00F01EB9">
        <w:rPr>
          <w:rFonts w:ascii="Century Gothic" w:eastAsia="Century Gothic" w:hAnsi="Century Gothic" w:cs="Century Gothic"/>
          <w:sz w:val="24"/>
          <w:szCs w:val="24"/>
        </w:rPr>
        <w:t xml:space="preserve">cuar su enfoque. Esto es así, </w:t>
      </w:r>
      <w:r w:rsidR="00F01EB9" w:rsidRPr="00F01EB9">
        <w:rPr>
          <w:rFonts w:ascii="Century Gothic" w:eastAsia="Century Gothic" w:hAnsi="Century Gothic" w:cs="Century Gothic"/>
          <w:sz w:val="24"/>
          <w:szCs w:val="24"/>
        </w:rPr>
        <w:t xml:space="preserve">y </w:t>
      </w:r>
      <w:r w:rsidR="00351381" w:rsidRPr="00F01EB9">
        <w:rPr>
          <w:rFonts w:ascii="Century Gothic" w:eastAsia="Century Gothic" w:hAnsi="Century Gothic" w:cs="Century Gothic"/>
          <w:sz w:val="24"/>
          <w:szCs w:val="24"/>
        </w:rPr>
        <w:t>debe decirse con toda claridad</w:t>
      </w:r>
      <w:r w:rsidR="00C0737D" w:rsidRPr="00F01EB9">
        <w:rPr>
          <w:rFonts w:ascii="Century Gothic" w:eastAsia="Century Gothic" w:hAnsi="Century Gothic" w:cs="Century Gothic"/>
          <w:sz w:val="24"/>
          <w:szCs w:val="24"/>
        </w:rPr>
        <w:t>,</w:t>
      </w:r>
      <w:r w:rsidR="00351381" w:rsidRPr="00F01EB9">
        <w:rPr>
          <w:rFonts w:ascii="Century Gothic" w:eastAsia="Century Gothic" w:hAnsi="Century Gothic" w:cs="Century Gothic"/>
          <w:sz w:val="24"/>
          <w:szCs w:val="24"/>
        </w:rPr>
        <w:t xml:space="preserve"> que no se trata de una </w:t>
      </w:r>
      <w:proofErr w:type="spellStart"/>
      <w:r w:rsidR="00351381" w:rsidRPr="00F01EB9">
        <w:rPr>
          <w:rFonts w:ascii="Century Gothic" w:eastAsia="Century Gothic" w:hAnsi="Century Gothic" w:cs="Century Gothic"/>
          <w:sz w:val="24"/>
          <w:szCs w:val="24"/>
        </w:rPr>
        <w:t>omisión</w:t>
      </w:r>
      <w:proofErr w:type="spellEnd"/>
      <w:r w:rsidR="00351381" w:rsidRPr="00F01EB9">
        <w:rPr>
          <w:rFonts w:ascii="Century Gothic" w:eastAsia="Century Gothic" w:hAnsi="Century Gothic" w:cs="Century Gothic"/>
          <w:sz w:val="24"/>
          <w:szCs w:val="24"/>
        </w:rPr>
        <w:t xml:space="preserve"> legislativa, sino en el momento en que dichas disposiciones jurídicas se construyeron, atendían </w:t>
      </w:r>
      <w:r w:rsidR="00C0737D" w:rsidRPr="00F01EB9">
        <w:rPr>
          <w:rFonts w:ascii="Century Gothic" w:eastAsia="Century Gothic" w:hAnsi="Century Gothic" w:cs="Century Gothic"/>
          <w:sz w:val="24"/>
          <w:szCs w:val="24"/>
        </w:rPr>
        <w:t>a una</w:t>
      </w:r>
      <w:r w:rsidR="00351381" w:rsidRPr="00F01EB9">
        <w:rPr>
          <w:rFonts w:ascii="Century Gothic" w:eastAsia="Century Gothic" w:hAnsi="Century Gothic" w:cs="Century Gothic"/>
          <w:sz w:val="24"/>
          <w:szCs w:val="24"/>
        </w:rPr>
        <w:t xml:space="preserve"> realidad</w:t>
      </w:r>
      <w:r w:rsidR="00C0737D" w:rsidRPr="00F01EB9">
        <w:rPr>
          <w:rFonts w:ascii="Century Gothic" w:eastAsia="Century Gothic" w:hAnsi="Century Gothic" w:cs="Century Gothic"/>
          <w:sz w:val="24"/>
          <w:szCs w:val="24"/>
        </w:rPr>
        <w:t xml:space="preserve"> distinta, siendo deber del H. Congreso implementar mecanismos para llevar a cabo su actualización</w:t>
      </w:r>
      <w:r w:rsidR="00351381" w:rsidRPr="00F01EB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8E7A09" w:rsidRPr="00F01EB9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F01EB9" w:rsidRPr="00F01EB9" w:rsidRDefault="00F01EB9" w:rsidP="00F01EB9">
      <w:pPr>
        <w:pStyle w:val="Prrafodelista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9485F" w:rsidRPr="005A1629" w:rsidRDefault="008C30EB" w:rsidP="0019485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5A1629">
        <w:rPr>
          <w:rFonts w:ascii="Century Gothic" w:eastAsia="Century Gothic" w:hAnsi="Century Gothic" w:cs="Century Gothic"/>
          <w:sz w:val="24"/>
          <w:szCs w:val="24"/>
        </w:rPr>
        <w:t xml:space="preserve">Sobre este punto en particular, </w:t>
      </w:r>
      <w:r w:rsidR="0019485F" w:rsidRPr="005A1629">
        <w:rPr>
          <w:rFonts w:ascii="Century Gothic" w:eastAsia="Century Gothic" w:hAnsi="Century Gothic" w:cs="Century Gothic"/>
          <w:sz w:val="24"/>
          <w:szCs w:val="24"/>
        </w:rPr>
        <w:t>destaca</w:t>
      </w:r>
      <w:r w:rsidRPr="005A1629">
        <w:rPr>
          <w:rFonts w:ascii="Century Gothic" w:eastAsia="Century Gothic" w:hAnsi="Century Gothic" w:cs="Century Gothic"/>
          <w:sz w:val="24"/>
          <w:szCs w:val="24"/>
        </w:rPr>
        <w:t xml:space="preserve"> lo di</w:t>
      </w:r>
      <w:r w:rsidR="005A55C4" w:rsidRPr="005A1629">
        <w:rPr>
          <w:rFonts w:ascii="Century Gothic" w:eastAsia="Century Gothic" w:hAnsi="Century Gothic" w:cs="Century Gothic"/>
          <w:sz w:val="24"/>
          <w:szCs w:val="24"/>
        </w:rPr>
        <w:t>s</w:t>
      </w:r>
      <w:r w:rsidRPr="005A1629">
        <w:rPr>
          <w:rFonts w:ascii="Century Gothic" w:eastAsia="Century Gothic" w:hAnsi="Century Gothic" w:cs="Century Gothic"/>
          <w:sz w:val="24"/>
          <w:szCs w:val="24"/>
        </w:rPr>
        <w:t xml:space="preserve">puesto </w:t>
      </w:r>
      <w:r w:rsidR="005A55C4" w:rsidRPr="005A1629">
        <w:rPr>
          <w:rFonts w:ascii="Century Gothic" w:eastAsia="Century Gothic" w:hAnsi="Century Gothic" w:cs="Century Gothic"/>
          <w:sz w:val="24"/>
          <w:szCs w:val="24"/>
        </w:rPr>
        <w:t xml:space="preserve">en el artículo </w:t>
      </w:r>
      <w:r w:rsidR="00C80008">
        <w:rPr>
          <w:rFonts w:ascii="Century Gothic" w:eastAsia="Century Gothic" w:hAnsi="Century Gothic" w:cs="Century Gothic"/>
          <w:sz w:val="24"/>
          <w:szCs w:val="24"/>
        </w:rPr>
        <w:t xml:space="preserve">96 </w:t>
      </w:r>
      <w:r w:rsidR="00F01EB9">
        <w:rPr>
          <w:rFonts w:ascii="Century Gothic" w:eastAsia="Century Gothic" w:hAnsi="Century Gothic" w:cs="Century Gothic"/>
          <w:sz w:val="24"/>
          <w:szCs w:val="24"/>
        </w:rPr>
        <w:t>de la Ley Orgánica del Poder Legislativo</w:t>
      </w:r>
      <w:r w:rsidR="00EB5507">
        <w:rPr>
          <w:rFonts w:ascii="Century Gothic" w:eastAsia="Century Gothic" w:hAnsi="Century Gothic" w:cs="Century Gothic"/>
          <w:sz w:val="24"/>
          <w:szCs w:val="24"/>
        </w:rPr>
        <w:t>,</w:t>
      </w:r>
      <w:bookmarkStart w:id="0" w:name="_GoBack"/>
      <w:bookmarkEnd w:id="0"/>
      <w:r w:rsidR="00F01EB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80008">
        <w:rPr>
          <w:rFonts w:ascii="Century Gothic" w:eastAsia="Century Gothic" w:hAnsi="Century Gothic" w:cs="Century Gothic"/>
          <w:sz w:val="24"/>
          <w:szCs w:val="24"/>
        </w:rPr>
        <w:t xml:space="preserve">que señala que las </w:t>
      </w:r>
      <w:r w:rsidR="00C80008">
        <w:rPr>
          <w:rFonts w:ascii="Century Gothic" w:eastAsia="Century Gothic" w:hAnsi="Century Gothic" w:cs="Century Gothic"/>
          <w:sz w:val="24"/>
          <w:szCs w:val="24"/>
        </w:rPr>
        <w:lastRenderedPageBreak/>
        <w:t>Comisiones tendrán a su cargo las cuestiones relacionadas con la materia de su propia denominación.</w:t>
      </w:r>
    </w:p>
    <w:p w:rsidR="005A1629" w:rsidRDefault="005A1629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5A1629" w:rsidRDefault="008321A6" w:rsidP="005A1629">
      <w:pPr>
        <w:spacing w:line="360" w:lineRule="auto"/>
        <w:ind w:left="708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4565E7">
        <w:rPr>
          <w:rFonts w:ascii="Century Gothic" w:eastAsia="Century Gothic" w:hAnsi="Century Gothic" w:cs="Century Gothic"/>
          <w:sz w:val="24"/>
          <w:szCs w:val="24"/>
        </w:rPr>
        <w:t>En este orden de ideas</w:t>
      </w:r>
      <w:r w:rsidR="0002102B" w:rsidRPr="004565E7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7503F6">
        <w:rPr>
          <w:rFonts w:ascii="Century Gothic" w:eastAsia="Century Gothic" w:hAnsi="Century Gothic" w:cs="Century Gothic"/>
          <w:sz w:val="24"/>
          <w:szCs w:val="24"/>
        </w:rPr>
        <w:t xml:space="preserve">se estima pertinente </w:t>
      </w:r>
      <w:r w:rsidR="007503F6" w:rsidRPr="004565E7">
        <w:rPr>
          <w:rFonts w:ascii="Century Gothic" w:eastAsia="Century Gothic" w:hAnsi="Century Gothic" w:cs="Century Gothic"/>
          <w:sz w:val="24"/>
          <w:szCs w:val="24"/>
        </w:rPr>
        <w:t xml:space="preserve">que sea la propia Comisión de </w:t>
      </w:r>
      <w:r w:rsidR="007503F6">
        <w:rPr>
          <w:rFonts w:ascii="Century Gothic" w:eastAsia="Century Gothic" w:hAnsi="Century Gothic" w:cs="Century Gothic"/>
          <w:sz w:val="24"/>
          <w:szCs w:val="24"/>
        </w:rPr>
        <w:t>Igualdad</w:t>
      </w:r>
      <w:r w:rsidR="007503F6" w:rsidRPr="004565E7">
        <w:rPr>
          <w:rFonts w:ascii="Century Gothic" w:eastAsia="Century Gothic" w:hAnsi="Century Gothic" w:cs="Century Gothic"/>
          <w:sz w:val="24"/>
          <w:szCs w:val="24"/>
        </w:rPr>
        <w:t xml:space="preserve"> la que asuma la tarea</w:t>
      </w:r>
      <w:r w:rsidR="007503F6" w:rsidRPr="007503F6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</w:t>
      </w:r>
      <w:r w:rsidR="007503F6">
        <w:rPr>
          <w:rFonts w:ascii="Century Gothic" w:eastAsia="Century Gothic" w:hAnsi="Century Gothic" w:cs="Century Gothic"/>
          <w:sz w:val="24"/>
          <w:szCs w:val="24"/>
          <w:lang w:val="es-ES_tradnl"/>
        </w:rPr>
        <w:t>de revisar la</w:t>
      </w:r>
      <w:r w:rsidR="002400F4">
        <w:rPr>
          <w:rFonts w:ascii="Century Gothic" w:eastAsia="Century Gothic" w:hAnsi="Century Gothic" w:cs="Century Gothic"/>
          <w:sz w:val="24"/>
          <w:szCs w:val="24"/>
          <w:lang w:val="es-ES_tradnl"/>
        </w:rPr>
        <w:t>s</w:t>
      </w:r>
      <w:r w:rsidR="007503F6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</w:t>
      </w:r>
      <w:r w:rsidR="002400F4">
        <w:rPr>
          <w:rFonts w:ascii="Century Gothic" w:eastAsia="Century Gothic" w:hAnsi="Century Gothic" w:cs="Century Gothic"/>
          <w:sz w:val="24"/>
          <w:szCs w:val="24"/>
          <w:lang w:val="es-ES_tradnl"/>
        </w:rPr>
        <w:t>leyes</w:t>
      </w:r>
      <w:r w:rsidR="007503F6" w:rsidRPr="003D3116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</w:t>
      </w:r>
      <w:r w:rsidR="007503F6">
        <w:rPr>
          <w:rFonts w:ascii="Century Gothic" w:eastAsia="Century Gothic" w:hAnsi="Century Gothic" w:cs="Century Gothic"/>
          <w:sz w:val="24"/>
          <w:szCs w:val="24"/>
          <w:lang w:val="es-ES_tradnl"/>
        </w:rPr>
        <w:t>local</w:t>
      </w:r>
      <w:r w:rsidR="002400F4">
        <w:rPr>
          <w:rFonts w:ascii="Century Gothic" w:eastAsia="Century Gothic" w:hAnsi="Century Gothic" w:cs="Century Gothic"/>
          <w:sz w:val="24"/>
          <w:szCs w:val="24"/>
          <w:lang w:val="es-ES_tradnl"/>
        </w:rPr>
        <w:t>es</w:t>
      </w:r>
      <w:r w:rsidR="007503F6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y preparar la iniciativa de reforma correspondiente, </w:t>
      </w:r>
      <w:r w:rsidR="00425150">
        <w:rPr>
          <w:rFonts w:ascii="Century Gothic" w:eastAsia="Century Gothic" w:hAnsi="Century Gothic" w:cs="Century Gothic"/>
          <w:sz w:val="24"/>
          <w:szCs w:val="24"/>
          <w:lang w:val="es-ES_tradnl"/>
        </w:rPr>
        <w:t>para de esta manera propiciar</w:t>
      </w:r>
      <w:r w:rsidR="00F968F2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 </w:t>
      </w:r>
      <w:r w:rsidR="00425150">
        <w:rPr>
          <w:rFonts w:ascii="Century Gothic" w:eastAsia="Century Gothic" w:hAnsi="Century Gothic" w:cs="Century Gothic"/>
          <w:sz w:val="24"/>
          <w:szCs w:val="24"/>
          <w:lang w:val="es-ES_tradnl"/>
        </w:rPr>
        <w:t>la emisión de normas jurídicas con perspectiva de género</w:t>
      </w:r>
      <w:r w:rsidR="00523C1B">
        <w:rPr>
          <w:rFonts w:ascii="Century Gothic" w:eastAsia="Century Gothic" w:hAnsi="Century Gothic" w:cs="Century Gothic"/>
          <w:sz w:val="24"/>
          <w:szCs w:val="24"/>
          <w:lang w:val="es-ES_tradnl"/>
        </w:rPr>
        <w:t>.</w:t>
      </w:r>
    </w:p>
    <w:p w:rsidR="005A1629" w:rsidRDefault="005A1629" w:rsidP="005A1629">
      <w:pPr>
        <w:spacing w:line="360" w:lineRule="auto"/>
        <w:ind w:left="708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:rsidR="009B1715" w:rsidRPr="005A1629" w:rsidRDefault="009B1715" w:rsidP="005A162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  <w:r w:rsidRPr="005A1629">
        <w:rPr>
          <w:rFonts w:ascii="Century Gothic" w:eastAsia="Century Gothic" w:hAnsi="Century Gothic" w:cs="Century Gothic"/>
          <w:sz w:val="24"/>
          <w:szCs w:val="24"/>
          <w:lang w:val="es-ES_tradnl"/>
        </w:rPr>
        <w:t xml:space="preserve">Por supuesto, corresponderá a la citada Comisión de Igualdad determinar el procedimiento para atender </w:t>
      </w:r>
      <w:r w:rsidR="00F968F2" w:rsidRPr="005A1629">
        <w:rPr>
          <w:rFonts w:ascii="Century Gothic" w:eastAsia="Century Gothic" w:hAnsi="Century Gothic" w:cs="Century Gothic"/>
          <w:sz w:val="24"/>
          <w:szCs w:val="24"/>
          <w:lang w:val="es-ES_tradnl"/>
        </w:rPr>
        <w:t>la encomienda</w:t>
      </w:r>
      <w:r w:rsidRPr="005A1629">
        <w:rPr>
          <w:rFonts w:ascii="Century Gothic" w:eastAsia="Century Gothic" w:hAnsi="Century Gothic" w:cs="Century Gothic"/>
          <w:sz w:val="24"/>
          <w:szCs w:val="24"/>
          <w:lang w:val="es-ES_tradnl"/>
        </w:rPr>
        <w:t>, como puede ser la creación de una Subcomisión, tal como lo dispone el artículo 104 de la Ley Orgánica del Poder Legislativo.</w:t>
      </w:r>
    </w:p>
    <w:p w:rsidR="00523C1B" w:rsidRDefault="00523C1B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:rsidR="00100DC4" w:rsidRPr="004565E7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sz w:val="24"/>
          <w:szCs w:val="24"/>
        </w:rPr>
        <w:t>En razón de lo anterior, la Junta de Coordinación Política, con fundamento en lo dispuesto por los artículos 62</w:t>
      </w:r>
      <w:r w:rsidR="00405FBC" w:rsidRPr="004565E7">
        <w:rPr>
          <w:rFonts w:ascii="Century Gothic" w:eastAsia="Century Gothic" w:hAnsi="Century Gothic" w:cs="Century Gothic"/>
          <w:sz w:val="24"/>
          <w:szCs w:val="24"/>
        </w:rPr>
        <w:t>,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párrafo primero, de la Constitución Política; así como 66, fracción </w:t>
      </w:r>
      <w:r w:rsidR="00100DC4" w:rsidRPr="004565E7">
        <w:rPr>
          <w:rFonts w:ascii="Century Gothic" w:eastAsia="Century Gothic" w:hAnsi="Century Gothic" w:cs="Century Gothic"/>
          <w:sz w:val="24"/>
          <w:szCs w:val="24"/>
        </w:rPr>
        <w:t>XIX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de la Ley </w:t>
      </w:r>
      <w:r w:rsidR="00100DC4" w:rsidRPr="004565E7">
        <w:rPr>
          <w:rFonts w:ascii="Century Gothic" w:eastAsia="Century Gothic" w:hAnsi="Century Gothic" w:cs="Century Gothic"/>
          <w:sz w:val="24"/>
          <w:szCs w:val="24"/>
        </w:rPr>
        <w:t xml:space="preserve">Orgánica del Poder Legislativo, </w:t>
      </w:r>
      <w:r w:rsidR="00405FBC" w:rsidRPr="004565E7">
        <w:rPr>
          <w:rFonts w:ascii="Century Gothic" w:eastAsia="Century Gothic" w:hAnsi="Century Gothic" w:cs="Century Gothic"/>
          <w:sz w:val="24"/>
          <w:szCs w:val="24"/>
        </w:rPr>
        <w:t>somete a la consideración el presente dictamen con carácter de</w:t>
      </w:r>
      <w:r w:rsidR="00100DC4" w:rsidRPr="004565E7">
        <w:rPr>
          <w:rFonts w:ascii="Century Gothic" w:eastAsia="Century Gothic" w:hAnsi="Century Gothic" w:cs="Century Gothic"/>
          <w:sz w:val="24"/>
          <w:szCs w:val="24"/>
        </w:rPr>
        <w:t xml:space="preserve">: </w:t>
      </w:r>
    </w:p>
    <w:p w:rsidR="00F72F64" w:rsidRPr="004565E7" w:rsidRDefault="00F72F64" w:rsidP="005470DB">
      <w:pPr>
        <w:spacing w:line="360" w:lineRule="auto"/>
        <w:jc w:val="both"/>
        <w:rPr>
          <w:rFonts w:ascii="Century Gothic" w:eastAsia="Century Gothic" w:hAnsi="Century Gothic" w:cs="Century Gothic"/>
          <w:szCs w:val="24"/>
        </w:rPr>
      </w:pPr>
    </w:p>
    <w:p w:rsidR="00425150" w:rsidRDefault="00425150">
      <w:pPr>
        <w:spacing w:after="160" w:line="259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br w:type="page"/>
      </w:r>
    </w:p>
    <w:p w:rsidR="005470DB" w:rsidRDefault="00100DC4" w:rsidP="00100DC4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4565E7"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A C U E R D O</w:t>
      </w:r>
    </w:p>
    <w:p w:rsidR="00963B80" w:rsidRPr="004565E7" w:rsidRDefault="00963B80" w:rsidP="00100DC4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F72F64" w:rsidRPr="004565E7" w:rsidRDefault="00963B80" w:rsidP="00100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8"/>
          <w:szCs w:val="24"/>
        </w:rPr>
        <w:t>ÚNICO</w:t>
      </w:r>
      <w:r w:rsidR="005470DB" w:rsidRPr="004565E7">
        <w:rPr>
          <w:rFonts w:ascii="Century Gothic" w:eastAsia="Century Gothic" w:hAnsi="Century Gothic" w:cs="Century Gothic"/>
          <w:b/>
          <w:sz w:val="28"/>
          <w:szCs w:val="24"/>
        </w:rPr>
        <w:t xml:space="preserve">.- </w:t>
      </w:r>
      <w:r w:rsidR="00814F79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La Sexagésima Séptima Legislat</w:t>
      </w:r>
      <w:r w:rsidR="00286193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ura del H. Congreso del Estado</w:t>
      </w:r>
      <w:r w:rsidR="00814F79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r w:rsidR="002400F4">
        <w:rPr>
          <w:rFonts w:ascii="Century Gothic" w:eastAsia="Century Gothic" w:hAnsi="Century Gothic" w:cs="Century Gothic"/>
          <w:color w:val="000000"/>
          <w:sz w:val="24"/>
          <w:szCs w:val="24"/>
        </w:rPr>
        <w:t>tiene a bien solicitar a la Comisión de Igualdad lleve a cabo una revisión de la legislación local y, en su caso, presente la</w:t>
      </w:r>
      <w:r w:rsidR="00335BD8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="002400F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iniciativa</w:t>
      </w:r>
      <w:r w:rsidR="00335BD8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="002400F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reforma correspondiente</w:t>
      </w:r>
      <w:r w:rsidR="00335BD8">
        <w:rPr>
          <w:rFonts w:ascii="Century Gothic" w:eastAsia="Century Gothic" w:hAnsi="Century Gothic" w:cs="Century Gothic"/>
          <w:color w:val="000000"/>
          <w:sz w:val="24"/>
          <w:szCs w:val="24"/>
        </w:rPr>
        <w:t>s</w:t>
      </w:r>
      <w:r w:rsidR="002400F4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 materia de perspectiva de género</w:t>
      </w:r>
      <w:r w:rsidR="009B11C2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  <w:r w:rsidR="009B11C2" w:rsidRPr="004565E7">
        <w:rPr>
          <w:rFonts w:ascii="Century Gothic" w:eastAsia="Times New Roman" w:hAnsi="Century Gothic"/>
          <w:b/>
          <w:bCs/>
          <w:szCs w:val="24"/>
        </w:rPr>
        <w:t xml:space="preserve"> </w:t>
      </w:r>
    </w:p>
    <w:p w:rsidR="00EA5802" w:rsidRPr="00963B80" w:rsidRDefault="00EA5802" w:rsidP="00F72F64">
      <w:pPr>
        <w:spacing w:line="360" w:lineRule="auto"/>
        <w:contextualSpacing/>
        <w:jc w:val="both"/>
        <w:rPr>
          <w:rFonts w:ascii="Century Gothic" w:eastAsia="Times New Roman" w:hAnsi="Century Gothic"/>
          <w:b/>
          <w:bCs/>
          <w:szCs w:val="24"/>
        </w:rPr>
      </w:pPr>
    </w:p>
    <w:p w:rsidR="004565E7" w:rsidRPr="004565E7" w:rsidRDefault="00F72F64" w:rsidP="00F72F64">
      <w:pPr>
        <w:spacing w:line="360" w:lineRule="auto"/>
        <w:contextualSpacing/>
        <w:jc w:val="both"/>
        <w:rPr>
          <w:rFonts w:ascii="Century Gothic" w:eastAsia="Times New Roman" w:hAnsi="Century Gothic"/>
          <w:bCs/>
          <w:sz w:val="24"/>
          <w:szCs w:val="24"/>
        </w:rPr>
      </w:pPr>
      <w:r w:rsidRPr="004565E7">
        <w:rPr>
          <w:rFonts w:ascii="Century Gothic" w:eastAsia="Times New Roman" w:hAnsi="Century Gothic"/>
          <w:b/>
          <w:bCs/>
          <w:sz w:val="28"/>
          <w:szCs w:val="24"/>
        </w:rPr>
        <w:t xml:space="preserve">Económico.- </w:t>
      </w:r>
      <w:r w:rsidRPr="004565E7">
        <w:rPr>
          <w:rFonts w:ascii="Century Gothic" w:eastAsia="Times New Roman" w:hAnsi="Century Gothic"/>
          <w:bCs/>
          <w:sz w:val="24"/>
          <w:szCs w:val="24"/>
        </w:rPr>
        <w:t>Aprobado que sea, túrnese a la Secretaría, para los efectos legales correspondientes.</w:t>
      </w:r>
    </w:p>
    <w:p w:rsidR="00425150" w:rsidRDefault="00425150" w:rsidP="00F72F64">
      <w:pPr>
        <w:spacing w:line="360" w:lineRule="auto"/>
        <w:contextualSpacing/>
        <w:jc w:val="both"/>
        <w:rPr>
          <w:rFonts w:ascii="Century Gothic" w:eastAsia="Times New Roman" w:hAnsi="Century Gothic"/>
          <w:b/>
          <w:bCs/>
          <w:sz w:val="28"/>
          <w:szCs w:val="24"/>
        </w:rPr>
      </w:pPr>
    </w:p>
    <w:p w:rsidR="00F72F64" w:rsidRPr="004565E7" w:rsidRDefault="00F72F64" w:rsidP="00F72F64">
      <w:pPr>
        <w:spacing w:line="360" w:lineRule="auto"/>
        <w:contextualSpacing/>
        <w:jc w:val="both"/>
        <w:rPr>
          <w:rFonts w:ascii="Century Gothic" w:eastAsia="Times New Roman" w:hAnsi="Century Gothic"/>
          <w:sz w:val="24"/>
          <w:szCs w:val="24"/>
        </w:rPr>
      </w:pPr>
      <w:r w:rsidRPr="004565E7">
        <w:rPr>
          <w:rFonts w:ascii="Century Gothic" w:eastAsia="Times New Roman" w:hAnsi="Century Gothic"/>
          <w:b/>
          <w:bCs/>
          <w:sz w:val="28"/>
          <w:szCs w:val="24"/>
        </w:rPr>
        <w:t>D A D O</w:t>
      </w:r>
      <w:r w:rsidRPr="004565E7">
        <w:rPr>
          <w:rFonts w:ascii="Century Gothic" w:eastAsia="Times New Roman" w:hAnsi="Century Gothic"/>
          <w:sz w:val="28"/>
          <w:szCs w:val="24"/>
        </w:rPr>
        <w:t xml:space="preserve"> 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en el Salón de Sesiones del Honorable Congreso del Estado, en la ciudad de </w:t>
      </w:r>
      <w:r w:rsidR="00FE2B27">
        <w:rPr>
          <w:rFonts w:ascii="Century Gothic" w:eastAsia="Times New Roman" w:hAnsi="Century Gothic"/>
          <w:sz w:val="24"/>
          <w:szCs w:val="24"/>
        </w:rPr>
        <w:t xml:space="preserve">Chihuahua, </w:t>
      </w:r>
      <w:proofErr w:type="spellStart"/>
      <w:r w:rsidR="00FE2B27">
        <w:rPr>
          <w:rFonts w:ascii="Century Gothic" w:eastAsia="Times New Roman" w:hAnsi="Century Gothic"/>
          <w:sz w:val="24"/>
          <w:szCs w:val="24"/>
        </w:rPr>
        <w:t>Chih</w:t>
      </w:r>
      <w:proofErr w:type="spellEnd"/>
      <w:r w:rsidR="00FE2B27">
        <w:rPr>
          <w:rFonts w:ascii="Century Gothic" w:eastAsia="Times New Roman" w:hAnsi="Century Gothic"/>
          <w:sz w:val="24"/>
          <w:szCs w:val="24"/>
        </w:rPr>
        <w:t xml:space="preserve">., a los </w:t>
      </w:r>
      <w:r w:rsidR="00335BD8">
        <w:rPr>
          <w:rFonts w:ascii="Century Gothic" w:eastAsia="Times New Roman" w:hAnsi="Century Gothic"/>
          <w:sz w:val="24"/>
          <w:szCs w:val="24"/>
        </w:rPr>
        <w:t>doce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 </w:t>
      </w:r>
      <w:r w:rsidR="00FE2B27">
        <w:rPr>
          <w:rFonts w:ascii="Century Gothic" w:eastAsia="Times New Roman" w:hAnsi="Century Gothic"/>
          <w:sz w:val="24"/>
          <w:szCs w:val="24"/>
        </w:rPr>
        <w:t xml:space="preserve">días 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del mes de </w:t>
      </w:r>
      <w:r w:rsidR="00335BD8">
        <w:rPr>
          <w:rFonts w:ascii="Century Gothic" w:eastAsia="Times New Roman" w:hAnsi="Century Gothic"/>
          <w:sz w:val="24"/>
          <w:szCs w:val="24"/>
        </w:rPr>
        <w:t>julio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 del año dos mil veintidós.</w:t>
      </w:r>
    </w:p>
    <w:p w:rsidR="00387583" w:rsidRDefault="00387583" w:rsidP="005470DB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1" w:name="_gjdgxs" w:colFirst="0" w:colLast="0"/>
      <w:bookmarkEnd w:id="1"/>
    </w:p>
    <w:p w:rsidR="00425150" w:rsidRDefault="00425150">
      <w:pPr>
        <w:spacing w:after="160" w:line="259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br w:type="page"/>
      </w:r>
    </w:p>
    <w:p w:rsidR="005470DB" w:rsidRPr="004565E7" w:rsidRDefault="005470DB" w:rsidP="00335BD8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 xml:space="preserve">Así lo aprobó la Junta de Coordinación Política en reunión </w:t>
      </w:r>
      <w:r w:rsidR="00335BD8">
        <w:rPr>
          <w:rFonts w:ascii="Century Gothic" w:eastAsia="Century Gothic" w:hAnsi="Century Gothic" w:cs="Century Gothic"/>
          <w:b/>
          <w:sz w:val="24"/>
          <w:szCs w:val="24"/>
        </w:rPr>
        <w:t>de fecha 29 de junio del año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3B1561" w:rsidRPr="004565E7">
        <w:rPr>
          <w:rFonts w:ascii="Century Gothic" w:eastAsia="Century Gothic" w:hAnsi="Century Gothic" w:cs="Century Gothic"/>
          <w:b/>
          <w:sz w:val="24"/>
          <w:szCs w:val="24"/>
        </w:rPr>
        <w:t>2022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:rsidR="005470DB" w:rsidRPr="004565E7" w:rsidRDefault="005470DB" w:rsidP="005470DB">
      <w:pPr>
        <w:spacing w:line="36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21"/>
        <w:gridCol w:w="3565"/>
        <w:gridCol w:w="1424"/>
        <w:gridCol w:w="1589"/>
        <w:gridCol w:w="1803"/>
      </w:tblGrid>
      <w:tr w:rsidR="005470DB" w:rsidRPr="004565E7" w:rsidTr="008F792A">
        <w:trPr>
          <w:trHeight w:val="385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65" w:type="dxa"/>
            <w:shd w:val="clear" w:color="auto" w:fill="auto"/>
          </w:tcPr>
          <w:p w:rsidR="005470DB" w:rsidRPr="004565E7" w:rsidRDefault="005470DB" w:rsidP="008F792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INTEGRANTES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A FAVOR</w:t>
            </w: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EN CONTRA</w:t>
            </w: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ABSTENCIÓN</w:t>
            </w: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>.congresochihuahua.gob.mx/mthumb.php?src=diputados/imagenes/fotosOficiales/295.jpg&amp;w=113&amp;h=150&amp;zc=1" \* MERGEFORMATINET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3.5pt">
                  <v:imagedata r:id="rId8" r:href="rId9"/>
                </v:shape>
              </w:pic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Edin Cuauhtémoc Estrada Sotelo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Presidente de la Junta y Coordinador del Grupo Parlamentario del Partido MORENA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282ADA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noProof/>
              </w:rPr>
              <w:drawing>
                <wp:inline distT="0" distB="0" distL="0" distR="0">
                  <wp:extent cx="704850" cy="93579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thumb (1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565" cy="94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 xml:space="preserve">Dip. </w:t>
            </w:r>
            <w:r w:rsidR="00282ADA">
              <w:rPr>
                <w:rFonts w:ascii="Century Gothic" w:eastAsia="Century Gothic" w:hAnsi="Century Gothic" w:cs="Century Gothic"/>
                <w:b/>
              </w:rPr>
              <w:t>Saúl Mireles Corral</w:t>
            </w:r>
          </w:p>
          <w:p w:rsidR="005470DB" w:rsidRPr="004565E7" w:rsidRDefault="00282ADA" w:rsidP="00282AD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Subc</w:t>
            </w:r>
            <w:r w:rsidR="005470DB" w:rsidRPr="004565E7">
              <w:rPr>
                <w:rFonts w:ascii="Century Gothic" w:eastAsia="Century Gothic" w:hAnsi="Century Gothic" w:cs="Century Gothic"/>
                <w:b/>
              </w:rPr>
              <w:t>oordinador del Grupo Parlamentario del Partido Acción Nacional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>hua.gob.mx/mthumb.php?src=diputados/imagenes/fotosOficiales/315.jpg&amp;w=113&amp;h=150&amp;zc=1" \* MERGEFORMATINET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6" type="#_x0000_t75" style="width:55.5pt;height:73.5pt">
                  <v:imagedata r:id="rId11" r:href="rId12"/>
                </v:shape>
              </w:pic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Noel Chávez Velázquez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Coordinador del Grupo Parlamentario del Partido Revolucionario Institucional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"http://www.congresochihuahua.gob.mx/mthumb.php?src=diputados/imagenes/fotosOficiales/312.jpg&amp;w=113&amp;h=150&amp;zc=1" \* MERGEFORMATINET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7" type="#_x0000_t75" style="width:57pt;height:75pt">
                  <v:imagedata r:id="rId13" r:href="rId14"/>
                </v:shape>
              </w:pic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Francisco Adrián Sánchez Villegas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Coordinador del Grupo Parlamentario de Movimiento Ciudadano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>.congresochihuahua.gob.mx/mthumb.php?src=diputados/imagenes/fotosOficiales/293.jpg&amp;w=113&amp;h=150&amp;zc=1" \* MERGEFORMATINET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8" type="#_x0000_t75" style="width:60pt;height:79.5pt">
                  <v:imagedata r:id="rId15" r:href="rId16"/>
                </v:shape>
              </w:pict>
            </w:r>
            <w:r w:rsidR="00EB550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282AD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D73F54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928B9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BF7D2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Amelia Deyanira Ozaeta Díaz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Representante Parlamentaria del Partido del Trabajo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5470DB" w:rsidRPr="00FF71D6" w:rsidRDefault="005470DB" w:rsidP="005470DB">
      <w:pPr>
        <w:spacing w:line="240" w:lineRule="auto"/>
        <w:jc w:val="both"/>
        <w:rPr>
          <w:sz w:val="20"/>
          <w:szCs w:val="20"/>
        </w:rPr>
      </w:pPr>
      <w:r w:rsidRPr="004565E7">
        <w:rPr>
          <w:sz w:val="20"/>
          <w:szCs w:val="20"/>
        </w:rPr>
        <w:t xml:space="preserve">Esta hoja de firmas corresponde al </w:t>
      </w:r>
      <w:r w:rsidR="00F72F64" w:rsidRPr="004565E7">
        <w:rPr>
          <w:sz w:val="20"/>
          <w:szCs w:val="20"/>
        </w:rPr>
        <w:t xml:space="preserve">dictamen </w:t>
      </w:r>
      <w:r w:rsidRPr="004565E7">
        <w:rPr>
          <w:sz w:val="20"/>
          <w:szCs w:val="20"/>
        </w:rPr>
        <w:t xml:space="preserve">relativo al </w:t>
      </w:r>
      <w:r w:rsidRPr="004565E7">
        <w:rPr>
          <w:bCs/>
          <w:sz w:val="20"/>
          <w:szCs w:val="20"/>
        </w:rPr>
        <w:t xml:space="preserve">asunto </w:t>
      </w:r>
      <w:r w:rsidR="002400F4">
        <w:rPr>
          <w:bCs/>
          <w:sz w:val="20"/>
          <w:szCs w:val="20"/>
        </w:rPr>
        <w:t>1012</w:t>
      </w:r>
      <w:r w:rsidRPr="004565E7">
        <w:rPr>
          <w:bCs/>
          <w:sz w:val="20"/>
          <w:szCs w:val="20"/>
        </w:rPr>
        <w:t xml:space="preserve">, </w:t>
      </w:r>
      <w:r w:rsidR="0051446B" w:rsidRPr="0051446B">
        <w:rPr>
          <w:bCs/>
          <w:sz w:val="20"/>
          <w:szCs w:val="20"/>
        </w:rPr>
        <w:t>a efecto de crear una Comisión Especial para la revisión de los ordenamientos jurídicos del Estado de Chihuahua, en materia de perspectiva de género</w:t>
      </w:r>
      <w:r w:rsidRPr="004565E7">
        <w:rPr>
          <w:bCs/>
          <w:sz w:val="20"/>
          <w:szCs w:val="20"/>
        </w:rPr>
        <w:t>.</w:t>
      </w:r>
    </w:p>
    <w:p w:rsidR="00B75CF7" w:rsidRDefault="00B75CF7"/>
    <w:sectPr w:rsidR="00B75CF7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54" w:rsidRDefault="00D73F54" w:rsidP="005470DB">
      <w:pPr>
        <w:spacing w:line="240" w:lineRule="auto"/>
      </w:pPr>
      <w:r>
        <w:separator/>
      </w:r>
    </w:p>
  </w:endnote>
  <w:endnote w:type="continuationSeparator" w:id="0">
    <w:p w:rsidR="00D73F54" w:rsidRDefault="00D73F54" w:rsidP="00547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90219"/>
      <w:docPartObj>
        <w:docPartGallery w:val="Page Numbers (Bottom of Page)"/>
        <w:docPartUnique/>
      </w:docPartObj>
    </w:sdtPr>
    <w:sdtEndPr/>
    <w:sdtContent>
      <w:p w:rsidR="00F72F64" w:rsidRDefault="00F72F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507" w:rsidRPr="00EB5507">
          <w:rPr>
            <w:noProof/>
            <w:lang w:val="es-ES"/>
          </w:rPr>
          <w:t>5</w:t>
        </w:r>
        <w:r>
          <w:fldChar w:fldCharType="end"/>
        </w:r>
      </w:p>
    </w:sdtContent>
  </w:sdt>
  <w:p w:rsidR="00F72F64" w:rsidRDefault="00F72F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54" w:rsidRDefault="00D73F54" w:rsidP="005470DB">
      <w:pPr>
        <w:spacing w:line="240" w:lineRule="auto"/>
      </w:pPr>
      <w:r>
        <w:separator/>
      </w:r>
    </w:p>
  </w:footnote>
  <w:footnote w:type="continuationSeparator" w:id="0">
    <w:p w:rsidR="00D73F54" w:rsidRDefault="00D73F54" w:rsidP="00547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Pr="00724047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entury Gothic" w:eastAsia="Century Gothic" w:hAnsi="Century Gothic" w:cs="Century Gothic"/>
        <w:i/>
        <w:color w:val="000000"/>
        <w:sz w:val="20"/>
        <w:szCs w:val="20"/>
      </w:rPr>
    </w:pPr>
    <w:r w:rsidRPr="00724047">
      <w:rPr>
        <w:rFonts w:ascii="Century Gothic" w:eastAsia="Century Gothic" w:hAnsi="Century Gothic" w:cs="Century Gothic"/>
        <w:i/>
        <w:color w:val="000000"/>
        <w:sz w:val="20"/>
        <w:szCs w:val="20"/>
      </w:rPr>
      <w:t>“2022, Año del Centenario de la llegada de la Comunidad Menonita a Chihuahua”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Junta de Coordinación Política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LXVII Legislatura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DJCP</w:t>
    </w:r>
    <w:r w:rsidRPr="00C60874">
      <w:rPr>
        <w:rFonts w:ascii="Century Gothic" w:eastAsia="Century Gothic" w:hAnsi="Century Gothic" w:cs="Century Gothic"/>
        <w:color w:val="000000"/>
      </w:rPr>
      <w:t>/</w:t>
    </w:r>
    <w:r w:rsidR="00335BD8">
      <w:rPr>
        <w:rFonts w:ascii="Century Gothic" w:eastAsia="Century Gothic" w:hAnsi="Century Gothic" w:cs="Century Gothic"/>
        <w:color w:val="000000"/>
      </w:rPr>
      <w:t>38</w:t>
    </w:r>
    <w:r w:rsidRPr="00C60874">
      <w:rPr>
        <w:rFonts w:ascii="Century Gothic" w:eastAsia="Century Gothic" w:hAnsi="Century Gothic" w:cs="Century Gothic"/>
        <w:color w:val="000000"/>
      </w:rPr>
      <w:t>/</w:t>
    </w:r>
    <w:r>
      <w:rPr>
        <w:rFonts w:ascii="Century Gothic" w:eastAsia="Century Gothic" w:hAnsi="Century Gothic" w:cs="Century Gothic"/>
        <w:color w:val="000000"/>
      </w:rPr>
      <w:t>202</w:t>
    </w:r>
    <w:r w:rsidR="00435663">
      <w:rPr>
        <w:rFonts w:ascii="Century Gothic" w:eastAsia="Century Gothic" w:hAnsi="Century Gothic" w:cs="Century Gothic"/>
        <w:color w:val="000000"/>
      </w:rPr>
      <w:t>2</w:t>
    </w:r>
  </w:p>
  <w:p w:rsidR="005470DB" w:rsidRDefault="005470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5BF"/>
    <w:multiLevelType w:val="hybridMultilevel"/>
    <w:tmpl w:val="D436BCBC"/>
    <w:lvl w:ilvl="0" w:tplc="F3DA77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B"/>
    <w:rsid w:val="0002102B"/>
    <w:rsid w:val="00034831"/>
    <w:rsid w:val="00056A39"/>
    <w:rsid w:val="000B2D56"/>
    <w:rsid w:val="000D4C9F"/>
    <w:rsid w:val="000E2D02"/>
    <w:rsid w:val="00100DC4"/>
    <w:rsid w:val="00116065"/>
    <w:rsid w:val="00116472"/>
    <w:rsid w:val="00142D2E"/>
    <w:rsid w:val="00156931"/>
    <w:rsid w:val="00186D55"/>
    <w:rsid w:val="0019485F"/>
    <w:rsid w:val="001B2F87"/>
    <w:rsid w:val="002400F4"/>
    <w:rsid w:val="00242A7E"/>
    <w:rsid w:val="00282ADA"/>
    <w:rsid w:val="00286193"/>
    <w:rsid w:val="002A299A"/>
    <w:rsid w:val="002A4EC4"/>
    <w:rsid w:val="0033139F"/>
    <w:rsid w:val="00335BD8"/>
    <w:rsid w:val="00351381"/>
    <w:rsid w:val="00387583"/>
    <w:rsid w:val="003B1561"/>
    <w:rsid w:val="003D3116"/>
    <w:rsid w:val="003D56C0"/>
    <w:rsid w:val="00405FBC"/>
    <w:rsid w:val="00425150"/>
    <w:rsid w:val="00435663"/>
    <w:rsid w:val="004565E7"/>
    <w:rsid w:val="00486EF4"/>
    <w:rsid w:val="0049340B"/>
    <w:rsid w:val="004A41E1"/>
    <w:rsid w:val="0051446B"/>
    <w:rsid w:val="00523C1B"/>
    <w:rsid w:val="005463BF"/>
    <w:rsid w:val="005470DB"/>
    <w:rsid w:val="00573579"/>
    <w:rsid w:val="005928E5"/>
    <w:rsid w:val="005A1629"/>
    <w:rsid w:val="005A55C4"/>
    <w:rsid w:val="006B0BFF"/>
    <w:rsid w:val="006B7D76"/>
    <w:rsid w:val="0072318C"/>
    <w:rsid w:val="00731608"/>
    <w:rsid w:val="007468F3"/>
    <w:rsid w:val="007503F6"/>
    <w:rsid w:val="00772821"/>
    <w:rsid w:val="0078326F"/>
    <w:rsid w:val="00797444"/>
    <w:rsid w:val="00812339"/>
    <w:rsid w:val="00814F79"/>
    <w:rsid w:val="008321A6"/>
    <w:rsid w:val="0084451F"/>
    <w:rsid w:val="008C30EB"/>
    <w:rsid w:val="008E7A09"/>
    <w:rsid w:val="00963B80"/>
    <w:rsid w:val="0098121F"/>
    <w:rsid w:val="00986CCC"/>
    <w:rsid w:val="009B11C2"/>
    <w:rsid w:val="009B1220"/>
    <w:rsid w:val="009B1715"/>
    <w:rsid w:val="00A5661A"/>
    <w:rsid w:val="00A931E4"/>
    <w:rsid w:val="00AD0403"/>
    <w:rsid w:val="00AE08D3"/>
    <w:rsid w:val="00B33B7D"/>
    <w:rsid w:val="00B75CF7"/>
    <w:rsid w:val="00B76477"/>
    <w:rsid w:val="00BF7D2F"/>
    <w:rsid w:val="00C0737D"/>
    <w:rsid w:val="00C3354A"/>
    <w:rsid w:val="00C6181D"/>
    <w:rsid w:val="00C757B9"/>
    <w:rsid w:val="00C80008"/>
    <w:rsid w:val="00C928B9"/>
    <w:rsid w:val="00CE76BE"/>
    <w:rsid w:val="00D73F54"/>
    <w:rsid w:val="00DA3D85"/>
    <w:rsid w:val="00DF02A7"/>
    <w:rsid w:val="00DF1093"/>
    <w:rsid w:val="00E02BA3"/>
    <w:rsid w:val="00E65839"/>
    <w:rsid w:val="00E90FB8"/>
    <w:rsid w:val="00EA5802"/>
    <w:rsid w:val="00EB5507"/>
    <w:rsid w:val="00EF7634"/>
    <w:rsid w:val="00F01EB9"/>
    <w:rsid w:val="00F13B04"/>
    <w:rsid w:val="00F326A2"/>
    <w:rsid w:val="00F72F64"/>
    <w:rsid w:val="00F75A4A"/>
    <w:rsid w:val="00F8637B"/>
    <w:rsid w:val="00F968F2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7585849C-7C68-400F-AADF-FBB1069D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DB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0D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0DB"/>
    <w:rPr>
      <w:rFonts w:ascii="Arial" w:eastAsia="Arial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470D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0DB"/>
    <w:rPr>
      <w:rFonts w:ascii="Arial" w:eastAsia="Arial" w:hAnsi="Arial" w:cs="Aria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6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663"/>
    <w:rPr>
      <w:rFonts w:ascii="Segoe UI" w:eastAsia="Arial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AD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congresochihuahua.gob.mx/mthumb.php?src=diputados/imagenes/fotosOficiales/315.jpg&amp;w=113&amp;h=150&amp;zc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www.congresochihuahua.gob.mx/mthumb.php?src=diputados/imagenes/fotosOficiales/293.jpg&amp;w=113&amp;h=150&amp;zc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congresochihuahua.gob.mx/mthumb.php?src=diputados/imagenes/fotosOficiales/295.jpg&amp;w=113&amp;h=150&amp;zc=1" TargetMode="External"/><Relationship Id="rId14" Type="http://schemas.openxmlformats.org/officeDocument/2006/relationships/image" Target="http://www.congresochihuahua.gob.mx/mthumb.php?src=diputados/imagenes/fotosOficiales/312.jpg&amp;w=113&amp;h=150&amp;zc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F1FE-46F0-47E3-A6C7-C9F91881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3481</Words>
  <Characters>19146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Brenda Sarahi Gonzalez Dominguez</cp:lastModifiedBy>
  <cp:revision>28</cp:revision>
  <cp:lastPrinted>2022-05-17T21:42:00Z</cp:lastPrinted>
  <dcterms:created xsi:type="dcterms:W3CDTF">2022-05-17T15:43:00Z</dcterms:created>
  <dcterms:modified xsi:type="dcterms:W3CDTF">2022-07-11T15:22:00Z</dcterms:modified>
</cp:coreProperties>
</file>