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0" w:rsidRPr="00F027DC" w:rsidRDefault="00CB4510" w:rsidP="00982CB3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H. CONGRESO DEL ESTADO</w:t>
      </w:r>
    </w:p>
    <w:p w:rsidR="00CB4510" w:rsidRPr="00F027DC" w:rsidRDefault="00CB4510" w:rsidP="00982CB3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PRESENTE.-</w:t>
      </w:r>
    </w:p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bookmarkStart w:id="0" w:name="_GoBack"/>
      <w:bookmarkEnd w:id="0"/>
    </w:p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F027DC">
        <w:rPr>
          <w:rFonts w:ascii="Century Gothic" w:hAnsi="Century Gothic"/>
          <w:sz w:val="24"/>
          <w:szCs w:val="24"/>
          <w:lang w:val="es-ES_tradnl"/>
        </w:rPr>
        <w:t xml:space="preserve">La Junta de Coordinación Política, con fundamento en lo dispuesto por los artículos </w:t>
      </w:r>
      <w:r w:rsidRPr="00F027DC">
        <w:rPr>
          <w:rFonts w:ascii="Century Gothic" w:hAnsi="Century Gothic"/>
          <w:bCs/>
          <w:sz w:val="24"/>
          <w:szCs w:val="24"/>
        </w:rPr>
        <w:t>66, fracción XIX</w:t>
      </w:r>
      <w:r w:rsidRPr="00F027DC">
        <w:rPr>
          <w:rFonts w:ascii="Century Gothic" w:hAnsi="Century Gothic"/>
          <w:sz w:val="24"/>
          <w:szCs w:val="24"/>
          <w:lang w:val="es-ES_tradnl"/>
        </w:rPr>
        <w:t xml:space="preserve"> de la Ley Orgánica; 80 y 81 del Reglamento Interior y de Prácticas Parlamentarias, ambos ordenamientos jurídicos del Poder Legislativo del Estado de Chihuahua, somete a la consideración del Pleno el presente Dictamen elaborado con base en los siguientes:</w:t>
      </w:r>
    </w:p>
    <w:p w:rsidR="00CB4510" w:rsidRPr="00F027DC" w:rsidRDefault="00CB4510" w:rsidP="00A25A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CB4510" w:rsidRPr="00F027DC" w:rsidRDefault="00CB4510" w:rsidP="00CB4510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A N T E C E D E N T E S</w:t>
      </w:r>
    </w:p>
    <w:p w:rsidR="00CB4510" w:rsidRPr="00F027DC" w:rsidRDefault="00CB4510" w:rsidP="00A25A1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B4510" w:rsidRPr="00CB4510" w:rsidRDefault="00511F42" w:rsidP="00CB451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CB4510" w:rsidRPr="00F027DC">
        <w:rPr>
          <w:rFonts w:ascii="Century Gothic" w:hAnsi="Century Gothic"/>
          <w:sz w:val="24"/>
          <w:szCs w:val="24"/>
        </w:rPr>
        <w:t>on</w:t>
      </w:r>
      <w:r w:rsidR="00CB4510">
        <w:rPr>
          <w:rFonts w:ascii="Century Gothic" w:hAnsi="Century Gothic"/>
          <w:sz w:val="24"/>
          <w:szCs w:val="24"/>
        </w:rPr>
        <w:t xml:space="preserve"> fecha </w:t>
      </w:r>
      <w:r w:rsidR="00F4602B">
        <w:rPr>
          <w:rFonts w:ascii="Century Gothic" w:hAnsi="Century Gothic"/>
          <w:sz w:val="24"/>
          <w:szCs w:val="24"/>
        </w:rPr>
        <w:t>09</w:t>
      </w:r>
      <w:r w:rsidR="00CB4510">
        <w:rPr>
          <w:rFonts w:ascii="Century Gothic" w:hAnsi="Century Gothic"/>
          <w:sz w:val="24"/>
          <w:szCs w:val="24"/>
        </w:rPr>
        <w:t xml:space="preserve"> de </w:t>
      </w:r>
      <w:r w:rsidR="00F4602B">
        <w:rPr>
          <w:rFonts w:ascii="Century Gothic" w:hAnsi="Century Gothic"/>
          <w:sz w:val="24"/>
          <w:szCs w:val="24"/>
        </w:rPr>
        <w:t>noviembre de 2021</w:t>
      </w:r>
      <w:r w:rsidR="00CB4510">
        <w:rPr>
          <w:rFonts w:ascii="Century Gothic" w:hAnsi="Century Gothic"/>
          <w:sz w:val="24"/>
          <w:szCs w:val="24"/>
        </w:rPr>
        <w:t xml:space="preserve">, </w:t>
      </w:r>
      <w:r w:rsidR="00F4602B">
        <w:rPr>
          <w:rFonts w:ascii="Century Gothic" w:hAnsi="Century Gothic"/>
          <w:sz w:val="24"/>
          <w:szCs w:val="24"/>
        </w:rPr>
        <w:t>el Diputado Gustavo de la Rosa Hickerson, presentó iniciativa de urgente resolución a fin de que este H. Congreso implemente</w:t>
      </w:r>
      <w:r w:rsidR="00F4602B" w:rsidRPr="00F4602B">
        <w:rPr>
          <w:rFonts w:ascii="Century Gothic" w:hAnsi="Century Gothic"/>
          <w:sz w:val="24"/>
          <w:szCs w:val="24"/>
        </w:rPr>
        <w:t xml:space="preserve"> mesas técnicas, protocolos, y se haga uso de todo instrumento jurídico y fáctico, para que realicen las consultas previas e informadas de toda actividad legislativa que incida directamente en los intereses de las personas con discapacidad, los pueblos y comunidades indígenas, afromexicanas; así mismo, para que este H. Congreso disponga de una partida presupuestaria para cumplir con este derecho humano</w:t>
      </w:r>
      <w:r w:rsidR="00CB4510" w:rsidRPr="00CB4510">
        <w:rPr>
          <w:rFonts w:ascii="Century Gothic" w:hAnsi="Century Gothic"/>
          <w:sz w:val="24"/>
          <w:szCs w:val="24"/>
        </w:rPr>
        <w:t xml:space="preserve">. </w:t>
      </w:r>
    </w:p>
    <w:p w:rsidR="00CB4510" w:rsidRDefault="00CB4510" w:rsidP="00982CB3">
      <w:pPr>
        <w:pStyle w:val="Prrafodelista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B4510" w:rsidRDefault="00511F42" w:rsidP="00CB451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el caso que en</w:t>
      </w:r>
      <w:r w:rsidR="00F4602B">
        <w:rPr>
          <w:rFonts w:ascii="Century Gothic" w:hAnsi="Century Gothic"/>
          <w:sz w:val="24"/>
          <w:szCs w:val="24"/>
        </w:rPr>
        <w:t xml:space="preserve"> esa misma sesión</w:t>
      </w:r>
      <w:r>
        <w:rPr>
          <w:rFonts w:ascii="Century Gothic" w:hAnsi="Century Gothic"/>
          <w:sz w:val="24"/>
          <w:szCs w:val="24"/>
        </w:rPr>
        <w:t>,</w:t>
      </w:r>
      <w:r w:rsidR="00F4602B">
        <w:rPr>
          <w:rFonts w:ascii="Century Gothic" w:hAnsi="Century Gothic"/>
          <w:sz w:val="24"/>
          <w:szCs w:val="24"/>
        </w:rPr>
        <w:t xml:space="preserve"> el promovente retiró el carácter urgente de la iniciativa</w:t>
      </w:r>
      <w:r w:rsidR="00D50D3D">
        <w:rPr>
          <w:rFonts w:ascii="Century Gothic" w:hAnsi="Century Gothic"/>
          <w:sz w:val="24"/>
          <w:szCs w:val="24"/>
        </w:rPr>
        <w:t>,</w:t>
      </w:r>
      <w:r w:rsidR="00F4602B">
        <w:rPr>
          <w:rFonts w:ascii="Century Gothic" w:hAnsi="Century Gothic"/>
          <w:sz w:val="24"/>
          <w:szCs w:val="24"/>
        </w:rPr>
        <w:t xml:space="preserve"> a efecto de que esta se turna</w:t>
      </w:r>
      <w:r w:rsidR="00D50D3D">
        <w:rPr>
          <w:rFonts w:ascii="Century Gothic" w:hAnsi="Century Gothic"/>
          <w:sz w:val="24"/>
          <w:szCs w:val="24"/>
        </w:rPr>
        <w:t>ra</w:t>
      </w:r>
      <w:r w:rsidR="00F4602B">
        <w:rPr>
          <w:rFonts w:ascii="Century Gothic" w:hAnsi="Century Gothic"/>
          <w:sz w:val="24"/>
          <w:szCs w:val="24"/>
        </w:rPr>
        <w:t xml:space="preserve"> al órgano correspondiente</w:t>
      </w:r>
      <w:r>
        <w:rPr>
          <w:rFonts w:ascii="Century Gothic" w:hAnsi="Century Gothic"/>
          <w:sz w:val="24"/>
          <w:szCs w:val="24"/>
        </w:rPr>
        <w:t>,</w:t>
      </w:r>
      <w:r w:rsidR="00EB3255">
        <w:rPr>
          <w:rFonts w:ascii="Century Gothic" w:hAnsi="Century Gothic"/>
          <w:sz w:val="24"/>
          <w:szCs w:val="24"/>
        </w:rPr>
        <w:t xml:space="preserve"> </w:t>
      </w:r>
      <w:r w:rsidR="001957FC">
        <w:rPr>
          <w:rFonts w:ascii="Century Gothic" w:hAnsi="Century Gothic"/>
          <w:sz w:val="24"/>
          <w:szCs w:val="24"/>
        </w:rPr>
        <w:t>en virtud de que fue informado que estaban en</w:t>
      </w:r>
      <w:r>
        <w:rPr>
          <w:rFonts w:ascii="Century Gothic" w:hAnsi="Century Gothic"/>
          <w:sz w:val="24"/>
          <w:szCs w:val="24"/>
        </w:rPr>
        <w:t xml:space="preserve"> curso diversas acciones encaminadas a </w:t>
      </w:r>
      <w:r w:rsidR="00DB74D6">
        <w:rPr>
          <w:rFonts w:ascii="Century Gothic" w:hAnsi="Century Gothic"/>
          <w:sz w:val="24"/>
          <w:szCs w:val="24"/>
        </w:rPr>
        <w:t>ese propósito</w:t>
      </w:r>
      <w:r w:rsidR="00CB4510">
        <w:rPr>
          <w:rFonts w:ascii="Century Gothic" w:hAnsi="Century Gothic"/>
          <w:sz w:val="24"/>
          <w:szCs w:val="24"/>
        </w:rPr>
        <w:t>.</w:t>
      </w:r>
    </w:p>
    <w:p w:rsidR="00CB4510" w:rsidRDefault="00CB4510" w:rsidP="00CB451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CB4510" w:rsidRPr="00FD5AB4" w:rsidRDefault="00CB4510" w:rsidP="009F1FFA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En relación a lo anterior, </w:t>
      </w:r>
      <w:r w:rsidRPr="00FD5AB4">
        <w:rPr>
          <w:rFonts w:ascii="Century Gothic" w:hAnsi="Century Gothic"/>
          <w:sz w:val="24"/>
          <w:szCs w:val="24"/>
        </w:rPr>
        <w:t>quienes integramos esta Junta de Coordinación Política, formulamos las siguientes:</w:t>
      </w:r>
    </w:p>
    <w:p w:rsidR="00CB4510" w:rsidRPr="00F027DC" w:rsidRDefault="00CB4510" w:rsidP="00CB451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CB4510" w:rsidRPr="00F027DC" w:rsidRDefault="00CB4510" w:rsidP="00CB451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027DC">
        <w:rPr>
          <w:rFonts w:ascii="Century Gothic" w:hAnsi="Century Gothic"/>
          <w:b/>
          <w:bCs/>
          <w:sz w:val="24"/>
          <w:szCs w:val="24"/>
        </w:rPr>
        <w:t>C O N S I D E R A C I O N E S</w:t>
      </w:r>
    </w:p>
    <w:p w:rsidR="00CB4510" w:rsidRPr="00F027DC" w:rsidRDefault="00CB4510" w:rsidP="00A25A1C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CB4510" w:rsidRPr="00B85A1C" w:rsidRDefault="00CB4510" w:rsidP="00357644">
      <w:pPr>
        <w:pStyle w:val="Prrafodelista"/>
        <w:numPr>
          <w:ilvl w:val="0"/>
          <w:numId w:val="2"/>
        </w:numPr>
        <w:spacing w:after="0" w:line="360" w:lineRule="auto"/>
        <w:ind w:right="49"/>
        <w:jc w:val="both"/>
        <w:rPr>
          <w:rFonts w:ascii="Century Gothic" w:hAnsi="Century Gothic"/>
          <w:bCs/>
          <w:sz w:val="24"/>
          <w:szCs w:val="24"/>
        </w:rPr>
      </w:pPr>
      <w:r w:rsidRPr="00B85A1C">
        <w:rPr>
          <w:rFonts w:ascii="Century Gothic" w:hAnsi="Century Gothic"/>
          <w:bCs/>
          <w:sz w:val="24"/>
          <w:szCs w:val="24"/>
        </w:rPr>
        <w:t xml:space="preserve">La Ley Orgánica del Poder Legislativo, en su artículo 66, fracción XIX, otorga la facultad a esta Junta de Coordinación Política para dictaminar los asuntos que le sean turnados por la Presidencia de la Mesa Directiva. </w:t>
      </w:r>
    </w:p>
    <w:p w:rsidR="00CB4510" w:rsidRPr="003C6C14" w:rsidRDefault="00CB4510" w:rsidP="00A25A1C">
      <w:pPr>
        <w:pStyle w:val="Prrafodelista"/>
        <w:spacing w:after="0" w:line="240" w:lineRule="auto"/>
        <w:ind w:right="-709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CB4510" w:rsidRPr="00F064CB" w:rsidRDefault="00357644" w:rsidP="00CB4510">
      <w:pPr>
        <w:pStyle w:val="Prrafodelista"/>
        <w:numPr>
          <w:ilvl w:val="0"/>
          <w:numId w:val="2"/>
        </w:numPr>
        <w:spacing w:after="0" w:line="360" w:lineRule="auto"/>
        <w:ind w:right="49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Así pues, el asunto en estudio se refiere a</w:t>
      </w:r>
      <w:r w:rsidR="00A27D4D">
        <w:rPr>
          <w:rFonts w:ascii="Century Gothic" w:hAnsi="Century Gothic"/>
          <w:bCs/>
          <w:sz w:val="24"/>
          <w:szCs w:val="24"/>
        </w:rPr>
        <w:t xml:space="preserve"> la</w:t>
      </w:r>
      <w:r w:rsidR="00EB3255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iniciativa co</w:t>
      </w:r>
      <w:r w:rsidRPr="00CB4510">
        <w:rPr>
          <w:rFonts w:ascii="Century Gothic" w:hAnsi="Century Gothic"/>
          <w:sz w:val="24"/>
          <w:szCs w:val="24"/>
        </w:rPr>
        <w:t xml:space="preserve">n carácter de </w:t>
      </w:r>
      <w:r w:rsidR="005A5B10">
        <w:rPr>
          <w:rFonts w:ascii="Century Gothic" w:hAnsi="Century Gothic"/>
          <w:sz w:val="24"/>
          <w:szCs w:val="24"/>
        </w:rPr>
        <w:t xml:space="preserve">acuerdo </w:t>
      </w:r>
      <w:r w:rsidR="00EB3255">
        <w:rPr>
          <w:rFonts w:ascii="Century Gothic" w:hAnsi="Century Gothic"/>
          <w:sz w:val="24"/>
          <w:szCs w:val="24"/>
        </w:rPr>
        <w:t>a fin</w:t>
      </w:r>
      <w:r w:rsidR="005A5B10">
        <w:rPr>
          <w:rFonts w:ascii="Century Gothic" w:hAnsi="Century Gothic"/>
          <w:sz w:val="24"/>
          <w:szCs w:val="24"/>
        </w:rPr>
        <w:t xml:space="preserve"> de </w:t>
      </w:r>
      <w:r w:rsidR="00A27D4D">
        <w:rPr>
          <w:rFonts w:ascii="Century Gothic" w:hAnsi="Century Gothic"/>
          <w:sz w:val="24"/>
          <w:szCs w:val="24"/>
        </w:rPr>
        <w:t>exhortar a esta Legislatura a efecto de que se lleven a cabo</w:t>
      </w:r>
      <w:r w:rsidR="00176A28">
        <w:rPr>
          <w:rFonts w:ascii="Century Gothic" w:hAnsi="Century Gothic"/>
          <w:sz w:val="24"/>
          <w:szCs w:val="24"/>
        </w:rPr>
        <w:t xml:space="preserve"> consultas previas sobre temas </w:t>
      </w:r>
      <w:r w:rsidR="00A27D4D">
        <w:rPr>
          <w:rFonts w:ascii="Century Gothic" w:hAnsi="Century Gothic"/>
          <w:sz w:val="24"/>
          <w:szCs w:val="24"/>
        </w:rPr>
        <w:t xml:space="preserve">que afecten los derechos </w:t>
      </w:r>
      <w:r w:rsidR="00C24B67">
        <w:rPr>
          <w:rFonts w:ascii="Century Gothic" w:hAnsi="Century Gothic"/>
          <w:sz w:val="24"/>
          <w:szCs w:val="24"/>
        </w:rPr>
        <w:t>de las personas con discapacidad</w:t>
      </w:r>
      <w:r w:rsidR="003C5798">
        <w:rPr>
          <w:rFonts w:ascii="Century Gothic" w:hAnsi="Century Gothic"/>
          <w:sz w:val="24"/>
          <w:szCs w:val="24"/>
        </w:rPr>
        <w:t xml:space="preserve">, y </w:t>
      </w:r>
      <w:r w:rsidR="00A27D4D">
        <w:rPr>
          <w:rFonts w:ascii="Century Gothic" w:hAnsi="Century Gothic"/>
          <w:sz w:val="24"/>
          <w:szCs w:val="24"/>
        </w:rPr>
        <w:t>de los pueblos y comunidades, así como se destine una partida para tales efectos</w:t>
      </w:r>
      <w:r>
        <w:rPr>
          <w:rFonts w:ascii="Century Gothic" w:hAnsi="Century Gothic"/>
          <w:sz w:val="24"/>
          <w:szCs w:val="24"/>
        </w:rPr>
        <w:t>.</w:t>
      </w:r>
    </w:p>
    <w:p w:rsidR="00CB4510" w:rsidRPr="00F064CB" w:rsidRDefault="00CB4510" w:rsidP="00982CB3">
      <w:pPr>
        <w:spacing w:after="0" w:line="24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E06049" w:rsidRDefault="00E06049" w:rsidP="003576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Es el caso que a la fecha se han concretado las siguientes acciones:</w:t>
      </w:r>
    </w:p>
    <w:p w:rsidR="00176A28" w:rsidRDefault="00176A28" w:rsidP="00982CB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82E0E" w:rsidRDefault="00176A28" w:rsidP="00882E0E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</w:t>
      </w:r>
      <w:r w:rsidR="00882E0E">
        <w:rPr>
          <w:rFonts w:ascii="Century Gothic" w:hAnsi="Century Gothic" w:cs="Arial"/>
          <w:sz w:val="24"/>
          <w:szCs w:val="24"/>
        </w:rPr>
        <w:t>a Comisión de Pueblos y Comunidades Ind</w:t>
      </w:r>
      <w:r w:rsidR="006B1A68">
        <w:rPr>
          <w:rFonts w:ascii="Century Gothic" w:hAnsi="Century Gothic" w:cs="Arial"/>
          <w:sz w:val="24"/>
          <w:szCs w:val="24"/>
        </w:rPr>
        <w:t>ígenas del H. Congreso, coordina</w:t>
      </w:r>
      <w:r w:rsidR="00882E0E">
        <w:rPr>
          <w:rFonts w:ascii="Century Gothic" w:hAnsi="Century Gothic" w:cs="Arial"/>
          <w:sz w:val="24"/>
          <w:szCs w:val="24"/>
        </w:rPr>
        <w:t xml:space="preserve"> los trabajos para la instalación</w:t>
      </w:r>
      <w:r w:rsidR="006B1A68">
        <w:rPr>
          <w:rFonts w:ascii="Century Gothic" w:hAnsi="Century Gothic" w:cs="Arial"/>
          <w:sz w:val="24"/>
          <w:szCs w:val="24"/>
        </w:rPr>
        <w:t xml:space="preserve"> y seguimiento </w:t>
      </w:r>
      <w:r w:rsidR="00882E0E">
        <w:rPr>
          <w:rFonts w:ascii="Century Gothic" w:hAnsi="Century Gothic" w:cs="Arial"/>
          <w:sz w:val="24"/>
          <w:szCs w:val="24"/>
        </w:rPr>
        <w:t>de la “Mesa I</w:t>
      </w:r>
      <w:r w:rsidR="00882E0E" w:rsidRPr="008E0487">
        <w:rPr>
          <w:rFonts w:ascii="Century Gothic" w:hAnsi="Century Gothic" w:cs="Arial"/>
          <w:sz w:val="24"/>
          <w:szCs w:val="24"/>
        </w:rPr>
        <w:t>nterinstitucional que Integra el Comité Técnico Asesor para el Diseño e Implementación del Proceso de Consulta Previa, Libre e Informada sobre medidas Legislativas a Pueblos y Comunidades Indígenas en el año 2022</w:t>
      </w:r>
      <w:r w:rsidR="00882E0E">
        <w:rPr>
          <w:rFonts w:ascii="Century Gothic" w:hAnsi="Century Gothic" w:cs="Arial"/>
          <w:sz w:val="24"/>
          <w:szCs w:val="24"/>
        </w:rPr>
        <w:t>”</w:t>
      </w:r>
      <w:r w:rsidR="003C5798">
        <w:rPr>
          <w:rFonts w:ascii="Century Gothic" w:hAnsi="Century Gothic" w:cs="Arial"/>
          <w:sz w:val="24"/>
          <w:szCs w:val="24"/>
        </w:rPr>
        <w:t>.</w:t>
      </w:r>
    </w:p>
    <w:p w:rsidR="003C5798" w:rsidRDefault="003C5798" w:rsidP="00982CB3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882E0E" w:rsidRDefault="00882E0E" w:rsidP="00882E0E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Dicha Mesa Interinstitucional, en reuniones celebradas los días 16 y 23 de marzo y 4 de abril, aprobó el protocolo de actuación, mismo que contiene, entre otros, las sedes y comunidades a consultar, además de</w:t>
      </w:r>
      <w:r w:rsidR="00176A28">
        <w:rPr>
          <w:rFonts w:ascii="Century Gothic" w:hAnsi="Century Gothic" w:cs="Arial"/>
          <w:sz w:val="24"/>
          <w:szCs w:val="24"/>
        </w:rPr>
        <w:t>l anteproyecto de presupuesto</w:t>
      </w:r>
      <w:r>
        <w:rPr>
          <w:rFonts w:ascii="Century Gothic" w:hAnsi="Century Gothic" w:cs="Arial"/>
          <w:sz w:val="24"/>
          <w:szCs w:val="24"/>
        </w:rPr>
        <w:t>.</w:t>
      </w:r>
    </w:p>
    <w:p w:rsidR="003C5798" w:rsidRDefault="003C5798" w:rsidP="00982CB3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E06049" w:rsidRDefault="00980089" w:rsidP="00E0604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su parte, la </w:t>
      </w:r>
      <w:r w:rsidR="00176A28">
        <w:rPr>
          <w:rFonts w:ascii="Century Gothic" w:hAnsi="Century Gothic" w:cs="Arial"/>
          <w:sz w:val="24"/>
          <w:szCs w:val="24"/>
        </w:rPr>
        <w:t>Junta de Coordinación Política</w:t>
      </w:r>
      <w:r>
        <w:rPr>
          <w:rFonts w:ascii="Century Gothic" w:hAnsi="Century Gothic" w:cs="Arial"/>
          <w:sz w:val="24"/>
          <w:szCs w:val="24"/>
        </w:rPr>
        <w:t>, c</w:t>
      </w:r>
      <w:r w:rsidR="00037DA7">
        <w:rPr>
          <w:rFonts w:ascii="Century Gothic" w:hAnsi="Century Gothic" w:cs="Arial"/>
          <w:sz w:val="24"/>
          <w:szCs w:val="24"/>
        </w:rPr>
        <w:t>on fecha 16 de marzo</w:t>
      </w:r>
      <w:r>
        <w:rPr>
          <w:rFonts w:ascii="Century Gothic" w:hAnsi="Century Gothic" w:cs="Arial"/>
          <w:sz w:val="24"/>
          <w:szCs w:val="24"/>
        </w:rPr>
        <w:t xml:space="preserve"> del año en curso </w:t>
      </w:r>
      <w:r w:rsidR="00037DA7">
        <w:rPr>
          <w:rFonts w:ascii="Century Gothic" w:hAnsi="Century Gothic" w:cs="Arial"/>
          <w:sz w:val="24"/>
          <w:szCs w:val="24"/>
        </w:rPr>
        <w:t>aprobó el “</w:t>
      </w:r>
      <w:r w:rsidR="00037DA7" w:rsidRPr="00037DA7">
        <w:rPr>
          <w:rFonts w:ascii="Century Gothic" w:hAnsi="Century Gothic" w:cs="Arial"/>
          <w:sz w:val="24"/>
          <w:szCs w:val="24"/>
        </w:rPr>
        <w:t>Acuerdo por el que se establecen los plazos para recabar iniciativas que requieran ser sometidas al proceso de consulta previa, libre, informada, de buena fe y culturalmente adecuada a pueblos y comunidades indígenas, a llevarse a cabo en el año 2022.</w:t>
      </w:r>
      <w:r w:rsidR="00037DA7">
        <w:rPr>
          <w:rFonts w:ascii="Century Gothic" w:hAnsi="Century Gothic" w:cs="Arial"/>
          <w:sz w:val="24"/>
          <w:szCs w:val="24"/>
        </w:rPr>
        <w:t>”</w:t>
      </w:r>
    </w:p>
    <w:p w:rsidR="003C5798" w:rsidRDefault="003C5798" w:rsidP="00982CB3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  <w:sz w:val="24"/>
          <w:szCs w:val="24"/>
        </w:rPr>
      </w:pPr>
    </w:p>
    <w:p w:rsidR="00750DD9" w:rsidRPr="00E35A8A" w:rsidRDefault="00882E0E" w:rsidP="00750DD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sz w:val="24"/>
          <w:szCs w:val="24"/>
        </w:rPr>
        <w:t>De igual manera, e</w:t>
      </w:r>
      <w:r w:rsidR="00750DD9">
        <w:rPr>
          <w:rFonts w:ascii="Century Gothic" w:hAnsi="Century Gothic" w:cs="Arial"/>
          <w:sz w:val="24"/>
          <w:szCs w:val="24"/>
        </w:rPr>
        <w:t>n reunión de fecha 06 de abril del mismo año, se expidió el “</w:t>
      </w:r>
      <w:r w:rsidR="00750DD9" w:rsidRPr="00750DD9">
        <w:rPr>
          <w:rFonts w:ascii="Century Gothic" w:hAnsi="Century Gothic" w:cs="Arial"/>
          <w:sz w:val="24"/>
          <w:szCs w:val="24"/>
        </w:rPr>
        <w:t xml:space="preserve">Acuerdo mediante el cual se aprueban las asignaciones presupuestales para la realización de la Consulta previa, libre, informada, de buena fe y culturalmente adecuada a Pueblos y </w:t>
      </w:r>
      <w:r w:rsidR="00750DD9" w:rsidRPr="00E35A8A">
        <w:rPr>
          <w:rFonts w:ascii="Century Gothic" w:hAnsi="Century Gothic" w:cs="Arial"/>
          <w:sz w:val="24"/>
          <w:szCs w:val="24"/>
        </w:rPr>
        <w:t>Comunidades Indígenas, que se llevará a cabo en el año 2022</w:t>
      </w:r>
      <w:r w:rsidR="00750DD9" w:rsidRPr="00E35A8A">
        <w:rPr>
          <w:rFonts w:ascii="Century Gothic" w:hAnsi="Century Gothic" w:cs="Arial"/>
        </w:rPr>
        <w:t>.”</w:t>
      </w:r>
    </w:p>
    <w:p w:rsidR="00F002D2" w:rsidRPr="00E35A8A" w:rsidRDefault="00F002D2" w:rsidP="00982CB3">
      <w:pPr>
        <w:pStyle w:val="Prrafodelista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EC4538" w:rsidRDefault="00EC4538" w:rsidP="00E06049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Asimismo, </w:t>
      </w:r>
      <w:r w:rsidR="00882E0E">
        <w:rPr>
          <w:rFonts w:ascii="Century Gothic" w:hAnsi="Century Gothic" w:cs="Arial"/>
          <w:sz w:val="24"/>
          <w:szCs w:val="24"/>
        </w:rPr>
        <w:t xml:space="preserve">el día 22 de abril </w:t>
      </w:r>
      <w:r w:rsidR="00F727C9">
        <w:rPr>
          <w:rFonts w:ascii="Century Gothic" w:hAnsi="Century Gothic" w:cs="Arial"/>
          <w:sz w:val="24"/>
          <w:szCs w:val="24"/>
        </w:rPr>
        <w:t xml:space="preserve">se dio a conocer la Convocatoria </w:t>
      </w:r>
      <w:r w:rsidR="00F727C9" w:rsidRPr="00F727C9">
        <w:rPr>
          <w:rFonts w:ascii="Century Gothic" w:hAnsi="Century Gothic" w:cs="Arial"/>
          <w:sz w:val="24"/>
          <w:szCs w:val="24"/>
        </w:rPr>
        <w:t>para la Consulta de Pueblos y Comunidade</w:t>
      </w:r>
      <w:r w:rsidR="00F727C9">
        <w:rPr>
          <w:rFonts w:ascii="Century Gothic" w:hAnsi="Century Gothic" w:cs="Arial"/>
          <w:sz w:val="24"/>
          <w:szCs w:val="24"/>
        </w:rPr>
        <w:t xml:space="preserve">s Indígenas del Estado, en la que se recabará la opinión sobre </w:t>
      </w:r>
      <w:r w:rsidR="00F727C9" w:rsidRPr="00F727C9">
        <w:rPr>
          <w:rFonts w:ascii="Century Gothic" w:hAnsi="Century Gothic" w:cs="Arial"/>
          <w:sz w:val="24"/>
          <w:szCs w:val="24"/>
        </w:rPr>
        <w:t xml:space="preserve">10 </w:t>
      </w:r>
      <w:r w:rsidR="00F727C9">
        <w:rPr>
          <w:rFonts w:ascii="Century Gothic" w:hAnsi="Century Gothic" w:cs="Arial"/>
          <w:sz w:val="24"/>
          <w:szCs w:val="24"/>
        </w:rPr>
        <w:t>iniciativas</w:t>
      </w:r>
      <w:r w:rsidR="00F727C9" w:rsidRPr="00F727C9">
        <w:rPr>
          <w:rFonts w:ascii="Century Gothic" w:hAnsi="Century Gothic" w:cs="Arial"/>
          <w:sz w:val="24"/>
          <w:szCs w:val="24"/>
        </w:rPr>
        <w:t xml:space="preserve"> y dos sentencias concernientes a pueblos originarios</w:t>
      </w:r>
      <w:r w:rsidR="00F727C9">
        <w:rPr>
          <w:rFonts w:ascii="Century Gothic" w:hAnsi="Century Gothic" w:cs="Arial"/>
          <w:sz w:val="24"/>
          <w:szCs w:val="24"/>
        </w:rPr>
        <w:t xml:space="preserve">. </w:t>
      </w:r>
    </w:p>
    <w:p w:rsidR="00F727C9" w:rsidRDefault="00A222D2" w:rsidP="00F727C9">
      <w:pPr>
        <w:pStyle w:val="Prrafodelista"/>
        <w:spacing w:after="0" w:line="360" w:lineRule="auto"/>
        <w:ind w:left="144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Es preciso comentar que l</w:t>
      </w:r>
      <w:r w:rsidR="00F727C9">
        <w:rPr>
          <w:rFonts w:ascii="Century Gothic" w:hAnsi="Century Gothic" w:cs="Arial"/>
          <w:sz w:val="24"/>
          <w:szCs w:val="24"/>
        </w:rPr>
        <w:t>a fas</w:t>
      </w:r>
      <w:r w:rsidR="00822163">
        <w:rPr>
          <w:rFonts w:ascii="Century Gothic" w:hAnsi="Century Gothic" w:cs="Arial"/>
          <w:sz w:val="24"/>
          <w:szCs w:val="24"/>
        </w:rPr>
        <w:t>e informativa del proceso inició</w:t>
      </w:r>
      <w:r w:rsidR="00F727C9">
        <w:rPr>
          <w:rFonts w:ascii="Century Gothic" w:hAnsi="Century Gothic" w:cs="Arial"/>
          <w:sz w:val="24"/>
          <w:szCs w:val="24"/>
        </w:rPr>
        <w:t xml:space="preserve"> el 23 de mayo</w:t>
      </w:r>
      <w:r w:rsidR="003C5798">
        <w:rPr>
          <w:rFonts w:ascii="Century Gothic" w:hAnsi="Century Gothic" w:cs="Arial"/>
          <w:sz w:val="24"/>
          <w:szCs w:val="24"/>
        </w:rPr>
        <w:t xml:space="preserve"> del presente año</w:t>
      </w:r>
      <w:r w:rsidR="00F727C9">
        <w:rPr>
          <w:rFonts w:ascii="Century Gothic" w:hAnsi="Century Gothic" w:cs="Arial"/>
          <w:sz w:val="24"/>
          <w:szCs w:val="24"/>
        </w:rPr>
        <w:t>.</w:t>
      </w:r>
    </w:p>
    <w:p w:rsidR="00815135" w:rsidRPr="00E35A8A" w:rsidRDefault="00815135" w:rsidP="00815135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Por último, la</w:t>
      </w:r>
      <w:r w:rsidRPr="00E35A8A">
        <w:rPr>
          <w:rFonts w:ascii="Century Gothic" w:hAnsi="Century Gothic" w:cs="Arial"/>
          <w:sz w:val="24"/>
          <w:szCs w:val="24"/>
        </w:rPr>
        <w:t xml:space="preserve"> Junta de Coordinación Política aprobó e</w:t>
      </w:r>
      <w:r w:rsidRPr="00E35A8A">
        <w:rPr>
          <w:rFonts w:ascii="Century Gothic" w:hAnsi="Century Gothic" w:cs="Arial"/>
          <w:bCs/>
          <w:sz w:val="24"/>
          <w:szCs w:val="24"/>
          <w:lang w:val="es-ES_tradnl"/>
        </w:rPr>
        <w:t xml:space="preserve">l </w:t>
      </w:r>
      <w:r w:rsidRPr="00E35A8A">
        <w:rPr>
          <w:rFonts w:ascii="Century Gothic" w:hAnsi="Century Gothic" w:cs="Arial"/>
          <w:sz w:val="24"/>
          <w:szCs w:val="24"/>
        </w:rPr>
        <w:t>Acuerdo mediante el cual se establecen los plazos para recabar iniciativas que requieran ser  sometidas en el proceso de consulta previa, estrecha y de colaboración activa, a personas con discapacidad en el año 2022.</w:t>
      </w:r>
    </w:p>
    <w:p w:rsidR="00F727C9" w:rsidRPr="00F727C9" w:rsidRDefault="00F727C9" w:rsidP="00982CB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B4510" w:rsidRPr="00357644" w:rsidRDefault="00C24B67" w:rsidP="003576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los datos aportados </w:t>
      </w:r>
      <w:r w:rsidR="00F727C9">
        <w:rPr>
          <w:rFonts w:ascii="Century Gothic" w:hAnsi="Century Gothic"/>
          <w:sz w:val="24"/>
          <w:szCs w:val="24"/>
        </w:rPr>
        <w:t xml:space="preserve">se </w:t>
      </w:r>
      <w:r>
        <w:rPr>
          <w:rFonts w:ascii="Century Gothic" w:hAnsi="Century Gothic"/>
          <w:sz w:val="24"/>
          <w:szCs w:val="24"/>
        </w:rPr>
        <w:t>observa</w:t>
      </w:r>
      <w:r w:rsidR="0082216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la pretensión del iniciador ha quedado colmada y, como consecuencia, procede el archivo del asunto como concluido</w:t>
      </w:r>
      <w:r w:rsidR="009F1FFA">
        <w:rPr>
          <w:rFonts w:ascii="Century Gothic" w:hAnsi="Century Gothic"/>
          <w:sz w:val="24"/>
          <w:szCs w:val="24"/>
        </w:rPr>
        <w:t xml:space="preserve">. </w:t>
      </w:r>
    </w:p>
    <w:p w:rsidR="00357644" w:rsidRPr="005D2700" w:rsidRDefault="00357644" w:rsidP="00982CB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B4510" w:rsidRPr="005D2700" w:rsidRDefault="00CB4510" w:rsidP="00CB45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157950">
        <w:rPr>
          <w:rFonts w:ascii="Century Gothic" w:hAnsi="Century Gothic" w:cs="Arial"/>
          <w:bCs/>
          <w:sz w:val="24"/>
          <w:szCs w:val="24"/>
        </w:rPr>
        <w:t xml:space="preserve">En mérito de lo expuesto, con fundamento en el artículo 66, </w:t>
      </w:r>
      <w:r>
        <w:rPr>
          <w:rFonts w:ascii="Century Gothic" w:hAnsi="Century Gothic" w:cs="Arial"/>
          <w:bCs/>
          <w:sz w:val="24"/>
          <w:szCs w:val="24"/>
        </w:rPr>
        <w:t>fracción XIX</w:t>
      </w:r>
      <w:r w:rsidRPr="00157950">
        <w:rPr>
          <w:rFonts w:ascii="Century Gothic" w:hAnsi="Century Gothic" w:cs="Arial"/>
          <w:bCs/>
          <w:sz w:val="24"/>
          <w:szCs w:val="24"/>
        </w:rPr>
        <w:t xml:space="preserve"> de la Ley Orgánica del Poder Legislativo, la Junta de Coordinación Política somete a consideración del Pleno el presente dictamen con carácter de: </w:t>
      </w:r>
    </w:p>
    <w:p w:rsidR="00CB4510" w:rsidRDefault="00CB4510" w:rsidP="00CB4510">
      <w:pPr>
        <w:spacing w:after="0" w:line="360" w:lineRule="auto"/>
        <w:ind w:right="-709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C U E R D O</w:t>
      </w:r>
    </w:p>
    <w:p w:rsidR="00CB4510" w:rsidRPr="003F1C39" w:rsidRDefault="00CB4510" w:rsidP="00CD114A">
      <w:pPr>
        <w:spacing w:after="0" w:line="240" w:lineRule="auto"/>
        <w:ind w:right="-709"/>
        <w:jc w:val="both"/>
        <w:rPr>
          <w:rFonts w:ascii="Century Gothic" w:hAnsi="Century Gothic"/>
          <w:b/>
          <w:sz w:val="16"/>
          <w:szCs w:val="16"/>
        </w:rPr>
      </w:pPr>
    </w:p>
    <w:p w:rsidR="00CB4510" w:rsidRPr="003F1C39" w:rsidRDefault="00515592" w:rsidP="00CB4510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8"/>
          <w:szCs w:val="24"/>
        </w:rPr>
        <w:t>ÚNICO</w:t>
      </w:r>
      <w:r w:rsidR="00CB4510" w:rsidRPr="00DA0045">
        <w:rPr>
          <w:rFonts w:ascii="Century Gothic" w:hAnsi="Century Gothic"/>
          <w:b/>
          <w:sz w:val="28"/>
          <w:szCs w:val="24"/>
        </w:rPr>
        <w:t>.-</w:t>
      </w:r>
      <w:r w:rsidR="00CB4510" w:rsidRPr="00BC07FC">
        <w:rPr>
          <w:rFonts w:ascii="Century Gothic" w:hAnsi="Century Gothic"/>
          <w:sz w:val="24"/>
          <w:szCs w:val="24"/>
        </w:rPr>
        <w:t xml:space="preserve"> La Sexagésima </w:t>
      </w:r>
      <w:r w:rsidR="00CB4510">
        <w:rPr>
          <w:rFonts w:ascii="Century Gothic" w:hAnsi="Century Gothic"/>
          <w:sz w:val="24"/>
          <w:szCs w:val="24"/>
        </w:rPr>
        <w:t>Séptima</w:t>
      </w:r>
      <w:r w:rsidR="00CB4510" w:rsidRPr="00BC07FC">
        <w:rPr>
          <w:rFonts w:ascii="Century Gothic" w:hAnsi="Century Gothic"/>
          <w:sz w:val="24"/>
          <w:szCs w:val="24"/>
        </w:rPr>
        <w:t xml:space="preserve"> Legislatura del Honorable Congreso del Estado</w:t>
      </w:r>
      <w:r w:rsidR="00CB4510">
        <w:rPr>
          <w:rFonts w:ascii="Century Gothic" w:hAnsi="Century Gothic"/>
          <w:sz w:val="24"/>
          <w:szCs w:val="24"/>
        </w:rPr>
        <w:t xml:space="preserve"> de Chihuahua</w:t>
      </w:r>
      <w:r w:rsidR="00CB4510" w:rsidRPr="00BC07FC">
        <w:rPr>
          <w:rFonts w:ascii="Century Gothic" w:hAnsi="Century Gothic"/>
          <w:sz w:val="24"/>
          <w:szCs w:val="24"/>
        </w:rPr>
        <w:t xml:space="preserve">, </w:t>
      </w:r>
      <w:r w:rsidR="008D3A12">
        <w:rPr>
          <w:rFonts w:ascii="Century Gothic" w:hAnsi="Century Gothic"/>
          <w:sz w:val="24"/>
          <w:szCs w:val="24"/>
        </w:rPr>
        <w:t xml:space="preserve">por las razones vertidas en el dictamen que dio origen al presente Acuerdo, </w:t>
      </w:r>
      <w:r w:rsidR="00C24B67">
        <w:rPr>
          <w:rFonts w:ascii="Century Gothic" w:hAnsi="Century Gothic"/>
          <w:sz w:val="24"/>
          <w:szCs w:val="24"/>
        </w:rPr>
        <w:t xml:space="preserve">da por satisfecha la iniciativa mediante la cual se proponía exhortar a este H. Congreso a efecto de que se realizaran mesas </w:t>
      </w:r>
      <w:r w:rsidR="00E166B9">
        <w:rPr>
          <w:rFonts w:ascii="Century Gothic" w:hAnsi="Century Gothic"/>
          <w:sz w:val="24"/>
          <w:szCs w:val="24"/>
        </w:rPr>
        <w:t>técnicas</w:t>
      </w:r>
      <w:r w:rsidR="00C24B67">
        <w:rPr>
          <w:rFonts w:ascii="Century Gothic" w:hAnsi="Century Gothic"/>
          <w:sz w:val="24"/>
          <w:szCs w:val="24"/>
        </w:rPr>
        <w:t xml:space="preserve"> y consultas previas a pueblos y comunidades </w:t>
      </w:r>
      <w:r w:rsidR="008D3A12">
        <w:rPr>
          <w:rFonts w:ascii="Century Gothic" w:hAnsi="Century Gothic"/>
          <w:sz w:val="24"/>
          <w:szCs w:val="24"/>
        </w:rPr>
        <w:t xml:space="preserve">indígenas, afromexicanas y personas con discapacidad, en consecuencia, archívese como asunto </w:t>
      </w:r>
      <w:r w:rsidR="00AB269B">
        <w:rPr>
          <w:rFonts w:ascii="Century Gothic" w:hAnsi="Century Gothic"/>
          <w:sz w:val="24"/>
          <w:szCs w:val="24"/>
        </w:rPr>
        <w:t>concluido</w:t>
      </w:r>
      <w:r w:rsidR="009F1FFA">
        <w:rPr>
          <w:rFonts w:ascii="Century Gothic" w:hAnsi="Century Gothic"/>
          <w:sz w:val="24"/>
          <w:szCs w:val="24"/>
        </w:rPr>
        <w:t xml:space="preserve">.  </w:t>
      </w:r>
    </w:p>
    <w:p w:rsidR="00CB4510" w:rsidRPr="00DA0045" w:rsidRDefault="00CB4510" w:rsidP="00982CB3">
      <w:pPr>
        <w:spacing w:after="0" w:line="240" w:lineRule="auto"/>
        <w:ind w:right="-709"/>
        <w:jc w:val="both"/>
        <w:rPr>
          <w:rFonts w:ascii="Century Gothic" w:hAnsi="Century Gothic"/>
          <w:sz w:val="24"/>
          <w:szCs w:val="24"/>
        </w:rPr>
      </w:pPr>
    </w:p>
    <w:p w:rsidR="00CB4510" w:rsidRDefault="00CB4510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Cs/>
          <w:sz w:val="24"/>
          <w:szCs w:val="28"/>
          <w:lang w:eastAsia="es-MX"/>
        </w:rPr>
      </w:pPr>
      <w:r>
        <w:rPr>
          <w:rFonts w:ascii="Century Gothic" w:eastAsia="Times New Roman" w:hAnsi="Century Gothic" w:cs="Arial"/>
          <w:b/>
          <w:bCs/>
          <w:sz w:val="24"/>
          <w:szCs w:val="28"/>
          <w:lang w:eastAsia="es-MX"/>
        </w:rPr>
        <w:t>Económico</w:t>
      </w:r>
      <w:r w:rsidRPr="00816095">
        <w:rPr>
          <w:rFonts w:ascii="Century Gothic" w:eastAsia="Times New Roman" w:hAnsi="Century Gothic" w:cs="Arial"/>
          <w:b/>
          <w:bCs/>
          <w:sz w:val="24"/>
          <w:szCs w:val="28"/>
          <w:lang w:eastAsia="es-MX"/>
        </w:rPr>
        <w:t xml:space="preserve">.- </w:t>
      </w:r>
      <w:r w:rsidRPr="00816095">
        <w:rPr>
          <w:rFonts w:ascii="Century Gothic" w:eastAsia="Times New Roman" w:hAnsi="Century Gothic" w:cs="Arial"/>
          <w:bCs/>
          <w:sz w:val="24"/>
          <w:szCs w:val="28"/>
          <w:lang w:eastAsia="es-MX"/>
        </w:rPr>
        <w:t>Aprobado que sea, túrnese a la Secretaría, para los efectos legales correspondientes.</w:t>
      </w:r>
    </w:p>
    <w:p w:rsidR="00CB4510" w:rsidRDefault="00CB4510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035AD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lastRenderedPageBreak/>
        <w:t>D A D O</w:t>
      </w:r>
      <w:r w:rsidR="00982CB3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el Salón de Sesiones del Honorable Congreso del Estado, en la ciudad de Chihuahua, Chih., a </w:t>
      </w:r>
      <w:r w:rsidR="001B475D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los </w:t>
      </w:r>
      <w:r w:rsidR="00982CB3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ocho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días del mes de </w:t>
      </w:r>
      <w:r w:rsidR="00982CB3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julio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de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>l año dos mil veintidós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.</w:t>
      </w:r>
    </w:p>
    <w:p w:rsidR="00E35A8A" w:rsidRDefault="00E35A8A" w:rsidP="00982CB3">
      <w:pPr>
        <w:spacing w:after="0" w:line="24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CB4510" w:rsidRPr="00CE150D" w:rsidRDefault="00CB4510" w:rsidP="00982CB3">
      <w:pPr>
        <w:spacing w:after="0" w:line="240" w:lineRule="auto"/>
        <w:contextualSpacing/>
        <w:rPr>
          <w:rFonts w:ascii="Century Gothic" w:eastAsia="Times New Roman" w:hAnsi="Century Gothic" w:cs="Arial"/>
          <w:b/>
          <w:spacing w:val="10"/>
          <w:sz w:val="24"/>
          <w:lang w:eastAsia="es-MX"/>
        </w:rPr>
      </w:pPr>
      <w:r w:rsidRPr="00CE150D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 xml:space="preserve">Así lo aprobó la Junta de Coordinación Política, en reunión de fecha </w:t>
      </w:r>
      <w:r w:rsidR="00982CB3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 xml:space="preserve">07 </w:t>
      </w:r>
      <w:r w:rsidRPr="00A25A1C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 xml:space="preserve">de </w:t>
      </w:r>
      <w:r w:rsidR="00982CB3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>julio</w:t>
      </w:r>
      <w:r w:rsidRPr="00A25A1C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 xml:space="preserve"> de 2022.</w:t>
      </w: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FC6A8A" w:rsidRPr="00FC6A8A" w:rsidTr="00FC6A8A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ABSTENCIÓN</w:t>
            </w:r>
          </w:p>
        </w:tc>
      </w:tr>
      <w:tr w:rsidR="00FC6A8A" w:rsidRPr="00FC6A8A" w:rsidTr="00FC6A8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fldChar w:fldCharType="begin"/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instrText>INCLUDEPICTURE  "http://www.congresochihuahua.gob.mx/mthumb.php?src=diputados/imagenes/fotosOficiales/295.jpg&amp;w=113&amp;h=150&amp;zc=1" \* MERGEFORMATINET</w:instrText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fldChar w:fldCharType="separate"/>
            </w:r>
            <w:r w:rsidR="002D55BF">
              <w:rPr>
                <w:rFonts w:ascii="Century Gothic" w:hAnsi="Century Gothic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73.25pt">
                  <v:imagedata r:id="rId7" r:href="rId8"/>
                </v:shape>
              </w:pict>
            </w:r>
            <w:r w:rsidR="0045396A">
              <w:rPr>
                <w:rFonts w:ascii="Century Gothic" w:hAnsi="Century Gothic"/>
                <w:b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Dip. Edin Cuauhtémoc Estrada Sotelo</w:t>
            </w:r>
          </w:p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Presidente de la Junta y Coordinador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FC6A8A" w:rsidRPr="00FC6A8A" w:rsidTr="00FC6A8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fldChar w:fldCharType="begin"/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instrText>INCLUDEPICTURE  "http://www.congresochihuahua.gob.mx/mthumb.php?src=diputados/imagenes/fotosOficiales/304.jpg&amp;w=113&amp;h=150&amp;zc=1" \* MERGEFORMATINET</w:instrText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fldChar w:fldCharType="separate"/>
            </w:r>
            <w:r w:rsidR="002D55BF">
              <w:rPr>
                <w:rFonts w:ascii="Century Gothic" w:hAnsi="Century Gothic"/>
                <w:b/>
              </w:rPr>
              <w:pict>
                <v:shape id="_x0000_i1026" type="#_x0000_t75" style="width:56.35pt;height:75.15pt">
                  <v:imagedata r:id="rId9" r:href="rId10"/>
                </v:shape>
              </w:pict>
            </w:r>
            <w:r w:rsidR="0045396A">
              <w:rPr>
                <w:rFonts w:ascii="Century Gothic" w:hAnsi="Century Gothic"/>
                <w:b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Dip. Mario Humberto Vázquez Robles</w:t>
            </w:r>
          </w:p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Coordinador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FC6A8A" w:rsidRPr="00FC6A8A" w:rsidTr="00FC6A8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fldChar w:fldCharType="begin"/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instrText>INCLUDEPICTURE  "http://www.congresochihuahua.gob.mx/mthumb.php?src=diputados/imagenes/fotosOficiales/315.jpg&amp;w=113&amp;h=150&amp;zc=1" \* MERGEFORMATINET</w:instrText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fldChar w:fldCharType="separate"/>
            </w:r>
            <w:r w:rsidR="002D55BF">
              <w:rPr>
                <w:rFonts w:ascii="Century Gothic" w:hAnsi="Century Gothic"/>
                <w:b/>
              </w:rPr>
              <w:pict>
                <v:shape id="_x0000_i1027" type="#_x0000_t75" style="width:55.7pt;height:73.25pt">
                  <v:imagedata r:id="rId11" r:href="rId12"/>
                </v:shape>
              </w:pict>
            </w:r>
            <w:r w:rsidR="0045396A">
              <w:rPr>
                <w:rFonts w:ascii="Century Gothic" w:hAnsi="Century Gothic"/>
                <w:b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Dip. Noel Chávez Velázquez</w:t>
            </w:r>
          </w:p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FC6A8A" w:rsidRPr="00FC6A8A" w:rsidTr="00FC6A8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fldChar w:fldCharType="begin"/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instrText>INCLUDEPICTURE  "http://w</w:instrText>
            </w:r>
            <w:r w:rsidR="0045396A">
              <w:rPr>
                <w:rFonts w:ascii="Century Gothic" w:hAnsi="Century Gothic"/>
                <w:b/>
              </w:rPr>
              <w:instrText>ww.congresochihuahua.gob.mx/mthumb.php?src=diputados/imagenes/fotosOficiales/312.jpg&amp;w=113&amp;h=150&amp;zc=1" \* MERGEFORMATINET</w:instrText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pict>
                <v:shape id="_x0000_i1028" type="#_x0000_t75" style="width:56.95pt;height:75.15pt">
                  <v:imagedata r:id="rId13" r:href="rId14"/>
                </v:shape>
              </w:pict>
            </w:r>
            <w:r w:rsidR="0045396A">
              <w:rPr>
                <w:rFonts w:ascii="Century Gothic" w:hAnsi="Century Gothic"/>
                <w:b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Dip. Francisco Adrián Sánchez Villegas</w:t>
            </w:r>
          </w:p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Coordinador del Grupo Parlamentario de Movimiento Ciudadano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FC6A8A" w:rsidRPr="00FC6A8A" w:rsidTr="00FC6A8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Pr="00FC6A8A">
              <w:rPr>
                <w:rFonts w:ascii="Century Gothic" w:hAnsi="Century Gothic"/>
                <w:b/>
              </w:rPr>
              <w:fldChar w:fldCharType="begin"/>
            </w:r>
            <w:r w:rsidRPr="00FC6A8A">
              <w:rPr>
                <w:rFonts w:ascii="Century Gothic" w:hAnsi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FC6A8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fldChar w:fldCharType="begin"/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instrText>INCLUDEPICTURE  "http://www.congresochihuahua.gob.mx/mthumb.php?src=diputados/imagenes/</w:instrText>
            </w:r>
            <w:r w:rsidR="0045396A">
              <w:rPr>
                <w:rFonts w:ascii="Century Gothic" w:hAnsi="Century Gothic"/>
                <w:b/>
              </w:rPr>
              <w:instrText>fotosOficiales/293.jpg&amp;w=113&amp;h=150&amp;zc=1" \* MERGEFORMATINET</w:instrText>
            </w:r>
            <w:r w:rsidR="0045396A">
              <w:rPr>
                <w:rFonts w:ascii="Century Gothic" w:hAnsi="Century Gothic"/>
                <w:b/>
              </w:rPr>
              <w:instrText xml:space="preserve"> </w:instrText>
            </w:r>
            <w:r w:rsidR="0045396A">
              <w:rPr>
                <w:rFonts w:ascii="Century Gothic" w:hAnsi="Century Gothic"/>
                <w:b/>
              </w:rPr>
              <w:fldChar w:fldCharType="separate"/>
            </w:r>
            <w:r w:rsidR="0045396A">
              <w:rPr>
                <w:rFonts w:ascii="Century Gothic" w:hAnsi="Century Gothic"/>
                <w:b/>
              </w:rPr>
              <w:pict>
                <v:shape id="_x0000_i1029" type="#_x0000_t75" style="width:60.1pt;height:79.5pt">
                  <v:imagedata r:id="rId15" r:href="rId16"/>
                </v:shape>
              </w:pict>
            </w:r>
            <w:r w:rsidR="0045396A">
              <w:rPr>
                <w:rFonts w:ascii="Century Gothic" w:hAnsi="Century Gothic"/>
                <w:b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  <w:r w:rsidRPr="00FC6A8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Dip. Amelia Deyanira Ozaeta Díaz</w:t>
            </w:r>
          </w:p>
          <w:p w:rsidR="00FC6A8A" w:rsidRPr="00FC6A8A" w:rsidRDefault="00FC6A8A" w:rsidP="00FC6A8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FC6A8A">
              <w:rPr>
                <w:rFonts w:ascii="Century Gothic" w:hAnsi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C6A8A" w:rsidRPr="00FC6A8A" w:rsidRDefault="00FC6A8A" w:rsidP="00FC6A8A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6A6C06" w:rsidRDefault="0045396A" w:rsidP="00982CB3">
      <w:pPr>
        <w:spacing w:after="0" w:line="360" w:lineRule="auto"/>
        <w:jc w:val="both"/>
      </w:pPr>
      <w:r>
        <w:rPr>
          <w:rFonts w:ascii="Century Gothic" w:eastAsia="Times New Roman" w:hAnsi="Century Gothic" w:cs="Arial"/>
          <w:b/>
          <w:noProof/>
          <w:spacing w:val="1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-18.3pt;margin-top:5.5pt;width:4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" stroked="f">
            <v:textbox>
              <w:txbxContent>
                <w:p w:rsidR="00CB4510" w:rsidRPr="00FF71D6" w:rsidRDefault="00CB4510" w:rsidP="00CB4510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F71D6">
                    <w:rPr>
                      <w:sz w:val="20"/>
                      <w:szCs w:val="20"/>
                    </w:rPr>
                    <w:t>Esta hoja de firmas corresponde</w:t>
                  </w:r>
                  <w:r>
                    <w:rPr>
                      <w:sz w:val="20"/>
                      <w:szCs w:val="20"/>
                    </w:rPr>
                    <w:t xml:space="preserve"> al dictamen que r</w:t>
                  </w:r>
                  <w:r w:rsidR="00F3467E">
                    <w:rPr>
                      <w:bCs/>
                      <w:sz w:val="20"/>
                      <w:szCs w:val="20"/>
                    </w:rPr>
                    <w:t>esuelve el asunto 485</w:t>
                  </w:r>
                  <w:r>
                    <w:rPr>
                      <w:bCs/>
                      <w:sz w:val="20"/>
                      <w:szCs w:val="20"/>
                    </w:rPr>
                    <w:t xml:space="preserve">, relativo a </w:t>
                  </w:r>
                  <w:r w:rsidR="00B24FD9" w:rsidRPr="00B24FD9">
                    <w:rPr>
                      <w:bCs/>
                      <w:sz w:val="20"/>
                      <w:szCs w:val="20"/>
                    </w:rPr>
                    <w:t xml:space="preserve">exhortar a este H. Congreso a efecto de que se realizaran mesas </w:t>
                  </w:r>
                  <w:r w:rsidR="00DA07B3">
                    <w:rPr>
                      <w:bCs/>
                      <w:sz w:val="20"/>
                      <w:szCs w:val="20"/>
                    </w:rPr>
                    <w:t>técnicas</w:t>
                  </w:r>
                  <w:r w:rsidR="00B24FD9" w:rsidRPr="00B24FD9">
                    <w:rPr>
                      <w:bCs/>
                      <w:sz w:val="20"/>
                      <w:szCs w:val="20"/>
                    </w:rPr>
                    <w:t xml:space="preserve"> y consultas previas a pueblos y comunidades indígenas, afromexicanas y personas con discapacidad</w:t>
                  </w:r>
                  <w:r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</w:p>
    <w:sectPr w:rsidR="006A6C06" w:rsidSect="00CD1467">
      <w:headerReference w:type="default" r:id="rId17"/>
      <w:footerReference w:type="default" r:id="rId18"/>
      <w:pgSz w:w="12240" w:h="15840" w:code="1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6A" w:rsidRDefault="0045396A">
      <w:pPr>
        <w:spacing w:after="0" w:line="240" w:lineRule="auto"/>
      </w:pPr>
      <w:r>
        <w:separator/>
      </w:r>
    </w:p>
  </w:endnote>
  <w:endnote w:type="continuationSeparator" w:id="0">
    <w:p w:rsidR="0045396A" w:rsidRDefault="0045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E7" w:rsidRDefault="00AD2537">
    <w:pPr>
      <w:pStyle w:val="Piedepgina"/>
      <w:jc w:val="right"/>
    </w:pPr>
    <w:r>
      <w:fldChar w:fldCharType="begin"/>
    </w:r>
    <w:r w:rsidR="005D14C1">
      <w:instrText>PAGE   \* MERGEFORMAT</w:instrText>
    </w:r>
    <w:r>
      <w:fldChar w:fldCharType="separate"/>
    </w:r>
    <w:r w:rsidR="002D55BF" w:rsidRPr="002D55BF">
      <w:rPr>
        <w:noProof/>
        <w:lang w:val="es-ES"/>
      </w:rPr>
      <w:t>1</w:t>
    </w:r>
    <w:r>
      <w:fldChar w:fldCharType="end"/>
    </w:r>
  </w:p>
  <w:p w:rsidR="004848E7" w:rsidRPr="00816095" w:rsidRDefault="0045396A" w:rsidP="00816095">
    <w:pPr>
      <w:pStyle w:val="Piedepgina"/>
      <w:tabs>
        <w:tab w:val="clear" w:pos="4419"/>
        <w:tab w:val="clear" w:pos="8838"/>
        <w:tab w:val="left" w:pos="7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6A" w:rsidRDefault="0045396A">
      <w:pPr>
        <w:spacing w:after="0" w:line="240" w:lineRule="auto"/>
      </w:pPr>
      <w:r>
        <w:separator/>
      </w:r>
    </w:p>
  </w:footnote>
  <w:footnote w:type="continuationSeparator" w:id="0">
    <w:p w:rsidR="0045396A" w:rsidRDefault="0045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D9" w:rsidRPr="00724047" w:rsidRDefault="005D14C1" w:rsidP="003454D9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3454D9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3454D9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4848E7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815135">
      <w:rPr>
        <w:rFonts w:ascii="Century Gothic" w:eastAsia="Century Gothic" w:hAnsi="Century Gothic" w:cs="Century Gothic"/>
        <w:color w:val="000000"/>
      </w:rPr>
      <w:t>40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2022</w:t>
    </w:r>
  </w:p>
  <w:p w:rsidR="00D5373C" w:rsidRPr="003454D9" w:rsidRDefault="0045396A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FC9"/>
    <w:multiLevelType w:val="hybridMultilevel"/>
    <w:tmpl w:val="D562BAC4"/>
    <w:lvl w:ilvl="0" w:tplc="9B4653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36440"/>
    <w:multiLevelType w:val="hybridMultilevel"/>
    <w:tmpl w:val="651202B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1D596D"/>
    <w:multiLevelType w:val="hybridMultilevel"/>
    <w:tmpl w:val="70804C4C"/>
    <w:lvl w:ilvl="0" w:tplc="4C9C4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10"/>
    <w:rsid w:val="00036A51"/>
    <w:rsid w:val="00037DA7"/>
    <w:rsid w:val="00097C17"/>
    <w:rsid w:val="00176A28"/>
    <w:rsid w:val="0019053E"/>
    <w:rsid w:val="001957FC"/>
    <w:rsid w:val="001961AB"/>
    <w:rsid w:val="001B475D"/>
    <w:rsid w:val="00211D45"/>
    <w:rsid w:val="00217F2D"/>
    <w:rsid w:val="00296A6C"/>
    <w:rsid w:val="002D55BF"/>
    <w:rsid w:val="00325F4F"/>
    <w:rsid w:val="00333D7E"/>
    <w:rsid w:val="00357644"/>
    <w:rsid w:val="003C5798"/>
    <w:rsid w:val="003F5219"/>
    <w:rsid w:val="00402309"/>
    <w:rsid w:val="0044498F"/>
    <w:rsid w:val="0045396A"/>
    <w:rsid w:val="004766A8"/>
    <w:rsid w:val="004A4312"/>
    <w:rsid w:val="004F31ED"/>
    <w:rsid w:val="005033B2"/>
    <w:rsid w:val="00511F42"/>
    <w:rsid w:val="00515592"/>
    <w:rsid w:val="005A5B10"/>
    <w:rsid w:val="005D14C1"/>
    <w:rsid w:val="00620DD0"/>
    <w:rsid w:val="00667F36"/>
    <w:rsid w:val="006A6C06"/>
    <w:rsid w:val="006B1A68"/>
    <w:rsid w:val="006D4431"/>
    <w:rsid w:val="00710EDC"/>
    <w:rsid w:val="00750DD9"/>
    <w:rsid w:val="007E2DB7"/>
    <w:rsid w:val="007E5CE7"/>
    <w:rsid w:val="007F6E47"/>
    <w:rsid w:val="00815135"/>
    <w:rsid w:val="008163D1"/>
    <w:rsid w:val="00822163"/>
    <w:rsid w:val="0085641F"/>
    <w:rsid w:val="00882E0E"/>
    <w:rsid w:val="008D3A12"/>
    <w:rsid w:val="008E0487"/>
    <w:rsid w:val="008F7B47"/>
    <w:rsid w:val="0092558E"/>
    <w:rsid w:val="00965D25"/>
    <w:rsid w:val="00980089"/>
    <w:rsid w:val="00982CB3"/>
    <w:rsid w:val="00992DC3"/>
    <w:rsid w:val="009B5E5C"/>
    <w:rsid w:val="009E2368"/>
    <w:rsid w:val="009F1FFA"/>
    <w:rsid w:val="00A222D2"/>
    <w:rsid w:val="00A24E97"/>
    <w:rsid w:val="00A25A1C"/>
    <w:rsid w:val="00A27D4D"/>
    <w:rsid w:val="00A44599"/>
    <w:rsid w:val="00A751F4"/>
    <w:rsid w:val="00AB269B"/>
    <w:rsid w:val="00AD2537"/>
    <w:rsid w:val="00AE4AA4"/>
    <w:rsid w:val="00AE6B80"/>
    <w:rsid w:val="00B21139"/>
    <w:rsid w:val="00B24FD9"/>
    <w:rsid w:val="00C24B67"/>
    <w:rsid w:val="00C5236B"/>
    <w:rsid w:val="00CB4510"/>
    <w:rsid w:val="00CD114A"/>
    <w:rsid w:val="00CD1467"/>
    <w:rsid w:val="00D202DB"/>
    <w:rsid w:val="00D310AD"/>
    <w:rsid w:val="00D34BE1"/>
    <w:rsid w:val="00D4525B"/>
    <w:rsid w:val="00D50D3D"/>
    <w:rsid w:val="00DA07B3"/>
    <w:rsid w:val="00DB74D6"/>
    <w:rsid w:val="00E06049"/>
    <w:rsid w:val="00E1170B"/>
    <w:rsid w:val="00E166B9"/>
    <w:rsid w:val="00E24FD0"/>
    <w:rsid w:val="00E35A8A"/>
    <w:rsid w:val="00E45A89"/>
    <w:rsid w:val="00E9104C"/>
    <w:rsid w:val="00EB3255"/>
    <w:rsid w:val="00EC4538"/>
    <w:rsid w:val="00F002D2"/>
    <w:rsid w:val="00F167A0"/>
    <w:rsid w:val="00F3467E"/>
    <w:rsid w:val="00F4602B"/>
    <w:rsid w:val="00F62D45"/>
    <w:rsid w:val="00F727C9"/>
    <w:rsid w:val="00FC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A4ADA8-A16C-412C-A6CB-7738902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5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51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B4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2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30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4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0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gresochihuahua.gob.mx/mthumb.php?src=diputados/imagenes/fotosOficiales/295.jpg&amp;w=113&amp;h=150&amp;zc=1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ongresochihuahua.gob.mx/mthumb.php?src=diputados/imagenes/fotosOficiales/315.jpg&amp;w=113&amp;h=150&amp;zc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congresochihuahua.gob.mx/mthumb.php?src=diputados/imagenes/fotosOficiales/293.jpg&amp;w=113&amp;h=150&amp;zc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congresochihuahua.gob.mx/mthumb.php?src=diputados/imagenes/fotosOficiales/304.jpg&amp;w=113&amp;h=150&amp;z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ongresochihuahua.gob.mx/mthumb.php?src=diputados/imagenes/fotosOficiales/312.jpg&amp;w=113&amp;h=150&amp;zc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5048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Sonia Pérez Chacón</cp:lastModifiedBy>
  <cp:revision>2</cp:revision>
  <cp:lastPrinted>2022-07-07T21:40:00Z</cp:lastPrinted>
  <dcterms:created xsi:type="dcterms:W3CDTF">2022-07-07T21:47:00Z</dcterms:created>
  <dcterms:modified xsi:type="dcterms:W3CDTF">2022-07-07T21:47:00Z</dcterms:modified>
</cp:coreProperties>
</file>