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BFFD" w14:textId="6170B2F0" w:rsidR="00230A2A" w:rsidRDefault="00230A2A" w:rsidP="00DF07F0">
      <w:pPr>
        <w:jc w:val="both"/>
        <w:rPr>
          <w:rFonts w:ascii="Century Gothic" w:hAnsi="Century Gothic"/>
          <w:b/>
          <w:sz w:val="24"/>
        </w:rPr>
      </w:pPr>
      <w:bookmarkStart w:id="0" w:name="_Hlk103842158"/>
      <w:r w:rsidRPr="00230A2A">
        <w:rPr>
          <w:rFonts w:ascii="Century Gothic" w:hAnsi="Century Gothic"/>
          <w:b/>
          <w:sz w:val="24"/>
        </w:rPr>
        <w:t>CÓMPUTO DE LOS VOTOS EMITIDOS POR LOS AYUNTAMIENTOS DE LOS MUNICIPIOS DEL ESTADO DE CHIHUAHUA, QUE SE LLEVA A CABO EN CUMPLIMIENTO AL ARTÍCULO 202 DE LA CONSTITUCIÓN POLÍTICA DEL ESTADO DE CHIHUAHUA, RESPECTO DEL DECRETO N</w:t>
      </w:r>
      <w:r w:rsidR="0030585F">
        <w:rPr>
          <w:rFonts w:ascii="Century Gothic" w:hAnsi="Century Gothic"/>
          <w:b/>
          <w:sz w:val="24"/>
        </w:rPr>
        <w:t>o</w:t>
      </w:r>
      <w:r w:rsidRPr="00230A2A">
        <w:rPr>
          <w:rFonts w:ascii="Century Gothic" w:hAnsi="Century Gothic"/>
          <w:b/>
          <w:sz w:val="24"/>
        </w:rPr>
        <w:t>. LXVII/RFCNT/0</w:t>
      </w:r>
      <w:r w:rsidR="00BB05D9">
        <w:rPr>
          <w:rFonts w:ascii="Century Gothic" w:hAnsi="Century Gothic"/>
          <w:b/>
          <w:sz w:val="24"/>
        </w:rPr>
        <w:t>249</w:t>
      </w:r>
      <w:r w:rsidRPr="00230A2A">
        <w:rPr>
          <w:rFonts w:ascii="Century Gothic" w:hAnsi="Century Gothic"/>
          <w:b/>
          <w:sz w:val="24"/>
        </w:rPr>
        <w:t>/202</w:t>
      </w:r>
      <w:r>
        <w:rPr>
          <w:rFonts w:ascii="Century Gothic" w:hAnsi="Century Gothic"/>
          <w:b/>
          <w:sz w:val="24"/>
        </w:rPr>
        <w:t>2</w:t>
      </w:r>
      <w:r w:rsidRPr="00230A2A">
        <w:rPr>
          <w:rFonts w:ascii="Century Gothic" w:hAnsi="Century Gothic"/>
          <w:b/>
          <w:sz w:val="24"/>
        </w:rPr>
        <w:t xml:space="preserve"> II P.O., POR MEDIO DEL CUAL SE REFORMAN, ADICIONAN Y DEROGAN </w:t>
      </w:r>
      <w:r w:rsidR="0030585F">
        <w:rPr>
          <w:rFonts w:ascii="Century Gothic" w:hAnsi="Century Gothic"/>
          <w:b/>
          <w:sz w:val="24"/>
        </w:rPr>
        <w:t>DIVERS</w:t>
      </w:r>
      <w:r w:rsidR="00DF2A94">
        <w:rPr>
          <w:rFonts w:ascii="Century Gothic" w:hAnsi="Century Gothic"/>
          <w:b/>
          <w:sz w:val="24"/>
        </w:rPr>
        <w:t>AS</w:t>
      </w:r>
      <w:r w:rsidR="0030585F">
        <w:rPr>
          <w:rFonts w:ascii="Century Gothic" w:hAnsi="Century Gothic"/>
          <w:b/>
          <w:sz w:val="24"/>
        </w:rPr>
        <w:t xml:space="preserve"> </w:t>
      </w:r>
      <w:r w:rsidR="00DF2A94">
        <w:rPr>
          <w:rFonts w:ascii="Century Gothic" w:hAnsi="Century Gothic"/>
          <w:b/>
          <w:sz w:val="24"/>
        </w:rPr>
        <w:t>DISPOSICIONES</w:t>
      </w:r>
      <w:r w:rsidRPr="00230A2A">
        <w:rPr>
          <w:rFonts w:ascii="Century Gothic" w:hAnsi="Century Gothic"/>
          <w:b/>
          <w:sz w:val="24"/>
        </w:rPr>
        <w:t xml:space="preserve"> DE LA CONSTITUCIÓN POLÍTICA DEL ESTADO DE CHIHUAHUA, </w:t>
      </w:r>
      <w:bookmarkStart w:id="1" w:name="_Hlk103842819"/>
      <w:r w:rsidRPr="00230A2A">
        <w:rPr>
          <w:rFonts w:ascii="Century Gothic" w:hAnsi="Century Gothic"/>
          <w:b/>
          <w:sz w:val="24"/>
        </w:rPr>
        <w:t>RESPECTO AL PROCEDIMIENTO DE SELECCIÓN DE MAGISTRADAS Y MAGISTRADOS DEL TRIBUNAL SUPERIOR DE JUSTICIA DEL ESTADO, ASÍ COMO PARA FORTALECER Y DEMOCRATIZAR LOS TRABAJO</w:t>
      </w:r>
      <w:r w:rsidR="00955FAB">
        <w:rPr>
          <w:rFonts w:ascii="Century Gothic" w:hAnsi="Century Gothic"/>
          <w:b/>
          <w:sz w:val="24"/>
        </w:rPr>
        <w:t>S</w:t>
      </w:r>
      <w:r w:rsidRPr="00230A2A">
        <w:rPr>
          <w:rFonts w:ascii="Century Gothic" w:hAnsi="Century Gothic"/>
          <w:b/>
          <w:sz w:val="24"/>
        </w:rPr>
        <w:t xml:space="preserve"> DEL CONSEJO DE LA JUDICATURA DEL ESTADO.</w:t>
      </w:r>
      <w:bookmarkEnd w:id="1"/>
    </w:p>
    <w:bookmarkEnd w:id="0"/>
    <w:p w14:paraId="293B9F63" w14:textId="05695A41" w:rsidR="00E91ED1" w:rsidRPr="0012704C" w:rsidRDefault="00D95FDD" w:rsidP="0012704C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 w:rsidR="0092402D" w:rsidRPr="0012704C">
        <w:rPr>
          <w:rFonts w:ascii="Century Gothic" w:hAnsi="Century Gothic"/>
          <w:b/>
          <w:sz w:val="24"/>
        </w:rPr>
        <w:t xml:space="preserve">PROBADO POR </w:t>
      </w:r>
      <w:r w:rsidR="002740D8">
        <w:rPr>
          <w:rFonts w:ascii="Century Gothic" w:hAnsi="Century Gothic"/>
          <w:b/>
          <w:sz w:val="24"/>
        </w:rPr>
        <w:t>50</w:t>
      </w:r>
      <w:r w:rsidR="0092402D" w:rsidRPr="0012704C">
        <w:rPr>
          <w:rFonts w:ascii="Century Gothic" w:hAnsi="Century Gothic"/>
          <w:b/>
          <w:sz w:val="24"/>
        </w:rPr>
        <w:t xml:space="preserve"> AYUNTAMIENTOS QUE REPRESENTAN EL </w:t>
      </w:r>
      <w:r w:rsidR="002740D8">
        <w:rPr>
          <w:rFonts w:ascii="Century Gothic" w:hAnsi="Century Gothic"/>
          <w:b/>
          <w:sz w:val="24"/>
        </w:rPr>
        <w:t>96.75</w:t>
      </w:r>
      <w:r w:rsidR="0092402D" w:rsidRPr="0012704C">
        <w:rPr>
          <w:rFonts w:ascii="Century Gothic" w:hAnsi="Century Gothic"/>
          <w:b/>
          <w:sz w:val="24"/>
        </w:rPr>
        <w:t>% DE LA POBLACIÓN DEL ESTADO.</w:t>
      </w:r>
    </w:p>
    <w:p w14:paraId="6F5E60AB" w14:textId="77777777" w:rsidR="00826B15" w:rsidRDefault="00826B15" w:rsidP="00E91ED1">
      <w:pPr>
        <w:spacing w:after="240"/>
        <w:jc w:val="center"/>
        <w:rPr>
          <w:rFonts w:ascii="Century Gothic" w:hAnsi="Century Gothic"/>
          <w:b/>
          <w:sz w:val="24"/>
        </w:rPr>
      </w:pPr>
      <w:r w:rsidRPr="003F286C">
        <w:rPr>
          <w:rFonts w:ascii="Century Gothic" w:hAnsi="Century Gothic"/>
          <w:b/>
          <w:sz w:val="24"/>
        </w:rPr>
        <w:t>C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O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N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S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I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D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E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R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A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N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D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O</w:t>
      </w:r>
    </w:p>
    <w:p w14:paraId="12AF79CF" w14:textId="77777777" w:rsidR="00E91ED1" w:rsidRPr="003F286C" w:rsidRDefault="00E91ED1" w:rsidP="00E91ED1">
      <w:pPr>
        <w:spacing w:after="240"/>
        <w:jc w:val="center"/>
        <w:rPr>
          <w:rFonts w:ascii="Century Gothic" w:hAnsi="Century Gothic"/>
          <w:b/>
          <w:sz w:val="24"/>
        </w:rPr>
      </w:pPr>
    </w:p>
    <w:p w14:paraId="70E0AD13" w14:textId="4505A649" w:rsidR="00826B15" w:rsidRDefault="00826B15" w:rsidP="00826B15">
      <w:pPr>
        <w:jc w:val="both"/>
        <w:rPr>
          <w:rFonts w:ascii="Century Gothic" w:hAnsi="Century Gothic"/>
          <w:sz w:val="28"/>
        </w:rPr>
      </w:pPr>
      <w:r w:rsidRPr="00E91ED1">
        <w:rPr>
          <w:rFonts w:ascii="Century Gothic" w:hAnsi="Century Gothic"/>
          <w:b/>
          <w:sz w:val="28"/>
        </w:rPr>
        <w:t xml:space="preserve">PRIMERO.- </w:t>
      </w:r>
      <w:r w:rsidR="003F286C" w:rsidRPr="0012704C">
        <w:rPr>
          <w:rFonts w:ascii="Century Gothic" w:hAnsi="Century Gothic"/>
          <w:sz w:val="24"/>
          <w:szCs w:val="24"/>
        </w:rPr>
        <w:t xml:space="preserve">La Sexagésima Séptima Legislatura del H. Congreso del Estado de Chihuahua, aprobó el Decreto mencionado, el </w:t>
      </w:r>
      <w:r w:rsidR="007B177A" w:rsidRPr="007B177A">
        <w:rPr>
          <w:rFonts w:ascii="Century Gothic" w:hAnsi="Century Gothic"/>
          <w:sz w:val="24"/>
          <w:szCs w:val="24"/>
        </w:rPr>
        <w:t>diecinueve</w:t>
      </w:r>
      <w:r w:rsidR="003F286C" w:rsidRPr="007B177A">
        <w:rPr>
          <w:rFonts w:ascii="Century Gothic" w:hAnsi="Century Gothic"/>
          <w:sz w:val="24"/>
          <w:szCs w:val="24"/>
        </w:rPr>
        <w:t xml:space="preserve"> de </w:t>
      </w:r>
      <w:r w:rsidR="00C5082F" w:rsidRPr="007B177A">
        <w:rPr>
          <w:rFonts w:ascii="Century Gothic" w:hAnsi="Century Gothic"/>
          <w:sz w:val="24"/>
          <w:szCs w:val="24"/>
        </w:rPr>
        <w:t>mayo</w:t>
      </w:r>
      <w:r w:rsidR="00681412" w:rsidRPr="007B177A">
        <w:rPr>
          <w:rFonts w:ascii="Century Gothic" w:hAnsi="Century Gothic"/>
          <w:sz w:val="24"/>
          <w:szCs w:val="24"/>
        </w:rPr>
        <w:t xml:space="preserve"> </w:t>
      </w:r>
      <w:r w:rsidR="003F286C" w:rsidRPr="007B177A">
        <w:rPr>
          <w:rFonts w:ascii="Century Gothic" w:hAnsi="Century Gothic"/>
          <w:sz w:val="24"/>
          <w:szCs w:val="24"/>
        </w:rPr>
        <w:t xml:space="preserve">del año dos mil </w:t>
      </w:r>
      <w:r w:rsidR="00681412" w:rsidRPr="007B177A">
        <w:rPr>
          <w:rFonts w:ascii="Century Gothic" w:hAnsi="Century Gothic"/>
          <w:sz w:val="24"/>
          <w:szCs w:val="24"/>
        </w:rPr>
        <w:t>veintidós</w:t>
      </w:r>
      <w:r w:rsidR="003F286C" w:rsidRPr="007B177A">
        <w:rPr>
          <w:rFonts w:ascii="Century Gothic" w:hAnsi="Century Gothic"/>
          <w:sz w:val="24"/>
          <w:szCs w:val="24"/>
        </w:rPr>
        <w:t>.</w:t>
      </w:r>
    </w:p>
    <w:p w14:paraId="765C988D" w14:textId="77777777" w:rsidR="0012704C" w:rsidRPr="00E91ED1" w:rsidRDefault="0012704C" w:rsidP="00826B15">
      <w:pPr>
        <w:jc w:val="both"/>
        <w:rPr>
          <w:rFonts w:ascii="Century Gothic" w:hAnsi="Century Gothic"/>
          <w:sz w:val="28"/>
        </w:rPr>
      </w:pPr>
    </w:p>
    <w:p w14:paraId="595553BB" w14:textId="2B7C4FEF" w:rsidR="003F286C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b/>
          <w:sz w:val="24"/>
        </w:rPr>
        <w:t xml:space="preserve">SEGUNDO.- </w:t>
      </w:r>
      <w:r w:rsidRPr="00E91ED1">
        <w:rPr>
          <w:rFonts w:ascii="Century Gothic" w:hAnsi="Century Gothic"/>
          <w:sz w:val="24"/>
        </w:rPr>
        <w:t>La</w:t>
      </w:r>
      <w:r w:rsidR="0030585F">
        <w:rPr>
          <w:rFonts w:ascii="Century Gothic" w:hAnsi="Century Gothic"/>
          <w:sz w:val="24"/>
        </w:rPr>
        <w:t>s</w:t>
      </w:r>
      <w:r w:rsidRPr="00E91ED1">
        <w:rPr>
          <w:rFonts w:ascii="Century Gothic" w:hAnsi="Century Gothic"/>
          <w:sz w:val="24"/>
        </w:rPr>
        <w:t xml:space="preserve"> iniciativa</w:t>
      </w:r>
      <w:r w:rsidR="0030585F">
        <w:rPr>
          <w:rFonts w:ascii="Century Gothic" w:hAnsi="Century Gothic"/>
          <w:sz w:val="24"/>
        </w:rPr>
        <w:t>s</w:t>
      </w:r>
      <w:r w:rsidRPr="00E91ED1">
        <w:rPr>
          <w:rFonts w:ascii="Century Gothic" w:hAnsi="Century Gothic"/>
          <w:sz w:val="24"/>
        </w:rPr>
        <w:t xml:space="preserve">, el dictamen, el Diario de Debates, en su parte conducente, y el propio </w:t>
      </w:r>
      <w:r w:rsidRPr="00955FAB">
        <w:rPr>
          <w:rFonts w:ascii="Century Gothic" w:hAnsi="Century Gothic"/>
          <w:bCs/>
          <w:sz w:val="24"/>
        </w:rPr>
        <w:t>Decreto,</w:t>
      </w:r>
      <w:r w:rsidRPr="00E91ED1">
        <w:rPr>
          <w:rFonts w:ascii="Century Gothic" w:hAnsi="Century Gothic"/>
          <w:sz w:val="24"/>
        </w:rPr>
        <w:t xml:space="preserve"> se enviaron a los Ayuntamientos de los 67 Municipios del Estado de Chihuahua, para su conocimiento y aprobación, en su caso, conforme al procedimiento que establece el artículo 202  de la Constitución Política del Estado.</w:t>
      </w:r>
    </w:p>
    <w:p w14:paraId="397A062D" w14:textId="77777777" w:rsidR="0012704C" w:rsidRPr="00E91ED1" w:rsidRDefault="0012704C" w:rsidP="00826B15">
      <w:pPr>
        <w:jc w:val="both"/>
        <w:rPr>
          <w:rFonts w:ascii="Century Gothic" w:hAnsi="Century Gothic"/>
          <w:sz w:val="24"/>
        </w:rPr>
      </w:pPr>
    </w:p>
    <w:p w14:paraId="194BACA4" w14:textId="62F200F7" w:rsidR="003F286C" w:rsidRPr="00E91ED1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b/>
          <w:sz w:val="24"/>
        </w:rPr>
        <w:t xml:space="preserve">TERCERO.- </w:t>
      </w:r>
      <w:r w:rsidRPr="00E91ED1">
        <w:rPr>
          <w:rFonts w:ascii="Century Gothic" w:hAnsi="Century Gothic"/>
          <w:sz w:val="24"/>
        </w:rPr>
        <w:t xml:space="preserve">Que del cómputo realizado se desprende que el multicitado Decreto fue aprobado expresamente por </w:t>
      </w:r>
      <w:r w:rsidR="002740D8">
        <w:rPr>
          <w:rFonts w:ascii="Century Gothic" w:hAnsi="Century Gothic"/>
          <w:sz w:val="24"/>
        </w:rPr>
        <w:t>50</w:t>
      </w:r>
      <w:r w:rsidRPr="00E91ED1">
        <w:rPr>
          <w:rFonts w:ascii="Century Gothic" w:hAnsi="Century Gothic"/>
          <w:sz w:val="24"/>
        </w:rPr>
        <w:t xml:space="preserve"> Ayuntamientos, y representan el </w:t>
      </w:r>
      <w:r w:rsidR="002740D8">
        <w:rPr>
          <w:rFonts w:ascii="Century Gothic" w:hAnsi="Century Gothic"/>
          <w:sz w:val="24"/>
        </w:rPr>
        <w:t>96.75</w:t>
      </w:r>
      <w:r w:rsidRPr="00713AF7">
        <w:rPr>
          <w:rFonts w:ascii="Century Gothic" w:hAnsi="Century Gothic"/>
          <w:sz w:val="24"/>
        </w:rPr>
        <w:t>% de</w:t>
      </w:r>
      <w:r w:rsidRPr="00E91ED1">
        <w:rPr>
          <w:rFonts w:ascii="Century Gothic" w:hAnsi="Century Gothic"/>
          <w:sz w:val="24"/>
        </w:rPr>
        <w:t xml:space="preserve"> la población total del Estado, tomando como referencia el censo efectuado por el Instituto Nacional de Estadística y Geografía, en el año 2020.</w:t>
      </w:r>
    </w:p>
    <w:p w14:paraId="072ABD37" w14:textId="77777777" w:rsidR="003F286C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b/>
          <w:sz w:val="24"/>
        </w:rPr>
        <w:lastRenderedPageBreak/>
        <w:t xml:space="preserve">CUARTO.- </w:t>
      </w:r>
      <w:r w:rsidRPr="00E91ED1">
        <w:rPr>
          <w:rFonts w:ascii="Century Gothic" w:hAnsi="Century Gothic"/>
          <w:sz w:val="24"/>
        </w:rPr>
        <w:t xml:space="preserve">En razón de lo </w:t>
      </w:r>
      <w:r w:rsidR="00D95FDD">
        <w:rPr>
          <w:rFonts w:ascii="Century Gothic" w:hAnsi="Century Gothic"/>
          <w:sz w:val="24"/>
        </w:rPr>
        <w:t>expuesto, se concluye que se ha</w:t>
      </w:r>
      <w:r w:rsidRPr="00E91ED1">
        <w:rPr>
          <w:rFonts w:ascii="Century Gothic" w:hAnsi="Century Gothic"/>
          <w:sz w:val="24"/>
        </w:rPr>
        <w:t xml:space="preserve"> cumplido a cabalidad con el procedimiento establecido en el artículo 202 de la Constitución Política del Estado, por lo que debe emitirse la Declaratoria correspondiente.</w:t>
      </w:r>
    </w:p>
    <w:p w14:paraId="0DA98BD9" w14:textId="77777777" w:rsidR="0012704C" w:rsidRPr="00E91ED1" w:rsidRDefault="0012704C" w:rsidP="00826B15">
      <w:pPr>
        <w:jc w:val="both"/>
        <w:rPr>
          <w:rFonts w:ascii="Century Gothic" w:hAnsi="Century Gothic"/>
          <w:sz w:val="24"/>
        </w:rPr>
      </w:pPr>
    </w:p>
    <w:p w14:paraId="3C66C565" w14:textId="6350D506" w:rsidR="003F286C" w:rsidRPr="00E91ED1" w:rsidRDefault="00201B20" w:rsidP="00826B15">
      <w:pPr>
        <w:jc w:val="both"/>
        <w:rPr>
          <w:rFonts w:ascii="Century Gothic" w:hAnsi="Century Gothic"/>
          <w:sz w:val="24"/>
        </w:rPr>
      </w:pPr>
      <w:r w:rsidRPr="00201B20">
        <w:rPr>
          <w:rFonts w:ascii="Century Gothic" w:hAnsi="Century Gothic"/>
          <w:sz w:val="24"/>
        </w:rPr>
        <w:t>Ciudad Juárez</w:t>
      </w:r>
      <w:r>
        <w:rPr>
          <w:rFonts w:ascii="Century Gothic" w:hAnsi="Century Gothic"/>
          <w:sz w:val="24"/>
        </w:rPr>
        <w:t>,</w:t>
      </w:r>
      <w:r w:rsidRPr="00201B20">
        <w:rPr>
          <w:rFonts w:ascii="Century Gothic" w:hAnsi="Century Gothic"/>
          <w:sz w:val="24"/>
        </w:rPr>
        <w:t xml:space="preserve"> </w:t>
      </w:r>
      <w:r w:rsidR="003F286C" w:rsidRPr="00E91ED1">
        <w:rPr>
          <w:rFonts w:ascii="Century Gothic" w:hAnsi="Century Gothic"/>
          <w:sz w:val="24"/>
        </w:rPr>
        <w:t>Chih., a los</w:t>
      </w:r>
      <w:r w:rsidR="00E6059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treinta </w:t>
      </w:r>
      <w:r w:rsidR="00BD59F4">
        <w:rPr>
          <w:rFonts w:ascii="Century Gothic" w:hAnsi="Century Gothic"/>
          <w:sz w:val="24"/>
        </w:rPr>
        <w:t xml:space="preserve">y </w:t>
      </w:r>
      <w:r>
        <w:rPr>
          <w:rFonts w:ascii="Century Gothic" w:hAnsi="Century Gothic"/>
          <w:sz w:val="24"/>
        </w:rPr>
        <w:t xml:space="preserve">un </w:t>
      </w:r>
      <w:r w:rsidRPr="00E91ED1">
        <w:rPr>
          <w:rFonts w:ascii="Century Gothic" w:hAnsi="Century Gothic"/>
          <w:sz w:val="24"/>
        </w:rPr>
        <w:t>día</w:t>
      </w:r>
      <w:r w:rsidR="00DF2A94">
        <w:rPr>
          <w:rFonts w:ascii="Century Gothic" w:hAnsi="Century Gothic"/>
          <w:sz w:val="24"/>
        </w:rPr>
        <w:t>s</w:t>
      </w:r>
      <w:r w:rsidR="003F286C" w:rsidRPr="00E91ED1">
        <w:rPr>
          <w:rFonts w:ascii="Century Gothic" w:hAnsi="Century Gothic"/>
          <w:sz w:val="24"/>
        </w:rPr>
        <w:t xml:space="preserve"> del mes de </w:t>
      </w:r>
      <w:r w:rsidR="00681412">
        <w:rPr>
          <w:rFonts w:ascii="Century Gothic" w:hAnsi="Century Gothic"/>
          <w:sz w:val="24"/>
        </w:rPr>
        <w:t>mayo</w:t>
      </w:r>
      <w:r w:rsidR="003F286C" w:rsidRPr="00E91ED1">
        <w:rPr>
          <w:rFonts w:ascii="Century Gothic" w:hAnsi="Century Gothic"/>
          <w:sz w:val="24"/>
        </w:rPr>
        <w:t xml:space="preserve"> del año dos mil veintidós.</w:t>
      </w:r>
    </w:p>
    <w:p w14:paraId="4DAF8B0F" w14:textId="77777777" w:rsidR="003F286C" w:rsidRDefault="003F286C" w:rsidP="00826B15">
      <w:pPr>
        <w:jc w:val="both"/>
        <w:rPr>
          <w:rFonts w:ascii="Century Gothic" w:hAnsi="Century Gothic"/>
        </w:rPr>
      </w:pPr>
    </w:p>
    <w:p w14:paraId="62769058" w14:textId="77777777" w:rsidR="00E91ED1" w:rsidRDefault="00E91ED1" w:rsidP="003F286C">
      <w:pPr>
        <w:jc w:val="center"/>
        <w:rPr>
          <w:rFonts w:ascii="Century Gothic" w:hAnsi="Century Gothic"/>
        </w:rPr>
      </w:pPr>
    </w:p>
    <w:p w14:paraId="798C6E43" w14:textId="77777777" w:rsidR="0012704C" w:rsidRDefault="0012704C" w:rsidP="003F286C">
      <w:pPr>
        <w:jc w:val="center"/>
        <w:rPr>
          <w:rFonts w:ascii="Century Gothic" w:hAnsi="Century Gothic"/>
        </w:rPr>
      </w:pPr>
    </w:p>
    <w:p w14:paraId="1B6EE891" w14:textId="77777777" w:rsidR="003F286C" w:rsidRPr="00955FAB" w:rsidRDefault="003F286C" w:rsidP="003F286C">
      <w:pPr>
        <w:jc w:val="center"/>
        <w:rPr>
          <w:rFonts w:ascii="Century Gothic" w:hAnsi="Century Gothic"/>
          <w:b/>
          <w:sz w:val="24"/>
          <w:szCs w:val="24"/>
        </w:rPr>
      </w:pPr>
      <w:r w:rsidRPr="00955FAB">
        <w:rPr>
          <w:rFonts w:ascii="Century Gothic" w:hAnsi="Century Gothic"/>
          <w:b/>
          <w:sz w:val="24"/>
          <w:szCs w:val="24"/>
        </w:rPr>
        <w:t>CERTIFICO</w:t>
      </w:r>
    </w:p>
    <w:p w14:paraId="08DCCFA1" w14:textId="77777777" w:rsidR="0092402D" w:rsidRPr="00955FAB" w:rsidRDefault="0092402D" w:rsidP="003F286C">
      <w:pPr>
        <w:jc w:val="center"/>
        <w:rPr>
          <w:rFonts w:ascii="Century Gothic" w:hAnsi="Century Gothic"/>
          <w:b/>
          <w:sz w:val="24"/>
          <w:szCs w:val="24"/>
        </w:rPr>
      </w:pPr>
      <w:bookmarkStart w:id="2" w:name="_GoBack"/>
      <w:bookmarkEnd w:id="2"/>
    </w:p>
    <w:p w14:paraId="1A161BDF" w14:textId="77777777" w:rsidR="0012704C" w:rsidRPr="00955FAB" w:rsidRDefault="0012704C" w:rsidP="003F286C">
      <w:pPr>
        <w:jc w:val="center"/>
        <w:rPr>
          <w:rFonts w:ascii="Century Gothic" w:hAnsi="Century Gothic"/>
          <w:b/>
          <w:sz w:val="24"/>
          <w:szCs w:val="24"/>
        </w:rPr>
      </w:pPr>
    </w:p>
    <w:p w14:paraId="5D37FF52" w14:textId="77777777" w:rsidR="0012704C" w:rsidRPr="00955FAB" w:rsidRDefault="0012704C" w:rsidP="003F286C">
      <w:pPr>
        <w:jc w:val="center"/>
        <w:rPr>
          <w:rFonts w:ascii="Century Gothic" w:hAnsi="Century Gothic"/>
          <w:b/>
          <w:sz w:val="24"/>
          <w:szCs w:val="24"/>
        </w:rPr>
      </w:pPr>
    </w:p>
    <w:p w14:paraId="484AC74D" w14:textId="797DF38E" w:rsidR="00E60593" w:rsidRPr="00955FAB" w:rsidRDefault="00E60593" w:rsidP="00E60593">
      <w:pPr>
        <w:jc w:val="center"/>
        <w:rPr>
          <w:rFonts w:ascii="Century Gothic" w:hAnsi="Century Gothic"/>
          <w:b/>
          <w:sz w:val="24"/>
          <w:szCs w:val="24"/>
        </w:rPr>
      </w:pPr>
      <w:r w:rsidRPr="00955FAB">
        <w:rPr>
          <w:rFonts w:ascii="Century Gothic" w:hAnsi="Century Gothic"/>
          <w:b/>
          <w:sz w:val="24"/>
          <w:szCs w:val="24"/>
        </w:rPr>
        <w:t xml:space="preserve">DIP. </w:t>
      </w:r>
      <w:r w:rsidR="000D66E3">
        <w:rPr>
          <w:rFonts w:ascii="Century Gothic" w:hAnsi="Century Gothic"/>
          <w:b/>
          <w:sz w:val="24"/>
          <w:szCs w:val="24"/>
        </w:rPr>
        <w:t>YESENIA GUADALUPE REYES CALZADÍAS</w:t>
      </w:r>
    </w:p>
    <w:p w14:paraId="77CCBEFE" w14:textId="7C53CDCB" w:rsidR="004D02F0" w:rsidRPr="00955FAB" w:rsidRDefault="000D66E3" w:rsidP="00DA5A7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SEGUNDA </w:t>
      </w:r>
      <w:r w:rsidR="004D02F0" w:rsidRPr="00955FAB">
        <w:rPr>
          <w:rFonts w:ascii="Century Gothic" w:hAnsi="Century Gothic"/>
          <w:b/>
          <w:sz w:val="24"/>
          <w:szCs w:val="24"/>
        </w:rPr>
        <w:t>SECRETARI</w:t>
      </w:r>
      <w:r>
        <w:rPr>
          <w:rFonts w:ascii="Century Gothic" w:hAnsi="Century Gothic"/>
          <w:b/>
          <w:sz w:val="24"/>
          <w:szCs w:val="24"/>
        </w:rPr>
        <w:t>A</w:t>
      </w:r>
    </w:p>
    <w:sectPr w:rsidR="004D02F0" w:rsidRPr="00955FAB" w:rsidSect="0012704C">
      <w:pgSz w:w="12240" w:h="15840"/>
      <w:pgMar w:top="3372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2DFF" w14:textId="77777777" w:rsidR="003A685F" w:rsidRDefault="003A685F" w:rsidP="0012704C">
      <w:pPr>
        <w:spacing w:after="0" w:line="240" w:lineRule="auto"/>
      </w:pPr>
      <w:r>
        <w:separator/>
      </w:r>
    </w:p>
  </w:endnote>
  <w:endnote w:type="continuationSeparator" w:id="0">
    <w:p w14:paraId="59874C62" w14:textId="77777777" w:rsidR="003A685F" w:rsidRDefault="003A685F" w:rsidP="0012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9556" w14:textId="77777777" w:rsidR="003A685F" w:rsidRDefault="003A685F" w:rsidP="0012704C">
      <w:pPr>
        <w:spacing w:after="0" w:line="240" w:lineRule="auto"/>
      </w:pPr>
      <w:r>
        <w:separator/>
      </w:r>
    </w:p>
  </w:footnote>
  <w:footnote w:type="continuationSeparator" w:id="0">
    <w:p w14:paraId="78FB7C31" w14:textId="77777777" w:rsidR="003A685F" w:rsidRDefault="003A685F" w:rsidP="0012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2D"/>
    <w:rsid w:val="00062427"/>
    <w:rsid w:val="000D66E3"/>
    <w:rsid w:val="001259E4"/>
    <w:rsid w:val="0012704C"/>
    <w:rsid w:val="00152E7B"/>
    <w:rsid w:val="00154C91"/>
    <w:rsid w:val="00201B20"/>
    <w:rsid w:val="00230A2A"/>
    <w:rsid w:val="00271825"/>
    <w:rsid w:val="002740D8"/>
    <w:rsid w:val="002F0D96"/>
    <w:rsid w:val="0030585F"/>
    <w:rsid w:val="003A1D25"/>
    <w:rsid w:val="003A685F"/>
    <w:rsid w:val="003F286C"/>
    <w:rsid w:val="004D02F0"/>
    <w:rsid w:val="00595BF5"/>
    <w:rsid w:val="005C3C6F"/>
    <w:rsid w:val="00681412"/>
    <w:rsid w:val="00713AF7"/>
    <w:rsid w:val="007B177A"/>
    <w:rsid w:val="00806C8A"/>
    <w:rsid w:val="00826B15"/>
    <w:rsid w:val="0092402D"/>
    <w:rsid w:val="00955FAB"/>
    <w:rsid w:val="00A34E14"/>
    <w:rsid w:val="00B05E1B"/>
    <w:rsid w:val="00B47243"/>
    <w:rsid w:val="00BB05D9"/>
    <w:rsid w:val="00BD215C"/>
    <w:rsid w:val="00BD59F4"/>
    <w:rsid w:val="00C038C2"/>
    <w:rsid w:val="00C21B86"/>
    <w:rsid w:val="00C5082F"/>
    <w:rsid w:val="00C5284F"/>
    <w:rsid w:val="00CF35C5"/>
    <w:rsid w:val="00D95FDD"/>
    <w:rsid w:val="00DA5A7F"/>
    <w:rsid w:val="00DF07F0"/>
    <w:rsid w:val="00DF2A94"/>
    <w:rsid w:val="00E374AA"/>
    <w:rsid w:val="00E60593"/>
    <w:rsid w:val="00E8790E"/>
    <w:rsid w:val="00E91ED1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06BB"/>
  <w15:docId w15:val="{983BD72F-B8CD-4531-A26E-EC4C14F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27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704C"/>
  </w:style>
  <w:style w:type="paragraph" w:styleId="Piedepgina">
    <w:name w:val="footer"/>
    <w:basedOn w:val="Normal"/>
    <w:link w:val="PiedepginaCar"/>
    <w:uiPriority w:val="99"/>
    <w:semiHidden/>
    <w:unhideWhenUsed/>
    <w:rsid w:val="00127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flgonzalez</dc:creator>
  <cp:lastModifiedBy>Sonia Pérez Chacón</cp:lastModifiedBy>
  <cp:revision>7</cp:revision>
  <cp:lastPrinted>2022-05-30T15:47:00Z</cp:lastPrinted>
  <dcterms:created xsi:type="dcterms:W3CDTF">2022-05-25T20:07:00Z</dcterms:created>
  <dcterms:modified xsi:type="dcterms:W3CDTF">2022-05-30T19:45:00Z</dcterms:modified>
</cp:coreProperties>
</file>