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4CC" w:rsidRPr="00AA2C7F" w:rsidRDefault="004954CC" w:rsidP="004954CC">
      <w:pPr>
        <w:keepNext/>
        <w:spacing w:after="0" w:line="360" w:lineRule="auto"/>
        <w:ind w:right="904"/>
        <w:outlineLvl w:val="2"/>
        <w:rPr>
          <w:rFonts w:ascii="Century Gothic" w:eastAsia="Times New Roman" w:hAnsi="Century Gothic" w:cs="Times New Roman"/>
          <w:b/>
          <w:sz w:val="24"/>
          <w:szCs w:val="20"/>
          <w:lang w:val="es-ES" w:eastAsia="es-ES"/>
        </w:rPr>
      </w:pPr>
      <w:r w:rsidRPr="006D373E">
        <w:rPr>
          <w:rFonts w:ascii="Century Gothic" w:eastAsia="Times New Roman" w:hAnsi="Century Gothic" w:cs="Times New Roman"/>
          <w:b/>
          <w:sz w:val="24"/>
          <w:szCs w:val="20"/>
          <w:lang w:val="es-ES" w:eastAsia="es-ES"/>
        </w:rPr>
        <w:t xml:space="preserve">H. CONGRESO DEL ESTADO </w:t>
      </w:r>
    </w:p>
    <w:p w:rsidR="004954CC" w:rsidRPr="00AA2C7F" w:rsidRDefault="004954CC" w:rsidP="004954CC">
      <w:pPr>
        <w:spacing w:after="0" w:line="360" w:lineRule="auto"/>
        <w:rPr>
          <w:rFonts w:ascii="Century Gothic" w:eastAsia="Calibri" w:hAnsi="Century Gothic" w:cs="Times New Roman"/>
          <w:b/>
          <w:sz w:val="24"/>
          <w:szCs w:val="24"/>
        </w:rPr>
      </w:pPr>
      <w:r w:rsidRPr="00AA2C7F">
        <w:rPr>
          <w:rFonts w:ascii="Century Gothic" w:eastAsia="Calibri" w:hAnsi="Century Gothic" w:cs="Times New Roman"/>
          <w:b/>
          <w:sz w:val="24"/>
          <w:szCs w:val="24"/>
        </w:rPr>
        <w:t>P</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R</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E</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S</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E</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N</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T</w:t>
      </w:r>
      <w:r w:rsidR="00533EDD">
        <w:rPr>
          <w:rFonts w:ascii="Century Gothic" w:eastAsia="Calibri" w:hAnsi="Century Gothic" w:cs="Times New Roman"/>
          <w:b/>
          <w:sz w:val="24"/>
          <w:szCs w:val="24"/>
        </w:rPr>
        <w:t xml:space="preserve"> </w:t>
      </w:r>
      <w:r w:rsidRPr="00AA2C7F">
        <w:rPr>
          <w:rFonts w:ascii="Century Gothic" w:eastAsia="Calibri" w:hAnsi="Century Gothic" w:cs="Times New Roman"/>
          <w:b/>
          <w:sz w:val="24"/>
          <w:szCs w:val="24"/>
        </w:rPr>
        <w:t xml:space="preserve">E.- </w:t>
      </w:r>
    </w:p>
    <w:p w:rsidR="004954CC" w:rsidRPr="00AA2C7F" w:rsidRDefault="004954CC" w:rsidP="004954CC">
      <w:pPr>
        <w:spacing w:after="0" w:line="360" w:lineRule="auto"/>
        <w:jc w:val="both"/>
        <w:rPr>
          <w:rFonts w:ascii="Century Gothic" w:eastAsia="Calibri" w:hAnsi="Century Gothic" w:cs="Times New Roman"/>
          <w:b/>
          <w:sz w:val="24"/>
          <w:szCs w:val="24"/>
        </w:rPr>
      </w:pPr>
    </w:p>
    <w:p w:rsidR="00563297" w:rsidRDefault="00533EDD" w:rsidP="00563297">
      <w:pPr>
        <w:tabs>
          <w:tab w:val="center" w:pos="4252"/>
          <w:tab w:val="right" w:pos="8647"/>
        </w:tabs>
        <w:spacing w:after="0" w:line="360" w:lineRule="auto"/>
        <w:jc w:val="both"/>
        <w:rPr>
          <w:rFonts w:ascii="Century Gothic" w:eastAsia="Times New Roman" w:hAnsi="Century Gothic" w:cs="Arial"/>
          <w:sz w:val="24"/>
          <w:szCs w:val="24"/>
        </w:rPr>
      </w:pPr>
      <w:r>
        <w:rPr>
          <w:rFonts w:ascii="Century Gothic" w:eastAsia="Times New Roman" w:hAnsi="Century Gothic" w:cs="Arial"/>
          <w:sz w:val="24"/>
          <w:szCs w:val="24"/>
          <w:lang w:val="es-ES_tradnl" w:eastAsia="es-ES_tradnl"/>
        </w:rPr>
        <w:tab/>
      </w:r>
      <w:r w:rsidR="00563297">
        <w:rPr>
          <w:rFonts w:ascii="Century Gothic" w:eastAsia="Times New Roman" w:hAnsi="Century Gothic" w:cs="Arial"/>
          <w:sz w:val="24"/>
          <w:szCs w:val="24"/>
        </w:rPr>
        <w:t>La Comisión de Economía, Industria y Comercio, con fundamento en lo dispuesto por el artículo 64, fracción I de la Constitución Política del Estado de Chihuahua; 87, 88 y 111 de la Ley Orgánica del Poder Legislativo, así como por los artículos 80 y 81 del Reglamento Interior y de Prácticas Parlamentarias, ambos del Estado de Chihuahua; somete a la consideración del Pleno el presente dictamen, elaborado con base en los siguientes:</w:t>
      </w:r>
    </w:p>
    <w:p w:rsidR="004954CC" w:rsidRPr="00563297" w:rsidRDefault="004954CC" w:rsidP="00563297">
      <w:pPr>
        <w:tabs>
          <w:tab w:val="center" w:pos="4252"/>
          <w:tab w:val="right" w:pos="8647"/>
        </w:tabs>
        <w:spacing w:after="0" w:line="360" w:lineRule="auto"/>
        <w:jc w:val="both"/>
        <w:rPr>
          <w:rFonts w:ascii="Century Gothic" w:eastAsia="Calibri" w:hAnsi="Century Gothic" w:cs="Arial"/>
          <w:sz w:val="24"/>
          <w:szCs w:val="24"/>
        </w:rPr>
      </w:pPr>
    </w:p>
    <w:p w:rsidR="004954CC" w:rsidRPr="00AA2C7F" w:rsidRDefault="004954CC" w:rsidP="004954CC">
      <w:pPr>
        <w:spacing w:after="0" w:line="360" w:lineRule="auto"/>
        <w:jc w:val="center"/>
        <w:rPr>
          <w:rFonts w:ascii="Century Gothic" w:eastAsia="Calibri" w:hAnsi="Century Gothic" w:cs="Arial"/>
          <w:b/>
          <w:bCs/>
          <w:sz w:val="24"/>
          <w:szCs w:val="24"/>
        </w:rPr>
      </w:pPr>
      <w:r w:rsidRPr="00AA2C7F">
        <w:rPr>
          <w:rFonts w:ascii="Century Gothic" w:eastAsia="Calibri" w:hAnsi="Century Gothic" w:cs="Arial"/>
          <w:b/>
          <w:bCs/>
          <w:sz w:val="24"/>
          <w:szCs w:val="24"/>
        </w:rPr>
        <w:t>A</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N</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T</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E</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C</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E</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D</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E</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N</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T</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E</w:t>
      </w:r>
      <w:r w:rsidR="00533EDD">
        <w:rPr>
          <w:rFonts w:ascii="Century Gothic" w:eastAsia="Calibri" w:hAnsi="Century Gothic" w:cs="Arial"/>
          <w:b/>
          <w:bCs/>
          <w:sz w:val="24"/>
          <w:szCs w:val="24"/>
        </w:rPr>
        <w:t xml:space="preserve"> </w:t>
      </w:r>
      <w:r w:rsidRPr="00AA2C7F">
        <w:rPr>
          <w:rFonts w:ascii="Century Gothic" w:eastAsia="Calibri" w:hAnsi="Century Gothic" w:cs="Arial"/>
          <w:b/>
          <w:bCs/>
          <w:sz w:val="24"/>
          <w:szCs w:val="24"/>
        </w:rPr>
        <w:t>S</w:t>
      </w:r>
    </w:p>
    <w:p w:rsidR="004954CC" w:rsidRPr="00AA2C7F" w:rsidRDefault="004954CC" w:rsidP="004954CC">
      <w:pPr>
        <w:spacing w:after="0" w:line="360" w:lineRule="auto"/>
        <w:jc w:val="center"/>
        <w:rPr>
          <w:rFonts w:ascii="Century Gothic" w:eastAsia="Calibri" w:hAnsi="Century Gothic" w:cs="Arial"/>
          <w:b/>
          <w:bCs/>
          <w:sz w:val="24"/>
          <w:szCs w:val="24"/>
        </w:rPr>
      </w:pPr>
    </w:p>
    <w:p w:rsidR="00ED6A36" w:rsidRPr="00AA2C7F" w:rsidRDefault="004954CC" w:rsidP="004954CC">
      <w:pPr>
        <w:spacing w:after="0" w:line="360" w:lineRule="auto"/>
        <w:jc w:val="both"/>
        <w:rPr>
          <w:rFonts w:ascii="Century Gothic" w:hAnsi="Century Gothic" w:cs="Arial"/>
          <w:sz w:val="24"/>
          <w:szCs w:val="24"/>
        </w:rPr>
      </w:pPr>
      <w:r w:rsidRPr="00AA2C7F">
        <w:rPr>
          <w:rFonts w:ascii="Century Gothic" w:eastAsia="Calibri" w:hAnsi="Century Gothic" w:cs="Arial"/>
          <w:sz w:val="24"/>
          <w:szCs w:val="24"/>
          <w:lang w:val="es-ES_tradnl"/>
        </w:rPr>
        <w:t xml:space="preserve"> </w:t>
      </w:r>
      <w:r w:rsidRPr="00AA2C7F">
        <w:rPr>
          <w:rFonts w:ascii="Century Gothic" w:eastAsia="Calibri" w:hAnsi="Century Gothic" w:cs="Arial"/>
          <w:b/>
          <w:sz w:val="24"/>
          <w:szCs w:val="24"/>
        </w:rPr>
        <w:t xml:space="preserve">I.- </w:t>
      </w:r>
      <w:r w:rsidRPr="00AA2C7F">
        <w:rPr>
          <w:rFonts w:ascii="Century Gothic" w:eastAsia="Calibri" w:hAnsi="Century Gothic" w:cs="Arial"/>
          <w:sz w:val="24"/>
          <w:szCs w:val="24"/>
        </w:rPr>
        <w:t xml:space="preserve">Con fecha </w:t>
      </w:r>
      <w:r w:rsidR="00B04C99">
        <w:rPr>
          <w:rFonts w:ascii="Century Gothic" w:eastAsia="Calibri" w:hAnsi="Century Gothic" w:cs="Arial"/>
          <w:sz w:val="24"/>
          <w:szCs w:val="24"/>
        </w:rPr>
        <w:t>0</w:t>
      </w:r>
      <w:r w:rsidR="003F353E">
        <w:rPr>
          <w:rFonts w:ascii="Century Gothic" w:eastAsia="Calibri" w:hAnsi="Century Gothic" w:cs="Arial"/>
          <w:sz w:val="24"/>
          <w:szCs w:val="24"/>
        </w:rPr>
        <w:t>4</w:t>
      </w:r>
      <w:r w:rsidRPr="00AA2C7F">
        <w:rPr>
          <w:rFonts w:ascii="Century Gothic" w:eastAsia="Calibri" w:hAnsi="Century Gothic" w:cs="Arial"/>
          <w:sz w:val="24"/>
          <w:szCs w:val="24"/>
        </w:rPr>
        <w:t xml:space="preserve"> de </w:t>
      </w:r>
      <w:r w:rsidR="003F353E">
        <w:rPr>
          <w:rFonts w:ascii="Century Gothic" w:eastAsia="Calibri" w:hAnsi="Century Gothic" w:cs="Arial"/>
          <w:sz w:val="24"/>
          <w:szCs w:val="24"/>
        </w:rPr>
        <w:t>marzo</w:t>
      </w:r>
      <w:r w:rsidR="00B04C99">
        <w:rPr>
          <w:rFonts w:ascii="Century Gothic" w:eastAsia="Calibri" w:hAnsi="Century Gothic" w:cs="Arial"/>
          <w:sz w:val="24"/>
          <w:szCs w:val="24"/>
        </w:rPr>
        <w:t xml:space="preserve"> del 2022</w:t>
      </w:r>
      <w:r w:rsidRPr="00AA2C7F">
        <w:rPr>
          <w:rFonts w:ascii="Century Gothic" w:eastAsia="Calibri" w:hAnsi="Century Gothic" w:cs="Arial"/>
          <w:sz w:val="24"/>
          <w:szCs w:val="24"/>
        </w:rPr>
        <w:t xml:space="preserve">, </w:t>
      </w:r>
      <w:r w:rsidR="003F353E">
        <w:rPr>
          <w:rFonts w:ascii="Century Gothic" w:eastAsia="Calibri" w:hAnsi="Century Gothic" w:cs="Arial"/>
          <w:sz w:val="24"/>
          <w:szCs w:val="24"/>
        </w:rPr>
        <w:t>la</w:t>
      </w:r>
      <w:r w:rsidR="00ED6A36" w:rsidRPr="00AA2C7F">
        <w:rPr>
          <w:rFonts w:ascii="Century Gothic" w:eastAsia="Calibri" w:hAnsi="Century Gothic" w:cs="Arial"/>
          <w:sz w:val="24"/>
          <w:szCs w:val="24"/>
        </w:rPr>
        <w:t xml:space="preserve"> </w:t>
      </w:r>
      <w:r w:rsidR="00EF717E" w:rsidRPr="00AA2C7F">
        <w:rPr>
          <w:rFonts w:ascii="Century Gothic" w:eastAsia="Calibri" w:hAnsi="Century Gothic" w:cs="Arial"/>
          <w:sz w:val="24"/>
          <w:szCs w:val="24"/>
        </w:rPr>
        <w:t>Diputad</w:t>
      </w:r>
      <w:r w:rsidR="003F353E">
        <w:rPr>
          <w:rFonts w:ascii="Century Gothic" w:eastAsia="Calibri" w:hAnsi="Century Gothic" w:cs="Arial"/>
          <w:sz w:val="24"/>
          <w:szCs w:val="24"/>
        </w:rPr>
        <w:t>a</w:t>
      </w:r>
      <w:r w:rsidR="00ED6A36" w:rsidRPr="00AA2C7F">
        <w:rPr>
          <w:rFonts w:ascii="Century Gothic" w:eastAsia="Calibri" w:hAnsi="Century Gothic" w:cs="Arial"/>
          <w:sz w:val="24"/>
          <w:szCs w:val="24"/>
        </w:rPr>
        <w:t xml:space="preserve"> </w:t>
      </w:r>
      <w:r w:rsidR="003F353E">
        <w:rPr>
          <w:rFonts w:ascii="Century Gothic" w:eastAsia="Calibri" w:hAnsi="Century Gothic" w:cs="Arial"/>
          <w:sz w:val="24"/>
          <w:szCs w:val="24"/>
        </w:rPr>
        <w:t>Rosa Isela Martínez Díaz</w:t>
      </w:r>
      <w:r w:rsidR="00EF717E" w:rsidRPr="00AA2C7F">
        <w:rPr>
          <w:rFonts w:ascii="Century Gothic" w:eastAsia="Calibri" w:hAnsi="Century Gothic" w:cs="Arial"/>
          <w:sz w:val="24"/>
          <w:szCs w:val="24"/>
        </w:rPr>
        <w:t xml:space="preserve">, integrante </w:t>
      </w:r>
      <w:proofErr w:type="gramStart"/>
      <w:r w:rsidR="00EF717E" w:rsidRPr="00AA2C7F">
        <w:rPr>
          <w:rFonts w:ascii="Century Gothic" w:eastAsia="Calibri" w:hAnsi="Century Gothic" w:cs="Arial"/>
          <w:sz w:val="24"/>
          <w:szCs w:val="24"/>
        </w:rPr>
        <w:t>del</w:t>
      </w:r>
      <w:proofErr w:type="gramEnd"/>
      <w:r w:rsidR="00EF717E" w:rsidRPr="00AA2C7F">
        <w:rPr>
          <w:rFonts w:ascii="Century Gothic" w:eastAsia="Calibri" w:hAnsi="Century Gothic" w:cs="Arial"/>
          <w:sz w:val="24"/>
          <w:szCs w:val="24"/>
        </w:rPr>
        <w:t xml:space="preserve"> Grupo Parlamentario del Partido </w:t>
      </w:r>
      <w:r w:rsidR="003F353E">
        <w:rPr>
          <w:rFonts w:ascii="Century Gothic" w:eastAsia="Calibri" w:hAnsi="Century Gothic" w:cs="Arial"/>
          <w:sz w:val="24"/>
          <w:szCs w:val="24"/>
        </w:rPr>
        <w:t>Acción Nacional</w:t>
      </w:r>
      <w:r w:rsidR="00EF717E" w:rsidRPr="00AA2C7F">
        <w:rPr>
          <w:rFonts w:ascii="Century Gothic" w:eastAsia="Calibri" w:hAnsi="Century Gothic" w:cs="Arial"/>
          <w:sz w:val="24"/>
          <w:szCs w:val="24"/>
        </w:rPr>
        <w:t>, present</w:t>
      </w:r>
      <w:r w:rsidR="00074A46" w:rsidRPr="00AA2C7F">
        <w:rPr>
          <w:rFonts w:ascii="Century Gothic" w:eastAsia="Calibri" w:hAnsi="Century Gothic" w:cs="Arial"/>
          <w:sz w:val="24"/>
          <w:szCs w:val="24"/>
        </w:rPr>
        <w:t>ó iniciativa</w:t>
      </w:r>
      <w:r w:rsidRPr="00AA2C7F">
        <w:rPr>
          <w:rFonts w:ascii="Century Gothic" w:eastAsia="Calibri" w:hAnsi="Century Gothic" w:cs="Arial"/>
          <w:sz w:val="24"/>
          <w:szCs w:val="24"/>
        </w:rPr>
        <w:t xml:space="preserve"> </w:t>
      </w:r>
      <w:r w:rsidR="00E56931">
        <w:rPr>
          <w:rFonts w:ascii="Century Gothic" w:hAnsi="Century Gothic"/>
          <w:sz w:val="24"/>
          <w:szCs w:val="24"/>
        </w:rPr>
        <w:t xml:space="preserve">con carácter de </w:t>
      </w:r>
      <w:r w:rsidR="00B04C99">
        <w:rPr>
          <w:rFonts w:ascii="Century Gothic" w:hAnsi="Century Gothic" w:cs="Arial"/>
          <w:sz w:val="24"/>
          <w:szCs w:val="24"/>
        </w:rPr>
        <w:t xml:space="preserve">decreto, </w:t>
      </w:r>
      <w:r w:rsidR="003F353E">
        <w:rPr>
          <w:rFonts w:ascii="Century Gothic" w:hAnsi="Century Gothic" w:cs="Arial"/>
          <w:sz w:val="24"/>
          <w:szCs w:val="24"/>
        </w:rPr>
        <w:t>a efecto de reformar el artículo 11 del Decreto No. LXV/</w:t>
      </w:r>
      <w:proofErr w:type="spellStart"/>
      <w:r w:rsidR="003F353E">
        <w:rPr>
          <w:rFonts w:ascii="Century Gothic" w:hAnsi="Century Gothic" w:cs="Arial"/>
          <w:sz w:val="24"/>
          <w:szCs w:val="24"/>
        </w:rPr>
        <w:t>EXDEC</w:t>
      </w:r>
      <w:proofErr w:type="spellEnd"/>
      <w:r w:rsidR="003F353E">
        <w:rPr>
          <w:rFonts w:ascii="Century Gothic" w:hAnsi="Century Gothic" w:cs="Arial"/>
          <w:sz w:val="24"/>
          <w:szCs w:val="24"/>
        </w:rPr>
        <w:t xml:space="preserve">/0887/2018 XVIII </w:t>
      </w:r>
      <w:proofErr w:type="spellStart"/>
      <w:r w:rsidR="003F353E">
        <w:rPr>
          <w:rFonts w:ascii="Century Gothic" w:hAnsi="Century Gothic" w:cs="Arial"/>
          <w:sz w:val="24"/>
          <w:szCs w:val="24"/>
        </w:rPr>
        <w:t>P.E</w:t>
      </w:r>
      <w:proofErr w:type="spellEnd"/>
      <w:r w:rsidR="003F353E">
        <w:rPr>
          <w:rFonts w:ascii="Century Gothic" w:hAnsi="Century Gothic" w:cs="Arial"/>
          <w:sz w:val="24"/>
          <w:szCs w:val="24"/>
        </w:rPr>
        <w:t xml:space="preserve">., por el que se crea “Las bases para promover y fomentar la actividad </w:t>
      </w:r>
      <w:proofErr w:type="spellStart"/>
      <w:r w:rsidR="003F353E">
        <w:rPr>
          <w:rFonts w:ascii="Century Gothic" w:hAnsi="Century Gothic" w:cs="Arial"/>
          <w:sz w:val="24"/>
          <w:szCs w:val="24"/>
        </w:rPr>
        <w:t>sotolera</w:t>
      </w:r>
      <w:proofErr w:type="spellEnd"/>
      <w:r w:rsidR="003F353E">
        <w:rPr>
          <w:rFonts w:ascii="Century Gothic" w:hAnsi="Century Gothic" w:cs="Arial"/>
          <w:sz w:val="24"/>
          <w:szCs w:val="24"/>
        </w:rPr>
        <w:t xml:space="preserve"> del Estado de Chihuahua”, con el objeto de modificar la Comisión Legislativa que forma parte del Comité de ética como representante, en virtud de las recientes reformas a la Ley Orgánica del Poder Legislativo.</w:t>
      </w:r>
    </w:p>
    <w:p w:rsidR="00F71DB4" w:rsidRPr="00AA2C7F" w:rsidRDefault="00F71DB4" w:rsidP="004954CC">
      <w:pPr>
        <w:spacing w:after="0" w:line="360" w:lineRule="auto"/>
        <w:jc w:val="both"/>
        <w:rPr>
          <w:rFonts w:ascii="Century Gothic" w:eastAsia="Calibri" w:hAnsi="Century Gothic" w:cs="Arial"/>
          <w:sz w:val="24"/>
          <w:szCs w:val="24"/>
        </w:rPr>
      </w:pPr>
    </w:p>
    <w:p w:rsidR="004954CC" w:rsidRPr="00AA2C7F" w:rsidRDefault="004954CC" w:rsidP="004954CC">
      <w:pPr>
        <w:spacing w:after="0" w:line="360" w:lineRule="auto"/>
        <w:jc w:val="both"/>
        <w:rPr>
          <w:rFonts w:ascii="Century Gothic" w:eastAsia="Times New Roman" w:hAnsi="Century Gothic" w:cs="Arial"/>
          <w:color w:val="000000"/>
          <w:sz w:val="24"/>
          <w:szCs w:val="24"/>
          <w:lang w:val="es-ES" w:eastAsia="es-MX"/>
        </w:rPr>
      </w:pPr>
      <w:r w:rsidRPr="00AA2C7F">
        <w:rPr>
          <w:rFonts w:ascii="Century Gothic" w:eastAsia="Calibri" w:hAnsi="Century Gothic" w:cs="Arial"/>
          <w:b/>
          <w:sz w:val="24"/>
          <w:szCs w:val="24"/>
        </w:rPr>
        <w:t>II.-</w:t>
      </w:r>
      <w:r w:rsidRPr="00AA2C7F">
        <w:rPr>
          <w:rFonts w:ascii="Century Gothic" w:eastAsia="Calibri" w:hAnsi="Century Gothic" w:cs="Arial"/>
          <w:sz w:val="24"/>
          <w:szCs w:val="24"/>
        </w:rPr>
        <w:t xml:space="preserve"> </w:t>
      </w:r>
      <w:r w:rsidRPr="00AA2C7F">
        <w:rPr>
          <w:rFonts w:ascii="Century Gothic" w:eastAsia="Times New Roman" w:hAnsi="Century Gothic" w:cs="Arial"/>
          <w:color w:val="000000"/>
          <w:sz w:val="24"/>
          <w:szCs w:val="24"/>
          <w:lang w:val="es-ES" w:eastAsia="es-MX"/>
        </w:rPr>
        <w:t xml:space="preserve">La Presidencia del H. Congreso del Estado, con fecha </w:t>
      </w:r>
      <w:r w:rsidR="003F353E">
        <w:rPr>
          <w:rFonts w:ascii="Century Gothic" w:eastAsia="Times New Roman" w:hAnsi="Century Gothic" w:cs="Arial"/>
          <w:color w:val="000000"/>
          <w:sz w:val="24"/>
          <w:szCs w:val="24"/>
          <w:lang w:val="es-ES" w:eastAsia="es-MX"/>
        </w:rPr>
        <w:t>10</w:t>
      </w:r>
      <w:r w:rsidRPr="00AA2C7F">
        <w:rPr>
          <w:rFonts w:ascii="Century Gothic" w:eastAsia="Times New Roman" w:hAnsi="Century Gothic" w:cs="Arial"/>
          <w:color w:val="000000"/>
          <w:sz w:val="24"/>
          <w:szCs w:val="24"/>
          <w:lang w:val="es-ES" w:eastAsia="es-MX"/>
        </w:rPr>
        <w:t xml:space="preserve"> de </w:t>
      </w:r>
      <w:r w:rsidR="003F353E">
        <w:rPr>
          <w:rFonts w:ascii="Century Gothic" w:eastAsia="Times New Roman" w:hAnsi="Century Gothic" w:cs="Arial"/>
          <w:color w:val="000000"/>
          <w:sz w:val="24"/>
          <w:szCs w:val="24"/>
          <w:lang w:val="es-ES" w:eastAsia="es-MX"/>
        </w:rPr>
        <w:t>marzo</w:t>
      </w:r>
      <w:r w:rsidRPr="00AA2C7F">
        <w:rPr>
          <w:rFonts w:ascii="Century Gothic" w:eastAsia="Times New Roman" w:hAnsi="Century Gothic" w:cs="Arial"/>
          <w:color w:val="000000"/>
          <w:sz w:val="24"/>
          <w:szCs w:val="24"/>
          <w:lang w:val="es-ES" w:eastAsia="es-MX"/>
        </w:rPr>
        <w:t xml:space="preserve"> del 202</w:t>
      </w:r>
      <w:r w:rsidR="00B04C99">
        <w:rPr>
          <w:rFonts w:ascii="Century Gothic" w:eastAsia="Times New Roman" w:hAnsi="Century Gothic" w:cs="Arial"/>
          <w:color w:val="000000"/>
          <w:sz w:val="24"/>
          <w:szCs w:val="24"/>
          <w:lang w:val="es-ES" w:eastAsia="es-MX"/>
        </w:rPr>
        <w:t>2</w:t>
      </w:r>
      <w:r w:rsidRPr="00AA2C7F">
        <w:rPr>
          <w:rFonts w:ascii="Century Gothic" w:eastAsia="Times New Roman" w:hAnsi="Century Gothic" w:cs="Arial"/>
          <w:color w:val="000000"/>
          <w:sz w:val="24"/>
          <w:szCs w:val="24"/>
          <w:lang w:val="es-ES" w:eastAsia="es-MX"/>
        </w:rPr>
        <w:t xml:space="preserve">, y en uso de las facultades que le confiere el artículo 75, fracción XIII, de la Ley Orgánica del Poder Legislativo, tuvo a bien turnar a esta Comisión de Dictamen Legislativo </w:t>
      </w:r>
      <w:r w:rsidRPr="00AA2C7F">
        <w:rPr>
          <w:rFonts w:ascii="Century Gothic" w:eastAsia="Arial" w:hAnsi="Century Gothic" w:cs="Arial"/>
          <w:color w:val="000000"/>
          <w:sz w:val="24"/>
          <w:szCs w:val="24"/>
          <w:lang w:eastAsia="es-MX"/>
        </w:rPr>
        <w:t xml:space="preserve">la iniciativa de mérito, a efecto de proceder al estudio, análisis y elaboración del dictamen correspondiente. </w:t>
      </w:r>
    </w:p>
    <w:p w:rsidR="004954CC" w:rsidRPr="00AA2C7F" w:rsidRDefault="004954CC" w:rsidP="004954CC">
      <w:pPr>
        <w:spacing w:after="0" w:line="360" w:lineRule="auto"/>
        <w:jc w:val="both"/>
        <w:rPr>
          <w:rFonts w:ascii="Century Gothic" w:eastAsia="Calibri" w:hAnsi="Century Gothic" w:cs="Arial"/>
          <w:b/>
          <w:sz w:val="24"/>
          <w:szCs w:val="24"/>
        </w:rPr>
      </w:pPr>
    </w:p>
    <w:p w:rsidR="001166EB" w:rsidRPr="00AA2C7F" w:rsidRDefault="004954CC" w:rsidP="001166EB">
      <w:pPr>
        <w:spacing w:line="360" w:lineRule="auto"/>
        <w:jc w:val="both"/>
        <w:rPr>
          <w:rFonts w:ascii="Century Gothic" w:eastAsia="Arial" w:hAnsi="Century Gothic" w:cs="Arial"/>
          <w:sz w:val="24"/>
          <w:szCs w:val="24"/>
        </w:rPr>
      </w:pPr>
      <w:r w:rsidRPr="00AA2C7F">
        <w:rPr>
          <w:rFonts w:ascii="Century Gothic" w:eastAsia="Calibri" w:hAnsi="Century Gothic" w:cs="Arial"/>
          <w:b/>
          <w:sz w:val="24"/>
          <w:szCs w:val="24"/>
        </w:rPr>
        <w:t>III.-</w:t>
      </w:r>
      <w:r w:rsidR="001166EB" w:rsidRPr="00AA2C7F">
        <w:rPr>
          <w:rFonts w:ascii="Century Gothic" w:eastAsia="Arial" w:hAnsi="Century Gothic" w:cs="Arial"/>
          <w:szCs w:val="24"/>
        </w:rPr>
        <w:t xml:space="preserve"> </w:t>
      </w:r>
      <w:r w:rsidR="001166EB" w:rsidRPr="00AA2C7F">
        <w:rPr>
          <w:rFonts w:ascii="Century Gothic" w:eastAsia="Arial" w:hAnsi="Century Gothic" w:cs="Arial"/>
          <w:sz w:val="24"/>
          <w:szCs w:val="24"/>
        </w:rPr>
        <w:t xml:space="preserve">La iniciativa se sustenta esencialmente en </w:t>
      </w:r>
      <w:r w:rsidR="004506DE">
        <w:rPr>
          <w:rFonts w:ascii="Century Gothic" w:eastAsia="Arial" w:hAnsi="Century Gothic" w:cs="Arial"/>
          <w:sz w:val="24"/>
          <w:szCs w:val="24"/>
        </w:rPr>
        <w:t>el</w:t>
      </w:r>
      <w:r w:rsidR="001166EB" w:rsidRPr="00AA2C7F">
        <w:rPr>
          <w:rFonts w:ascii="Century Gothic" w:eastAsia="Arial" w:hAnsi="Century Gothic" w:cs="Arial"/>
          <w:sz w:val="24"/>
          <w:szCs w:val="24"/>
        </w:rPr>
        <w:t xml:space="preserve"> siguiente argumento, </w:t>
      </w:r>
      <w:r w:rsidR="004506DE">
        <w:rPr>
          <w:rFonts w:ascii="Century Gothic" w:eastAsia="Arial" w:hAnsi="Century Gothic" w:cs="Arial"/>
          <w:sz w:val="24"/>
          <w:szCs w:val="24"/>
        </w:rPr>
        <w:t>el</w:t>
      </w:r>
      <w:r w:rsidR="001166EB" w:rsidRPr="00AA2C7F">
        <w:rPr>
          <w:rFonts w:ascii="Century Gothic" w:eastAsia="Arial" w:hAnsi="Century Gothic" w:cs="Arial"/>
          <w:sz w:val="24"/>
          <w:szCs w:val="24"/>
        </w:rPr>
        <w:t xml:space="preserve"> cual </w:t>
      </w:r>
      <w:r w:rsidR="004506DE">
        <w:rPr>
          <w:rFonts w:ascii="Century Gothic" w:eastAsia="Arial" w:hAnsi="Century Gothic" w:cs="Arial"/>
          <w:sz w:val="24"/>
          <w:szCs w:val="24"/>
        </w:rPr>
        <w:t>es</w:t>
      </w:r>
      <w:r w:rsidR="001166EB" w:rsidRPr="00AA2C7F">
        <w:rPr>
          <w:rFonts w:ascii="Century Gothic" w:eastAsia="Arial" w:hAnsi="Century Gothic" w:cs="Arial"/>
          <w:sz w:val="24"/>
          <w:szCs w:val="24"/>
        </w:rPr>
        <w:t xml:space="preserve"> copia textual de su parte expositiva:</w:t>
      </w:r>
    </w:p>
    <w:p w:rsidR="00B04C99" w:rsidRDefault="00B04C99" w:rsidP="003F353E">
      <w:pPr>
        <w:spacing w:line="360" w:lineRule="auto"/>
        <w:ind w:left="567" w:right="567"/>
        <w:jc w:val="both"/>
        <w:rPr>
          <w:rFonts w:ascii="Arial" w:hAnsi="Arial" w:cs="Arial"/>
          <w:i/>
          <w:sz w:val="24"/>
          <w:szCs w:val="24"/>
        </w:rPr>
      </w:pPr>
      <w:r>
        <w:rPr>
          <w:rFonts w:ascii="Arial" w:hAnsi="Arial" w:cs="Arial"/>
          <w:i/>
          <w:sz w:val="24"/>
          <w:szCs w:val="24"/>
        </w:rPr>
        <w:t>“</w:t>
      </w:r>
      <w:r w:rsidR="003F353E">
        <w:rPr>
          <w:rFonts w:ascii="Arial" w:hAnsi="Arial" w:cs="Arial"/>
          <w:i/>
          <w:sz w:val="24"/>
          <w:szCs w:val="24"/>
        </w:rPr>
        <w:t xml:space="preserve">El 09 septiembre de 2021, los integrantes de la Junta de Coordinación Política presentaron Iniciativa con carácter de decreto, a efecto de reformar, adicionar y derogar </w:t>
      </w:r>
      <w:r w:rsidR="00F72B9C">
        <w:rPr>
          <w:rFonts w:ascii="Arial" w:hAnsi="Arial" w:cs="Arial"/>
          <w:i/>
          <w:sz w:val="24"/>
          <w:szCs w:val="24"/>
        </w:rPr>
        <w:t>diversas disposiciones de la Ley Orgánica del Poder Legislativo del estado, a fin de reestructurar comités y comisiones ordinarias del H. Congreso del Estado.</w:t>
      </w:r>
    </w:p>
    <w:p w:rsidR="00F72B9C" w:rsidRDefault="00F72B9C" w:rsidP="003F353E">
      <w:pPr>
        <w:spacing w:line="360" w:lineRule="auto"/>
        <w:ind w:left="567" w:right="567"/>
        <w:jc w:val="both"/>
        <w:rPr>
          <w:rFonts w:ascii="Arial" w:hAnsi="Arial" w:cs="Arial"/>
          <w:i/>
          <w:sz w:val="24"/>
          <w:szCs w:val="24"/>
        </w:rPr>
      </w:pPr>
      <w:r>
        <w:rPr>
          <w:rFonts w:ascii="Arial" w:hAnsi="Arial" w:cs="Arial"/>
          <w:i/>
          <w:sz w:val="24"/>
          <w:szCs w:val="24"/>
        </w:rPr>
        <w:t>En este sentido, se reforman los artículos 66, fracción IX, segundo párrafo; 96, segundo párrafo, fracciones I, VI, VII, IX, X, XVII, XVIII, XX y XXVI; 97, segundo párrafo; 98, primer párrafo; 113; 118; 119; 120, primer párrafo; 121, fracción II; Título Quinto, Capítulo VII, en su denominación; y 123, primer párrafo; se adicionan a los artículos 96, segundo párrafo, la fracción XXXIII; 97, cuarto párrafo; y 123 Bis, cuarto párrafo; se derogan a los artículos 96, segundo párrafo, las fracciones II, XXIV, XXVII, XXIX y XXXII y se adiciona la fracción XXXIII; y 123 Bis, primer párrafo, las fracciones IV y V; todos de la Ley orgánica del Poder Legislativo del Estado de Chihuahua.</w:t>
      </w:r>
    </w:p>
    <w:p w:rsidR="00F72B9C" w:rsidRDefault="00F72B9C" w:rsidP="003F353E">
      <w:pPr>
        <w:spacing w:line="360" w:lineRule="auto"/>
        <w:ind w:left="567" w:right="567"/>
        <w:jc w:val="both"/>
        <w:rPr>
          <w:rFonts w:ascii="Arial" w:hAnsi="Arial" w:cs="Arial"/>
          <w:b/>
          <w:i/>
          <w:sz w:val="24"/>
          <w:szCs w:val="24"/>
        </w:rPr>
      </w:pPr>
      <w:r>
        <w:rPr>
          <w:rFonts w:ascii="Arial" w:hAnsi="Arial" w:cs="Arial"/>
          <w:i/>
          <w:sz w:val="24"/>
          <w:szCs w:val="24"/>
        </w:rPr>
        <w:t>En el mismo tenor, al dictaminarse, se contempló la creación,</w:t>
      </w:r>
      <w:r w:rsidR="00662B3E">
        <w:rPr>
          <w:rFonts w:ascii="Arial" w:hAnsi="Arial" w:cs="Arial"/>
          <w:i/>
          <w:sz w:val="24"/>
          <w:szCs w:val="24"/>
        </w:rPr>
        <w:t xml:space="preserve"> división y la fusión de algunas de las comisiones por competencia y en otros casos realizar un cambio de denominación, con la finalidad de ser más incluyente y tratar los temas de manera transversal. Un ejemplo de ello, es la creación de la Comisión de Turismo y Cultura que nace de separar al turismo de la comisión de Economía, Turismo y Servicios, y que actualmente se modificó a </w:t>
      </w:r>
      <w:r w:rsidR="00662B3E" w:rsidRPr="00662B3E">
        <w:rPr>
          <w:rFonts w:ascii="Arial" w:hAnsi="Arial" w:cs="Arial"/>
          <w:b/>
          <w:i/>
          <w:sz w:val="24"/>
          <w:szCs w:val="24"/>
        </w:rPr>
        <w:t>Economía, Industria y Comercio.</w:t>
      </w:r>
    </w:p>
    <w:p w:rsidR="00662B3E" w:rsidRDefault="00662B3E" w:rsidP="00662B3E">
      <w:pPr>
        <w:spacing w:line="360" w:lineRule="auto"/>
        <w:ind w:left="567" w:right="567"/>
        <w:jc w:val="both"/>
        <w:rPr>
          <w:rFonts w:ascii="Arial" w:hAnsi="Arial" w:cs="Arial"/>
          <w:i/>
          <w:sz w:val="24"/>
          <w:szCs w:val="24"/>
        </w:rPr>
      </w:pPr>
      <w:r>
        <w:rPr>
          <w:rFonts w:ascii="Arial" w:hAnsi="Arial" w:cs="Arial"/>
          <w:i/>
          <w:sz w:val="24"/>
          <w:szCs w:val="24"/>
        </w:rPr>
        <w:lastRenderedPageBreak/>
        <w:t xml:space="preserve">Es importante destacar que el 30 de Agosto del 2018, la Sexagésima Quinta Legislatura del H. Congreso del Estado aprobó el Decreto por el cual se crearon “Las bases para promover y fomentar la actividad </w:t>
      </w:r>
      <w:proofErr w:type="spellStart"/>
      <w:r>
        <w:rPr>
          <w:rFonts w:ascii="Arial" w:hAnsi="Arial" w:cs="Arial"/>
          <w:i/>
          <w:sz w:val="24"/>
          <w:szCs w:val="24"/>
        </w:rPr>
        <w:t>sotolera</w:t>
      </w:r>
      <w:proofErr w:type="spellEnd"/>
      <w:r>
        <w:rPr>
          <w:rFonts w:ascii="Arial" w:hAnsi="Arial" w:cs="Arial"/>
          <w:i/>
          <w:sz w:val="24"/>
          <w:szCs w:val="24"/>
        </w:rPr>
        <w:t xml:space="preserve"> del Estado de Chihuahua”, reconociéndose a la actividad </w:t>
      </w:r>
      <w:proofErr w:type="spellStart"/>
      <w:r>
        <w:rPr>
          <w:rFonts w:ascii="Arial" w:hAnsi="Arial" w:cs="Arial"/>
          <w:i/>
          <w:sz w:val="24"/>
          <w:szCs w:val="24"/>
        </w:rPr>
        <w:t>sotolera</w:t>
      </w:r>
      <w:proofErr w:type="spellEnd"/>
      <w:r>
        <w:rPr>
          <w:rFonts w:ascii="Arial" w:hAnsi="Arial" w:cs="Arial"/>
          <w:i/>
          <w:sz w:val="24"/>
          <w:szCs w:val="24"/>
        </w:rPr>
        <w:t xml:space="preserve"> del Estado de</w:t>
      </w:r>
      <w:r w:rsidR="00AB6656">
        <w:rPr>
          <w:rFonts w:ascii="Arial" w:hAnsi="Arial" w:cs="Arial"/>
          <w:i/>
          <w:sz w:val="24"/>
          <w:szCs w:val="24"/>
        </w:rPr>
        <w:t xml:space="preserve"> Chihuahua como de orden públic</w:t>
      </w:r>
      <w:r>
        <w:rPr>
          <w:rFonts w:ascii="Arial" w:hAnsi="Arial" w:cs="Arial"/>
          <w:i/>
          <w:sz w:val="24"/>
          <w:szCs w:val="24"/>
        </w:rPr>
        <w:t>o y de interés general con ello dándole una clara relevancia a uno de los productos regionales con contenido alcohólico únicos en el mundo como lo es el Sotol. Es importante recordar que el sotol es la única denominación de origen que tiene el estado de Chihuahua y que compartimos con algunos de nuestros Estados vecinos.</w:t>
      </w:r>
    </w:p>
    <w:p w:rsidR="00662B3E" w:rsidRDefault="00662B3E" w:rsidP="00662B3E">
      <w:pPr>
        <w:spacing w:line="360" w:lineRule="auto"/>
        <w:ind w:left="567" w:right="567"/>
        <w:jc w:val="both"/>
        <w:rPr>
          <w:rFonts w:ascii="Arial" w:hAnsi="Arial" w:cs="Arial"/>
          <w:i/>
          <w:sz w:val="24"/>
          <w:szCs w:val="24"/>
        </w:rPr>
      </w:pPr>
      <w:r>
        <w:rPr>
          <w:rFonts w:ascii="Arial" w:hAnsi="Arial" w:cs="Arial"/>
          <w:i/>
          <w:sz w:val="24"/>
          <w:szCs w:val="24"/>
        </w:rPr>
        <w:t>Dentro del Decreto antes mencionado, en la fracción IV del artículo 11 menciona que el consejo deberá contar con un Comité de Ética el cual se compone por dos integrantes honorarios, uno nombrado por la Secretaría, y otro más nombrado por la “Comisión de Economía, Turismo y Servicios del H. Congreso del Estado de Chihuahua”.</w:t>
      </w:r>
    </w:p>
    <w:p w:rsidR="00662B3E" w:rsidRDefault="00662B3E" w:rsidP="00662B3E">
      <w:pPr>
        <w:spacing w:line="360" w:lineRule="auto"/>
        <w:ind w:left="567" w:right="567"/>
        <w:jc w:val="both"/>
        <w:rPr>
          <w:rFonts w:ascii="Arial" w:hAnsi="Arial" w:cs="Arial"/>
          <w:i/>
          <w:sz w:val="24"/>
          <w:szCs w:val="24"/>
        </w:rPr>
      </w:pPr>
      <w:r>
        <w:rPr>
          <w:rFonts w:ascii="Arial" w:hAnsi="Arial" w:cs="Arial"/>
          <w:i/>
          <w:sz w:val="24"/>
          <w:szCs w:val="24"/>
        </w:rPr>
        <w:t>Es por lo anterior que, derivado de las reformas antes mencionadas y a que el contenido del decreto ha quedado desactualizado en cuanto a la Comisión legislativa que refiere en la fracción IV del artículo 11 es que se propone que sea modificado para adecuarlo y sea la Comisión de Economía, Industria y Comercio, la encargada de participar como miembro del Comité de ética del Consejo certificador del Sotol, dado su ámbito de competencia para lo cual resulta idónea y de esta manera armonizarlo con la legislación que rige al Poder Legislativo Estatal.</w:t>
      </w:r>
    </w:p>
    <w:p w:rsidR="001023CF" w:rsidRDefault="00710BEC" w:rsidP="00662B3E">
      <w:pPr>
        <w:spacing w:line="360" w:lineRule="auto"/>
        <w:ind w:left="567" w:right="567"/>
        <w:jc w:val="both"/>
        <w:rPr>
          <w:rFonts w:ascii="Arial" w:hAnsi="Arial" w:cs="Arial"/>
          <w:i/>
          <w:sz w:val="24"/>
          <w:szCs w:val="24"/>
        </w:rPr>
      </w:pPr>
      <w:r>
        <w:rPr>
          <w:rFonts w:ascii="Arial" w:hAnsi="Arial" w:cs="Arial"/>
          <w:i/>
          <w:sz w:val="24"/>
          <w:szCs w:val="24"/>
        </w:rPr>
        <w:t>En virtud de lo anterior y con fundamento en las consideraciones y preceptos legales que anteceden, someto a su consideración, el siguiente proyecto de:</w:t>
      </w:r>
    </w:p>
    <w:p w:rsidR="00A2716E" w:rsidRDefault="00A2716E" w:rsidP="007A38D2">
      <w:pPr>
        <w:spacing w:line="360" w:lineRule="auto"/>
        <w:ind w:right="567"/>
        <w:rPr>
          <w:rFonts w:ascii="Arial" w:hAnsi="Arial" w:cs="Arial"/>
          <w:b/>
          <w:i/>
          <w:sz w:val="24"/>
          <w:szCs w:val="24"/>
        </w:rPr>
      </w:pPr>
    </w:p>
    <w:p w:rsidR="00710BEC" w:rsidRDefault="00710BEC" w:rsidP="00710BEC">
      <w:pPr>
        <w:spacing w:line="360" w:lineRule="auto"/>
        <w:ind w:left="567" w:right="567"/>
        <w:jc w:val="center"/>
        <w:rPr>
          <w:rFonts w:ascii="Arial" w:hAnsi="Arial" w:cs="Arial"/>
          <w:b/>
          <w:i/>
          <w:sz w:val="24"/>
          <w:szCs w:val="24"/>
        </w:rPr>
      </w:pPr>
      <w:r w:rsidRPr="00710BEC">
        <w:rPr>
          <w:rFonts w:ascii="Arial" w:hAnsi="Arial" w:cs="Arial"/>
          <w:b/>
          <w:i/>
          <w:sz w:val="24"/>
          <w:szCs w:val="24"/>
        </w:rPr>
        <w:lastRenderedPageBreak/>
        <w:t>DECRETO</w:t>
      </w:r>
    </w:p>
    <w:p w:rsidR="00710BEC" w:rsidRDefault="00710BEC" w:rsidP="00AB6656">
      <w:pPr>
        <w:spacing w:line="360" w:lineRule="auto"/>
        <w:ind w:left="567" w:right="567"/>
        <w:jc w:val="both"/>
        <w:rPr>
          <w:rFonts w:ascii="Arial" w:hAnsi="Arial" w:cs="Arial"/>
          <w:i/>
          <w:sz w:val="24"/>
          <w:szCs w:val="24"/>
        </w:rPr>
      </w:pPr>
      <w:r>
        <w:rPr>
          <w:rFonts w:ascii="Arial" w:hAnsi="Arial" w:cs="Arial"/>
          <w:b/>
          <w:i/>
          <w:sz w:val="24"/>
          <w:szCs w:val="24"/>
        </w:rPr>
        <w:t xml:space="preserve">ARTÍCULO ÚNICO. </w:t>
      </w:r>
      <w:r w:rsidRPr="00710BEC">
        <w:rPr>
          <w:rFonts w:ascii="Arial" w:hAnsi="Arial" w:cs="Arial"/>
          <w:i/>
          <w:sz w:val="24"/>
          <w:szCs w:val="24"/>
        </w:rPr>
        <w:t>Se</w:t>
      </w:r>
      <w:r>
        <w:rPr>
          <w:rFonts w:ascii="Arial" w:hAnsi="Arial" w:cs="Arial"/>
          <w:i/>
          <w:sz w:val="24"/>
          <w:szCs w:val="24"/>
        </w:rPr>
        <w:t xml:space="preserve"> reforma el Artículo 11 del Decreto número LXV/</w:t>
      </w:r>
      <w:proofErr w:type="spellStart"/>
      <w:r>
        <w:rPr>
          <w:rFonts w:ascii="Arial" w:hAnsi="Arial" w:cs="Arial"/>
          <w:i/>
          <w:sz w:val="24"/>
          <w:szCs w:val="24"/>
        </w:rPr>
        <w:t>EXDEC</w:t>
      </w:r>
      <w:proofErr w:type="spellEnd"/>
      <w:r>
        <w:rPr>
          <w:rFonts w:ascii="Arial" w:hAnsi="Arial" w:cs="Arial"/>
          <w:i/>
          <w:sz w:val="24"/>
          <w:szCs w:val="24"/>
        </w:rPr>
        <w:t xml:space="preserve">/0887/2018 XVIII </w:t>
      </w:r>
      <w:proofErr w:type="spellStart"/>
      <w:r>
        <w:rPr>
          <w:rFonts w:ascii="Arial" w:hAnsi="Arial" w:cs="Arial"/>
          <w:i/>
          <w:sz w:val="24"/>
          <w:szCs w:val="24"/>
        </w:rPr>
        <w:t>P.E</w:t>
      </w:r>
      <w:proofErr w:type="spellEnd"/>
      <w:r>
        <w:rPr>
          <w:rFonts w:ascii="Arial" w:hAnsi="Arial" w:cs="Arial"/>
          <w:i/>
          <w:sz w:val="24"/>
          <w:szCs w:val="24"/>
        </w:rPr>
        <w:t>. para quedar redactado de la siguiente forma:</w:t>
      </w:r>
    </w:p>
    <w:p w:rsidR="00710BEC" w:rsidRDefault="00710BEC" w:rsidP="00AB6656">
      <w:pPr>
        <w:spacing w:line="360" w:lineRule="auto"/>
        <w:ind w:left="567" w:right="567"/>
        <w:jc w:val="both"/>
        <w:rPr>
          <w:rFonts w:ascii="Arial" w:hAnsi="Arial" w:cs="Arial"/>
          <w:i/>
          <w:sz w:val="24"/>
          <w:szCs w:val="24"/>
        </w:rPr>
      </w:pPr>
      <w:r>
        <w:rPr>
          <w:rFonts w:ascii="Arial" w:hAnsi="Arial" w:cs="Arial"/>
          <w:b/>
          <w:i/>
          <w:sz w:val="24"/>
          <w:szCs w:val="24"/>
        </w:rPr>
        <w:t xml:space="preserve">ARTÍCULO 11. </w:t>
      </w:r>
      <w:r w:rsidRPr="00710BEC">
        <w:rPr>
          <w:rFonts w:ascii="Arial" w:hAnsi="Arial" w:cs="Arial"/>
          <w:i/>
          <w:sz w:val="24"/>
          <w:szCs w:val="24"/>
        </w:rPr>
        <w:t>Para el ejercicio de sus atribuciones, el Consejo Certificador del Sotol contará con:</w:t>
      </w:r>
    </w:p>
    <w:p w:rsidR="00710BEC" w:rsidRDefault="00710BEC" w:rsidP="00710BEC">
      <w:pPr>
        <w:spacing w:line="360" w:lineRule="auto"/>
        <w:ind w:left="567" w:right="567"/>
        <w:rPr>
          <w:rFonts w:ascii="Arial" w:hAnsi="Arial" w:cs="Arial"/>
          <w:i/>
          <w:sz w:val="24"/>
          <w:szCs w:val="24"/>
        </w:rPr>
      </w:pPr>
      <w:r w:rsidRPr="00710BEC">
        <w:rPr>
          <w:rFonts w:ascii="Arial" w:hAnsi="Arial" w:cs="Arial"/>
          <w:i/>
          <w:sz w:val="24"/>
          <w:szCs w:val="24"/>
        </w:rPr>
        <w:t>I al III. …</w:t>
      </w:r>
    </w:p>
    <w:p w:rsidR="00710BEC" w:rsidRDefault="00710BEC" w:rsidP="00710BEC">
      <w:pPr>
        <w:spacing w:line="360" w:lineRule="auto"/>
        <w:ind w:left="567" w:right="567"/>
        <w:rPr>
          <w:rFonts w:ascii="Arial" w:hAnsi="Arial" w:cs="Arial"/>
          <w:i/>
          <w:sz w:val="24"/>
          <w:szCs w:val="24"/>
        </w:rPr>
      </w:pPr>
      <w:r w:rsidRPr="00710BEC">
        <w:rPr>
          <w:rFonts w:ascii="Arial" w:hAnsi="Arial" w:cs="Arial"/>
          <w:b/>
          <w:i/>
          <w:sz w:val="24"/>
          <w:szCs w:val="24"/>
        </w:rPr>
        <w:t>IV.</w:t>
      </w:r>
      <w:r>
        <w:rPr>
          <w:rFonts w:ascii="Arial" w:hAnsi="Arial" w:cs="Arial"/>
          <w:i/>
          <w:sz w:val="24"/>
          <w:szCs w:val="24"/>
        </w:rPr>
        <w:t xml:space="preserve"> Un Comité de Ética, que tendrá dos integrantes honorarios, uno nombrado por la Secretaría, y otro más por la </w:t>
      </w:r>
      <w:r w:rsidRPr="00710BEC">
        <w:rPr>
          <w:rFonts w:ascii="Arial" w:hAnsi="Arial" w:cs="Arial"/>
          <w:b/>
          <w:i/>
          <w:sz w:val="24"/>
          <w:szCs w:val="24"/>
        </w:rPr>
        <w:t>Comisión de Economía, Industria y Comercio</w:t>
      </w:r>
      <w:r>
        <w:rPr>
          <w:rFonts w:ascii="Arial" w:hAnsi="Arial" w:cs="Arial"/>
          <w:i/>
          <w:sz w:val="24"/>
          <w:szCs w:val="24"/>
        </w:rPr>
        <w:t xml:space="preserve"> del H. Congreso del Estado de Chihuahua.</w:t>
      </w:r>
    </w:p>
    <w:p w:rsidR="00710BEC" w:rsidRPr="00DC6218" w:rsidRDefault="00710BEC" w:rsidP="00710BEC">
      <w:pPr>
        <w:spacing w:line="360" w:lineRule="auto"/>
        <w:ind w:left="567" w:right="567"/>
        <w:rPr>
          <w:rFonts w:ascii="Arial" w:hAnsi="Arial" w:cs="Arial"/>
          <w:i/>
          <w:sz w:val="24"/>
          <w:szCs w:val="24"/>
          <w:lang w:val="en-US"/>
        </w:rPr>
      </w:pPr>
      <w:r w:rsidRPr="00DC6218">
        <w:rPr>
          <w:rFonts w:ascii="Arial" w:hAnsi="Arial" w:cs="Arial"/>
          <w:i/>
          <w:sz w:val="24"/>
          <w:szCs w:val="24"/>
          <w:lang w:val="en-US"/>
        </w:rPr>
        <w:t>V. al VI. …</w:t>
      </w:r>
    </w:p>
    <w:p w:rsidR="00710BEC" w:rsidRDefault="00710BEC" w:rsidP="00710BEC">
      <w:pPr>
        <w:spacing w:line="360" w:lineRule="auto"/>
        <w:ind w:left="567" w:right="567"/>
        <w:jc w:val="center"/>
        <w:rPr>
          <w:rFonts w:ascii="Arial" w:hAnsi="Arial" w:cs="Arial"/>
          <w:b/>
          <w:i/>
          <w:sz w:val="24"/>
          <w:szCs w:val="24"/>
          <w:lang w:val="en-US"/>
        </w:rPr>
      </w:pPr>
      <w:r w:rsidRPr="00710BEC">
        <w:rPr>
          <w:rFonts w:ascii="Arial" w:hAnsi="Arial" w:cs="Arial"/>
          <w:b/>
          <w:i/>
          <w:sz w:val="24"/>
          <w:szCs w:val="24"/>
          <w:lang w:val="en-US"/>
        </w:rPr>
        <w:t>T R A N S I T O R I O S</w:t>
      </w:r>
    </w:p>
    <w:p w:rsidR="00710BEC" w:rsidRDefault="00710BEC" w:rsidP="00710BEC">
      <w:pPr>
        <w:spacing w:line="360" w:lineRule="auto"/>
        <w:ind w:left="567" w:right="567"/>
        <w:jc w:val="both"/>
        <w:rPr>
          <w:rFonts w:ascii="Arial" w:hAnsi="Arial" w:cs="Arial"/>
          <w:i/>
          <w:sz w:val="24"/>
          <w:szCs w:val="24"/>
        </w:rPr>
      </w:pPr>
      <w:r w:rsidRPr="00710BEC">
        <w:rPr>
          <w:rFonts w:ascii="Arial" w:hAnsi="Arial" w:cs="Arial"/>
          <w:b/>
          <w:i/>
          <w:sz w:val="24"/>
          <w:szCs w:val="24"/>
        </w:rPr>
        <w:t xml:space="preserve">ÚNICO.- </w:t>
      </w:r>
      <w:r w:rsidRPr="00710BEC">
        <w:rPr>
          <w:rFonts w:ascii="Arial" w:hAnsi="Arial" w:cs="Arial"/>
          <w:i/>
          <w:sz w:val="24"/>
          <w:szCs w:val="24"/>
        </w:rPr>
        <w:t>El presente Decreto entrará en vigor al día siguiente de su publicación en el Periódico Oficial del Estado.</w:t>
      </w:r>
    </w:p>
    <w:p w:rsidR="00710BEC" w:rsidRPr="00710BEC" w:rsidRDefault="00710BEC" w:rsidP="00710BEC">
      <w:pPr>
        <w:spacing w:line="360" w:lineRule="auto"/>
        <w:ind w:left="567" w:right="567"/>
        <w:jc w:val="both"/>
        <w:rPr>
          <w:rFonts w:ascii="Arial" w:hAnsi="Arial" w:cs="Arial"/>
          <w:i/>
          <w:sz w:val="24"/>
          <w:szCs w:val="24"/>
        </w:rPr>
      </w:pPr>
      <w:r>
        <w:rPr>
          <w:rFonts w:ascii="Arial" w:hAnsi="Arial" w:cs="Arial"/>
          <w:b/>
          <w:i/>
          <w:sz w:val="24"/>
          <w:szCs w:val="24"/>
        </w:rPr>
        <w:t>Eco</w:t>
      </w:r>
      <w:r w:rsidR="007F507B">
        <w:rPr>
          <w:rFonts w:ascii="Arial" w:hAnsi="Arial" w:cs="Arial"/>
          <w:b/>
          <w:i/>
          <w:sz w:val="24"/>
          <w:szCs w:val="24"/>
        </w:rPr>
        <w:t>nómico.</w:t>
      </w:r>
      <w:r w:rsidR="007F507B">
        <w:rPr>
          <w:rFonts w:ascii="Arial" w:hAnsi="Arial" w:cs="Arial"/>
          <w:i/>
          <w:sz w:val="24"/>
          <w:szCs w:val="24"/>
        </w:rPr>
        <w:t xml:space="preserve"> Aprobado que sea, túrnese a la Secretaría para que elabore la Minuta de Acuerdo correspondiente”.</w:t>
      </w:r>
    </w:p>
    <w:p w:rsidR="00A45074" w:rsidRPr="00710BEC" w:rsidRDefault="00A45074" w:rsidP="004954CC">
      <w:pPr>
        <w:spacing w:after="0" w:line="360" w:lineRule="auto"/>
        <w:jc w:val="both"/>
        <w:rPr>
          <w:rFonts w:ascii="Century Gothic" w:eastAsia="Calibri" w:hAnsi="Century Gothic" w:cs="Arial"/>
          <w:b/>
          <w:sz w:val="24"/>
          <w:szCs w:val="24"/>
        </w:rPr>
      </w:pPr>
    </w:p>
    <w:p w:rsidR="004954CC" w:rsidRPr="00AA2C7F" w:rsidRDefault="004954CC" w:rsidP="004954CC">
      <w:pPr>
        <w:spacing w:after="0" w:line="360" w:lineRule="auto"/>
        <w:jc w:val="both"/>
        <w:rPr>
          <w:rFonts w:ascii="Century Gothic" w:eastAsia="Arial" w:hAnsi="Century Gothic" w:cs="Arial"/>
          <w:color w:val="000000"/>
          <w:sz w:val="24"/>
          <w:szCs w:val="24"/>
          <w:lang w:eastAsia="es-ES"/>
        </w:rPr>
      </w:pPr>
      <w:r w:rsidRPr="00A45074">
        <w:rPr>
          <w:rFonts w:ascii="Century Gothic" w:eastAsia="Calibri" w:hAnsi="Century Gothic" w:cs="Arial"/>
          <w:b/>
          <w:sz w:val="24"/>
          <w:szCs w:val="24"/>
        </w:rPr>
        <w:t>IV.-</w:t>
      </w:r>
      <w:r w:rsidRPr="00A45074">
        <w:rPr>
          <w:rFonts w:ascii="Century Gothic" w:eastAsia="Calibri" w:hAnsi="Century Gothic" w:cs="Arial"/>
          <w:sz w:val="24"/>
          <w:szCs w:val="24"/>
        </w:rPr>
        <w:t xml:space="preserve"> </w:t>
      </w:r>
      <w:r w:rsidRPr="00A45074">
        <w:rPr>
          <w:rFonts w:ascii="Century Gothic" w:eastAsia="Arial" w:hAnsi="Century Gothic" w:cs="Arial"/>
          <w:color w:val="000000"/>
          <w:sz w:val="24"/>
          <w:szCs w:val="24"/>
          <w:lang w:eastAsia="es-ES"/>
        </w:rPr>
        <w:t>Ahora bien, al entrar</w:t>
      </w:r>
      <w:r w:rsidRPr="00AA2C7F">
        <w:rPr>
          <w:rFonts w:ascii="Century Gothic" w:eastAsia="Arial" w:hAnsi="Century Gothic" w:cs="Arial"/>
          <w:color w:val="000000"/>
          <w:sz w:val="24"/>
          <w:szCs w:val="24"/>
          <w:lang w:eastAsia="es-ES"/>
        </w:rPr>
        <w:t xml:space="preserve"> al estudio y análisis de la iniciativa en comento, quienes integramos la Comisión citada en el proemio del presente dictamen, formulamos las siguientes:</w:t>
      </w:r>
    </w:p>
    <w:p w:rsidR="00A45074" w:rsidRDefault="00A45074" w:rsidP="004954CC">
      <w:pPr>
        <w:spacing w:after="0" w:line="360" w:lineRule="auto"/>
        <w:jc w:val="center"/>
        <w:rPr>
          <w:rFonts w:ascii="Century Gothic" w:eastAsia="Calibri" w:hAnsi="Century Gothic" w:cs="Arial"/>
          <w:b/>
          <w:sz w:val="24"/>
          <w:szCs w:val="24"/>
        </w:rPr>
      </w:pPr>
    </w:p>
    <w:p w:rsidR="00AB6656" w:rsidRDefault="00AB6656" w:rsidP="004954CC">
      <w:pPr>
        <w:spacing w:after="0" w:line="360" w:lineRule="auto"/>
        <w:jc w:val="center"/>
        <w:rPr>
          <w:rFonts w:ascii="Century Gothic" w:eastAsia="Calibri" w:hAnsi="Century Gothic" w:cs="Arial"/>
          <w:b/>
          <w:sz w:val="24"/>
          <w:szCs w:val="24"/>
        </w:rPr>
      </w:pPr>
    </w:p>
    <w:p w:rsidR="00AB6656" w:rsidRDefault="00AB6656" w:rsidP="004954CC">
      <w:pPr>
        <w:spacing w:after="0" w:line="360" w:lineRule="auto"/>
        <w:jc w:val="center"/>
        <w:rPr>
          <w:rFonts w:ascii="Century Gothic" w:eastAsia="Calibri" w:hAnsi="Century Gothic" w:cs="Arial"/>
          <w:b/>
          <w:sz w:val="24"/>
          <w:szCs w:val="24"/>
        </w:rPr>
      </w:pPr>
    </w:p>
    <w:p w:rsidR="004954CC" w:rsidRPr="00AA2C7F" w:rsidRDefault="00EB380E" w:rsidP="004954CC">
      <w:pPr>
        <w:spacing w:after="0" w:line="360" w:lineRule="auto"/>
        <w:jc w:val="center"/>
        <w:rPr>
          <w:rFonts w:ascii="Century Gothic" w:eastAsia="Calibri" w:hAnsi="Century Gothic" w:cs="Arial"/>
          <w:b/>
          <w:sz w:val="24"/>
          <w:szCs w:val="24"/>
        </w:rPr>
      </w:pPr>
      <w:r w:rsidRPr="00AA2C7F">
        <w:rPr>
          <w:rFonts w:ascii="Century Gothic" w:eastAsia="Calibri" w:hAnsi="Century Gothic" w:cs="Arial"/>
          <w:b/>
          <w:sz w:val="24"/>
          <w:szCs w:val="24"/>
        </w:rPr>
        <w:lastRenderedPageBreak/>
        <w:t>C</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O</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N</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S</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I</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D</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E</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R</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A</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C</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I</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O</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N</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E</w:t>
      </w:r>
      <w:r w:rsidR="001B135B">
        <w:rPr>
          <w:rFonts w:ascii="Century Gothic" w:eastAsia="Calibri" w:hAnsi="Century Gothic" w:cs="Arial"/>
          <w:b/>
          <w:sz w:val="24"/>
          <w:szCs w:val="24"/>
        </w:rPr>
        <w:t xml:space="preserve"> </w:t>
      </w:r>
      <w:r w:rsidR="004954CC" w:rsidRPr="00AA2C7F">
        <w:rPr>
          <w:rFonts w:ascii="Century Gothic" w:eastAsia="Calibri" w:hAnsi="Century Gothic" w:cs="Arial"/>
          <w:b/>
          <w:sz w:val="24"/>
          <w:szCs w:val="24"/>
        </w:rPr>
        <w:t>S</w:t>
      </w:r>
    </w:p>
    <w:p w:rsidR="004954CC" w:rsidRPr="00D25F0C" w:rsidRDefault="004954CC" w:rsidP="0030435C">
      <w:pPr>
        <w:spacing w:after="0" w:line="360" w:lineRule="auto"/>
        <w:jc w:val="both"/>
        <w:rPr>
          <w:rFonts w:ascii="Century Gothic" w:eastAsia="Calibri" w:hAnsi="Century Gothic" w:cs="Arial"/>
          <w:b/>
          <w:sz w:val="24"/>
          <w:szCs w:val="24"/>
        </w:rPr>
      </w:pPr>
    </w:p>
    <w:p w:rsidR="004954CC" w:rsidRDefault="004954CC" w:rsidP="0030435C">
      <w:pPr>
        <w:spacing w:line="360" w:lineRule="auto"/>
        <w:jc w:val="both"/>
        <w:rPr>
          <w:rFonts w:ascii="Century Gothic" w:hAnsi="Century Gothic"/>
          <w:sz w:val="24"/>
          <w:szCs w:val="24"/>
        </w:rPr>
      </w:pPr>
      <w:r w:rsidRPr="0030435C">
        <w:rPr>
          <w:rFonts w:ascii="Century Gothic" w:hAnsi="Century Gothic"/>
          <w:b/>
          <w:sz w:val="24"/>
          <w:szCs w:val="24"/>
        </w:rPr>
        <w:t>I.-</w:t>
      </w:r>
      <w:r w:rsidRPr="003A5243">
        <w:rPr>
          <w:rFonts w:ascii="Century Gothic" w:hAnsi="Century Gothic"/>
          <w:sz w:val="24"/>
          <w:szCs w:val="24"/>
        </w:rPr>
        <w:t xml:space="preserve"> Al analizar las facultades competenciales de este Alto Cuerpo Colegiado, quienes integramos esta Comisión de Dictamen Legislativo, no encontramos impedimento alguno para conocer del presente asunto.</w:t>
      </w:r>
    </w:p>
    <w:p w:rsidR="0024345D" w:rsidRDefault="00FF5DFE" w:rsidP="00AB6656">
      <w:pPr>
        <w:spacing w:line="360" w:lineRule="auto"/>
        <w:jc w:val="both"/>
        <w:rPr>
          <w:rFonts w:ascii="Century Gothic" w:hAnsi="Century Gothic" w:cs="Arial"/>
          <w:sz w:val="24"/>
          <w:szCs w:val="24"/>
        </w:rPr>
      </w:pPr>
      <w:r w:rsidRPr="00E56931">
        <w:rPr>
          <w:rFonts w:ascii="Century Gothic" w:hAnsi="Century Gothic"/>
          <w:b/>
          <w:sz w:val="24"/>
          <w:szCs w:val="24"/>
        </w:rPr>
        <w:t>II.-</w:t>
      </w:r>
      <w:r w:rsidR="006520B3">
        <w:rPr>
          <w:rFonts w:ascii="Century Gothic" w:hAnsi="Century Gothic"/>
          <w:b/>
          <w:sz w:val="24"/>
          <w:szCs w:val="24"/>
        </w:rPr>
        <w:t xml:space="preserve"> </w:t>
      </w:r>
      <w:r w:rsidR="0024345D">
        <w:rPr>
          <w:rFonts w:ascii="Century Gothic" w:hAnsi="Century Gothic"/>
          <w:sz w:val="24"/>
          <w:szCs w:val="24"/>
        </w:rPr>
        <w:t xml:space="preserve">A la luz de la pretensión planteada en el cuerpo de la </w:t>
      </w:r>
      <w:r w:rsidR="001B7559">
        <w:rPr>
          <w:rFonts w:ascii="Century Gothic" w:hAnsi="Century Gothic"/>
          <w:sz w:val="24"/>
          <w:szCs w:val="24"/>
        </w:rPr>
        <w:t>iniciativa, con</w:t>
      </w:r>
      <w:r w:rsidR="0024345D">
        <w:rPr>
          <w:rFonts w:ascii="Century Gothic" w:hAnsi="Century Gothic"/>
          <w:sz w:val="24"/>
          <w:szCs w:val="24"/>
        </w:rPr>
        <w:t xml:space="preserve"> fecha </w:t>
      </w:r>
      <w:r w:rsidR="0024345D" w:rsidRPr="0024345D">
        <w:rPr>
          <w:rFonts w:ascii="Century Gothic" w:hAnsi="Century Gothic" w:cs="Arial"/>
          <w:sz w:val="24"/>
          <w:szCs w:val="24"/>
        </w:rPr>
        <w:t xml:space="preserve">30 de </w:t>
      </w:r>
      <w:r w:rsidR="001B7559">
        <w:rPr>
          <w:rFonts w:ascii="Century Gothic" w:hAnsi="Century Gothic" w:cs="Arial"/>
          <w:sz w:val="24"/>
          <w:szCs w:val="24"/>
        </w:rPr>
        <w:t>a</w:t>
      </w:r>
      <w:r w:rsidR="0024345D" w:rsidRPr="0024345D">
        <w:rPr>
          <w:rFonts w:ascii="Century Gothic" w:hAnsi="Century Gothic" w:cs="Arial"/>
          <w:sz w:val="24"/>
          <w:szCs w:val="24"/>
        </w:rPr>
        <w:t>gosto del 2018, la Sexagésima Quinta Legislatura del H. Congreso del Estado</w:t>
      </w:r>
      <w:r w:rsidR="0039150F">
        <w:rPr>
          <w:rFonts w:ascii="Century Gothic" w:hAnsi="Century Gothic" w:cs="Arial"/>
          <w:sz w:val="24"/>
          <w:szCs w:val="24"/>
        </w:rPr>
        <w:t>,</w:t>
      </w:r>
      <w:r w:rsidR="0024345D" w:rsidRPr="0024345D">
        <w:rPr>
          <w:rFonts w:ascii="Century Gothic" w:hAnsi="Century Gothic" w:cs="Arial"/>
          <w:sz w:val="24"/>
          <w:szCs w:val="24"/>
        </w:rPr>
        <w:t xml:space="preserve"> aprobó el Decreto por el cual se crearon “</w:t>
      </w:r>
      <w:r w:rsidR="0024345D" w:rsidRPr="0024345D">
        <w:rPr>
          <w:rFonts w:ascii="Century Gothic" w:hAnsi="Century Gothic" w:cs="Arial"/>
          <w:i/>
          <w:sz w:val="24"/>
          <w:szCs w:val="24"/>
        </w:rPr>
        <w:t xml:space="preserve">Las bases para promover y fomentar la actividad </w:t>
      </w:r>
      <w:proofErr w:type="spellStart"/>
      <w:r w:rsidR="0024345D" w:rsidRPr="0024345D">
        <w:rPr>
          <w:rFonts w:ascii="Century Gothic" w:hAnsi="Century Gothic" w:cs="Arial"/>
          <w:i/>
          <w:sz w:val="24"/>
          <w:szCs w:val="24"/>
        </w:rPr>
        <w:t>sotolera</w:t>
      </w:r>
      <w:proofErr w:type="spellEnd"/>
      <w:r w:rsidR="0024345D" w:rsidRPr="0024345D">
        <w:rPr>
          <w:rFonts w:ascii="Century Gothic" w:hAnsi="Century Gothic" w:cs="Arial"/>
          <w:i/>
          <w:sz w:val="24"/>
          <w:szCs w:val="24"/>
        </w:rPr>
        <w:t xml:space="preserve"> del Estado de Chihuahua</w:t>
      </w:r>
      <w:r w:rsidR="0024345D" w:rsidRPr="0024345D">
        <w:rPr>
          <w:rFonts w:ascii="Century Gothic" w:hAnsi="Century Gothic" w:cs="Arial"/>
          <w:sz w:val="24"/>
          <w:szCs w:val="24"/>
        </w:rPr>
        <w:t>”</w:t>
      </w:r>
      <w:r w:rsidR="0024345D">
        <w:rPr>
          <w:rFonts w:ascii="Century Gothic" w:hAnsi="Century Gothic" w:cs="Arial"/>
          <w:sz w:val="24"/>
          <w:szCs w:val="24"/>
        </w:rPr>
        <w:t xml:space="preserve">. </w:t>
      </w:r>
    </w:p>
    <w:p w:rsidR="0024345D" w:rsidRDefault="0024345D" w:rsidP="00AB6656">
      <w:pPr>
        <w:spacing w:line="360" w:lineRule="auto"/>
        <w:jc w:val="both"/>
        <w:rPr>
          <w:rFonts w:ascii="Century Gothic" w:hAnsi="Century Gothic"/>
          <w:sz w:val="24"/>
          <w:szCs w:val="24"/>
        </w:rPr>
      </w:pPr>
      <w:r>
        <w:rPr>
          <w:rFonts w:ascii="Century Gothic" w:hAnsi="Century Gothic" w:cs="Arial"/>
          <w:sz w:val="24"/>
          <w:szCs w:val="24"/>
        </w:rPr>
        <w:t xml:space="preserve">Al tenor, se </w:t>
      </w:r>
      <w:r w:rsidRPr="0024345D">
        <w:rPr>
          <w:rFonts w:ascii="Century Gothic" w:hAnsi="Century Gothic"/>
          <w:sz w:val="24"/>
          <w:szCs w:val="24"/>
        </w:rPr>
        <w:t xml:space="preserve">esgrimió </w:t>
      </w:r>
      <w:r>
        <w:rPr>
          <w:rFonts w:ascii="Century Gothic" w:hAnsi="Century Gothic"/>
          <w:sz w:val="24"/>
          <w:szCs w:val="24"/>
        </w:rPr>
        <w:t>que e</w:t>
      </w:r>
      <w:r w:rsidRPr="0024345D">
        <w:rPr>
          <w:rFonts w:ascii="Century Gothic" w:hAnsi="Century Gothic"/>
          <w:sz w:val="24"/>
          <w:szCs w:val="24"/>
        </w:rPr>
        <w:t xml:space="preserve">l sotol cuenta con una denominación de origen que contempla los Estados de Chihuahua, Coahuila y Durango. Por </w:t>
      </w:r>
      <w:r w:rsidR="001B7559" w:rsidRPr="0024345D">
        <w:rPr>
          <w:rFonts w:ascii="Century Gothic" w:hAnsi="Century Gothic"/>
          <w:sz w:val="24"/>
          <w:szCs w:val="24"/>
        </w:rPr>
        <w:t>tanto,</w:t>
      </w:r>
      <w:r w:rsidRPr="0024345D">
        <w:rPr>
          <w:rFonts w:ascii="Century Gothic" w:hAnsi="Century Gothic"/>
          <w:sz w:val="24"/>
          <w:szCs w:val="24"/>
        </w:rPr>
        <w:t xml:space="preserve"> la importancia de aportar las pautas para su desarrollo y regulación, entre productores, comercializadores, envasadores, y </w:t>
      </w:r>
      <w:r w:rsidR="001B7559" w:rsidRPr="0024345D">
        <w:rPr>
          <w:rFonts w:ascii="Century Gothic" w:hAnsi="Century Gothic"/>
          <w:sz w:val="24"/>
          <w:szCs w:val="24"/>
        </w:rPr>
        <w:t>todas aquellas personas</w:t>
      </w:r>
      <w:r w:rsidRPr="0024345D">
        <w:rPr>
          <w:rFonts w:ascii="Century Gothic" w:hAnsi="Century Gothic"/>
          <w:sz w:val="24"/>
          <w:szCs w:val="24"/>
        </w:rPr>
        <w:t xml:space="preserve"> que desarrollan actividades concernientes a esta bebida tradicional destilada del agave </w:t>
      </w:r>
      <w:proofErr w:type="spellStart"/>
      <w:r w:rsidRPr="0024345D">
        <w:rPr>
          <w:rFonts w:ascii="Century Gothic" w:hAnsi="Century Gothic"/>
          <w:sz w:val="24"/>
          <w:szCs w:val="24"/>
        </w:rPr>
        <w:t>daysilirion</w:t>
      </w:r>
      <w:proofErr w:type="spellEnd"/>
      <w:r w:rsidRPr="0024345D">
        <w:rPr>
          <w:rFonts w:ascii="Century Gothic" w:hAnsi="Century Gothic"/>
          <w:sz w:val="24"/>
          <w:szCs w:val="24"/>
        </w:rPr>
        <w:t xml:space="preserve">. </w:t>
      </w:r>
    </w:p>
    <w:p w:rsidR="00AB6656" w:rsidRDefault="0024345D" w:rsidP="00AB6656">
      <w:pPr>
        <w:spacing w:line="360" w:lineRule="auto"/>
        <w:jc w:val="both"/>
        <w:rPr>
          <w:rFonts w:ascii="Century Gothic" w:hAnsi="Century Gothic"/>
          <w:sz w:val="24"/>
          <w:szCs w:val="24"/>
        </w:rPr>
      </w:pPr>
      <w:r>
        <w:rPr>
          <w:rFonts w:ascii="Century Gothic" w:hAnsi="Century Gothic"/>
          <w:sz w:val="24"/>
          <w:szCs w:val="24"/>
        </w:rPr>
        <w:t>En este orden de ideas, también se argumentó que p</w:t>
      </w:r>
      <w:r w:rsidRPr="0024345D">
        <w:rPr>
          <w:rFonts w:ascii="Century Gothic" w:hAnsi="Century Gothic"/>
          <w:sz w:val="24"/>
          <w:szCs w:val="24"/>
        </w:rPr>
        <w:t xml:space="preserve">ara fomentar e impulsar la producción, industrialización y comercialización del Sotol, </w:t>
      </w:r>
      <w:r w:rsidR="0039150F">
        <w:rPr>
          <w:rFonts w:ascii="Century Gothic" w:hAnsi="Century Gothic"/>
          <w:sz w:val="24"/>
          <w:szCs w:val="24"/>
        </w:rPr>
        <w:t>resultaba importante</w:t>
      </w:r>
      <w:r w:rsidRPr="0024345D">
        <w:rPr>
          <w:rFonts w:ascii="Century Gothic" w:hAnsi="Century Gothic"/>
          <w:sz w:val="24"/>
          <w:szCs w:val="24"/>
        </w:rPr>
        <w:t xml:space="preserve"> garantizar en todo momento la calidad y sanidad de los productos típicos de nuestra región, esto siguiendo lo estipulado en la </w:t>
      </w:r>
      <w:r>
        <w:rPr>
          <w:rFonts w:ascii="Century Gothic" w:hAnsi="Century Gothic"/>
          <w:sz w:val="24"/>
          <w:szCs w:val="24"/>
        </w:rPr>
        <w:t xml:space="preserve">respectiva </w:t>
      </w:r>
      <w:r w:rsidRPr="0024345D">
        <w:rPr>
          <w:rFonts w:ascii="Century Gothic" w:hAnsi="Century Gothic"/>
          <w:sz w:val="24"/>
          <w:szCs w:val="24"/>
        </w:rPr>
        <w:t>N</w:t>
      </w:r>
      <w:r>
        <w:rPr>
          <w:rFonts w:ascii="Century Gothic" w:hAnsi="Century Gothic"/>
          <w:sz w:val="24"/>
          <w:szCs w:val="24"/>
        </w:rPr>
        <w:t>orma Oficial</w:t>
      </w:r>
      <w:r w:rsidRPr="0024345D">
        <w:rPr>
          <w:rFonts w:ascii="Century Gothic" w:hAnsi="Century Gothic"/>
          <w:sz w:val="24"/>
          <w:szCs w:val="24"/>
        </w:rPr>
        <w:t xml:space="preserve"> M</w:t>
      </w:r>
      <w:r>
        <w:rPr>
          <w:rFonts w:ascii="Century Gothic" w:hAnsi="Century Gothic"/>
          <w:sz w:val="24"/>
          <w:szCs w:val="24"/>
        </w:rPr>
        <w:t>exicana</w:t>
      </w:r>
      <w:r w:rsidR="0039150F">
        <w:rPr>
          <w:rFonts w:ascii="Century Gothic" w:hAnsi="Century Gothic"/>
          <w:sz w:val="24"/>
          <w:szCs w:val="24"/>
        </w:rPr>
        <w:t xml:space="preserve">. Por tal motivo, las referidas bases fueron concebidas con el objetivo de fomentar las actividades relacionadas con la cadena productiva del Sotol. </w:t>
      </w:r>
    </w:p>
    <w:p w:rsidR="0039150F" w:rsidRDefault="0039150F" w:rsidP="00AB6656">
      <w:pPr>
        <w:spacing w:line="360" w:lineRule="auto"/>
        <w:jc w:val="both"/>
        <w:rPr>
          <w:rFonts w:ascii="Century Gothic" w:hAnsi="Century Gothic"/>
          <w:sz w:val="24"/>
          <w:szCs w:val="24"/>
        </w:rPr>
      </w:pPr>
      <w:r w:rsidRPr="0039150F">
        <w:rPr>
          <w:rFonts w:ascii="Century Gothic" w:hAnsi="Century Gothic"/>
          <w:b/>
          <w:sz w:val="24"/>
          <w:szCs w:val="24"/>
        </w:rPr>
        <w:t xml:space="preserve">III.- </w:t>
      </w:r>
      <w:r w:rsidRPr="0039150F">
        <w:rPr>
          <w:rFonts w:ascii="Century Gothic" w:hAnsi="Century Gothic"/>
          <w:sz w:val="24"/>
          <w:szCs w:val="24"/>
        </w:rPr>
        <w:t>En razón de lo anterior,</w:t>
      </w:r>
      <w:r>
        <w:rPr>
          <w:rFonts w:ascii="Century Gothic" w:hAnsi="Century Gothic"/>
          <w:b/>
          <w:sz w:val="24"/>
          <w:szCs w:val="24"/>
        </w:rPr>
        <w:t xml:space="preserve"> </w:t>
      </w:r>
      <w:r w:rsidR="00610424">
        <w:rPr>
          <w:rFonts w:ascii="Century Gothic" w:hAnsi="Century Gothic"/>
          <w:sz w:val="24"/>
          <w:szCs w:val="24"/>
        </w:rPr>
        <w:t xml:space="preserve">en las referidas bases en su artículo 11 se observa lo siguiente: </w:t>
      </w:r>
    </w:p>
    <w:p w:rsidR="00610424" w:rsidRDefault="00610424" w:rsidP="00AB6656">
      <w:pPr>
        <w:spacing w:line="360" w:lineRule="auto"/>
        <w:jc w:val="both"/>
        <w:rPr>
          <w:rFonts w:ascii="Century Gothic" w:hAnsi="Century Gothic"/>
          <w:sz w:val="24"/>
          <w:szCs w:val="24"/>
        </w:rPr>
      </w:pPr>
    </w:p>
    <w:p w:rsidR="00610424" w:rsidRDefault="00610424" w:rsidP="00AB6656">
      <w:pPr>
        <w:spacing w:line="360" w:lineRule="auto"/>
        <w:jc w:val="both"/>
        <w:rPr>
          <w:rFonts w:ascii="Century Gothic" w:hAnsi="Century Gothic"/>
          <w:sz w:val="24"/>
          <w:szCs w:val="24"/>
        </w:rPr>
      </w:pPr>
      <w:r w:rsidRPr="00610424">
        <w:rPr>
          <w:rFonts w:ascii="Century Gothic" w:hAnsi="Century Gothic"/>
          <w:b/>
          <w:sz w:val="24"/>
          <w:szCs w:val="24"/>
        </w:rPr>
        <w:lastRenderedPageBreak/>
        <w:t xml:space="preserve">Artículo 11. </w:t>
      </w:r>
      <w:r w:rsidRPr="00610424">
        <w:rPr>
          <w:rFonts w:ascii="Century Gothic" w:hAnsi="Century Gothic"/>
          <w:sz w:val="24"/>
          <w:szCs w:val="24"/>
        </w:rPr>
        <w:t>Para</w:t>
      </w:r>
      <w:r>
        <w:rPr>
          <w:rFonts w:ascii="Century Gothic" w:hAnsi="Century Gothic"/>
          <w:sz w:val="24"/>
          <w:szCs w:val="24"/>
        </w:rPr>
        <w:t xml:space="preserve"> el ejercicio de sus atribuciones, el Consejo Certificador del Sotol contará con:</w:t>
      </w:r>
    </w:p>
    <w:p w:rsidR="00AE3110" w:rsidRPr="00AE3110" w:rsidRDefault="00AE3110" w:rsidP="00AE3110">
      <w:pPr>
        <w:pStyle w:val="Prrafodelista"/>
        <w:numPr>
          <w:ilvl w:val="0"/>
          <w:numId w:val="14"/>
        </w:numPr>
        <w:spacing w:line="360" w:lineRule="auto"/>
        <w:jc w:val="both"/>
        <w:rPr>
          <w:rFonts w:ascii="Century Gothic" w:hAnsi="Century Gothic"/>
          <w:sz w:val="24"/>
          <w:szCs w:val="24"/>
        </w:rPr>
      </w:pPr>
      <w:r w:rsidRPr="00AE3110">
        <w:rPr>
          <w:rFonts w:ascii="Century Gothic" w:hAnsi="Century Gothic"/>
          <w:sz w:val="24"/>
          <w:szCs w:val="24"/>
        </w:rPr>
        <w:t>Un Consejo Directivo, u Órgano de Administración, o de Gobierno, que deberá incluir dos representantes del Poder Ejecutivo del Estado, propuestos por la Secretaría, con voz y voto en dicho órgano.</w:t>
      </w:r>
    </w:p>
    <w:p w:rsidR="00AE3110" w:rsidRDefault="00AE3110" w:rsidP="00AE3110">
      <w:pPr>
        <w:pStyle w:val="Prrafodelista"/>
        <w:numPr>
          <w:ilvl w:val="0"/>
          <w:numId w:val="14"/>
        </w:numPr>
        <w:spacing w:line="360" w:lineRule="auto"/>
        <w:jc w:val="both"/>
        <w:rPr>
          <w:rFonts w:ascii="Century Gothic" w:hAnsi="Century Gothic"/>
          <w:sz w:val="24"/>
          <w:szCs w:val="24"/>
        </w:rPr>
      </w:pPr>
      <w:r>
        <w:rPr>
          <w:rFonts w:ascii="Century Gothic" w:hAnsi="Century Gothic"/>
          <w:sz w:val="24"/>
          <w:szCs w:val="24"/>
        </w:rPr>
        <w:t xml:space="preserve">Un sistema de transparencia y rendición de cuentas, con la disposición permanente de toda su documentación contable, actas del órgano de administración o de gobierno, facturas, recibos, y demás que requiera para su financiamiento, operación y administración. En todo caso, las reuniones, sesiones o asambleas del órgano de administración o de gobierno, serán </w:t>
      </w:r>
      <w:proofErr w:type="spellStart"/>
      <w:r>
        <w:rPr>
          <w:rFonts w:ascii="Century Gothic" w:hAnsi="Century Gothic"/>
          <w:sz w:val="24"/>
          <w:szCs w:val="24"/>
        </w:rPr>
        <w:t>videograbadas</w:t>
      </w:r>
      <w:proofErr w:type="spellEnd"/>
      <w:r>
        <w:rPr>
          <w:rFonts w:ascii="Century Gothic" w:hAnsi="Century Gothic"/>
          <w:sz w:val="24"/>
          <w:szCs w:val="24"/>
        </w:rPr>
        <w:t>.</w:t>
      </w:r>
    </w:p>
    <w:p w:rsidR="00AE3110" w:rsidRPr="00AE3110" w:rsidRDefault="00AE3110" w:rsidP="00AE3110">
      <w:pPr>
        <w:pStyle w:val="Prrafodelista"/>
        <w:numPr>
          <w:ilvl w:val="0"/>
          <w:numId w:val="14"/>
        </w:numPr>
        <w:spacing w:line="360" w:lineRule="auto"/>
        <w:jc w:val="both"/>
        <w:rPr>
          <w:rFonts w:ascii="Century Gothic" w:hAnsi="Century Gothic"/>
          <w:sz w:val="24"/>
          <w:szCs w:val="24"/>
        </w:rPr>
      </w:pPr>
      <w:r w:rsidRPr="00AE3110">
        <w:rPr>
          <w:rFonts w:ascii="Century Gothic" w:hAnsi="Century Gothic"/>
          <w:sz w:val="24"/>
          <w:szCs w:val="24"/>
        </w:rPr>
        <w:t>Un sistema de prevención de conflicto de intereses, que implique la votación imparcial en la selección de integrantes del órgano de gobierno o administración. Cuando el referido órgano cuente con dos o más integrantes con voz y voto que tengan parentesco hasta el cuarto grado de consanguinidad o afinidad, tales votos se contaran exclusivamente como uno, de ser concordantes; de ser discordantes, se contará como válido en número uno, aquel que resulte mayoritario. En todo caso, será admisible también la excusa para la votación en caso de conflicto de intereses.</w:t>
      </w:r>
    </w:p>
    <w:p w:rsidR="00AE3110" w:rsidRPr="00BF18E5" w:rsidRDefault="00AE3110" w:rsidP="00AE3110">
      <w:pPr>
        <w:pStyle w:val="Prrafodelista"/>
        <w:numPr>
          <w:ilvl w:val="0"/>
          <w:numId w:val="14"/>
        </w:numPr>
        <w:spacing w:line="360" w:lineRule="auto"/>
        <w:jc w:val="both"/>
        <w:rPr>
          <w:rFonts w:ascii="Century Gothic" w:hAnsi="Century Gothic"/>
          <w:sz w:val="24"/>
          <w:szCs w:val="24"/>
        </w:rPr>
      </w:pPr>
      <w:r w:rsidRPr="00BF18E5">
        <w:rPr>
          <w:rFonts w:ascii="Century Gothic" w:hAnsi="Century Gothic"/>
          <w:sz w:val="24"/>
          <w:szCs w:val="24"/>
        </w:rPr>
        <w:t>Un Comité de Ética, que tendrá dos integrantes honorarios, uno nombrado por la Secretaría, y otro más por la Comisión de Economía, Turismo y Servicios del H. Congreso del Estado de Chihuahua.</w:t>
      </w:r>
    </w:p>
    <w:p w:rsidR="00AE3110" w:rsidRDefault="00AE3110" w:rsidP="00AE3110">
      <w:pPr>
        <w:pStyle w:val="Prrafodelista"/>
        <w:numPr>
          <w:ilvl w:val="0"/>
          <w:numId w:val="14"/>
        </w:numPr>
        <w:spacing w:line="360" w:lineRule="auto"/>
        <w:jc w:val="both"/>
        <w:rPr>
          <w:rFonts w:ascii="Century Gothic" w:hAnsi="Century Gothic"/>
          <w:sz w:val="24"/>
          <w:szCs w:val="24"/>
        </w:rPr>
      </w:pPr>
      <w:r>
        <w:rPr>
          <w:rFonts w:ascii="Century Gothic" w:hAnsi="Century Gothic"/>
          <w:sz w:val="24"/>
          <w:szCs w:val="24"/>
        </w:rPr>
        <w:lastRenderedPageBreak/>
        <w:t xml:space="preserve">Contará, así mismo con la estructura administrativa que en función del presupuesto le sea autorizada. </w:t>
      </w:r>
      <w:r w:rsidR="001B7559">
        <w:rPr>
          <w:rFonts w:ascii="Century Gothic" w:hAnsi="Century Gothic"/>
          <w:sz w:val="24"/>
          <w:szCs w:val="24"/>
        </w:rPr>
        <w:t>Además,</w:t>
      </w:r>
      <w:r>
        <w:rPr>
          <w:rFonts w:ascii="Century Gothic" w:hAnsi="Century Gothic"/>
          <w:sz w:val="24"/>
          <w:szCs w:val="24"/>
        </w:rPr>
        <w:t xml:space="preserve"> contará con las comisiones que sean necesarias para el óptimo desarrollo de su objeto.</w:t>
      </w:r>
    </w:p>
    <w:p w:rsidR="00AE3110" w:rsidRPr="00AE3110" w:rsidRDefault="00AE3110" w:rsidP="00AE3110">
      <w:pPr>
        <w:pStyle w:val="Prrafodelista"/>
        <w:numPr>
          <w:ilvl w:val="0"/>
          <w:numId w:val="14"/>
        </w:numPr>
        <w:spacing w:line="360" w:lineRule="auto"/>
        <w:jc w:val="both"/>
        <w:rPr>
          <w:rFonts w:ascii="Century Gothic" w:hAnsi="Century Gothic"/>
          <w:sz w:val="24"/>
          <w:szCs w:val="24"/>
        </w:rPr>
      </w:pPr>
      <w:r>
        <w:rPr>
          <w:rFonts w:ascii="Century Gothic" w:hAnsi="Century Gothic"/>
          <w:sz w:val="24"/>
          <w:szCs w:val="24"/>
        </w:rPr>
        <w:t>El Consejo contará además con un Reglamento Interno o Estatutos, que desarrollará lo conducente para su integración y funcionamiento.</w:t>
      </w:r>
    </w:p>
    <w:p w:rsidR="00DD506D" w:rsidRPr="00BF18E5" w:rsidRDefault="00BF18E5" w:rsidP="00AB6656">
      <w:pPr>
        <w:spacing w:line="360" w:lineRule="auto"/>
        <w:jc w:val="both"/>
        <w:rPr>
          <w:rFonts w:ascii="Century Gothic" w:hAnsi="Century Gothic"/>
          <w:sz w:val="24"/>
          <w:szCs w:val="24"/>
        </w:rPr>
      </w:pPr>
      <w:r w:rsidRPr="00BF18E5">
        <w:rPr>
          <w:rFonts w:ascii="Century Gothic" w:hAnsi="Century Gothic"/>
          <w:sz w:val="24"/>
          <w:szCs w:val="24"/>
        </w:rPr>
        <w:t xml:space="preserve">Tal y como se advierte, el </w:t>
      </w:r>
      <w:r w:rsidR="001B7559" w:rsidRPr="00BF18E5">
        <w:rPr>
          <w:rFonts w:ascii="Century Gothic" w:hAnsi="Century Gothic"/>
          <w:sz w:val="24"/>
          <w:szCs w:val="24"/>
        </w:rPr>
        <w:t>artículo</w:t>
      </w:r>
      <w:r w:rsidRPr="00BF18E5">
        <w:rPr>
          <w:rFonts w:ascii="Century Gothic" w:hAnsi="Century Gothic"/>
          <w:sz w:val="24"/>
          <w:szCs w:val="24"/>
        </w:rPr>
        <w:t xml:space="preserve"> en mención, en su fracción IV, </w:t>
      </w:r>
      <w:r>
        <w:rPr>
          <w:rFonts w:ascii="Century Gothic" w:hAnsi="Century Gothic"/>
          <w:sz w:val="24"/>
          <w:szCs w:val="24"/>
        </w:rPr>
        <w:t xml:space="preserve">dispone que el Comité de Ética, tendrá dos </w:t>
      </w:r>
      <w:r w:rsidRPr="00BF18E5">
        <w:rPr>
          <w:rFonts w:ascii="Century Gothic" w:hAnsi="Century Gothic"/>
          <w:sz w:val="24"/>
          <w:szCs w:val="24"/>
        </w:rPr>
        <w:t>integrantes honorarios, uno nombrado por la</w:t>
      </w:r>
      <w:r>
        <w:rPr>
          <w:rFonts w:ascii="Century Gothic" w:hAnsi="Century Gothic"/>
          <w:sz w:val="24"/>
          <w:szCs w:val="24"/>
        </w:rPr>
        <w:t xml:space="preserve"> Secretaría, de Innovación y Desarrollo Económico, </w:t>
      </w:r>
      <w:r w:rsidRPr="00BF18E5">
        <w:rPr>
          <w:rFonts w:ascii="Century Gothic" w:hAnsi="Century Gothic"/>
          <w:sz w:val="24"/>
          <w:szCs w:val="24"/>
        </w:rPr>
        <w:t xml:space="preserve">y otro más por la </w:t>
      </w:r>
      <w:r>
        <w:rPr>
          <w:rFonts w:ascii="Century Gothic" w:hAnsi="Century Gothic"/>
          <w:sz w:val="24"/>
          <w:szCs w:val="24"/>
        </w:rPr>
        <w:t xml:space="preserve">entonces </w:t>
      </w:r>
      <w:r w:rsidRPr="00BF18E5">
        <w:rPr>
          <w:rFonts w:ascii="Century Gothic" w:hAnsi="Century Gothic"/>
          <w:sz w:val="24"/>
          <w:szCs w:val="24"/>
          <w:u w:val="single"/>
        </w:rPr>
        <w:t>Comisión de</w:t>
      </w:r>
      <w:r w:rsidRPr="00BF18E5">
        <w:rPr>
          <w:rFonts w:ascii="Century Gothic" w:hAnsi="Century Gothic"/>
          <w:sz w:val="24"/>
          <w:szCs w:val="24"/>
        </w:rPr>
        <w:t xml:space="preserve"> </w:t>
      </w:r>
      <w:r w:rsidRPr="00BF18E5">
        <w:rPr>
          <w:rFonts w:ascii="Century Gothic" w:hAnsi="Century Gothic"/>
          <w:sz w:val="24"/>
          <w:szCs w:val="24"/>
          <w:u w:val="single"/>
        </w:rPr>
        <w:t>Economía, Turismo y Servicios del H. Congreso del Estado de Chihuahua.</w:t>
      </w:r>
    </w:p>
    <w:p w:rsidR="0024345D" w:rsidRDefault="00BF18E5" w:rsidP="0024345D">
      <w:pPr>
        <w:spacing w:line="360" w:lineRule="auto"/>
        <w:jc w:val="both"/>
        <w:rPr>
          <w:rFonts w:ascii="Century Gothic" w:hAnsi="Century Gothic"/>
          <w:sz w:val="24"/>
          <w:szCs w:val="24"/>
        </w:rPr>
      </w:pPr>
      <w:r w:rsidRPr="00BF18E5">
        <w:rPr>
          <w:rFonts w:ascii="Century Gothic" w:hAnsi="Century Gothic"/>
          <w:b/>
          <w:sz w:val="24"/>
          <w:szCs w:val="24"/>
        </w:rPr>
        <w:t>IV.-</w:t>
      </w:r>
      <w:r>
        <w:rPr>
          <w:rFonts w:ascii="Century Gothic" w:hAnsi="Century Gothic"/>
          <w:sz w:val="24"/>
          <w:szCs w:val="24"/>
        </w:rPr>
        <w:t xml:space="preserve"> En este orden de ideas, como bien se señala en la iniciativa de mérito, con fecha </w:t>
      </w:r>
      <w:r w:rsidR="0024345D">
        <w:rPr>
          <w:rFonts w:ascii="Century Gothic" w:eastAsia="Calibri" w:hAnsi="Century Gothic" w:cs="Times New Roman"/>
          <w:sz w:val="24"/>
          <w:szCs w:val="24"/>
        </w:rPr>
        <w:t>15 de septiembre de 2021, fue publicado en el Periódico Oficial del Estado, el Decreto No. LXVII/</w:t>
      </w:r>
      <w:proofErr w:type="spellStart"/>
      <w:r w:rsidR="0024345D">
        <w:rPr>
          <w:rFonts w:ascii="Century Gothic" w:eastAsia="Calibri" w:hAnsi="Century Gothic" w:cs="Times New Roman"/>
          <w:sz w:val="24"/>
          <w:szCs w:val="24"/>
        </w:rPr>
        <w:t>RFLEY</w:t>
      </w:r>
      <w:proofErr w:type="spellEnd"/>
      <w:r w:rsidR="0024345D">
        <w:rPr>
          <w:rFonts w:ascii="Century Gothic" w:eastAsia="Calibri" w:hAnsi="Century Gothic" w:cs="Times New Roman"/>
          <w:sz w:val="24"/>
          <w:szCs w:val="24"/>
        </w:rPr>
        <w:t xml:space="preserve">/0007/2021 I </w:t>
      </w:r>
      <w:proofErr w:type="spellStart"/>
      <w:r w:rsidR="0024345D">
        <w:rPr>
          <w:rFonts w:ascii="Century Gothic" w:eastAsia="Calibri" w:hAnsi="Century Gothic" w:cs="Times New Roman"/>
          <w:sz w:val="24"/>
          <w:szCs w:val="24"/>
        </w:rPr>
        <w:t>P.O</w:t>
      </w:r>
      <w:proofErr w:type="spellEnd"/>
      <w:r w:rsidR="0024345D">
        <w:rPr>
          <w:rFonts w:ascii="Century Gothic" w:eastAsia="Calibri" w:hAnsi="Century Gothic" w:cs="Times New Roman"/>
          <w:sz w:val="24"/>
          <w:szCs w:val="24"/>
        </w:rPr>
        <w:t xml:space="preserve">, en virtud del cual, se reforman, adicionan y derogan diversas disposiciones de la Ley Orgánica del Estado de Chihuahua; observándose entre otros aspectos, la </w:t>
      </w:r>
      <w:r>
        <w:rPr>
          <w:rFonts w:ascii="Century Gothic" w:hAnsi="Century Gothic"/>
          <w:sz w:val="24"/>
          <w:szCs w:val="24"/>
        </w:rPr>
        <w:t xml:space="preserve">reestructura </w:t>
      </w:r>
      <w:r w:rsidR="00302612">
        <w:rPr>
          <w:rFonts w:ascii="Century Gothic" w:hAnsi="Century Gothic"/>
          <w:sz w:val="24"/>
          <w:szCs w:val="24"/>
        </w:rPr>
        <w:t>de</w:t>
      </w:r>
      <w:r>
        <w:rPr>
          <w:rFonts w:ascii="Century Gothic" w:hAnsi="Century Gothic"/>
          <w:sz w:val="24"/>
          <w:szCs w:val="24"/>
        </w:rPr>
        <w:t xml:space="preserve"> la entonces</w:t>
      </w:r>
      <w:r w:rsidR="0024345D">
        <w:rPr>
          <w:rFonts w:ascii="Century Gothic" w:eastAsia="Calibri" w:hAnsi="Century Gothic" w:cs="Times New Roman"/>
          <w:sz w:val="24"/>
          <w:szCs w:val="24"/>
        </w:rPr>
        <w:t xml:space="preserve"> </w:t>
      </w:r>
      <w:r w:rsidR="0024345D" w:rsidRPr="00BF18E5">
        <w:rPr>
          <w:rFonts w:ascii="Century Gothic" w:eastAsia="Calibri" w:hAnsi="Century Gothic" w:cs="Times New Roman"/>
          <w:sz w:val="24"/>
          <w:szCs w:val="24"/>
        </w:rPr>
        <w:t xml:space="preserve">Comisión de </w:t>
      </w:r>
      <w:r w:rsidRPr="00BF18E5">
        <w:rPr>
          <w:rFonts w:ascii="Century Gothic" w:hAnsi="Century Gothic"/>
          <w:sz w:val="24"/>
          <w:szCs w:val="24"/>
        </w:rPr>
        <w:t>Economía, Turismo y Servicios del H. Congreso del Estado</w:t>
      </w:r>
      <w:r w:rsidR="0024345D" w:rsidRPr="00BF18E5">
        <w:rPr>
          <w:rFonts w:ascii="Century Gothic" w:eastAsia="Calibri" w:hAnsi="Century Gothic" w:cs="Times New Roman"/>
          <w:sz w:val="24"/>
          <w:szCs w:val="24"/>
        </w:rPr>
        <w:t>,</w:t>
      </w:r>
      <w:r>
        <w:rPr>
          <w:rFonts w:ascii="Century Gothic" w:hAnsi="Century Gothic"/>
          <w:sz w:val="24"/>
          <w:szCs w:val="24"/>
        </w:rPr>
        <w:t xml:space="preserve"> a efecto de denominarse </w:t>
      </w:r>
      <w:r w:rsidRPr="00BF18E5">
        <w:rPr>
          <w:rFonts w:ascii="Century Gothic" w:hAnsi="Century Gothic"/>
          <w:b/>
          <w:sz w:val="24"/>
          <w:szCs w:val="24"/>
        </w:rPr>
        <w:t>Comisión de Economía, Industria y Comercio</w:t>
      </w:r>
      <w:r>
        <w:rPr>
          <w:rFonts w:ascii="Century Gothic" w:hAnsi="Century Gothic"/>
          <w:b/>
          <w:sz w:val="24"/>
          <w:szCs w:val="24"/>
        </w:rPr>
        <w:t xml:space="preserve">, </w:t>
      </w:r>
      <w:r w:rsidR="0024345D">
        <w:rPr>
          <w:rFonts w:ascii="Century Gothic" w:eastAsia="Calibri" w:hAnsi="Century Gothic" w:cs="Times New Roman"/>
          <w:sz w:val="24"/>
          <w:szCs w:val="24"/>
        </w:rPr>
        <w:t xml:space="preserve">cuyo propósito, radica  en proveer un tratamiento </w:t>
      </w:r>
      <w:r w:rsidR="001B7559">
        <w:rPr>
          <w:rFonts w:ascii="Century Gothic" w:hAnsi="Century Gothic"/>
          <w:sz w:val="24"/>
          <w:szCs w:val="24"/>
        </w:rPr>
        <w:t>específico</w:t>
      </w:r>
      <w:r w:rsidR="007D6993">
        <w:rPr>
          <w:rFonts w:ascii="Century Gothic" w:hAnsi="Century Gothic"/>
          <w:sz w:val="24"/>
          <w:szCs w:val="24"/>
        </w:rPr>
        <w:t xml:space="preserve"> en la materia, separando el rubro del Turismo en una Comisión independiente.</w:t>
      </w:r>
    </w:p>
    <w:p w:rsidR="00302612" w:rsidRPr="006A4A8E" w:rsidRDefault="00302612" w:rsidP="0024345D">
      <w:pPr>
        <w:spacing w:line="360" w:lineRule="auto"/>
        <w:jc w:val="both"/>
        <w:rPr>
          <w:rFonts w:ascii="Century Gothic" w:hAnsi="Century Gothic"/>
          <w:sz w:val="24"/>
          <w:szCs w:val="24"/>
        </w:rPr>
      </w:pPr>
      <w:r>
        <w:rPr>
          <w:rFonts w:ascii="Century Gothic" w:hAnsi="Century Gothic"/>
          <w:sz w:val="24"/>
          <w:szCs w:val="24"/>
        </w:rPr>
        <w:t xml:space="preserve">En virtud de lo anterior, se concibe importante realizar la reforma correspondiente en el referido </w:t>
      </w:r>
      <w:r w:rsidR="006A4A8E" w:rsidRPr="00A2716E">
        <w:rPr>
          <w:rFonts w:ascii="Century Gothic" w:hAnsi="Century Gothic" w:cs="Arial"/>
          <w:sz w:val="24"/>
          <w:szCs w:val="24"/>
        </w:rPr>
        <w:t>Artículo 11</w:t>
      </w:r>
      <w:r w:rsidR="006A4A8E">
        <w:rPr>
          <w:rFonts w:ascii="Century Gothic" w:hAnsi="Century Gothic" w:cs="Arial"/>
          <w:sz w:val="24"/>
          <w:szCs w:val="24"/>
        </w:rPr>
        <w:t>, fracción IV</w:t>
      </w:r>
      <w:r w:rsidR="006A4A8E" w:rsidRPr="00A2716E">
        <w:rPr>
          <w:rFonts w:ascii="Century Gothic" w:hAnsi="Century Gothic" w:cs="Arial"/>
          <w:sz w:val="24"/>
          <w:szCs w:val="24"/>
        </w:rPr>
        <w:t xml:space="preserve"> del Decreto númer</w:t>
      </w:r>
      <w:r w:rsidR="006A4A8E">
        <w:rPr>
          <w:rFonts w:ascii="Century Gothic" w:hAnsi="Century Gothic" w:cs="Arial"/>
          <w:sz w:val="24"/>
          <w:szCs w:val="24"/>
        </w:rPr>
        <w:t>o LXV/</w:t>
      </w:r>
      <w:proofErr w:type="spellStart"/>
      <w:r w:rsidR="006A4A8E">
        <w:rPr>
          <w:rFonts w:ascii="Century Gothic" w:hAnsi="Century Gothic" w:cs="Arial"/>
          <w:sz w:val="24"/>
          <w:szCs w:val="24"/>
        </w:rPr>
        <w:t>EXDEC</w:t>
      </w:r>
      <w:proofErr w:type="spellEnd"/>
      <w:r w:rsidR="006A4A8E">
        <w:rPr>
          <w:rFonts w:ascii="Century Gothic" w:hAnsi="Century Gothic" w:cs="Arial"/>
          <w:sz w:val="24"/>
          <w:szCs w:val="24"/>
        </w:rPr>
        <w:t xml:space="preserve">/0887/2018 XVIII </w:t>
      </w:r>
      <w:proofErr w:type="spellStart"/>
      <w:r w:rsidR="006A4A8E">
        <w:rPr>
          <w:rFonts w:ascii="Century Gothic" w:hAnsi="Century Gothic" w:cs="Arial"/>
          <w:sz w:val="24"/>
          <w:szCs w:val="24"/>
        </w:rPr>
        <w:t>P.E</w:t>
      </w:r>
      <w:proofErr w:type="spellEnd"/>
      <w:r w:rsidR="006A4A8E">
        <w:rPr>
          <w:rFonts w:ascii="Century Gothic" w:hAnsi="Century Gothic" w:cs="Arial"/>
          <w:sz w:val="24"/>
          <w:szCs w:val="24"/>
        </w:rPr>
        <w:t xml:space="preserve">., </w:t>
      </w:r>
      <w:r w:rsidR="006A4A8E">
        <w:rPr>
          <w:rFonts w:ascii="Century Gothic" w:eastAsia="Times New Roman" w:hAnsi="Century Gothic" w:cs="Arial"/>
          <w:bCs/>
          <w:sz w:val="24"/>
          <w:szCs w:val="24"/>
          <w:lang w:eastAsia="es-MX"/>
        </w:rPr>
        <w:t xml:space="preserve">por medio del cual se crean “Las bases para promover y fomentar la actividad </w:t>
      </w:r>
      <w:proofErr w:type="spellStart"/>
      <w:r w:rsidR="006A4A8E">
        <w:rPr>
          <w:rFonts w:ascii="Century Gothic" w:eastAsia="Times New Roman" w:hAnsi="Century Gothic" w:cs="Arial"/>
          <w:bCs/>
          <w:sz w:val="24"/>
          <w:szCs w:val="24"/>
          <w:lang w:eastAsia="es-MX"/>
        </w:rPr>
        <w:t>sotolera</w:t>
      </w:r>
      <w:proofErr w:type="spellEnd"/>
      <w:r w:rsidR="006A4A8E">
        <w:rPr>
          <w:rFonts w:ascii="Century Gothic" w:eastAsia="Times New Roman" w:hAnsi="Century Gothic" w:cs="Arial"/>
          <w:bCs/>
          <w:sz w:val="24"/>
          <w:szCs w:val="24"/>
          <w:lang w:eastAsia="es-MX"/>
        </w:rPr>
        <w:t xml:space="preserve"> del Estado de Chihuahua”</w:t>
      </w:r>
      <w:r w:rsidR="006A4A8E">
        <w:rPr>
          <w:rFonts w:ascii="Century Gothic" w:hAnsi="Century Gothic"/>
          <w:sz w:val="24"/>
          <w:szCs w:val="24"/>
        </w:rPr>
        <w:t xml:space="preserve"> </w:t>
      </w:r>
      <w:r>
        <w:rPr>
          <w:rFonts w:ascii="Century Gothic" w:hAnsi="Century Gothic" w:cs="Arial"/>
          <w:sz w:val="24"/>
          <w:szCs w:val="24"/>
        </w:rPr>
        <w:t xml:space="preserve">a efecto de que se observe la denominación </w:t>
      </w:r>
      <w:r>
        <w:rPr>
          <w:rFonts w:ascii="Century Gothic" w:hAnsi="Century Gothic" w:cs="Arial"/>
          <w:sz w:val="24"/>
          <w:szCs w:val="24"/>
        </w:rPr>
        <w:lastRenderedPageBreak/>
        <w:t>actual de la Comisión de mérito, con el objetivo de generar certidumbre en la integración del ya mencionado Comité de Ética.</w:t>
      </w:r>
    </w:p>
    <w:p w:rsidR="00A67AEB" w:rsidRPr="00302612" w:rsidRDefault="00A67AEB" w:rsidP="0024345D">
      <w:pPr>
        <w:spacing w:line="360" w:lineRule="auto"/>
        <w:jc w:val="both"/>
        <w:rPr>
          <w:rFonts w:ascii="Century Gothic" w:eastAsia="Calibri" w:hAnsi="Century Gothic" w:cs="Times New Roman"/>
          <w:sz w:val="24"/>
          <w:szCs w:val="24"/>
        </w:rPr>
      </w:pPr>
      <w:r>
        <w:rPr>
          <w:rFonts w:ascii="Century Gothic" w:hAnsi="Century Gothic" w:cs="Arial"/>
          <w:sz w:val="24"/>
          <w:szCs w:val="24"/>
        </w:rPr>
        <w:t>Finalmente, las y los Diputados integrantes de esta Comisión, tenemos a bien ratificar que no fueron recibidas observaciones y/o comenta</w:t>
      </w:r>
      <w:r w:rsidR="001B7559">
        <w:rPr>
          <w:rFonts w:ascii="Century Gothic" w:hAnsi="Century Gothic" w:cs="Arial"/>
          <w:sz w:val="24"/>
          <w:szCs w:val="24"/>
        </w:rPr>
        <w:t>rios</w:t>
      </w:r>
      <w:r>
        <w:rPr>
          <w:rFonts w:ascii="Century Gothic" w:hAnsi="Century Gothic" w:cs="Arial"/>
          <w:sz w:val="24"/>
          <w:szCs w:val="24"/>
        </w:rPr>
        <w:t xml:space="preserve"> en el Buzón Legislativo de éste H. Congreso del Estado, por lo que respecta a la pretensión planteada en la iniciativa que hoy se resuelve.</w:t>
      </w:r>
    </w:p>
    <w:p w:rsidR="003654EE" w:rsidRDefault="004954CC" w:rsidP="00DD4B0A">
      <w:pPr>
        <w:spacing w:before="120" w:after="0" w:line="360" w:lineRule="auto"/>
        <w:jc w:val="both"/>
        <w:rPr>
          <w:rFonts w:ascii="Century Gothic" w:eastAsia="Calibri" w:hAnsi="Century Gothic" w:cs="Times New Roman"/>
          <w:sz w:val="24"/>
          <w:szCs w:val="24"/>
        </w:rPr>
      </w:pPr>
      <w:r w:rsidRPr="00AA2C7F">
        <w:rPr>
          <w:rFonts w:ascii="Century Gothic" w:eastAsia="Calibri" w:hAnsi="Century Gothic" w:cs="Times New Roman"/>
          <w:sz w:val="24"/>
          <w:szCs w:val="24"/>
        </w:rPr>
        <w:t xml:space="preserve">Por lo anteriormente expuesto, </w:t>
      </w:r>
      <w:r w:rsidR="00E56931">
        <w:rPr>
          <w:rFonts w:ascii="Century Gothic" w:eastAsia="Calibri" w:hAnsi="Century Gothic" w:cs="Times New Roman"/>
          <w:sz w:val="24"/>
          <w:szCs w:val="24"/>
        </w:rPr>
        <w:t xml:space="preserve">quienes integramos </w:t>
      </w:r>
      <w:r w:rsidRPr="00AA2C7F">
        <w:rPr>
          <w:rFonts w:ascii="Century Gothic" w:eastAsia="Calibri" w:hAnsi="Century Gothic" w:cs="Times New Roman"/>
          <w:sz w:val="24"/>
          <w:szCs w:val="24"/>
        </w:rPr>
        <w:t xml:space="preserve">la Comisión de </w:t>
      </w:r>
      <w:r w:rsidR="00AB6656">
        <w:rPr>
          <w:rFonts w:ascii="Century Gothic" w:eastAsia="Calibri" w:hAnsi="Century Gothic" w:cs="Times New Roman"/>
          <w:sz w:val="24"/>
          <w:szCs w:val="24"/>
        </w:rPr>
        <w:t>Economía, Industria y Comercio</w:t>
      </w:r>
      <w:r w:rsidRPr="00AA2C7F">
        <w:rPr>
          <w:rFonts w:ascii="Century Gothic" w:eastAsia="Calibri" w:hAnsi="Century Gothic" w:cs="Times New Roman"/>
          <w:sz w:val="24"/>
          <w:szCs w:val="24"/>
        </w:rPr>
        <w:t xml:space="preserve">, </w:t>
      </w:r>
      <w:r w:rsidR="00665652" w:rsidRPr="00AA2C7F">
        <w:rPr>
          <w:rFonts w:ascii="Century Gothic" w:eastAsia="Arial" w:hAnsi="Century Gothic" w:cs="Arial"/>
          <w:sz w:val="24"/>
          <w:szCs w:val="24"/>
        </w:rPr>
        <w:t>nos permitimos someter a la consideración de este Alto Cuerpo Colegiado el siguiente proyecto de:</w:t>
      </w:r>
    </w:p>
    <w:p w:rsidR="00DD4B0A" w:rsidRPr="00DD4B0A" w:rsidRDefault="00DD4B0A" w:rsidP="00DD4B0A">
      <w:pPr>
        <w:spacing w:before="120" w:after="0" w:line="360" w:lineRule="auto"/>
        <w:jc w:val="both"/>
        <w:rPr>
          <w:rFonts w:ascii="Century Gothic" w:eastAsia="Calibri" w:hAnsi="Century Gothic" w:cs="Times New Roman"/>
          <w:sz w:val="24"/>
          <w:szCs w:val="24"/>
        </w:rPr>
      </w:pPr>
    </w:p>
    <w:p w:rsidR="00F764EE" w:rsidRPr="00AA2C7F" w:rsidRDefault="00AB6656" w:rsidP="00F764EE">
      <w:pPr>
        <w:spacing w:after="0" w:line="360" w:lineRule="auto"/>
        <w:jc w:val="center"/>
        <w:rPr>
          <w:rFonts w:ascii="Century Gothic" w:eastAsia="Calibri" w:hAnsi="Century Gothic" w:cs="Times New Roman"/>
          <w:b/>
          <w:sz w:val="28"/>
          <w:szCs w:val="28"/>
        </w:rPr>
      </w:pPr>
      <w:r>
        <w:rPr>
          <w:rFonts w:ascii="Century Gothic" w:eastAsia="Calibri" w:hAnsi="Century Gothic" w:cs="Times New Roman"/>
          <w:b/>
          <w:sz w:val="28"/>
          <w:szCs w:val="28"/>
        </w:rPr>
        <w:t>D E C R E T O</w:t>
      </w:r>
    </w:p>
    <w:p w:rsidR="00A67AEB" w:rsidRDefault="00AB6656" w:rsidP="00F21366">
      <w:pPr>
        <w:spacing w:after="0" w:line="360" w:lineRule="auto"/>
        <w:jc w:val="both"/>
        <w:rPr>
          <w:rFonts w:ascii="Century Gothic" w:eastAsia="Times New Roman" w:hAnsi="Century Gothic" w:cs="Arial"/>
          <w:b/>
          <w:bCs/>
          <w:sz w:val="28"/>
          <w:szCs w:val="28"/>
          <w:lang w:eastAsia="es-MX"/>
        </w:rPr>
      </w:pPr>
      <w:r>
        <w:rPr>
          <w:rFonts w:ascii="Century Gothic" w:eastAsia="Times New Roman" w:hAnsi="Century Gothic" w:cs="Arial"/>
          <w:b/>
          <w:bCs/>
          <w:sz w:val="28"/>
          <w:szCs w:val="28"/>
          <w:lang w:eastAsia="es-MX"/>
        </w:rPr>
        <w:t xml:space="preserve"> </w:t>
      </w:r>
    </w:p>
    <w:p w:rsidR="00AB6656" w:rsidRPr="00A2716E" w:rsidRDefault="00AB6656" w:rsidP="00F21366">
      <w:pPr>
        <w:spacing w:after="0" w:line="360" w:lineRule="auto"/>
        <w:jc w:val="both"/>
        <w:rPr>
          <w:rFonts w:ascii="Century Gothic" w:eastAsia="Times New Roman" w:hAnsi="Century Gothic" w:cs="Arial"/>
          <w:b/>
          <w:bCs/>
          <w:sz w:val="28"/>
          <w:szCs w:val="28"/>
          <w:lang w:eastAsia="es-MX"/>
        </w:rPr>
      </w:pPr>
      <w:r>
        <w:rPr>
          <w:rFonts w:ascii="Century Gothic" w:eastAsia="Times New Roman" w:hAnsi="Century Gothic" w:cs="Arial"/>
          <w:b/>
          <w:bCs/>
          <w:sz w:val="28"/>
          <w:szCs w:val="28"/>
          <w:lang w:eastAsia="es-MX"/>
        </w:rPr>
        <w:t xml:space="preserve">ARTÍCULO </w:t>
      </w:r>
      <w:r w:rsidR="00F764EE" w:rsidRPr="0030435C">
        <w:rPr>
          <w:rFonts w:ascii="Century Gothic" w:eastAsia="Times New Roman" w:hAnsi="Century Gothic" w:cs="Arial"/>
          <w:b/>
          <w:bCs/>
          <w:sz w:val="28"/>
          <w:szCs w:val="28"/>
          <w:lang w:eastAsia="es-MX"/>
        </w:rPr>
        <w:t>ÚNICO</w:t>
      </w:r>
      <w:r w:rsidR="00B9318C" w:rsidRPr="0030435C">
        <w:rPr>
          <w:rFonts w:ascii="Century Gothic" w:eastAsia="Times New Roman" w:hAnsi="Century Gothic" w:cs="Arial"/>
          <w:b/>
          <w:bCs/>
          <w:sz w:val="28"/>
          <w:szCs w:val="28"/>
          <w:lang w:eastAsia="es-MX"/>
        </w:rPr>
        <w:t>.-</w:t>
      </w:r>
      <w:r w:rsidR="00A2716E">
        <w:rPr>
          <w:rFonts w:ascii="Century Gothic" w:eastAsia="Times New Roman" w:hAnsi="Century Gothic" w:cs="Arial"/>
          <w:b/>
          <w:bCs/>
          <w:sz w:val="28"/>
          <w:szCs w:val="28"/>
          <w:lang w:eastAsia="es-MX"/>
        </w:rPr>
        <w:t xml:space="preserve"> </w:t>
      </w:r>
      <w:r w:rsidR="00A2716E" w:rsidRPr="00A2716E">
        <w:rPr>
          <w:rFonts w:ascii="Century Gothic" w:hAnsi="Century Gothic" w:cs="Arial"/>
          <w:sz w:val="24"/>
          <w:szCs w:val="24"/>
        </w:rPr>
        <w:t>Se reforma el Artículo 11</w:t>
      </w:r>
      <w:r w:rsidR="00A2716E">
        <w:rPr>
          <w:rFonts w:ascii="Century Gothic" w:hAnsi="Century Gothic" w:cs="Arial"/>
          <w:sz w:val="24"/>
          <w:szCs w:val="24"/>
        </w:rPr>
        <w:t>, fracción IV</w:t>
      </w:r>
      <w:r w:rsidR="00A2716E" w:rsidRPr="00A2716E">
        <w:rPr>
          <w:rFonts w:ascii="Century Gothic" w:hAnsi="Century Gothic" w:cs="Arial"/>
          <w:sz w:val="24"/>
          <w:szCs w:val="24"/>
        </w:rPr>
        <w:t xml:space="preserve"> del Decreto númer</w:t>
      </w:r>
      <w:r w:rsidR="00A2716E">
        <w:rPr>
          <w:rFonts w:ascii="Century Gothic" w:hAnsi="Century Gothic" w:cs="Arial"/>
          <w:sz w:val="24"/>
          <w:szCs w:val="24"/>
        </w:rPr>
        <w:t>o LXV/</w:t>
      </w:r>
      <w:proofErr w:type="spellStart"/>
      <w:r w:rsidR="00A2716E">
        <w:rPr>
          <w:rFonts w:ascii="Century Gothic" w:hAnsi="Century Gothic" w:cs="Arial"/>
          <w:sz w:val="24"/>
          <w:szCs w:val="24"/>
        </w:rPr>
        <w:t>EXDEC</w:t>
      </w:r>
      <w:proofErr w:type="spellEnd"/>
      <w:r w:rsidR="00A2716E">
        <w:rPr>
          <w:rFonts w:ascii="Century Gothic" w:hAnsi="Century Gothic" w:cs="Arial"/>
          <w:sz w:val="24"/>
          <w:szCs w:val="24"/>
        </w:rPr>
        <w:t xml:space="preserve">/0887/2018 XVIII </w:t>
      </w:r>
      <w:proofErr w:type="spellStart"/>
      <w:r w:rsidR="00A2716E">
        <w:rPr>
          <w:rFonts w:ascii="Century Gothic" w:hAnsi="Century Gothic" w:cs="Arial"/>
          <w:sz w:val="24"/>
          <w:szCs w:val="24"/>
        </w:rPr>
        <w:t>P.E</w:t>
      </w:r>
      <w:proofErr w:type="spellEnd"/>
      <w:r w:rsidR="00A2716E">
        <w:rPr>
          <w:rFonts w:ascii="Century Gothic" w:hAnsi="Century Gothic" w:cs="Arial"/>
          <w:sz w:val="24"/>
          <w:szCs w:val="24"/>
        </w:rPr>
        <w:t xml:space="preserve">., </w:t>
      </w:r>
      <w:r w:rsidR="006A4A8E">
        <w:rPr>
          <w:rFonts w:ascii="Century Gothic" w:eastAsia="Times New Roman" w:hAnsi="Century Gothic" w:cs="Arial"/>
          <w:bCs/>
          <w:sz w:val="24"/>
          <w:szCs w:val="24"/>
          <w:lang w:eastAsia="es-MX"/>
        </w:rPr>
        <w:t>por medio del cual se crean</w:t>
      </w:r>
      <w:r w:rsidR="00302612">
        <w:rPr>
          <w:rFonts w:ascii="Century Gothic" w:eastAsia="Times New Roman" w:hAnsi="Century Gothic" w:cs="Arial"/>
          <w:bCs/>
          <w:sz w:val="24"/>
          <w:szCs w:val="24"/>
          <w:lang w:eastAsia="es-MX"/>
        </w:rPr>
        <w:t xml:space="preserve"> “Las bases para promover y fomentar la actividad </w:t>
      </w:r>
      <w:proofErr w:type="spellStart"/>
      <w:r w:rsidR="00302612">
        <w:rPr>
          <w:rFonts w:ascii="Century Gothic" w:eastAsia="Times New Roman" w:hAnsi="Century Gothic" w:cs="Arial"/>
          <w:bCs/>
          <w:sz w:val="24"/>
          <w:szCs w:val="24"/>
          <w:lang w:eastAsia="es-MX"/>
        </w:rPr>
        <w:t>sotolera</w:t>
      </w:r>
      <w:proofErr w:type="spellEnd"/>
      <w:r w:rsidR="00302612">
        <w:rPr>
          <w:rFonts w:ascii="Century Gothic" w:eastAsia="Times New Roman" w:hAnsi="Century Gothic" w:cs="Arial"/>
          <w:bCs/>
          <w:sz w:val="24"/>
          <w:szCs w:val="24"/>
          <w:lang w:eastAsia="es-MX"/>
        </w:rPr>
        <w:t xml:space="preserve"> del </w:t>
      </w:r>
      <w:r w:rsidR="006A4A8E">
        <w:rPr>
          <w:rFonts w:ascii="Century Gothic" w:eastAsia="Times New Roman" w:hAnsi="Century Gothic" w:cs="Arial"/>
          <w:bCs/>
          <w:sz w:val="24"/>
          <w:szCs w:val="24"/>
          <w:lang w:eastAsia="es-MX"/>
        </w:rPr>
        <w:t>E</w:t>
      </w:r>
      <w:r w:rsidR="00302612">
        <w:rPr>
          <w:rFonts w:ascii="Century Gothic" w:eastAsia="Times New Roman" w:hAnsi="Century Gothic" w:cs="Arial"/>
          <w:bCs/>
          <w:sz w:val="24"/>
          <w:szCs w:val="24"/>
          <w:lang w:eastAsia="es-MX"/>
        </w:rPr>
        <w:t xml:space="preserve">stado de Chihuahua”, para queda redactado </w:t>
      </w:r>
      <w:r w:rsidR="004F0CAB">
        <w:rPr>
          <w:rFonts w:ascii="Century Gothic" w:eastAsia="Times New Roman" w:hAnsi="Century Gothic" w:cs="Arial"/>
          <w:bCs/>
          <w:sz w:val="24"/>
          <w:szCs w:val="24"/>
          <w:lang w:eastAsia="es-MX"/>
        </w:rPr>
        <w:t>de la siguiente manera:</w:t>
      </w:r>
    </w:p>
    <w:p w:rsidR="004F0CAB" w:rsidRDefault="004F0CAB" w:rsidP="00F21366">
      <w:pPr>
        <w:spacing w:after="0" w:line="360" w:lineRule="auto"/>
        <w:jc w:val="both"/>
        <w:rPr>
          <w:rFonts w:ascii="Century Gothic" w:eastAsia="Times New Roman" w:hAnsi="Century Gothic" w:cs="Arial"/>
          <w:bCs/>
          <w:sz w:val="24"/>
          <w:szCs w:val="24"/>
          <w:lang w:eastAsia="es-MX"/>
        </w:rPr>
      </w:pPr>
    </w:p>
    <w:p w:rsidR="004F0CAB" w:rsidRDefault="004F0CAB" w:rsidP="00F21366">
      <w:pPr>
        <w:spacing w:after="0" w:line="360" w:lineRule="auto"/>
        <w:jc w:val="both"/>
        <w:rPr>
          <w:rFonts w:ascii="Century Gothic" w:eastAsia="Times New Roman" w:hAnsi="Century Gothic" w:cs="Arial"/>
          <w:bCs/>
          <w:sz w:val="24"/>
          <w:szCs w:val="24"/>
          <w:lang w:eastAsia="es-MX"/>
        </w:rPr>
      </w:pPr>
      <w:r w:rsidRPr="004F0CAB">
        <w:rPr>
          <w:rFonts w:ascii="Century Gothic" w:eastAsia="Times New Roman" w:hAnsi="Century Gothic" w:cs="Arial"/>
          <w:b/>
          <w:bCs/>
          <w:sz w:val="24"/>
          <w:szCs w:val="24"/>
          <w:lang w:eastAsia="es-MX"/>
        </w:rPr>
        <w:t>ARTÍCULO 11.</w:t>
      </w:r>
      <w:r>
        <w:rPr>
          <w:rFonts w:ascii="Century Gothic" w:eastAsia="Times New Roman" w:hAnsi="Century Gothic" w:cs="Arial"/>
          <w:bCs/>
          <w:sz w:val="24"/>
          <w:szCs w:val="24"/>
          <w:lang w:eastAsia="es-MX"/>
        </w:rPr>
        <w:t xml:space="preserve"> …</w:t>
      </w:r>
    </w:p>
    <w:p w:rsidR="004F0CAB" w:rsidRDefault="006A4A8E" w:rsidP="004F0CAB">
      <w:pPr>
        <w:pStyle w:val="Prrafodelista"/>
        <w:spacing w:after="0" w:line="360" w:lineRule="auto"/>
        <w:jc w:val="both"/>
        <w:rPr>
          <w:rFonts w:ascii="Century Gothic" w:hAnsi="Century Gothic"/>
          <w:sz w:val="24"/>
          <w:szCs w:val="24"/>
        </w:rPr>
      </w:pPr>
      <w:r>
        <w:rPr>
          <w:rFonts w:ascii="Century Gothic" w:hAnsi="Century Gothic"/>
          <w:b/>
          <w:sz w:val="24"/>
          <w:szCs w:val="24"/>
        </w:rPr>
        <w:t xml:space="preserve">I a </w:t>
      </w:r>
      <w:r w:rsidR="004F0CAB" w:rsidRPr="004F0CAB">
        <w:rPr>
          <w:rFonts w:ascii="Century Gothic" w:hAnsi="Century Gothic"/>
          <w:b/>
          <w:sz w:val="24"/>
          <w:szCs w:val="24"/>
        </w:rPr>
        <w:t>III.</w:t>
      </w:r>
      <w:r w:rsidR="004F0CAB">
        <w:rPr>
          <w:rFonts w:ascii="Century Gothic" w:hAnsi="Century Gothic"/>
          <w:sz w:val="24"/>
          <w:szCs w:val="24"/>
        </w:rPr>
        <w:t xml:space="preserve"> </w:t>
      </w:r>
      <w:r w:rsidR="004F0CAB" w:rsidRPr="004F0CAB">
        <w:rPr>
          <w:rFonts w:ascii="Century Gothic" w:hAnsi="Century Gothic"/>
          <w:sz w:val="24"/>
          <w:szCs w:val="24"/>
        </w:rPr>
        <w:t>…</w:t>
      </w:r>
    </w:p>
    <w:p w:rsidR="004F0CAB" w:rsidRDefault="004F0CAB" w:rsidP="004F0CAB">
      <w:pPr>
        <w:pStyle w:val="Prrafodelista"/>
        <w:spacing w:after="0" w:line="360" w:lineRule="auto"/>
        <w:jc w:val="both"/>
        <w:rPr>
          <w:rFonts w:ascii="Century Gothic" w:hAnsi="Century Gothic"/>
          <w:sz w:val="24"/>
          <w:szCs w:val="24"/>
        </w:rPr>
      </w:pPr>
      <w:r w:rsidRPr="004F0CAB">
        <w:rPr>
          <w:rFonts w:ascii="Century Gothic" w:hAnsi="Century Gothic"/>
          <w:b/>
          <w:sz w:val="24"/>
          <w:szCs w:val="24"/>
        </w:rPr>
        <w:t>IV.</w:t>
      </w:r>
      <w:r>
        <w:rPr>
          <w:rFonts w:ascii="Century Gothic" w:hAnsi="Century Gothic"/>
          <w:sz w:val="24"/>
          <w:szCs w:val="24"/>
        </w:rPr>
        <w:t xml:space="preserve"> Un Comité de Ética, que tendrá dos integrantes honorarios, uno nombrado por la Secretaría, y otro más por la Comisión de Economía, </w:t>
      </w:r>
      <w:r w:rsidRPr="004F0CAB">
        <w:rPr>
          <w:rFonts w:ascii="Century Gothic" w:hAnsi="Century Gothic"/>
          <w:b/>
          <w:sz w:val="24"/>
          <w:szCs w:val="24"/>
        </w:rPr>
        <w:t>Industria y Comercio</w:t>
      </w:r>
      <w:r>
        <w:rPr>
          <w:rFonts w:ascii="Century Gothic" w:hAnsi="Century Gothic"/>
          <w:sz w:val="24"/>
          <w:szCs w:val="24"/>
        </w:rPr>
        <w:t xml:space="preserve"> del H. Congreso del estado de Chihuahua.</w:t>
      </w:r>
    </w:p>
    <w:p w:rsidR="004F0CAB" w:rsidRPr="004F0CAB" w:rsidRDefault="004F0CAB" w:rsidP="004F0CAB">
      <w:pPr>
        <w:pStyle w:val="Prrafodelista"/>
        <w:spacing w:after="0" w:line="360" w:lineRule="auto"/>
        <w:jc w:val="both"/>
        <w:rPr>
          <w:rFonts w:ascii="Century Gothic" w:hAnsi="Century Gothic"/>
          <w:sz w:val="24"/>
          <w:szCs w:val="24"/>
          <w:lang w:val="en-US"/>
        </w:rPr>
      </w:pPr>
      <w:r w:rsidRPr="004F0CAB">
        <w:rPr>
          <w:rFonts w:ascii="Century Gothic" w:hAnsi="Century Gothic"/>
          <w:b/>
          <w:sz w:val="24"/>
          <w:szCs w:val="24"/>
          <w:lang w:val="en-US"/>
        </w:rPr>
        <w:t>V a VI.</w:t>
      </w:r>
      <w:r w:rsidRPr="004F0CAB">
        <w:rPr>
          <w:rFonts w:ascii="Century Gothic" w:hAnsi="Century Gothic"/>
          <w:sz w:val="24"/>
          <w:szCs w:val="24"/>
          <w:lang w:val="en-US"/>
        </w:rPr>
        <w:t xml:space="preserve"> </w:t>
      </w:r>
      <w:r w:rsidRPr="004F0CAB">
        <w:rPr>
          <w:rFonts w:ascii="Century Gothic" w:hAnsi="Century Gothic"/>
          <w:b/>
          <w:sz w:val="24"/>
          <w:szCs w:val="24"/>
          <w:lang w:val="en-US"/>
        </w:rPr>
        <w:t>…</w:t>
      </w:r>
    </w:p>
    <w:p w:rsidR="00A67AEB" w:rsidRDefault="00A67AEB" w:rsidP="007A38D2">
      <w:pPr>
        <w:autoSpaceDE w:val="0"/>
        <w:autoSpaceDN w:val="0"/>
        <w:adjustRightInd w:val="0"/>
        <w:rPr>
          <w:rFonts w:ascii="Century Gothic" w:hAnsi="Century Gothic"/>
          <w:b/>
          <w:sz w:val="28"/>
          <w:szCs w:val="28"/>
          <w:lang w:val="en-US"/>
        </w:rPr>
      </w:pPr>
      <w:bookmarkStart w:id="0" w:name="_GoBack"/>
      <w:bookmarkEnd w:id="0"/>
    </w:p>
    <w:p w:rsidR="004F0CAB" w:rsidRDefault="004F0CAB" w:rsidP="004F0CAB">
      <w:pPr>
        <w:autoSpaceDE w:val="0"/>
        <w:autoSpaceDN w:val="0"/>
        <w:adjustRightInd w:val="0"/>
        <w:jc w:val="center"/>
        <w:rPr>
          <w:rFonts w:ascii="Century Gothic" w:hAnsi="Century Gothic"/>
          <w:b/>
          <w:sz w:val="28"/>
          <w:szCs w:val="28"/>
          <w:lang w:val="en-US"/>
        </w:rPr>
      </w:pPr>
      <w:r>
        <w:rPr>
          <w:rFonts w:ascii="Century Gothic" w:hAnsi="Century Gothic"/>
          <w:b/>
          <w:sz w:val="28"/>
          <w:szCs w:val="28"/>
          <w:lang w:val="en-US"/>
        </w:rPr>
        <w:t>T R A N S I TO R I O</w:t>
      </w:r>
    </w:p>
    <w:p w:rsidR="00A67AEB" w:rsidRPr="007A38D2" w:rsidRDefault="00A67AEB" w:rsidP="004F0CAB">
      <w:pPr>
        <w:spacing w:line="360" w:lineRule="auto"/>
        <w:jc w:val="both"/>
        <w:rPr>
          <w:rFonts w:ascii="Century Gothic" w:eastAsia="Century Gothic" w:hAnsi="Century Gothic" w:cs="Century Gothic"/>
          <w:b/>
          <w:sz w:val="28"/>
          <w:szCs w:val="28"/>
          <w:lang w:val="en-US"/>
        </w:rPr>
      </w:pPr>
    </w:p>
    <w:p w:rsidR="004F0CAB" w:rsidRDefault="004F0CAB" w:rsidP="004F0CAB">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8"/>
          <w:szCs w:val="28"/>
        </w:rPr>
        <w:t xml:space="preserve">ARTÍCULO ÚNICO.- </w:t>
      </w:r>
      <w:r>
        <w:rPr>
          <w:rFonts w:ascii="Century Gothic" w:eastAsia="Century Gothic" w:hAnsi="Century Gothic" w:cs="Century Gothic"/>
          <w:sz w:val="24"/>
          <w:szCs w:val="24"/>
        </w:rPr>
        <w:t>El presente Decreto entrará en vigor al día siguiente de su publicación en el Periódico Oficial del Estado.</w:t>
      </w:r>
      <w:r>
        <w:rPr>
          <w:rFonts w:ascii="Century Gothic" w:eastAsia="Century Gothic" w:hAnsi="Century Gothic" w:cs="Century Gothic"/>
          <w:b/>
          <w:sz w:val="24"/>
          <w:szCs w:val="24"/>
        </w:rPr>
        <w:t xml:space="preserve"> </w:t>
      </w:r>
    </w:p>
    <w:p w:rsidR="004F0CAB" w:rsidRDefault="004F0CAB" w:rsidP="004F0CAB">
      <w:pPr>
        <w:spacing w:line="360" w:lineRule="auto"/>
        <w:jc w:val="both"/>
        <w:rPr>
          <w:rFonts w:ascii="Century Gothic" w:hAnsi="Century Gothic" w:cs="Arial"/>
          <w:sz w:val="24"/>
          <w:szCs w:val="24"/>
        </w:rPr>
      </w:pPr>
      <w:r>
        <w:rPr>
          <w:rFonts w:ascii="Century Gothic" w:hAnsi="Century Gothic" w:cs="Arial"/>
          <w:b/>
          <w:sz w:val="28"/>
          <w:szCs w:val="28"/>
        </w:rPr>
        <w:t>ECONÓMICO</w:t>
      </w:r>
      <w:r>
        <w:rPr>
          <w:rFonts w:ascii="Century Gothic" w:hAnsi="Century Gothic" w:cs="Arial"/>
          <w:b/>
          <w:sz w:val="24"/>
          <w:szCs w:val="24"/>
        </w:rPr>
        <w:t xml:space="preserve">.- </w:t>
      </w:r>
      <w:r>
        <w:rPr>
          <w:rFonts w:ascii="Century Gothic" w:hAnsi="Century Gothic" w:cs="Arial"/>
          <w:sz w:val="24"/>
          <w:szCs w:val="24"/>
        </w:rPr>
        <w:t xml:space="preserve">Aprobado que sea túrnese a la Secretaría para los efectos legales correspondientes. </w:t>
      </w:r>
    </w:p>
    <w:p w:rsidR="00035EE1" w:rsidRDefault="00DF1511" w:rsidP="00DF1511">
      <w:pPr>
        <w:pStyle w:val="Normal1"/>
        <w:widowControl w:val="0"/>
        <w:spacing w:line="360" w:lineRule="auto"/>
        <w:jc w:val="both"/>
        <w:rPr>
          <w:rFonts w:ascii="Century Gothic" w:eastAsia="Arial" w:hAnsi="Century Gothic" w:cs="Arial"/>
          <w:szCs w:val="24"/>
          <w:lang w:val="es-MX"/>
        </w:rPr>
      </w:pPr>
      <w:r w:rsidRPr="003A5243">
        <w:rPr>
          <w:rFonts w:ascii="Century Gothic" w:eastAsia="Arial" w:hAnsi="Century Gothic" w:cs="Arial"/>
          <w:szCs w:val="24"/>
          <w:lang w:val="es-MX"/>
        </w:rPr>
        <w:t>D</w:t>
      </w:r>
      <w:r w:rsidR="003A5243" w:rsidRPr="003A5243">
        <w:rPr>
          <w:rFonts w:ascii="Century Gothic" w:eastAsia="Arial" w:hAnsi="Century Gothic" w:cs="Arial"/>
          <w:szCs w:val="24"/>
          <w:lang w:val="es-MX"/>
        </w:rPr>
        <w:t>ado</w:t>
      </w:r>
      <w:r w:rsidRPr="003A5243">
        <w:rPr>
          <w:rFonts w:ascii="Century Gothic" w:eastAsia="Arial" w:hAnsi="Century Gothic" w:cs="Arial"/>
          <w:szCs w:val="24"/>
          <w:lang w:val="es-MX"/>
        </w:rPr>
        <w:t xml:space="preserve"> en</w:t>
      </w:r>
      <w:r w:rsidR="00551350">
        <w:rPr>
          <w:rFonts w:ascii="Century Gothic" w:eastAsia="Arial" w:hAnsi="Century Gothic" w:cs="Arial"/>
          <w:szCs w:val="24"/>
          <w:lang w:val="es-MX"/>
        </w:rPr>
        <w:t xml:space="preserve"> el Salón</w:t>
      </w:r>
      <w:r w:rsidRPr="00AA2C7F">
        <w:rPr>
          <w:rFonts w:ascii="Century Gothic" w:eastAsia="Arial" w:hAnsi="Century Gothic" w:cs="Arial"/>
          <w:szCs w:val="24"/>
          <w:lang w:val="es-MX"/>
        </w:rPr>
        <w:t xml:space="preserve"> de</w:t>
      </w:r>
      <w:r w:rsidR="00551350">
        <w:rPr>
          <w:rFonts w:ascii="Century Gothic" w:eastAsia="Arial" w:hAnsi="Century Gothic" w:cs="Arial"/>
          <w:szCs w:val="24"/>
          <w:lang w:val="es-MX"/>
        </w:rPr>
        <w:t xml:space="preserve"> Sesiones del Honorable</w:t>
      </w:r>
      <w:r w:rsidRPr="00AA2C7F">
        <w:rPr>
          <w:rFonts w:ascii="Century Gothic" w:eastAsia="Arial" w:hAnsi="Century Gothic" w:cs="Arial"/>
          <w:szCs w:val="24"/>
          <w:lang w:val="es-MX"/>
        </w:rPr>
        <w:t xml:space="preserve"> </w:t>
      </w:r>
      <w:r w:rsidR="00551350">
        <w:rPr>
          <w:rFonts w:ascii="Century Gothic" w:eastAsia="Arial" w:hAnsi="Century Gothic" w:cs="Arial"/>
          <w:szCs w:val="24"/>
          <w:lang w:val="es-MX"/>
        </w:rPr>
        <w:t>Congreso del Estado</w:t>
      </w:r>
      <w:r w:rsidRPr="00AA2C7F">
        <w:rPr>
          <w:rFonts w:ascii="Century Gothic" w:eastAsia="Arial" w:hAnsi="Century Gothic" w:cs="Arial"/>
          <w:szCs w:val="24"/>
          <w:lang w:val="es-MX"/>
        </w:rPr>
        <w:t xml:space="preserve">, en la </w:t>
      </w:r>
      <w:r w:rsidR="00551350">
        <w:rPr>
          <w:rFonts w:ascii="Century Gothic" w:eastAsia="Arial" w:hAnsi="Century Gothic" w:cs="Arial"/>
          <w:szCs w:val="24"/>
          <w:lang w:val="es-MX"/>
        </w:rPr>
        <w:t>c</w:t>
      </w:r>
      <w:r w:rsidR="00023F34">
        <w:rPr>
          <w:rFonts w:ascii="Century Gothic" w:eastAsia="Arial" w:hAnsi="Century Gothic" w:cs="Arial"/>
          <w:szCs w:val="24"/>
          <w:lang w:val="es-MX"/>
        </w:rPr>
        <w:t xml:space="preserve">iudad de Chihuahua, </w:t>
      </w:r>
      <w:proofErr w:type="spellStart"/>
      <w:r w:rsidR="00023F34">
        <w:rPr>
          <w:rFonts w:ascii="Century Gothic" w:eastAsia="Arial" w:hAnsi="Century Gothic" w:cs="Arial"/>
          <w:szCs w:val="24"/>
          <w:lang w:val="es-MX"/>
        </w:rPr>
        <w:t>Chih</w:t>
      </w:r>
      <w:proofErr w:type="spellEnd"/>
      <w:r w:rsidR="00023F34">
        <w:rPr>
          <w:rFonts w:ascii="Century Gothic" w:eastAsia="Arial" w:hAnsi="Century Gothic" w:cs="Arial"/>
          <w:szCs w:val="24"/>
          <w:lang w:val="es-MX"/>
        </w:rPr>
        <w:t xml:space="preserve">., a los </w:t>
      </w:r>
      <w:r w:rsidR="007A38D2">
        <w:rPr>
          <w:rFonts w:ascii="Century Gothic" w:eastAsia="Arial" w:hAnsi="Century Gothic" w:cs="Arial"/>
          <w:szCs w:val="24"/>
          <w:lang w:val="es-MX"/>
        </w:rPr>
        <w:t xml:space="preserve">26 </w:t>
      </w:r>
      <w:r w:rsidR="00023F34">
        <w:rPr>
          <w:rFonts w:ascii="Century Gothic" w:eastAsia="Arial" w:hAnsi="Century Gothic" w:cs="Arial"/>
          <w:szCs w:val="24"/>
          <w:lang w:val="es-MX"/>
        </w:rPr>
        <w:t>días</w:t>
      </w:r>
      <w:r w:rsidR="00A2716E">
        <w:rPr>
          <w:rFonts w:ascii="Century Gothic" w:eastAsia="Arial" w:hAnsi="Century Gothic" w:cs="Arial"/>
          <w:szCs w:val="24"/>
          <w:lang w:val="es-MX"/>
        </w:rPr>
        <w:t xml:space="preserve"> </w:t>
      </w:r>
      <w:r w:rsidRPr="00AA2C7F">
        <w:rPr>
          <w:rFonts w:ascii="Century Gothic" w:eastAsia="Arial" w:hAnsi="Century Gothic" w:cs="Arial"/>
          <w:szCs w:val="24"/>
          <w:lang w:val="es-MX"/>
        </w:rPr>
        <w:t>de</w:t>
      </w:r>
      <w:r w:rsidR="00E56931">
        <w:rPr>
          <w:rFonts w:ascii="Century Gothic" w:eastAsia="Arial" w:hAnsi="Century Gothic" w:cs="Arial"/>
          <w:szCs w:val="24"/>
          <w:lang w:val="es-MX"/>
        </w:rPr>
        <w:t>l mes de</w:t>
      </w:r>
      <w:r w:rsidRPr="00AA2C7F">
        <w:rPr>
          <w:rFonts w:ascii="Century Gothic" w:eastAsia="Arial" w:hAnsi="Century Gothic" w:cs="Arial"/>
          <w:szCs w:val="24"/>
          <w:lang w:val="es-MX"/>
        </w:rPr>
        <w:t xml:space="preserve"> </w:t>
      </w:r>
      <w:r w:rsidR="007D047D">
        <w:rPr>
          <w:rFonts w:ascii="Century Gothic" w:eastAsia="Arial" w:hAnsi="Century Gothic" w:cs="Arial"/>
          <w:szCs w:val="24"/>
          <w:lang w:val="es-MX"/>
        </w:rPr>
        <w:t>mayo</w:t>
      </w:r>
      <w:r w:rsidRPr="00AA2C7F">
        <w:rPr>
          <w:rFonts w:ascii="Century Gothic" w:eastAsia="Arial" w:hAnsi="Century Gothic" w:cs="Arial"/>
          <w:szCs w:val="24"/>
          <w:lang w:val="es-MX"/>
        </w:rPr>
        <w:t xml:space="preserve"> del año dos mil </w:t>
      </w:r>
      <w:r w:rsidR="00E56931" w:rsidRPr="00AA2C7F">
        <w:rPr>
          <w:rFonts w:ascii="Century Gothic" w:eastAsia="Arial" w:hAnsi="Century Gothic" w:cs="Arial"/>
          <w:szCs w:val="24"/>
          <w:lang w:val="es-MX"/>
        </w:rPr>
        <w:t>veinti</w:t>
      </w:r>
      <w:r w:rsidR="00E56931">
        <w:rPr>
          <w:rFonts w:ascii="Century Gothic" w:eastAsia="Arial" w:hAnsi="Century Gothic" w:cs="Arial"/>
          <w:szCs w:val="24"/>
          <w:lang w:val="es-MX"/>
        </w:rPr>
        <w:t>dós</w:t>
      </w:r>
      <w:r w:rsidRPr="00AA2C7F">
        <w:rPr>
          <w:rFonts w:ascii="Century Gothic" w:eastAsia="Arial" w:hAnsi="Century Gothic" w:cs="Arial"/>
          <w:szCs w:val="24"/>
          <w:lang w:val="es-MX"/>
        </w:rPr>
        <w:t>.</w:t>
      </w: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A67AEB" w:rsidRDefault="00A67AEB" w:rsidP="00035EE1">
      <w:pPr>
        <w:spacing w:after="0" w:line="240" w:lineRule="auto"/>
        <w:ind w:right="193"/>
        <w:jc w:val="center"/>
        <w:rPr>
          <w:rFonts w:ascii="Century Gothic" w:eastAsia="Times New Roman" w:hAnsi="Century Gothic" w:cs="Arial"/>
          <w:b/>
          <w:spacing w:val="10"/>
        </w:rPr>
      </w:pPr>
    </w:p>
    <w:p w:rsidR="00035EE1" w:rsidRDefault="00035EE1" w:rsidP="00035EE1">
      <w:pPr>
        <w:spacing w:after="0" w:line="240" w:lineRule="auto"/>
        <w:ind w:right="193"/>
        <w:jc w:val="center"/>
        <w:rPr>
          <w:rFonts w:ascii="Century Gothic" w:eastAsia="Times New Roman" w:hAnsi="Century Gothic" w:cs="Arial"/>
          <w:b/>
          <w:spacing w:val="10"/>
        </w:rPr>
      </w:pPr>
      <w:r>
        <w:rPr>
          <w:rFonts w:ascii="Century Gothic" w:eastAsia="Times New Roman" w:hAnsi="Century Gothic" w:cs="Arial"/>
          <w:b/>
          <w:spacing w:val="10"/>
        </w:rPr>
        <w:lastRenderedPageBreak/>
        <w:t xml:space="preserve">ASÍ LO APROBÓ LA COMISIÓN DE ECONOMÍA, INDUSTRIA Y COMERCIO EN REUNIÓN DE FECHA </w:t>
      </w:r>
      <w:r w:rsidR="00A2716E">
        <w:rPr>
          <w:rFonts w:ascii="Century Gothic" w:eastAsia="Times New Roman" w:hAnsi="Century Gothic" w:cs="Arial"/>
          <w:b/>
          <w:spacing w:val="10"/>
        </w:rPr>
        <w:t>2</w:t>
      </w:r>
      <w:r w:rsidR="007A38D2">
        <w:rPr>
          <w:rFonts w:ascii="Century Gothic" w:eastAsia="Times New Roman" w:hAnsi="Century Gothic" w:cs="Arial"/>
          <w:b/>
          <w:spacing w:val="10"/>
        </w:rPr>
        <w:t>4</w:t>
      </w:r>
      <w:r>
        <w:rPr>
          <w:rFonts w:ascii="Century Gothic" w:eastAsia="Times New Roman" w:hAnsi="Century Gothic" w:cs="Arial"/>
          <w:b/>
          <w:spacing w:val="10"/>
        </w:rPr>
        <w:t xml:space="preserve"> DE MAYO 2022.</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2126"/>
        <w:gridCol w:w="1842"/>
      </w:tblGrid>
      <w:tr w:rsidR="00035EE1" w:rsidRPr="00335346" w:rsidTr="00125518">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jc w:val="center"/>
              <w:rPr>
                <w:rFonts w:ascii="Century Gothic" w:eastAsia="Times New Roman" w:hAnsi="Century Gothic" w:cs="Arial"/>
                <w:b/>
                <w:color w:val="000000"/>
                <w:sz w:val="20"/>
                <w:szCs w:val="20"/>
                <w:lang w:val="es-ES" w:eastAsia="es-ES"/>
              </w:rPr>
            </w:pPr>
          </w:p>
        </w:tc>
        <w:tc>
          <w:tcPr>
            <w:tcW w:w="1985"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jc w:val="center"/>
              <w:rPr>
                <w:rFonts w:ascii="Century Gothic" w:eastAsia="Times New Roman" w:hAnsi="Century Gothic" w:cs="Arial"/>
                <w:b/>
                <w:color w:val="000000"/>
                <w:sz w:val="20"/>
                <w:szCs w:val="20"/>
                <w:lang w:val="es-ES" w:eastAsia="es-ES"/>
              </w:rPr>
            </w:pPr>
            <w:r>
              <w:rPr>
                <w:rFonts w:ascii="Century Gothic" w:eastAsia="Times New Roman" w:hAnsi="Century Gothic" w:cs="Arial"/>
                <w:b/>
                <w:color w:val="000000"/>
                <w:sz w:val="20"/>
                <w:szCs w:val="20"/>
                <w:lang w:val="es-ES" w:eastAsia="es-ES"/>
              </w:rPr>
              <w:t>INTEGRANTES</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jc w:val="center"/>
              <w:rPr>
                <w:rFonts w:ascii="Century Gothic" w:eastAsia="Times New Roman" w:hAnsi="Century Gothic" w:cs="Arial"/>
                <w:b/>
                <w:color w:val="000000"/>
                <w:sz w:val="20"/>
                <w:szCs w:val="20"/>
                <w:lang w:val="es-ES" w:eastAsia="es-ES"/>
              </w:rPr>
            </w:pPr>
            <w:r>
              <w:rPr>
                <w:rFonts w:ascii="Century Gothic" w:eastAsia="Times New Roman" w:hAnsi="Century Gothic" w:cs="Arial"/>
                <w:b/>
                <w:color w:val="000000"/>
                <w:sz w:val="20"/>
                <w:szCs w:val="20"/>
                <w:lang w:val="es-ES" w:eastAsia="es-ES"/>
              </w:rPr>
              <w:t>A FAVOR</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jc w:val="center"/>
              <w:rPr>
                <w:rFonts w:ascii="Century Gothic" w:eastAsia="Times New Roman" w:hAnsi="Century Gothic" w:cs="Arial"/>
                <w:b/>
                <w:color w:val="000000"/>
                <w:sz w:val="20"/>
                <w:szCs w:val="20"/>
                <w:lang w:val="es-ES" w:eastAsia="es-ES"/>
              </w:rPr>
            </w:pPr>
            <w:r>
              <w:rPr>
                <w:rFonts w:ascii="Century Gothic" w:eastAsia="Times New Roman" w:hAnsi="Century Gothic" w:cs="Arial"/>
                <w:b/>
                <w:color w:val="000000"/>
                <w:sz w:val="20"/>
                <w:szCs w:val="20"/>
                <w:lang w:val="es-ES" w:eastAsia="es-ES"/>
              </w:rPr>
              <w:t>EN CONTRA</w:t>
            </w: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jc w:val="center"/>
              <w:rPr>
                <w:rFonts w:ascii="Century Gothic" w:eastAsia="Times New Roman" w:hAnsi="Century Gothic" w:cs="Arial"/>
                <w:b/>
                <w:color w:val="000000"/>
                <w:sz w:val="20"/>
                <w:szCs w:val="20"/>
                <w:lang w:val="es-ES" w:eastAsia="es-ES"/>
              </w:rPr>
            </w:pPr>
            <w:r>
              <w:rPr>
                <w:rFonts w:ascii="Century Gothic" w:eastAsia="Times New Roman" w:hAnsi="Century Gothic" w:cs="Arial"/>
                <w:b/>
                <w:color w:val="000000"/>
                <w:sz w:val="20"/>
                <w:szCs w:val="20"/>
                <w:lang w:val="es-ES" w:eastAsia="es-ES"/>
              </w:rPr>
              <w:t>ABSTENCIÓN</w:t>
            </w:r>
          </w:p>
        </w:tc>
      </w:tr>
      <w:tr w:rsidR="00035EE1" w:rsidRPr="00335346" w:rsidTr="00125518">
        <w:trPr>
          <w:trHeight w:val="1833"/>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r>
              <w:rPr>
                <w:rFonts w:ascii="Century Gothic" w:eastAsia="Times New Roman" w:hAnsi="Century Gothic" w:cs="Arial"/>
                <w:b/>
                <w:noProof/>
                <w:color w:val="000000"/>
                <w:sz w:val="20"/>
                <w:szCs w:val="20"/>
                <w:lang w:eastAsia="es-MX"/>
              </w:rPr>
              <w:drawing>
                <wp:inline distT="0" distB="0" distL="0" distR="0">
                  <wp:extent cx="971550" cy="1095375"/>
                  <wp:effectExtent l="19050" t="0" r="0" b="0"/>
                  <wp:docPr id="10" name="Imagen 4" descr="https://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s://www.congresochihuahua.gob.mx/mthumb.php?src=diputados/imagenes/fotosOficiales/288.jpg&amp;w=200&amp;h=265&amp;zc=1"/>
                          <pic:cNvPicPr>
                            <a:picLocks noChangeAspect="1" noChangeArrowheads="1"/>
                          </pic:cNvPicPr>
                        </pic:nvPicPr>
                        <pic:blipFill>
                          <a:blip r:embed="rId8"/>
                          <a:srcRect/>
                          <a:stretch>
                            <a:fillRect/>
                          </a:stretch>
                        </pic:blipFill>
                        <pic:spPr bwMode="auto">
                          <a:xfrm>
                            <a:off x="0" y="0"/>
                            <a:ext cx="971550" cy="1095375"/>
                          </a:xfrm>
                          <a:prstGeom prst="rect">
                            <a:avLst/>
                          </a:prstGeom>
                          <a:noFill/>
                          <a:ln w="9525">
                            <a:noFill/>
                            <a:miter lim="800000"/>
                            <a:headEnd/>
                            <a:tailEnd/>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DIPUTADO JOSÉ ALFREDO CHÁVEZ MADRID</w:t>
            </w:r>
          </w:p>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PRESIDENTE</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r>
      <w:tr w:rsidR="00035EE1" w:rsidRPr="00335346" w:rsidTr="00125518">
        <w:trPr>
          <w:trHeight w:val="1894"/>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r>
              <w:rPr>
                <w:noProof/>
                <w:lang w:eastAsia="es-MX"/>
              </w:rPr>
              <w:drawing>
                <wp:inline distT="0" distB="0" distL="0" distR="0">
                  <wp:extent cx="1000125" cy="1085850"/>
                  <wp:effectExtent l="19050" t="0" r="9525" b="0"/>
                  <wp:docPr id="9" name="Imagen 7" descr="https://www.congresochihuahua.gob.mx/mthumb.php?src=diputados/imagenes/fotosOficiales/29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www.congresochihuahua.gob.mx/mthumb.php?src=diputados/imagenes/fotosOficiales/290.jpg&amp;w=200&amp;h=265&amp;zc=1"/>
                          <pic:cNvPicPr>
                            <a:picLocks noChangeAspect="1" noChangeArrowheads="1"/>
                          </pic:cNvPicPr>
                        </pic:nvPicPr>
                        <pic:blipFill>
                          <a:blip r:embed="rId9"/>
                          <a:srcRect/>
                          <a:stretch>
                            <a:fillRect/>
                          </a:stretch>
                        </pic:blipFill>
                        <pic:spPr bwMode="auto">
                          <a:xfrm>
                            <a:off x="0" y="0"/>
                            <a:ext cx="1000125" cy="1085850"/>
                          </a:xfrm>
                          <a:prstGeom prst="rect">
                            <a:avLst/>
                          </a:prstGeom>
                          <a:noFill/>
                          <a:ln w="9525">
                            <a:noFill/>
                            <a:miter lim="800000"/>
                            <a:headEnd/>
                            <a:tailEnd/>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rsidR="00035EE1" w:rsidRPr="00335346" w:rsidRDefault="00035EE1" w:rsidP="00125518">
            <w:pPr>
              <w:jc w:val="center"/>
              <w:rPr>
                <w:rFonts w:ascii="Century Gothic" w:hAnsi="Century Gothic" w:cs="Arial"/>
                <w:b/>
                <w:sz w:val="20"/>
                <w:szCs w:val="20"/>
              </w:rPr>
            </w:pPr>
            <w:r>
              <w:rPr>
                <w:rFonts w:ascii="Century Gothic" w:hAnsi="Century Gothic" w:cs="Arial"/>
                <w:b/>
                <w:sz w:val="20"/>
                <w:szCs w:val="20"/>
              </w:rPr>
              <w:t>DIPUTADA MARÍA ANTONIETA PÉREZ</w:t>
            </w:r>
            <w:r w:rsidRPr="00335346">
              <w:rPr>
                <w:rFonts w:ascii="Century Gothic" w:hAnsi="Century Gothic" w:cs="Arial"/>
                <w:b/>
                <w:sz w:val="20"/>
                <w:szCs w:val="20"/>
              </w:rPr>
              <w:t xml:space="preserve"> REYES</w:t>
            </w:r>
          </w:p>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SECRETARIA</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r>
      <w:tr w:rsidR="00035EE1" w:rsidRPr="00335346" w:rsidTr="00125518">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r>
              <w:rPr>
                <w:noProof/>
                <w:lang w:eastAsia="es-MX"/>
              </w:rPr>
              <w:drawing>
                <wp:inline distT="0" distB="0" distL="0" distR="0">
                  <wp:extent cx="971550" cy="1066800"/>
                  <wp:effectExtent l="19050" t="0" r="0" b="0"/>
                  <wp:docPr id="7" name="Imagen 9" descr="https://www.congresochihuahua.gob.mx/mthumb.php?src=diputados/imagenes/fotosOficiales/31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www.congresochihuahua.gob.mx/mthumb.php?src=diputados/imagenes/fotosOficiales/316.jpg&amp;w=200&amp;h=265&amp;zc=1"/>
                          <pic:cNvPicPr>
                            <a:picLocks noChangeAspect="1" noChangeArrowheads="1"/>
                          </pic:cNvPicPr>
                        </pic:nvPicPr>
                        <pic:blipFill>
                          <a:blip r:embed="rId10"/>
                          <a:srcRect/>
                          <a:stretch>
                            <a:fillRect/>
                          </a:stretch>
                        </pic:blipFill>
                        <pic:spPr bwMode="auto">
                          <a:xfrm>
                            <a:off x="0" y="0"/>
                            <a:ext cx="971550" cy="1066800"/>
                          </a:xfrm>
                          <a:prstGeom prst="rect">
                            <a:avLst/>
                          </a:prstGeom>
                          <a:noFill/>
                          <a:ln w="9525">
                            <a:noFill/>
                            <a:miter lim="800000"/>
                            <a:headEnd/>
                            <a:tailEnd/>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DIPUTADO EDGAR JOSÉ PIÑÓN DOMÍNGUEZ</w:t>
            </w:r>
          </w:p>
          <w:p w:rsidR="00035EE1" w:rsidRPr="00335346" w:rsidRDefault="00035EE1" w:rsidP="00125518">
            <w:pPr>
              <w:jc w:val="center"/>
              <w:rPr>
                <w:rFonts w:ascii="Century Gothic" w:hAnsi="Century Gothic" w:cs="Arial"/>
                <w:b/>
                <w:sz w:val="20"/>
                <w:szCs w:val="20"/>
                <w:lang w:val="es-ES" w:eastAsia="es-ES"/>
              </w:rPr>
            </w:pPr>
            <w:r w:rsidRPr="00335346">
              <w:rPr>
                <w:rFonts w:ascii="Century Gothic"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r>
      <w:tr w:rsidR="00035EE1" w:rsidRPr="00335346" w:rsidTr="00125518">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r>
              <w:rPr>
                <w:noProof/>
                <w:lang w:eastAsia="es-MX"/>
              </w:rPr>
              <w:drawing>
                <wp:inline distT="0" distB="0" distL="0" distR="0">
                  <wp:extent cx="971550" cy="1047750"/>
                  <wp:effectExtent l="19050" t="0" r="0" b="0"/>
                  <wp:docPr id="6" name="Imagen 10" descr="https://www.congresochihuahua.gob.mx/mthumb.php?src=diputados/imagenes/fotosOficiales/30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s://www.congresochihuahua.gob.mx/mthumb.php?src=diputados/imagenes/fotosOficiales/300.jpg&amp;w=200&amp;h=265&amp;zc=1"/>
                          <pic:cNvPicPr>
                            <a:picLocks noChangeAspect="1" noChangeArrowheads="1"/>
                          </pic:cNvPicPr>
                        </pic:nvPicPr>
                        <pic:blipFill>
                          <a:blip r:embed="rId11"/>
                          <a:srcRect/>
                          <a:stretch>
                            <a:fillRect/>
                          </a:stretch>
                        </pic:blipFill>
                        <pic:spPr bwMode="auto">
                          <a:xfrm>
                            <a:off x="0" y="0"/>
                            <a:ext cx="971550" cy="1047750"/>
                          </a:xfrm>
                          <a:prstGeom prst="rect">
                            <a:avLst/>
                          </a:prstGeom>
                          <a:noFill/>
                          <a:ln w="9525">
                            <a:noFill/>
                            <a:miter lim="800000"/>
                            <a:headEnd/>
                            <a:tailEnd/>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DIPUTADA ROSA ISELA MARTÍNEZ DÍAZ</w:t>
            </w:r>
          </w:p>
          <w:p w:rsidR="00035EE1" w:rsidRPr="00335346" w:rsidRDefault="00035EE1" w:rsidP="00125518">
            <w:pPr>
              <w:jc w:val="center"/>
              <w:rPr>
                <w:rFonts w:ascii="Century Gothic" w:hAnsi="Century Gothic" w:cs="Arial"/>
                <w:b/>
                <w:sz w:val="20"/>
                <w:szCs w:val="20"/>
                <w:lang w:val="es-ES" w:eastAsia="es-ES"/>
              </w:rPr>
            </w:pPr>
            <w:r w:rsidRPr="00335346">
              <w:rPr>
                <w:rFonts w:ascii="Century Gothic"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r>
      <w:tr w:rsidR="00035EE1" w:rsidRPr="00335346" w:rsidTr="00125518">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r>
              <w:rPr>
                <w:rFonts w:ascii="Century Gothic" w:hAnsi="Century Gothic" w:cs="Arial"/>
                <w:noProof/>
                <w:sz w:val="20"/>
                <w:szCs w:val="20"/>
                <w:lang w:eastAsia="es-MX"/>
              </w:rPr>
              <w:drawing>
                <wp:inline distT="0" distB="0" distL="0" distR="0">
                  <wp:extent cx="952500" cy="1028700"/>
                  <wp:effectExtent l="19050" t="0" r="0" b="0"/>
                  <wp:docPr id="4" name="Imagen 6" descr="m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thumb"/>
                          <pic:cNvPicPr>
                            <a:picLocks noChangeAspect="1" noChangeArrowheads="1"/>
                          </pic:cNvPicPr>
                        </pic:nvPicPr>
                        <pic:blipFill>
                          <a:blip r:embed="rId12"/>
                          <a:srcRect/>
                          <a:stretch>
                            <a:fillRect/>
                          </a:stretch>
                        </pic:blipFill>
                        <pic:spPr bwMode="auto">
                          <a:xfrm>
                            <a:off x="0" y="0"/>
                            <a:ext cx="952500" cy="1028700"/>
                          </a:xfrm>
                          <a:prstGeom prst="rect">
                            <a:avLst/>
                          </a:prstGeom>
                          <a:noFill/>
                          <a:ln w="9525">
                            <a:noFill/>
                            <a:miter lim="800000"/>
                            <a:headEnd/>
                            <a:tailEnd/>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rsidR="00035EE1" w:rsidRPr="00335346" w:rsidRDefault="00035EE1" w:rsidP="00125518">
            <w:pPr>
              <w:jc w:val="center"/>
              <w:rPr>
                <w:rFonts w:ascii="Century Gothic" w:hAnsi="Century Gothic" w:cs="Arial"/>
                <w:b/>
                <w:sz w:val="20"/>
                <w:szCs w:val="20"/>
              </w:rPr>
            </w:pPr>
            <w:r w:rsidRPr="00335346">
              <w:rPr>
                <w:rFonts w:ascii="Century Gothic" w:hAnsi="Century Gothic" w:cs="Arial"/>
                <w:b/>
                <w:sz w:val="20"/>
                <w:szCs w:val="20"/>
              </w:rPr>
              <w:t>DIPUTADO LUIS ALBERTO AGUILAR LOZOYA</w:t>
            </w:r>
          </w:p>
          <w:p w:rsidR="00035EE1" w:rsidRPr="00335346" w:rsidRDefault="00035EE1" w:rsidP="00125518">
            <w:pPr>
              <w:jc w:val="center"/>
              <w:rPr>
                <w:rFonts w:ascii="Century Gothic" w:hAnsi="Century Gothic" w:cs="Arial"/>
                <w:b/>
                <w:sz w:val="20"/>
                <w:szCs w:val="20"/>
                <w:lang w:val="es-ES" w:eastAsia="es-ES"/>
              </w:rPr>
            </w:pPr>
            <w:r w:rsidRPr="00335346">
              <w:rPr>
                <w:rFonts w:ascii="Century Gothic"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rsidR="00035EE1" w:rsidRDefault="00035EE1" w:rsidP="00125518">
            <w:pPr>
              <w:spacing w:after="0" w:line="360" w:lineRule="auto"/>
              <w:rPr>
                <w:rFonts w:ascii="Century Gothic" w:eastAsia="Times New Roman" w:hAnsi="Century Gothic" w:cs="Arial"/>
                <w:b/>
                <w:color w:val="000000"/>
                <w:sz w:val="20"/>
                <w:szCs w:val="20"/>
                <w:lang w:val="es-ES" w:eastAsia="es-ES"/>
              </w:rPr>
            </w:pPr>
          </w:p>
        </w:tc>
      </w:tr>
    </w:tbl>
    <w:p w:rsidR="00E56931" w:rsidRDefault="00035EE1" w:rsidP="005041D0">
      <w:pPr>
        <w:spacing w:line="240" w:lineRule="auto"/>
        <w:contextualSpacing/>
        <w:jc w:val="both"/>
        <w:rPr>
          <w:rFonts w:ascii="Century Gothic" w:eastAsia="Times New Roman" w:hAnsi="Century Gothic" w:cs="Arial"/>
          <w:b/>
          <w:spacing w:val="10"/>
          <w:lang w:val="es-ES_tradnl" w:eastAsia="es-ES_tradnl"/>
        </w:rPr>
      </w:pPr>
      <w:r>
        <w:rPr>
          <w:rFonts w:ascii="Century Gothic" w:hAnsi="Century Gothic" w:cs="Arial"/>
          <w:sz w:val="16"/>
          <w:szCs w:val="16"/>
        </w:rPr>
        <w:t>La presente hoja de firmas corresponde al Dictamen con carácter de Decreto de la iniciativa no. 823.</w:t>
      </w:r>
    </w:p>
    <w:p w:rsidR="00C92D95" w:rsidRDefault="00C92D95" w:rsidP="00175A70">
      <w:pPr>
        <w:spacing w:after="0" w:line="240" w:lineRule="auto"/>
        <w:ind w:right="193"/>
        <w:rPr>
          <w:rFonts w:ascii="Century Gothic" w:eastAsia="Times New Roman" w:hAnsi="Century Gothic" w:cs="Arial"/>
          <w:b/>
          <w:spacing w:val="10"/>
          <w:lang w:val="es-ES_tradnl" w:eastAsia="es-ES_tradnl"/>
        </w:rPr>
      </w:pPr>
    </w:p>
    <w:sectPr w:rsidR="00C92D95" w:rsidSect="00A45074">
      <w:headerReference w:type="even" r:id="rId13"/>
      <w:headerReference w:type="default" r:id="rId14"/>
      <w:footerReference w:type="default" r:id="rId15"/>
      <w:headerReference w:type="first" r:id="rId16"/>
      <w:pgSz w:w="12240" w:h="15840"/>
      <w:pgMar w:top="3119"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A5B" w:rsidRDefault="00821A5B" w:rsidP="00720B17">
      <w:pPr>
        <w:spacing w:after="0" w:line="240" w:lineRule="auto"/>
      </w:pPr>
      <w:r>
        <w:separator/>
      </w:r>
    </w:p>
  </w:endnote>
  <w:endnote w:type="continuationSeparator" w:id="0">
    <w:p w:rsidR="00821A5B" w:rsidRDefault="00821A5B" w:rsidP="0072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457421"/>
      <w:docPartObj>
        <w:docPartGallery w:val="Page Numbers (Bottom of Page)"/>
        <w:docPartUnique/>
      </w:docPartObj>
    </w:sdtPr>
    <w:sdtEndPr/>
    <w:sdtContent>
      <w:p w:rsidR="004219F8" w:rsidRPr="00DC4206" w:rsidRDefault="005C7304" w:rsidP="005C7304">
        <w:pPr>
          <w:pStyle w:val="Piedepgina"/>
          <w:jc w:val="right"/>
          <w:rPr>
            <w:lang w:val="en-US"/>
          </w:rPr>
        </w:pPr>
        <w:r>
          <w:rPr>
            <w:lang w:val="en-US"/>
          </w:rPr>
          <w:t xml:space="preserve">   </w:t>
        </w:r>
        <w:proofErr w:type="spellStart"/>
        <w:r>
          <w:rPr>
            <w:sz w:val="16"/>
            <w:szCs w:val="16"/>
            <w:lang w:val="en-US"/>
          </w:rPr>
          <w:t>A</w:t>
        </w:r>
        <w:r w:rsidR="00DE2AB3">
          <w:rPr>
            <w:sz w:val="16"/>
            <w:szCs w:val="16"/>
            <w:lang w:val="en-US"/>
          </w:rPr>
          <w:t>823</w:t>
        </w:r>
        <w:proofErr w:type="spellEnd"/>
        <w:r>
          <w:rPr>
            <w:sz w:val="16"/>
            <w:szCs w:val="16"/>
            <w:lang w:val="en-US"/>
          </w:rPr>
          <w:t>/ERS/</w:t>
        </w:r>
        <w:proofErr w:type="spellStart"/>
        <w:r>
          <w:rPr>
            <w:sz w:val="16"/>
            <w:szCs w:val="16"/>
            <w:lang w:val="en-US"/>
          </w:rPr>
          <w:t>GAOR</w:t>
        </w:r>
        <w:proofErr w:type="spellEnd"/>
        <w:r>
          <w:rPr>
            <w:sz w:val="16"/>
            <w:szCs w:val="16"/>
            <w:lang w:val="en-US"/>
          </w:rPr>
          <w:t>/</w:t>
        </w:r>
        <w:proofErr w:type="spellStart"/>
        <w:r>
          <w:rPr>
            <w:sz w:val="16"/>
            <w:szCs w:val="16"/>
            <w:lang w:val="en-US"/>
          </w:rPr>
          <w:t>CLVM</w:t>
        </w:r>
        <w:proofErr w:type="spellEnd"/>
        <w:r>
          <w:rPr>
            <w:sz w:val="16"/>
            <w:szCs w:val="16"/>
            <w:lang w:val="en-US"/>
          </w:rPr>
          <w:t>/</w:t>
        </w:r>
        <w:proofErr w:type="spellStart"/>
        <w:r w:rsidR="00C92D95">
          <w:rPr>
            <w:sz w:val="16"/>
            <w:szCs w:val="16"/>
            <w:lang w:val="en-US"/>
          </w:rPr>
          <w:t>NTRP</w:t>
        </w:r>
        <w:proofErr w:type="spellEnd"/>
      </w:p>
    </w:sdtContent>
  </w:sdt>
  <w:p w:rsidR="00094EA4" w:rsidRPr="007D6D9B" w:rsidRDefault="00821A5B" w:rsidP="00094EA4">
    <w:pPr>
      <w:pStyle w:val="Piedep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A5B" w:rsidRDefault="00821A5B" w:rsidP="00720B17">
      <w:pPr>
        <w:spacing w:after="0" w:line="240" w:lineRule="auto"/>
      </w:pPr>
      <w:r>
        <w:separator/>
      </w:r>
    </w:p>
  </w:footnote>
  <w:footnote w:type="continuationSeparator" w:id="0">
    <w:p w:rsidR="00821A5B" w:rsidRDefault="00821A5B" w:rsidP="00720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EA4" w:rsidRDefault="00821A5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50" type="#_x0000_t75" style="position:absolute;margin-left:0;margin-top:0;width:612pt;height:11in;z-index:-251659264;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4" w:rsidRDefault="00F71DB4" w:rsidP="00F71DB4">
    <w:pPr>
      <w:pStyle w:val="Encabezado"/>
      <w:spacing w:line="276" w:lineRule="auto"/>
      <w:jc w:val="right"/>
      <w:rPr>
        <w:rFonts w:ascii="Century Gothic" w:hAnsi="Century Gothic"/>
        <w:b/>
      </w:rPr>
    </w:pPr>
  </w:p>
  <w:p w:rsidR="00F71DB4" w:rsidRPr="009A11F6" w:rsidRDefault="00F71DB4" w:rsidP="00F71DB4">
    <w:pPr>
      <w:pStyle w:val="Encabezado"/>
      <w:spacing w:line="276" w:lineRule="auto"/>
      <w:jc w:val="right"/>
      <w:rPr>
        <w:rFonts w:ascii="Century Gothic" w:hAnsi="Century Gothic"/>
        <w:b/>
      </w:rPr>
    </w:pPr>
    <w:r w:rsidRPr="009A11F6">
      <w:rPr>
        <w:rFonts w:ascii="Century Gothic" w:hAnsi="Century Gothic"/>
        <w:b/>
      </w:rPr>
      <w:t>“2022, Año del Centenario de la llegada de la Comunidad Menonita a Chihuahua”</w:t>
    </w:r>
  </w:p>
  <w:p w:rsidR="00F71DB4" w:rsidRDefault="00F71DB4" w:rsidP="00F71DB4">
    <w:pPr>
      <w:pStyle w:val="Encabezado"/>
      <w:jc w:val="right"/>
      <w:rPr>
        <w:rFonts w:ascii="Century Gothic" w:hAnsi="Century Gothic"/>
        <w:b/>
      </w:rPr>
    </w:pPr>
  </w:p>
  <w:p w:rsidR="00F71DB4" w:rsidRDefault="00F71DB4" w:rsidP="00094EA4">
    <w:pPr>
      <w:pStyle w:val="Encabezado"/>
      <w:jc w:val="right"/>
      <w:rPr>
        <w:rFonts w:ascii="Century Gothic" w:hAnsi="Century Gothic"/>
        <w:b/>
      </w:rPr>
    </w:pPr>
  </w:p>
  <w:p w:rsidR="00F71DB4" w:rsidRDefault="00F71DB4" w:rsidP="00094EA4">
    <w:pPr>
      <w:pStyle w:val="Encabezado"/>
      <w:jc w:val="right"/>
      <w:rPr>
        <w:rFonts w:ascii="Century Gothic" w:hAnsi="Century Gothic"/>
        <w:b/>
      </w:rPr>
    </w:pPr>
  </w:p>
  <w:p w:rsidR="00094EA4" w:rsidRDefault="00DE2AB3" w:rsidP="00094EA4">
    <w:pPr>
      <w:pStyle w:val="Encabezado"/>
      <w:jc w:val="right"/>
      <w:rPr>
        <w:rFonts w:ascii="Century Gothic" w:hAnsi="Century Gothic"/>
        <w:b/>
      </w:rPr>
    </w:pPr>
    <w:r>
      <w:rPr>
        <w:rFonts w:ascii="Century Gothic" w:hAnsi="Century Gothic"/>
        <w:b/>
      </w:rPr>
      <w:t>Comisión de Economía, Industria y Comercio</w:t>
    </w:r>
  </w:p>
  <w:p w:rsidR="00094EA4" w:rsidRDefault="00821A5B" w:rsidP="00094EA4">
    <w:pPr>
      <w:pStyle w:val="Encabezado"/>
      <w:jc w:val="right"/>
      <w:rPr>
        <w:rFonts w:ascii="Century Gothic" w:hAnsi="Century Gothic"/>
        <w:b/>
      </w:rPr>
    </w:pPr>
  </w:p>
  <w:p w:rsidR="00094EA4" w:rsidRDefault="00166A14" w:rsidP="00094EA4">
    <w:pPr>
      <w:pStyle w:val="Encabezado"/>
      <w:jc w:val="right"/>
      <w:rPr>
        <w:rFonts w:ascii="Century Gothic" w:hAnsi="Century Gothic"/>
        <w:b/>
      </w:rPr>
    </w:pPr>
    <w:r>
      <w:rPr>
        <w:rFonts w:ascii="Century Gothic" w:hAnsi="Century Gothic"/>
        <w:b/>
      </w:rPr>
      <w:t>LXVII LEGISLATURA</w:t>
    </w:r>
  </w:p>
  <w:p w:rsidR="00094EA4" w:rsidRPr="000A6C7D" w:rsidRDefault="00720B17" w:rsidP="00094EA4">
    <w:pPr>
      <w:pStyle w:val="Encabezado"/>
      <w:jc w:val="right"/>
      <w:rPr>
        <w:rFonts w:ascii="Century Gothic" w:hAnsi="Century Gothic"/>
        <w:b/>
      </w:rPr>
    </w:pPr>
    <w:proofErr w:type="spellStart"/>
    <w:r>
      <w:rPr>
        <w:rFonts w:ascii="Century Gothic" w:hAnsi="Century Gothic"/>
        <w:b/>
      </w:rPr>
      <w:t>C</w:t>
    </w:r>
    <w:r w:rsidR="00DE2AB3">
      <w:rPr>
        <w:rFonts w:ascii="Century Gothic" w:hAnsi="Century Gothic"/>
        <w:b/>
      </w:rPr>
      <w:t>EIC</w:t>
    </w:r>
    <w:proofErr w:type="spellEnd"/>
    <w:r w:rsidR="00DE2AB3">
      <w:rPr>
        <w:rFonts w:ascii="Century Gothic" w:hAnsi="Century Gothic"/>
        <w:b/>
      </w:rPr>
      <w:t>/</w:t>
    </w:r>
    <w:r w:rsidR="003F353E" w:rsidRPr="00DC6218">
      <w:rPr>
        <w:rFonts w:ascii="Century Gothic" w:hAnsi="Century Gothic"/>
        <w:b/>
      </w:rPr>
      <w:t>03</w:t>
    </w:r>
    <w:r w:rsidR="00166A14" w:rsidRPr="00BD0220">
      <w:rPr>
        <w:rFonts w:ascii="Century Gothic" w:hAnsi="Century Gothic"/>
        <w:b/>
      </w:rPr>
      <w:t>/</w:t>
    </w:r>
    <w:r w:rsidR="00166A14">
      <w:rPr>
        <w:rFonts w:ascii="Century Gothic" w:hAnsi="Century Gothic"/>
        <w:b/>
      </w:rPr>
      <w:t>202</w:t>
    </w:r>
    <w:r w:rsidR="00F71DB4">
      <w:rPr>
        <w:rFonts w:ascii="Century Gothic" w:hAnsi="Century Gothic"/>
        <w:b/>
      </w:rPr>
      <w:t>2</w:t>
    </w:r>
  </w:p>
  <w:p w:rsidR="00094EA4" w:rsidRPr="002B1678" w:rsidRDefault="00821A5B" w:rsidP="00094EA4">
    <w:pPr>
      <w:pStyle w:val="Encabezado"/>
    </w:pPr>
  </w:p>
  <w:p w:rsidR="00094EA4" w:rsidRDefault="00821A5B" w:rsidP="00094EA4">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EA4" w:rsidRDefault="00821A5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49"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3D2"/>
    <w:multiLevelType w:val="hybridMultilevel"/>
    <w:tmpl w:val="F45AB538"/>
    <w:lvl w:ilvl="0" w:tplc="0336AE52">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 w15:restartNumberingAfterBreak="0">
    <w:nsid w:val="03F578C8"/>
    <w:multiLevelType w:val="hybridMultilevel"/>
    <w:tmpl w:val="B88C83DC"/>
    <w:lvl w:ilvl="0" w:tplc="C82E2EC6">
      <w:start w:val="7"/>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3E616D"/>
    <w:multiLevelType w:val="multilevel"/>
    <w:tmpl w:val="FFFFFFFF"/>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DB92021"/>
    <w:multiLevelType w:val="hybridMultilevel"/>
    <w:tmpl w:val="391408B6"/>
    <w:lvl w:ilvl="0" w:tplc="BA6A1C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43471C"/>
    <w:multiLevelType w:val="hybridMultilevel"/>
    <w:tmpl w:val="FC3C4DD8"/>
    <w:lvl w:ilvl="0" w:tplc="DB9EEF04">
      <w:start w:val="1"/>
      <w:numFmt w:val="upperRoman"/>
      <w:lvlText w:val="%1."/>
      <w:lvlJc w:val="righ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A1309"/>
    <w:multiLevelType w:val="hybridMultilevel"/>
    <w:tmpl w:val="27624E96"/>
    <w:lvl w:ilvl="0" w:tplc="5F1AF4C0">
      <w:start w:val="1"/>
      <w:numFmt w:val="decimal"/>
      <w:lvlText w:val="%1."/>
      <w:lvlJc w:val="left"/>
      <w:pPr>
        <w:ind w:left="720" w:hanging="360"/>
      </w:pPr>
      <w:rPr>
        <w:rFonts w:ascii="Century Gothic" w:eastAsiaTheme="minorHAnsi" w:hAnsi="Century Gothic" w:cstheme="minorBid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07E4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0C046B"/>
    <w:multiLevelType w:val="hybridMultilevel"/>
    <w:tmpl w:val="451EF7CC"/>
    <w:lvl w:ilvl="0" w:tplc="E2DA53AA">
      <w:start w:val="1"/>
      <w:numFmt w:val="upperRoman"/>
      <w:lvlText w:val="%1."/>
      <w:lvlJc w:val="left"/>
      <w:pPr>
        <w:ind w:left="720" w:hanging="360"/>
      </w:pPr>
      <w:rPr>
        <w:rFonts w:ascii="Century Gothic" w:eastAsia="Times New Roman" w:hAnsi="Century Gothic"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683F4B"/>
    <w:multiLevelType w:val="hybridMultilevel"/>
    <w:tmpl w:val="5A02527E"/>
    <w:lvl w:ilvl="0" w:tplc="B804E1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A003D3"/>
    <w:multiLevelType w:val="hybridMultilevel"/>
    <w:tmpl w:val="F1143C56"/>
    <w:lvl w:ilvl="0" w:tplc="4B9C3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CA5680"/>
    <w:multiLevelType w:val="hybridMultilevel"/>
    <w:tmpl w:val="354C2A08"/>
    <w:lvl w:ilvl="0" w:tplc="CF2AF8F0">
      <w:start w:val="1"/>
      <w:numFmt w:val="upp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324EEC"/>
    <w:multiLevelType w:val="hybridMultilevel"/>
    <w:tmpl w:val="7B0E4AC4"/>
    <w:lvl w:ilvl="0" w:tplc="A05EE79A">
      <w:start w:val="1"/>
      <w:numFmt w:val="upperRoman"/>
      <w:lvlText w:val="%1."/>
      <w:lvlJc w:val="left"/>
      <w:pPr>
        <w:ind w:left="720" w:hanging="360"/>
      </w:pPr>
      <w:rPr>
        <w:rFonts w:ascii="Century Gothic" w:eastAsia="Times New Roman" w:hAnsi="Century Gothic"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0037B9"/>
    <w:multiLevelType w:val="hybridMultilevel"/>
    <w:tmpl w:val="E2D21FFC"/>
    <w:lvl w:ilvl="0" w:tplc="950C9820">
      <w:start w:val="7"/>
      <w:numFmt w:val="upperRoman"/>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6E620E"/>
    <w:multiLevelType w:val="hybridMultilevel"/>
    <w:tmpl w:val="127EC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19277D"/>
    <w:multiLevelType w:val="multilevel"/>
    <w:tmpl w:val="FFFFFFFF"/>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4"/>
  </w:num>
  <w:num w:numId="2">
    <w:abstractNumId w:val="6"/>
  </w:num>
  <w:num w:numId="3">
    <w:abstractNumId w:val="2"/>
  </w:num>
  <w:num w:numId="4">
    <w:abstractNumId w:val="1"/>
  </w:num>
  <w:num w:numId="5">
    <w:abstractNumId w:val="13"/>
  </w:num>
  <w:num w:numId="6">
    <w:abstractNumId w:val="5"/>
  </w:num>
  <w:num w:numId="7">
    <w:abstractNumId w:val="9"/>
  </w:num>
  <w:num w:numId="8">
    <w:abstractNumId w:val="8"/>
  </w:num>
  <w:num w:numId="9">
    <w:abstractNumId w:val="0"/>
  </w:num>
  <w:num w:numId="10">
    <w:abstractNumId w:val="3"/>
  </w:num>
  <w:num w:numId="11">
    <w:abstractNumId w:val="10"/>
  </w:num>
  <w:num w:numId="12">
    <w:abstractNumId w:val="4"/>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54CC"/>
    <w:rsid w:val="0000671E"/>
    <w:rsid w:val="00016C5B"/>
    <w:rsid w:val="00017FF7"/>
    <w:rsid w:val="000210EA"/>
    <w:rsid w:val="00022BA8"/>
    <w:rsid w:val="00023F34"/>
    <w:rsid w:val="000242C0"/>
    <w:rsid w:val="00031A57"/>
    <w:rsid w:val="00035EE1"/>
    <w:rsid w:val="00036645"/>
    <w:rsid w:val="0005131B"/>
    <w:rsid w:val="00053026"/>
    <w:rsid w:val="00057113"/>
    <w:rsid w:val="00060BF3"/>
    <w:rsid w:val="000618CD"/>
    <w:rsid w:val="00074A46"/>
    <w:rsid w:val="00094A6F"/>
    <w:rsid w:val="000C12CF"/>
    <w:rsid w:val="000D0CED"/>
    <w:rsid w:val="000E0062"/>
    <w:rsid w:val="000E01FD"/>
    <w:rsid w:val="001023CF"/>
    <w:rsid w:val="00102CA0"/>
    <w:rsid w:val="001166EB"/>
    <w:rsid w:val="00123840"/>
    <w:rsid w:val="00131902"/>
    <w:rsid w:val="001364D0"/>
    <w:rsid w:val="001427B5"/>
    <w:rsid w:val="001456B0"/>
    <w:rsid w:val="0015098D"/>
    <w:rsid w:val="00151412"/>
    <w:rsid w:val="0015307B"/>
    <w:rsid w:val="001601DC"/>
    <w:rsid w:val="00166A14"/>
    <w:rsid w:val="001679E6"/>
    <w:rsid w:val="00175A70"/>
    <w:rsid w:val="001B0E69"/>
    <w:rsid w:val="001B135B"/>
    <w:rsid w:val="001B7559"/>
    <w:rsid w:val="001C3BE7"/>
    <w:rsid w:val="001C421D"/>
    <w:rsid w:val="001C4783"/>
    <w:rsid w:val="001D745C"/>
    <w:rsid w:val="001E25C0"/>
    <w:rsid w:val="001E4452"/>
    <w:rsid w:val="001F21B8"/>
    <w:rsid w:val="00202BE8"/>
    <w:rsid w:val="00203A38"/>
    <w:rsid w:val="00204901"/>
    <w:rsid w:val="00206030"/>
    <w:rsid w:val="0024345D"/>
    <w:rsid w:val="00253F0D"/>
    <w:rsid w:val="00257AC1"/>
    <w:rsid w:val="00260AE7"/>
    <w:rsid w:val="00273BC7"/>
    <w:rsid w:val="0027637A"/>
    <w:rsid w:val="00277861"/>
    <w:rsid w:val="00283897"/>
    <w:rsid w:val="00284304"/>
    <w:rsid w:val="00284E83"/>
    <w:rsid w:val="00292B59"/>
    <w:rsid w:val="002B01F9"/>
    <w:rsid w:val="002B69D2"/>
    <w:rsid w:val="002C444E"/>
    <w:rsid w:val="002C6B2D"/>
    <w:rsid w:val="002E443D"/>
    <w:rsid w:val="002F3F34"/>
    <w:rsid w:val="00302612"/>
    <w:rsid w:val="0030435C"/>
    <w:rsid w:val="0031216E"/>
    <w:rsid w:val="00315689"/>
    <w:rsid w:val="00324C66"/>
    <w:rsid w:val="00335870"/>
    <w:rsid w:val="00337F73"/>
    <w:rsid w:val="00345744"/>
    <w:rsid w:val="003654EE"/>
    <w:rsid w:val="0039150F"/>
    <w:rsid w:val="00392309"/>
    <w:rsid w:val="00392528"/>
    <w:rsid w:val="0039475B"/>
    <w:rsid w:val="003A0E52"/>
    <w:rsid w:val="003A5243"/>
    <w:rsid w:val="003D0CA2"/>
    <w:rsid w:val="003E4DF8"/>
    <w:rsid w:val="003F353E"/>
    <w:rsid w:val="003F776B"/>
    <w:rsid w:val="004078C6"/>
    <w:rsid w:val="00415946"/>
    <w:rsid w:val="004219F8"/>
    <w:rsid w:val="00447542"/>
    <w:rsid w:val="004506DE"/>
    <w:rsid w:val="004578D4"/>
    <w:rsid w:val="00481BD6"/>
    <w:rsid w:val="00482F20"/>
    <w:rsid w:val="0049196A"/>
    <w:rsid w:val="004954CC"/>
    <w:rsid w:val="004A0EF8"/>
    <w:rsid w:val="004A4E38"/>
    <w:rsid w:val="004B558C"/>
    <w:rsid w:val="004C742F"/>
    <w:rsid w:val="004D0BC2"/>
    <w:rsid w:val="004D71D9"/>
    <w:rsid w:val="004E277E"/>
    <w:rsid w:val="004E47F0"/>
    <w:rsid w:val="004E4BC2"/>
    <w:rsid w:val="004E5C9A"/>
    <w:rsid w:val="004F0CAB"/>
    <w:rsid w:val="005041D0"/>
    <w:rsid w:val="0053239E"/>
    <w:rsid w:val="00533EDD"/>
    <w:rsid w:val="00534443"/>
    <w:rsid w:val="00536A94"/>
    <w:rsid w:val="005412B6"/>
    <w:rsid w:val="00550AB2"/>
    <w:rsid w:val="00551350"/>
    <w:rsid w:val="00563297"/>
    <w:rsid w:val="00570BEC"/>
    <w:rsid w:val="0057205B"/>
    <w:rsid w:val="005949D0"/>
    <w:rsid w:val="005A50DB"/>
    <w:rsid w:val="005B6F17"/>
    <w:rsid w:val="005C7304"/>
    <w:rsid w:val="005D3403"/>
    <w:rsid w:val="005D3A21"/>
    <w:rsid w:val="005F1286"/>
    <w:rsid w:val="00610424"/>
    <w:rsid w:val="00611E3B"/>
    <w:rsid w:val="006120A6"/>
    <w:rsid w:val="00613720"/>
    <w:rsid w:val="0062397B"/>
    <w:rsid w:val="0063059F"/>
    <w:rsid w:val="00641128"/>
    <w:rsid w:val="006520B3"/>
    <w:rsid w:val="00653171"/>
    <w:rsid w:val="00662B3E"/>
    <w:rsid w:val="00665652"/>
    <w:rsid w:val="00665F10"/>
    <w:rsid w:val="00684BAF"/>
    <w:rsid w:val="00685B16"/>
    <w:rsid w:val="006A4A8E"/>
    <w:rsid w:val="006A68D9"/>
    <w:rsid w:val="006A6C52"/>
    <w:rsid w:val="006A7236"/>
    <w:rsid w:val="006D27E8"/>
    <w:rsid w:val="006D373E"/>
    <w:rsid w:val="006D49F2"/>
    <w:rsid w:val="006D6684"/>
    <w:rsid w:val="006D759D"/>
    <w:rsid w:val="006E530B"/>
    <w:rsid w:val="006F5998"/>
    <w:rsid w:val="0071097A"/>
    <w:rsid w:val="00710BEC"/>
    <w:rsid w:val="00711870"/>
    <w:rsid w:val="0071706B"/>
    <w:rsid w:val="00720632"/>
    <w:rsid w:val="00720B17"/>
    <w:rsid w:val="0073014D"/>
    <w:rsid w:val="00736FC8"/>
    <w:rsid w:val="00756BCA"/>
    <w:rsid w:val="00757EDC"/>
    <w:rsid w:val="00786362"/>
    <w:rsid w:val="007A38D2"/>
    <w:rsid w:val="007B2C41"/>
    <w:rsid w:val="007D047D"/>
    <w:rsid w:val="007D3BF6"/>
    <w:rsid w:val="007D6993"/>
    <w:rsid w:val="007E0367"/>
    <w:rsid w:val="007E0ECB"/>
    <w:rsid w:val="007F507B"/>
    <w:rsid w:val="007F6950"/>
    <w:rsid w:val="008139C5"/>
    <w:rsid w:val="00820B7F"/>
    <w:rsid w:val="00821A5B"/>
    <w:rsid w:val="00825B5F"/>
    <w:rsid w:val="00832F1D"/>
    <w:rsid w:val="00833CCC"/>
    <w:rsid w:val="00842C04"/>
    <w:rsid w:val="008537E8"/>
    <w:rsid w:val="00870158"/>
    <w:rsid w:val="008753C6"/>
    <w:rsid w:val="00876BE4"/>
    <w:rsid w:val="00892A83"/>
    <w:rsid w:val="008D4FD9"/>
    <w:rsid w:val="008F1EFF"/>
    <w:rsid w:val="009070AF"/>
    <w:rsid w:val="00971D6C"/>
    <w:rsid w:val="00975C68"/>
    <w:rsid w:val="009858D9"/>
    <w:rsid w:val="009A19AC"/>
    <w:rsid w:val="009A3984"/>
    <w:rsid w:val="009A5A7B"/>
    <w:rsid w:val="009C02E3"/>
    <w:rsid w:val="009C17DB"/>
    <w:rsid w:val="009C5F87"/>
    <w:rsid w:val="009C6DC7"/>
    <w:rsid w:val="009D75B2"/>
    <w:rsid w:val="009F4C39"/>
    <w:rsid w:val="00A14F44"/>
    <w:rsid w:val="00A207B5"/>
    <w:rsid w:val="00A2212C"/>
    <w:rsid w:val="00A23D60"/>
    <w:rsid w:val="00A23FAE"/>
    <w:rsid w:val="00A26203"/>
    <w:rsid w:val="00A26E48"/>
    <w:rsid w:val="00A2716E"/>
    <w:rsid w:val="00A326AE"/>
    <w:rsid w:val="00A45074"/>
    <w:rsid w:val="00A67AEB"/>
    <w:rsid w:val="00A76AF0"/>
    <w:rsid w:val="00A85A1C"/>
    <w:rsid w:val="00A86D02"/>
    <w:rsid w:val="00AA140B"/>
    <w:rsid w:val="00AA2C7F"/>
    <w:rsid w:val="00AA7762"/>
    <w:rsid w:val="00AB472B"/>
    <w:rsid w:val="00AB6656"/>
    <w:rsid w:val="00AC7976"/>
    <w:rsid w:val="00AD07D7"/>
    <w:rsid w:val="00AD4E28"/>
    <w:rsid w:val="00AE0EA0"/>
    <w:rsid w:val="00AE17D7"/>
    <w:rsid w:val="00AE3110"/>
    <w:rsid w:val="00AF2326"/>
    <w:rsid w:val="00AF785E"/>
    <w:rsid w:val="00B0185C"/>
    <w:rsid w:val="00B03069"/>
    <w:rsid w:val="00B04C99"/>
    <w:rsid w:val="00B04F34"/>
    <w:rsid w:val="00B05BC0"/>
    <w:rsid w:val="00B30B6B"/>
    <w:rsid w:val="00B31ADF"/>
    <w:rsid w:val="00B31E8A"/>
    <w:rsid w:val="00B35E83"/>
    <w:rsid w:val="00B50AD6"/>
    <w:rsid w:val="00B53779"/>
    <w:rsid w:val="00B9318C"/>
    <w:rsid w:val="00B93A20"/>
    <w:rsid w:val="00BA38D7"/>
    <w:rsid w:val="00BB7805"/>
    <w:rsid w:val="00BC0FAF"/>
    <w:rsid w:val="00BC3655"/>
    <w:rsid w:val="00BD1E46"/>
    <w:rsid w:val="00BF18E5"/>
    <w:rsid w:val="00C256D0"/>
    <w:rsid w:val="00C25D0F"/>
    <w:rsid w:val="00C339AC"/>
    <w:rsid w:val="00C374E5"/>
    <w:rsid w:val="00C5467F"/>
    <w:rsid w:val="00C64BC0"/>
    <w:rsid w:val="00C90C08"/>
    <w:rsid w:val="00C92D95"/>
    <w:rsid w:val="00CC2038"/>
    <w:rsid w:val="00CE0BF7"/>
    <w:rsid w:val="00D044F0"/>
    <w:rsid w:val="00D22CBB"/>
    <w:rsid w:val="00D25F0C"/>
    <w:rsid w:val="00D420D9"/>
    <w:rsid w:val="00D8675C"/>
    <w:rsid w:val="00D97DCD"/>
    <w:rsid w:val="00DC4206"/>
    <w:rsid w:val="00DC43FE"/>
    <w:rsid w:val="00DC5CC7"/>
    <w:rsid w:val="00DC6218"/>
    <w:rsid w:val="00DD1379"/>
    <w:rsid w:val="00DD4B0A"/>
    <w:rsid w:val="00DD506D"/>
    <w:rsid w:val="00DE2AB3"/>
    <w:rsid w:val="00DE7C18"/>
    <w:rsid w:val="00DF1511"/>
    <w:rsid w:val="00E21897"/>
    <w:rsid w:val="00E50D98"/>
    <w:rsid w:val="00E56931"/>
    <w:rsid w:val="00E73120"/>
    <w:rsid w:val="00E96C3D"/>
    <w:rsid w:val="00E97288"/>
    <w:rsid w:val="00EA103B"/>
    <w:rsid w:val="00EA2181"/>
    <w:rsid w:val="00EA257A"/>
    <w:rsid w:val="00EB380E"/>
    <w:rsid w:val="00ED6A36"/>
    <w:rsid w:val="00EF717E"/>
    <w:rsid w:val="00F069E9"/>
    <w:rsid w:val="00F14692"/>
    <w:rsid w:val="00F21366"/>
    <w:rsid w:val="00F23FC2"/>
    <w:rsid w:val="00F405B5"/>
    <w:rsid w:val="00F54446"/>
    <w:rsid w:val="00F65560"/>
    <w:rsid w:val="00F65D71"/>
    <w:rsid w:val="00F71DB4"/>
    <w:rsid w:val="00F72B9C"/>
    <w:rsid w:val="00F764EE"/>
    <w:rsid w:val="00FA5D04"/>
    <w:rsid w:val="00FC1B22"/>
    <w:rsid w:val="00FC5454"/>
    <w:rsid w:val="00FD2E1E"/>
    <w:rsid w:val="00FF0A76"/>
    <w:rsid w:val="00FF5002"/>
    <w:rsid w:val="00FF5DF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C1E9A02-F2DD-42D4-82BE-58CA5034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CC"/>
  </w:style>
  <w:style w:type="paragraph" w:styleId="Ttulo2">
    <w:name w:val="heading 2"/>
    <w:basedOn w:val="Normal"/>
    <w:next w:val="Normal"/>
    <w:link w:val="Ttulo2Car"/>
    <w:uiPriority w:val="9"/>
    <w:semiHidden/>
    <w:unhideWhenUsed/>
    <w:qFormat/>
    <w:rsid w:val="00C64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954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954CC"/>
  </w:style>
  <w:style w:type="paragraph" w:styleId="Piedepgina">
    <w:name w:val="footer"/>
    <w:basedOn w:val="Normal"/>
    <w:link w:val="PiedepginaCar"/>
    <w:uiPriority w:val="99"/>
    <w:unhideWhenUsed/>
    <w:rsid w:val="004954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4CC"/>
  </w:style>
  <w:style w:type="paragraph" w:styleId="Prrafodelista">
    <w:name w:val="List Paragraph"/>
    <w:basedOn w:val="Normal"/>
    <w:uiPriority w:val="34"/>
    <w:qFormat/>
    <w:rsid w:val="004A0EF8"/>
    <w:pPr>
      <w:ind w:left="720"/>
      <w:contextualSpacing/>
    </w:pPr>
  </w:style>
  <w:style w:type="paragraph" w:customStyle="1" w:styleId="Default">
    <w:name w:val="Default"/>
    <w:rsid w:val="005344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34443"/>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Hipervnculo">
    <w:name w:val="Hyperlink"/>
    <w:basedOn w:val="Fuentedeprrafopredeter"/>
    <w:uiPriority w:val="99"/>
    <w:unhideWhenUsed/>
    <w:rsid w:val="00534443"/>
    <w:rPr>
      <w:color w:val="0000FF"/>
      <w:u w:val="single"/>
    </w:rPr>
  </w:style>
  <w:style w:type="paragraph" w:customStyle="1" w:styleId="Normal1">
    <w:name w:val="Normal1"/>
    <w:rsid w:val="006A68D9"/>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10">
    <w:name w:val="Normal1"/>
    <w:rsid w:val="00665652"/>
    <w:pPr>
      <w:spacing w:after="0" w:line="240" w:lineRule="auto"/>
    </w:pPr>
    <w:rPr>
      <w:rFonts w:ascii="Times New Roman" w:eastAsia="Times New Roman" w:hAnsi="Times New Roman" w:cs="Times New Roman"/>
      <w:color w:val="000000"/>
      <w:sz w:val="24"/>
      <w:szCs w:val="20"/>
      <w:lang w:val="es-ES" w:eastAsia="es-ES"/>
    </w:rPr>
  </w:style>
  <w:style w:type="character" w:styleId="Textoennegrita">
    <w:name w:val="Strong"/>
    <w:basedOn w:val="Fuentedeprrafopredeter"/>
    <w:uiPriority w:val="22"/>
    <w:qFormat/>
    <w:rsid w:val="009A3984"/>
    <w:rPr>
      <w:b/>
      <w:bCs/>
    </w:rPr>
  </w:style>
  <w:style w:type="character" w:customStyle="1" w:styleId="Ttulo2Car">
    <w:name w:val="Título 2 Car"/>
    <w:basedOn w:val="Fuentedeprrafopredeter"/>
    <w:link w:val="Ttulo2"/>
    <w:uiPriority w:val="9"/>
    <w:semiHidden/>
    <w:rsid w:val="00C64BC0"/>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DC4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206"/>
    <w:rPr>
      <w:rFonts w:ascii="Tahoma" w:hAnsi="Tahoma" w:cs="Tahoma"/>
      <w:sz w:val="16"/>
      <w:szCs w:val="16"/>
    </w:rPr>
  </w:style>
  <w:style w:type="paragraph" w:styleId="Textonotapie">
    <w:name w:val="footnote text"/>
    <w:basedOn w:val="Normal"/>
    <w:link w:val="TextonotapieCar"/>
    <w:uiPriority w:val="99"/>
    <w:semiHidden/>
    <w:unhideWhenUsed/>
    <w:rsid w:val="001509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098D"/>
    <w:rPr>
      <w:sz w:val="20"/>
      <w:szCs w:val="20"/>
    </w:rPr>
  </w:style>
  <w:style w:type="character" w:styleId="Refdenotaalpie">
    <w:name w:val="footnote reference"/>
    <w:basedOn w:val="Fuentedeprrafopredeter"/>
    <w:uiPriority w:val="99"/>
    <w:semiHidden/>
    <w:unhideWhenUsed/>
    <w:rsid w:val="00150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6500">
      <w:bodyDiv w:val="1"/>
      <w:marLeft w:val="0"/>
      <w:marRight w:val="0"/>
      <w:marTop w:val="0"/>
      <w:marBottom w:val="0"/>
      <w:divBdr>
        <w:top w:val="none" w:sz="0" w:space="0" w:color="auto"/>
        <w:left w:val="none" w:sz="0" w:space="0" w:color="auto"/>
        <w:bottom w:val="none" w:sz="0" w:space="0" w:color="auto"/>
        <w:right w:val="none" w:sz="0" w:space="0" w:color="auto"/>
      </w:divBdr>
    </w:div>
    <w:div w:id="406810237">
      <w:bodyDiv w:val="1"/>
      <w:marLeft w:val="0"/>
      <w:marRight w:val="0"/>
      <w:marTop w:val="0"/>
      <w:marBottom w:val="0"/>
      <w:divBdr>
        <w:top w:val="none" w:sz="0" w:space="0" w:color="auto"/>
        <w:left w:val="none" w:sz="0" w:space="0" w:color="auto"/>
        <w:bottom w:val="none" w:sz="0" w:space="0" w:color="auto"/>
        <w:right w:val="none" w:sz="0" w:space="0" w:color="auto"/>
      </w:divBdr>
      <w:divsChild>
        <w:div w:id="1994790442">
          <w:marLeft w:val="0"/>
          <w:marRight w:val="0"/>
          <w:marTop w:val="0"/>
          <w:marBottom w:val="300"/>
          <w:divBdr>
            <w:top w:val="none" w:sz="0" w:space="0" w:color="auto"/>
            <w:left w:val="none" w:sz="0" w:space="0" w:color="auto"/>
            <w:bottom w:val="none" w:sz="0" w:space="0" w:color="auto"/>
            <w:right w:val="none" w:sz="0" w:space="0" w:color="auto"/>
          </w:divBdr>
        </w:div>
        <w:div w:id="1348873034">
          <w:marLeft w:val="0"/>
          <w:marRight w:val="0"/>
          <w:marTop w:val="0"/>
          <w:marBottom w:val="0"/>
          <w:divBdr>
            <w:top w:val="none" w:sz="0" w:space="0" w:color="auto"/>
            <w:left w:val="none" w:sz="0" w:space="0" w:color="auto"/>
            <w:bottom w:val="none" w:sz="0" w:space="0" w:color="auto"/>
            <w:right w:val="none" w:sz="0" w:space="0" w:color="auto"/>
          </w:divBdr>
        </w:div>
        <w:div w:id="1532184475">
          <w:marLeft w:val="0"/>
          <w:marRight w:val="0"/>
          <w:marTop w:val="0"/>
          <w:marBottom w:val="0"/>
          <w:divBdr>
            <w:top w:val="none" w:sz="0" w:space="0" w:color="auto"/>
            <w:left w:val="none" w:sz="0" w:space="0" w:color="auto"/>
            <w:bottom w:val="none" w:sz="0" w:space="0" w:color="auto"/>
            <w:right w:val="none" w:sz="0" w:space="0" w:color="auto"/>
          </w:divBdr>
          <w:divsChild>
            <w:div w:id="605767407">
              <w:marLeft w:val="0"/>
              <w:marRight w:val="0"/>
              <w:marTop w:val="0"/>
              <w:marBottom w:val="0"/>
              <w:divBdr>
                <w:top w:val="none" w:sz="0" w:space="0" w:color="auto"/>
                <w:left w:val="none" w:sz="0" w:space="0" w:color="auto"/>
                <w:bottom w:val="none" w:sz="0" w:space="0" w:color="auto"/>
                <w:right w:val="none" w:sz="0" w:space="0" w:color="auto"/>
              </w:divBdr>
              <w:divsChild>
                <w:div w:id="9843399">
                  <w:marLeft w:val="0"/>
                  <w:marRight w:val="0"/>
                  <w:marTop w:val="0"/>
                  <w:marBottom w:val="0"/>
                  <w:divBdr>
                    <w:top w:val="none" w:sz="0" w:space="0" w:color="auto"/>
                    <w:left w:val="none" w:sz="0" w:space="0" w:color="auto"/>
                    <w:bottom w:val="none" w:sz="0" w:space="0" w:color="auto"/>
                    <w:right w:val="none" w:sz="0" w:space="0" w:color="auto"/>
                  </w:divBdr>
                  <w:divsChild>
                    <w:div w:id="13759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95597">
      <w:bodyDiv w:val="1"/>
      <w:marLeft w:val="0"/>
      <w:marRight w:val="0"/>
      <w:marTop w:val="0"/>
      <w:marBottom w:val="0"/>
      <w:divBdr>
        <w:top w:val="none" w:sz="0" w:space="0" w:color="auto"/>
        <w:left w:val="none" w:sz="0" w:space="0" w:color="auto"/>
        <w:bottom w:val="none" w:sz="0" w:space="0" w:color="auto"/>
        <w:right w:val="none" w:sz="0" w:space="0" w:color="auto"/>
      </w:divBdr>
    </w:div>
    <w:div w:id="1482889600">
      <w:bodyDiv w:val="1"/>
      <w:marLeft w:val="0"/>
      <w:marRight w:val="0"/>
      <w:marTop w:val="0"/>
      <w:marBottom w:val="0"/>
      <w:divBdr>
        <w:top w:val="none" w:sz="0" w:space="0" w:color="auto"/>
        <w:left w:val="none" w:sz="0" w:space="0" w:color="auto"/>
        <w:bottom w:val="none" w:sz="0" w:space="0" w:color="auto"/>
        <w:right w:val="none" w:sz="0" w:space="0" w:color="auto"/>
      </w:divBdr>
    </w:div>
    <w:div w:id="1677266344">
      <w:bodyDiv w:val="1"/>
      <w:marLeft w:val="0"/>
      <w:marRight w:val="0"/>
      <w:marTop w:val="0"/>
      <w:marBottom w:val="0"/>
      <w:divBdr>
        <w:top w:val="none" w:sz="0" w:space="0" w:color="auto"/>
        <w:left w:val="none" w:sz="0" w:space="0" w:color="auto"/>
        <w:bottom w:val="none" w:sz="0" w:space="0" w:color="auto"/>
        <w:right w:val="none" w:sz="0" w:space="0" w:color="auto"/>
      </w:divBdr>
    </w:div>
    <w:div w:id="1861969715">
      <w:bodyDiv w:val="1"/>
      <w:marLeft w:val="0"/>
      <w:marRight w:val="0"/>
      <w:marTop w:val="0"/>
      <w:marBottom w:val="0"/>
      <w:divBdr>
        <w:top w:val="none" w:sz="0" w:space="0" w:color="auto"/>
        <w:left w:val="none" w:sz="0" w:space="0" w:color="auto"/>
        <w:bottom w:val="none" w:sz="0" w:space="0" w:color="auto"/>
        <w:right w:val="none" w:sz="0" w:space="0" w:color="auto"/>
      </w:divBdr>
      <w:divsChild>
        <w:div w:id="1175919287">
          <w:marLeft w:val="0"/>
          <w:marRight w:val="0"/>
          <w:marTop w:val="0"/>
          <w:marBottom w:val="0"/>
          <w:divBdr>
            <w:top w:val="none" w:sz="0" w:space="0" w:color="auto"/>
            <w:left w:val="none" w:sz="0" w:space="0" w:color="auto"/>
            <w:bottom w:val="none" w:sz="0" w:space="0" w:color="auto"/>
            <w:right w:val="none" w:sz="0" w:space="0" w:color="auto"/>
          </w:divBdr>
          <w:divsChild>
            <w:div w:id="1538198948">
              <w:marLeft w:val="0"/>
              <w:marRight w:val="0"/>
              <w:marTop w:val="0"/>
              <w:marBottom w:val="0"/>
              <w:divBdr>
                <w:top w:val="none" w:sz="0" w:space="0" w:color="auto"/>
                <w:left w:val="none" w:sz="0" w:space="0" w:color="auto"/>
                <w:bottom w:val="none" w:sz="0" w:space="0" w:color="auto"/>
                <w:right w:val="none" w:sz="0" w:space="0" w:color="auto"/>
              </w:divBdr>
              <w:divsChild>
                <w:div w:id="1774786267">
                  <w:marLeft w:val="0"/>
                  <w:marRight w:val="0"/>
                  <w:marTop w:val="0"/>
                  <w:marBottom w:val="0"/>
                  <w:divBdr>
                    <w:top w:val="none" w:sz="0" w:space="0" w:color="auto"/>
                    <w:left w:val="none" w:sz="0" w:space="0" w:color="auto"/>
                    <w:bottom w:val="none" w:sz="0" w:space="0" w:color="auto"/>
                    <w:right w:val="none" w:sz="0" w:space="0" w:color="auto"/>
                  </w:divBdr>
                  <w:divsChild>
                    <w:div w:id="1520974324">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sChild>
            </w:div>
          </w:divsChild>
        </w:div>
      </w:divsChild>
    </w:div>
    <w:div w:id="1874271685">
      <w:bodyDiv w:val="1"/>
      <w:marLeft w:val="0"/>
      <w:marRight w:val="0"/>
      <w:marTop w:val="0"/>
      <w:marBottom w:val="0"/>
      <w:divBdr>
        <w:top w:val="none" w:sz="0" w:space="0" w:color="auto"/>
        <w:left w:val="none" w:sz="0" w:space="0" w:color="auto"/>
        <w:bottom w:val="none" w:sz="0" w:space="0" w:color="auto"/>
        <w:right w:val="none" w:sz="0" w:space="0" w:color="auto"/>
      </w:divBdr>
    </w:div>
    <w:div w:id="20993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7FA60-3EAB-4C7A-BE94-335E6EA4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Paty Flores</dc:creator>
  <cp:lastModifiedBy>Sonia Pérez Chacón</cp:lastModifiedBy>
  <cp:revision>2</cp:revision>
  <dcterms:created xsi:type="dcterms:W3CDTF">2022-05-25T17:11:00Z</dcterms:created>
  <dcterms:modified xsi:type="dcterms:W3CDTF">2022-05-25T17:11:00Z</dcterms:modified>
</cp:coreProperties>
</file>