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0FDE84A1" w14:textId="257300D9" w:rsidR="008A50ED"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DE2F42">
        <w:rPr>
          <w:rFonts w:ascii="Century Gothic" w:hAnsi="Century Gothic" w:cs="Arial"/>
        </w:rPr>
        <w:t>12</w:t>
      </w:r>
      <w:r w:rsidR="009103FD">
        <w:rPr>
          <w:rFonts w:ascii="Century Gothic" w:hAnsi="Century Gothic" w:cs="Arial"/>
        </w:rPr>
        <w:t xml:space="preserve"> de </w:t>
      </w:r>
      <w:r w:rsidR="00DE2F42">
        <w:rPr>
          <w:rFonts w:ascii="Century Gothic" w:hAnsi="Century Gothic" w:cs="Arial"/>
        </w:rPr>
        <w:t>mayo de 2022</w:t>
      </w:r>
      <w:r w:rsidRPr="005D3AD1">
        <w:rPr>
          <w:rFonts w:ascii="Century Gothic" w:hAnsi="Century Gothic" w:cs="Arial"/>
        </w:rPr>
        <w:t>,</w:t>
      </w:r>
      <w:r w:rsidR="000701D0">
        <w:rPr>
          <w:rFonts w:ascii="Century Gothic" w:hAnsi="Century Gothic" w:cs="Arial"/>
        </w:rPr>
        <w:t xml:space="preserve"> </w:t>
      </w:r>
      <w:r w:rsidR="00DE2F42">
        <w:rPr>
          <w:rFonts w:ascii="Century Gothic" w:hAnsi="Century Gothic" w:cs="Arial"/>
        </w:rPr>
        <w:t>la Diputada Georgina Alejandra Bujanda Ríos, integrante del Grupo Parlamentario del Partido Acción Nacional, de la Sexagésima Séptima Legislatura del H. Congreso del Estado</w:t>
      </w:r>
      <w:r w:rsidR="009103FD">
        <w:rPr>
          <w:rFonts w:ascii="Century Gothic" w:hAnsi="Century Gothic" w:cs="Arial"/>
        </w:rPr>
        <w:t xml:space="preserve"> </w:t>
      </w:r>
      <w:r w:rsidR="00DE2F42">
        <w:rPr>
          <w:rFonts w:ascii="Century Gothic" w:hAnsi="Century Gothic" w:cs="Arial"/>
        </w:rPr>
        <w:t xml:space="preserve">presentó </w:t>
      </w:r>
      <w:r w:rsidR="00D65F10">
        <w:rPr>
          <w:rFonts w:ascii="Century Gothic" w:hAnsi="Century Gothic" w:cs="Arial"/>
        </w:rPr>
        <w:t xml:space="preserve">iniciativa con carácter de </w:t>
      </w:r>
      <w:r w:rsidR="00D65F10" w:rsidRPr="00D65F10">
        <w:rPr>
          <w:rFonts w:ascii="Century Gothic" w:hAnsi="Century Gothic" w:cs="Arial"/>
        </w:rPr>
        <w:t xml:space="preserve">decreto, </w:t>
      </w:r>
      <w:r w:rsidR="00DE2F42">
        <w:rPr>
          <w:rFonts w:ascii="Century Gothic" w:hAnsi="Century Gothic" w:cs="Arial"/>
        </w:rPr>
        <w:t xml:space="preserve">a efecto de </w:t>
      </w:r>
      <w:r w:rsidR="00DE2F42" w:rsidRPr="00DE2F42">
        <w:rPr>
          <w:rFonts w:ascii="Century Gothic" w:hAnsi="Century Gothic" w:cs="Arial"/>
        </w:rPr>
        <w:t>reformar, adicionar y derogar diversas disposiciones de la Ley Orgánica del Poder Judicial del Estado, así como de la Ley del Registro Estatal de Personas Deudoras Alimentarias Morosas de Chihuahua, con la intención de hacer más ágil y accesible el trámite de inscripción de las personas deudoras alimentarias.</w:t>
      </w:r>
    </w:p>
    <w:p w14:paraId="01CE2BE6" w14:textId="77777777" w:rsidR="009103FD" w:rsidRDefault="009103FD" w:rsidP="002E2CD6">
      <w:pPr>
        <w:shd w:val="clear" w:color="auto" w:fill="FFFFFF"/>
        <w:tabs>
          <w:tab w:val="left" w:pos="9763"/>
        </w:tabs>
        <w:spacing w:line="360" w:lineRule="auto"/>
        <w:ind w:right="332"/>
        <w:jc w:val="both"/>
        <w:rPr>
          <w:rFonts w:ascii="Century Gothic" w:hAnsi="Century Gothic" w:cs="Arial"/>
        </w:rPr>
      </w:pPr>
    </w:p>
    <w:p w14:paraId="6692C258" w14:textId="60C7F4E2"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DE2F42">
        <w:rPr>
          <w:rFonts w:ascii="Century Gothic" w:hAnsi="Century Gothic" w:cs="Arial"/>
        </w:rPr>
        <w:t>13</w:t>
      </w:r>
      <w:r w:rsidR="001C7F07">
        <w:rPr>
          <w:rFonts w:ascii="Century Gothic" w:hAnsi="Century Gothic" w:cs="Arial"/>
        </w:rPr>
        <w:t xml:space="preserve"> de </w:t>
      </w:r>
      <w:r w:rsidR="00DE2F42">
        <w:rPr>
          <w:rFonts w:ascii="Century Gothic" w:hAnsi="Century Gothic" w:cs="Arial"/>
        </w:rPr>
        <w:t>mayo de 2022</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lastRenderedPageBreak/>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3CA6C586"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DE2F42">
        <w:rPr>
          <w:rFonts w:ascii="Century Gothic" w:hAnsi="Century Gothic" w:cs="Arial"/>
          <w:bCs/>
        </w:rPr>
        <w:t>1025</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2AD4284C" w14:textId="77777777" w:rsidR="00DE2F42" w:rsidRPr="00DE2F42" w:rsidRDefault="00FA75B4" w:rsidP="00DE2F42">
      <w:pPr>
        <w:autoSpaceDE w:val="0"/>
        <w:autoSpaceDN w:val="0"/>
        <w:adjustRightInd w:val="0"/>
        <w:spacing w:line="360" w:lineRule="auto"/>
        <w:ind w:left="851" w:right="1466"/>
        <w:jc w:val="both"/>
        <w:rPr>
          <w:rFonts w:ascii="Century Gothic" w:eastAsia="Arial" w:hAnsi="Century Gothic"/>
          <w:i/>
          <w:sz w:val="22"/>
          <w:szCs w:val="22"/>
        </w:rPr>
      </w:pPr>
      <w:r w:rsidRPr="003E44B8">
        <w:rPr>
          <w:rFonts w:ascii="Century Gothic" w:eastAsia="Arial" w:hAnsi="Century Gothic"/>
          <w:i/>
          <w:sz w:val="22"/>
          <w:szCs w:val="22"/>
        </w:rPr>
        <w:t xml:space="preserve"> </w:t>
      </w:r>
      <w:r w:rsidR="00B46904" w:rsidRPr="003E44B8">
        <w:rPr>
          <w:rFonts w:ascii="Century Gothic" w:eastAsia="Arial" w:hAnsi="Century Gothic"/>
          <w:i/>
          <w:sz w:val="22"/>
          <w:szCs w:val="22"/>
        </w:rPr>
        <w:t>“</w:t>
      </w:r>
      <w:r w:rsidR="00DE2F42" w:rsidRPr="00DE2F42">
        <w:rPr>
          <w:rFonts w:ascii="Century Gothic" w:eastAsia="Arial" w:hAnsi="Century Gothic"/>
          <w:i/>
          <w:sz w:val="22"/>
          <w:szCs w:val="22"/>
        </w:rPr>
        <w:t xml:space="preserve">Ante la problemática de incumplimiento del pago de alimentos a las personas que así sea determinado tienen este derecho, en nuestro Estado se publicó el 25 de agosto de 2021, la Ley del Registro Estatal de Personas Deudoras Alimentarias Morosas de Chihuahua, con la finalidad de ser un mecanismo que colabore a evitar y mitigar la alta incidencia de aquellas personas que incumplen con la obligación antes descrita. </w:t>
      </w:r>
    </w:p>
    <w:p w14:paraId="281AB7AA"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2404B63F"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t xml:space="preserve">La Ley en cuestión, pretende establecer un Registro a cargo del Tribunal Superior de Justicia del Estado, en donde se encuentren inscritas todas aquellas personas deudoras alimentarias morosas del estado, mismo que podrá ser consultado por la ciudadanía y/o autoridades. La normativa vigente, además de servir como una base de datos con los nombres de aquellos incumplidos, se traduce en que estas personas no puedan ostentar cargos públicos, participar como candidatos a puestos de elección popular ni tampoco obtener licencias ni permisos de conducir. </w:t>
      </w:r>
    </w:p>
    <w:p w14:paraId="63D05F48"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4BE44989"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t xml:space="preserve">Así mismo, establece un proceso administrativo que se lleva a cabo ante la Oficina del Registro Estatal de Personas Deudoras </w:t>
      </w:r>
      <w:r w:rsidRPr="00DE2F42">
        <w:rPr>
          <w:rFonts w:ascii="Century Gothic" w:eastAsia="Arial" w:hAnsi="Century Gothic"/>
          <w:i/>
          <w:sz w:val="22"/>
          <w:szCs w:val="22"/>
        </w:rPr>
        <w:lastRenderedPageBreak/>
        <w:t xml:space="preserve">Alimentarias Morosas de Chihuahua, en el cual la persona interesada debe acudir a solicitar el registro de la deudora, luego, la oficina requiere información a la autoridad jurisdiccional o ante el Instituto de Justicia Alternativa en donde se estableció el convenio o resolución judicial que da sustento legal a la obligación de ministrar alimentos. Después de ello, se le da vista al deudor por cinco días y después se manda a inscribir en el registro, si es que no se encontraron causales de improcedencia. </w:t>
      </w:r>
    </w:p>
    <w:p w14:paraId="0FE5FAB1"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04CF1DB0"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t xml:space="preserve">Es decir, una persona acreedora alimentaria, además acudir ante un juzgado o en su caso al Instituto de Justicia Alternativa, al ser víctima de un incumplimiento por parte del deudor, aún tendría que acudir ante una diversa autoridad a ventilar una vez más su caso para que se inscriba al deudor moroso. Lo anterior, resulta un trámite largo y complejo para la parte acreedora, además de que puede llegar a ser revictimizante.  </w:t>
      </w:r>
    </w:p>
    <w:p w14:paraId="18B2A40F"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184C92FE"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t xml:space="preserve">La creación del Registro Estatal de Personas Deudoras Alimentarias Morosas de Chihuahua el Poder Judicial, implica contar con muchísimos recursos no sólo presupuestales, sino técnicos, materiales y humanos para implementar y poner en marcha todo un sistema que permita el adecuado funcionamiento y manejo del REPDAM. En los últimos años, su puesta en marcha se vio comprometida por factores externos como la pandemia del virus SARS-COV-2, ya que afectó negativamente a las instancias de administración de justicia, todas las áreas estaban enfocadas en </w:t>
      </w:r>
      <w:r w:rsidRPr="00DE2F42">
        <w:rPr>
          <w:rFonts w:ascii="Century Gothic" w:eastAsia="Arial" w:hAnsi="Century Gothic"/>
          <w:i/>
          <w:sz w:val="22"/>
          <w:szCs w:val="22"/>
        </w:rPr>
        <w:lastRenderedPageBreak/>
        <w:t xml:space="preserve">poder seguir dando un servicio de calidad a los usuarios del sistema, y al mismo tiempo acatar las disposiciones de las autoridades sanitarias. </w:t>
      </w:r>
    </w:p>
    <w:p w14:paraId="4CAFCEF3"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0FA30E5B"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t xml:space="preserve">Ante este escenario, es pertinente replantear el cómo y quién debe de operar el REPDAM. Por estos motivos, hago la presente propuesta que en primer lugar busca hacer el proceso de inscripción de las personas alimentarias deudoras más sencillo para quienes se ven afectados. Eliminando la intervención de otra autoridad administrativa distinta a la que conoció la controversia o el convenio desde origen para que sea ella misma quien ordene, en caso de proceder, la inscripción en el REPDAM. </w:t>
      </w:r>
    </w:p>
    <w:p w14:paraId="7D6A76DF"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785F4397"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t>De esta manera, ante la existencia de una determinación emitida por una autoridad ordenadora y ante el incumplimiento probado por parte de la deudora, el procedimiento se vuelve ágil, y se respetan las formalidades esenciales.</w:t>
      </w:r>
    </w:p>
    <w:p w14:paraId="79B0FE59"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161A9E56"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t>Con lo anterior se agiliza el trámite pues se elimina el proceso administrativo que se establece en la ley vigente, lo que implica un considerable ahorro para la administración pública, debido a que el recurso humano y material que hubiera sido empleado para llevar a cabo ese procedimiento podrá orientarse a la consecución de otros fines sociales.</w:t>
      </w:r>
    </w:p>
    <w:p w14:paraId="1639026A"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241E66B0"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lastRenderedPageBreak/>
        <w:t xml:space="preserve">Así mismo, a través de esta iniciativa se busca que cuando se trate de un procedimiento jurisdiccional en materia penal, una vez que se dicte sentencia por el incumplimiento de las obligaciones alimentarias, el juez penal ordene, de oficio, la inscripción en el REPDAM si el incumplimiento es igual o mayor a un periodo de tres meses consecutivos, o cinco o más meses de forma alternada. </w:t>
      </w:r>
    </w:p>
    <w:p w14:paraId="3D564109"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3109BA9B"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t xml:space="preserve">En un proceso penal, para que proceda una sentencia en este sentido, debe estar suficientemente probado, más allá de toda duda razonable, que la persona ha incumplido con el deber de ministrar alimentos. Por esta razón se considera, en lo que respecta a materia penal, que no hace falta agotar el procedimiento ordinario para la inscripción de la persona deudora morosa en el registro y puede ordenarse de oficio y directamente por el Juez de la causa. Toda vez que, se insiste, ya se determinó que hay un incumplimiento. </w:t>
      </w:r>
    </w:p>
    <w:p w14:paraId="5D4898F5"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4520E83D"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t xml:space="preserve">Como lo mencioné anteriormente, esta propuesta pretende ahorrar recursos humanos y financieros tanto a las partes involucradas en el proceso, como al erario público. En ese sentido, al hacer un estudio de derecho comparado es importante señalar en la mayoría entidades federativas que cuentan con un registro de personas deudoras alimentarias el mismo se encuentra cargo del Registro Civil, ya que dada su estructura y funciones es la instancia idónea para tener a su cargo el registro o padrón. </w:t>
      </w:r>
    </w:p>
    <w:p w14:paraId="1A7A41F5"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5F4106A7"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lastRenderedPageBreak/>
        <w:t xml:space="preserve">Ya sea en legislación vigente, o como iniciativa presentada, en Chiapas, Oaxaca, Ciudad de México, Aguascalientes, Jalisco, Campeche, Estado de México, Zacatecas, Querétaro, San Luis Potosí, Puebla, Hidalgo, Morelos, Sonora y Sinaloa, por mencionar algunas se ha determinado que deba ser una oficina que ya tenga la estructura, personal y diseño para llevar registros de personas quien se encargue del particular. </w:t>
      </w:r>
    </w:p>
    <w:p w14:paraId="5CA92CC7"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6127AEA6"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t>Al hacer este cambio, el sistema de registro de deudores alimentarios, implicará menos costo para las autoridades y será más accesible y ágil para los usuarios.</w:t>
      </w:r>
    </w:p>
    <w:p w14:paraId="4A6406C6" w14:textId="77777777" w:rsidR="00DE2F42"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p>
    <w:p w14:paraId="19D34935" w14:textId="6E3100E1" w:rsidR="005D3EF3" w:rsidRPr="00DE2F42" w:rsidRDefault="00DE2F42" w:rsidP="00DE2F42">
      <w:pPr>
        <w:autoSpaceDE w:val="0"/>
        <w:autoSpaceDN w:val="0"/>
        <w:adjustRightInd w:val="0"/>
        <w:spacing w:line="360" w:lineRule="auto"/>
        <w:ind w:left="851" w:right="1466"/>
        <w:jc w:val="both"/>
        <w:rPr>
          <w:rFonts w:ascii="Century Gothic" w:eastAsia="Arial" w:hAnsi="Century Gothic"/>
          <w:i/>
          <w:sz w:val="22"/>
          <w:szCs w:val="22"/>
        </w:rPr>
      </w:pPr>
      <w:r w:rsidRPr="00DE2F42">
        <w:rPr>
          <w:rFonts w:ascii="Century Gothic" w:eastAsia="Arial" w:hAnsi="Century Gothic"/>
          <w:i/>
          <w:sz w:val="22"/>
          <w:szCs w:val="22"/>
        </w:rPr>
        <w:t>Compañeras y compañeros, el registro de personas deudoras alimentarias es de suma relevancia para nuestro estado. Es una medida que abonará a que sean menos las personas que incumplan con esta obligación, por ello es importante que nuestras leyes vayan encaminadas a lograr estos objetivos y que establezcan mecanismos que logren ser operativos</w:t>
      </w:r>
      <w:r>
        <w:rPr>
          <w:rFonts w:ascii="Century Gothic" w:eastAsia="Arial" w:hAnsi="Century Gothic"/>
          <w:i/>
          <w:sz w:val="22"/>
          <w:szCs w:val="22"/>
        </w:rPr>
        <w:t xml:space="preserve"> y prácticos para las personas</w:t>
      </w:r>
      <w:r w:rsidR="009103FD" w:rsidRPr="009103FD">
        <w:rPr>
          <w:rFonts w:ascii="Century Gothic" w:eastAsia="Arial" w:hAnsi="Century Gothic"/>
          <w:i/>
          <w:sz w:val="22"/>
          <w:szCs w:val="22"/>
        </w:rPr>
        <w:t>.</w:t>
      </w:r>
      <w:r w:rsidR="005D3EF3" w:rsidRPr="003E44B8">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9ECE72A"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lastRenderedPageBreak/>
        <w:t>I.-</w:t>
      </w:r>
      <w:r w:rsidRPr="00850EEA">
        <w:rPr>
          <w:rFonts w:ascii="Century Gothic" w:hAnsi="Century Gothic" w:cs="Arial"/>
        </w:rPr>
        <w:t xml:space="preserve"> El H. Congreso del Estado, a través de esta Comisión, es competente para conocer y resolver sobre la iniciativa en </w:t>
      </w:r>
      <w:r w:rsidR="00645895">
        <w:rPr>
          <w:rFonts w:ascii="Century Gothic" w:hAnsi="Century Gothic" w:cs="Arial"/>
        </w:rPr>
        <w:t>referencia</w:t>
      </w:r>
      <w:r w:rsidRPr="00850EEA">
        <w:rPr>
          <w:rFonts w:ascii="Century Gothic" w:hAnsi="Century Gothic" w:cs="Arial"/>
        </w:rPr>
        <w:t xml:space="preserve">. </w:t>
      </w:r>
    </w:p>
    <w:p w14:paraId="601F6CB7" w14:textId="77777777" w:rsidR="008D70F5" w:rsidRDefault="008D70F5" w:rsidP="00850EEA">
      <w:pPr>
        <w:spacing w:line="360" w:lineRule="auto"/>
        <w:ind w:right="335"/>
        <w:jc w:val="both"/>
        <w:rPr>
          <w:rFonts w:ascii="Century Gothic" w:hAnsi="Century Gothic" w:cs="Arial"/>
        </w:rPr>
      </w:pPr>
    </w:p>
    <w:p w14:paraId="19038A60" w14:textId="70BCAFAE" w:rsidR="00DE2F42" w:rsidRDefault="008D70F5" w:rsidP="00DE2F42">
      <w:pPr>
        <w:spacing w:line="360" w:lineRule="auto"/>
        <w:ind w:right="335"/>
        <w:jc w:val="both"/>
        <w:rPr>
          <w:rFonts w:ascii="Century Gothic" w:hAnsi="Century Gothic" w:cs="Arial"/>
          <w:bCs/>
        </w:rPr>
      </w:pPr>
      <w:r>
        <w:rPr>
          <w:rFonts w:ascii="Century Gothic" w:hAnsi="Century Gothic" w:cs="Arial"/>
          <w:b/>
          <w:lang w:val="es-MX"/>
        </w:rPr>
        <w:t>II.-</w:t>
      </w:r>
      <w:r w:rsidR="00AA148E">
        <w:rPr>
          <w:rFonts w:ascii="Century Gothic" w:hAnsi="Century Gothic" w:cs="Arial"/>
          <w:b/>
          <w:lang w:val="es-MX"/>
        </w:rPr>
        <w:t xml:space="preserve"> </w:t>
      </w:r>
      <w:r w:rsidR="00AA148E">
        <w:rPr>
          <w:rFonts w:ascii="Century Gothic" w:hAnsi="Century Gothic" w:cs="Arial"/>
          <w:lang w:val="es-MX"/>
        </w:rPr>
        <w:t xml:space="preserve">La iniciativa nos plantea dos áreas de oportunidad para que sean intervenidas desde la perspectiva legislativa; la primera se trata del procedimiento administrativo para lograr el registro de la persona morosa alimentaria y el segundo, gira en torno al órgano que debería operar el Registro </w:t>
      </w:r>
      <w:r w:rsidR="00AA148E" w:rsidRPr="00AA148E">
        <w:rPr>
          <w:rFonts w:ascii="Century Gothic" w:hAnsi="Century Gothic" w:cs="Arial"/>
          <w:bCs/>
        </w:rPr>
        <w:t>Estatal de Personas Deudoras Alimentarias Morosas.</w:t>
      </w:r>
    </w:p>
    <w:p w14:paraId="11AC92A3" w14:textId="77777777" w:rsidR="00AA148E" w:rsidRDefault="00AA148E" w:rsidP="00DE2F42">
      <w:pPr>
        <w:spacing w:line="360" w:lineRule="auto"/>
        <w:ind w:right="335"/>
        <w:jc w:val="both"/>
        <w:rPr>
          <w:rFonts w:ascii="Century Gothic" w:hAnsi="Century Gothic" w:cs="Arial"/>
          <w:bCs/>
        </w:rPr>
      </w:pPr>
    </w:p>
    <w:p w14:paraId="50712C18" w14:textId="77777777" w:rsidR="009C6C4A" w:rsidRDefault="00AA148E" w:rsidP="009C6C4A">
      <w:pPr>
        <w:spacing w:line="360" w:lineRule="auto"/>
        <w:ind w:right="335"/>
        <w:jc w:val="both"/>
        <w:rPr>
          <w:rFonts w:ascii="Century Gothic" w:hAnsi="Century Gothic" w:cs="Arial"/>
          <w:bCs/>
        </w:rPr>
      </w:pPr>
      <w:r>
        <w:rPr>
          <w:rFonts w:ascii="Century Gothic" w:hAnsi="Century Gothic" w:cs="Arial"/>
          <w:bCs/>
        </w:rPr>
        <w:t xml:space="preserve">En cuanto </w:t>
      </w:r>
      <w:r w:rsidR="008834A4">
        <w:rPr>
          <w:rFonts w:ascii="Century Gothic" w:hAnsi="Century Gothic" w:cs="Arial"/>
          <w:bCs/>
        </w:rPr>
        <w:t>a la primera</w:t>
      </w:r>
      <w:r>
        <w:rPr>
          <w:rFonts w:ascii="Century Gothic" w:hAnsi="Century Gothic" w:cs="Arial"/>
          <w:bCs/>
        </w:rPr>
        <w:t xml:space="preserve"> </w:t>
      </w:r>
      <w:r w:rsidR="008834A4">
        <w:rPr>
          <w:rFonts w:ascii="Century Gothic" w:hAnsi="Century Gothic" w:cs="Arial"/>
          <w:bCs/>
        </w:rPr>
        <w:t xml:space="preserve">área de oportunidad, el asunto expone </w:t>
      </w:r>
      <w:r w:rsidR="009C6C4A">
        <w:rPr>
          <w:rFonts w:ascii="Century Gothic" w:hAnsi="Century Gothic" w:cs="Arial"/>
          <w:bCs/>
        </w:rPr>
        <w:t xml:space="preserve">el procedimiento que se tiene que seguir, si se pretende inscribir a una persona morosa de alimentos. </w:t>
      </w:r>
    </w:p>
    <w:p w14:paraId="6987CAD4" w14:textId="77777777" w:rsidR="009C6C4A" w:rsidRDefault="009C6C4A" w:rsidP="009C6C4A">
      <w:pPr>
        <w:spacing w:line="360" w:lineRule="auto"/>
        <w:ind w:right="335"/>
        <w:jc w:val="both"/>
        <w:rPr>
          <w:rFonts w:ascii="Century Gothic" w:hAnsi="Century Gothic" w:cs="Arial"/>
          <w:bCs/>
        </w:rPr>
      </w:pPr>
    </w:p>
    <w:p w14:paraId="4D1DE5AF" w14:textId="61CD6153" w:rsidR="009C6C4A" w:rsidRDefault="009C6C4A" w:rsidP="009C6C4A">
      <w:pPr>
        <w:spacing w:line="360" w:lineRule="auto"/>
        <w:ind w:right="335"/>
        <w:jc w:val="both"/>
        <w:rPr>
          <w:rFonts w:ascii="Century Gothic" w:hAnsi="Century Gothic" w:cs="Arial"/>
          <w:bCs/>
        </w:rPr>
      </w:pPr>
      <w:r>
        <w:rPr>
          <w:rFonts w:ascii="Century Gothic" w:hAnsi="Century Gothic" w:cs="Arial"/>
          <w:bCs/>
        </w:rPr>
        <w:t xml:space="preserve">Dicho procedimiento se lleva ante </w:t>
      </w:r>
      <w:r w:rsidRPr="009C6C4A">
        <w:rPr>
          <w:rFonts w:ascii="Century Gothic" w:hAnsi="Century Gothic" w:cs="Arial"/>
          <w:bCs/>
        </w:rPr>
        <w:t xml:space="preserve">la Oficina del Registro Estatal de Personas Deudoras Alimentarias Morosas, </w:t>
      </w:r>
      <w:r>
        <w:rPr>
          <w:rFonts w:ascii="Century Gothic" w:hAnsi="Century Gothic" w:cs="Arial"/>
          <w:bCs/>
        </w:rPr>
        <w:t xml:space="preserve">donde la persona que tiene </w:t>
      </w:r>
      <w:r w:rsidRPr="009C6C4A">
        <w:rPr>
          <w:rFonts w:ascii="Century Gothic" w:hAnsi="Century Gothic" w:cs="Arial"/>
          <w:bCs/>
        </w:rPr>
        <w:t xml:space="preserve">el derecho de recibir alimentos, su </w:t>
      </w:r>
      <w:r>
        <w:rPr>
          <w:rFonts w:ascii="Century Gothic" w:hAnsi="Century Gothic" w:cs="Arial"/>
          <w:bCs/>
        </w:rPr>
        <w:t>representante</w:t>
      </w:r>
      <w:r w:rsidRPr="009C6C4A">
        <w:rPr>
          <w:rFonts w:ascii="Century Gothic" w:hAnsi="Century Gothic" w:cs="Arial"/>
          <w:bCs/>
        </w:rPr>
        <w:t xml:space="preserve"> o autorizada legal,</w:t>
      </w:r>
      <w:r>
        <w:rPr>
          <w:rFonts w:ascii="Century Gothic" w:hAnsi="Century Gothic" w:cs="Arial"/>
          <w:bCs/>
        </w:rPr>
        <w:t xml:space="preserve"> acuden a solicitar se inscriba a la persona morosa. </w:t>
      </w:r>
    </w:p>
    <w:p w14:paraId="2EC54AA5" w14:textId="77777777" w:rsidR="009C6C4A" w:rsidRDefault="009C6C4A" w:rsidP="009C6C4A">
      <w:pPr>
        <w:spacing w:line="360" w:lineRule="auto"/>
        <w:ind w:right="335"/>
        <w:jc w:val="both"/>
        <w:rPr>
          <w:rFonts w:ascii="Century Gothic" w:hAnsi="Century Gothic" w:cs="Arial"/>
          <w:bCs/>
        </w:rPr>
      </w:pPr>
    </w:p>
    <w:p w14:paraId="1F1B9A23" w14:textId="128489A4" w:rsidR="009C6C4A" w:rsidRDefault="009C6C4A" w:rsidP="009C6C4A">
      <w:pPr>
        <w:spacing w:line="360" w:lineRule="auto"/>
        <w:ind w:right="335"/>
        <w:jc w:val="both"/>
        <w:rPr>
          <w:rFonts w:ascii="Century Gothic" w:hAnsi="Century Gothic" w:cs="Arial"/>
          <w:bCs/>
        </w:rPr>
      </w:pPr>
      <w:r>
        <w:rPr>
          <w:rFonts w:ascii="Century Gothic" w:hAnsi="Century Gothic" w:cs="Arial"/>
          <w:bCs/>
        </w:rPr>
        <w:t>Después, la Oficina del Registro solicita información a la autoridad que</w:t>
      </w:r>
      <w:r w:rsidRPr="009C6C4A">
        <w:t xml:space="preserve"> </w:t>
      </w:r>
      <w:r w:rsidRPr="009C6C4A">
        <w:rPr>
          <w:rFonts w:ascii="Century Gothic" w:hAnsi="Century Gothic" w:cs="Arial"/>
          <w:bCs/>
        </w:rPr>
        <w:t>conoce o c</w:t>
      </w:r>
      <w:r>
        <w:rPr>
          <w:rFonts w:ascii="Century Gothic" w:hAnsi="Century Gothic" w:cs="Arial"/>
          <w:bCs/>
        </w:rPr>
        <w:t xml:space="preserve">onoció del proceso de alimentos; dicha autoridad le da vista a la parte deudora </w:t>
      </w:r>
      <w:r w:rsidRPr="009C6C4A">
        <w:rPr>
          <w:rFonts w:ascii="Century Gothic" w:hAnsi="Century Gothic" w:cs="Arial"/>
          <w:bCs/>
        </w:rPr>
        <w:t>con el fin de que haga valer ante el propio Juzgado, alguna de las causas de improcedenc</w:t>
      </w:r>
      <w:r>
        <w:rPr>
          <w:rFonts w:ascii="Century Gothic" w:hAnsi="Century Gothic" w:cs="Arial"/>
          <w:bCs/>
        </w:rPr>
        <w:t>ia del registro previstas en la</w:t>
      </w:r>
      <w:r w:rsidRPr="009C6C4A">
        <w:rPr>
          <w:rFonts w:ascii="Century Gothic" w:hAnsi="Century Gothic" w:cs="Arial"/>
          <w:bCs/>
        </w:rPr>
        <w:t xml:space="preserve"> Ley.</w:t>
      </w:r>
    </w:p>
    <w:p w14:paraId="01A11E1E" w14:textId="77777777" w:rsidR="009C6C4A" w:rsidRDefault="009C6C4A" w:rsidP="009C6C4A">
      <w:pPr>
        <w:spacing w:line="360" w:lineRule="auto"/>
        <w:ind w:right="335"/>
        <w:jc w:val="both"/>
        <w:rPr>
          <w:rFonts w:ascii="Century Gothic" w:hAnsi="Century Gothic" w:cs="Arial"/>
          <w:bCs/>
        </w:rPr>
      </w:pPr>
    </w:p>
    <w:p w14:paraId="451CC32A" w14:textId="77777777" w:rsidR="00900C7D" w:rsidRDefault="009C6C4A" w:rsidP="009C6C4A">
      <w:pPr>
        <w:spacing w:line="360" w:lineRule="auto"/>
        <w:ind w:right="335"/>
        <w:jc w:val="both"/>
        <w:rPr>
          <w:rFonts w:ascii="Century Gothic" w:hAnsi="Century Gothic" w:cs="Arial"/>
          <w:bCs/>
        </w:rPr>
      </w:pPr>
      <w:r>
        <w:rPr>
          <w:rFonts w:ascii="Century Gothic" w:hAnsi="Century Gothic" w:cs="Arial"/>
          <w:bCs/>
        </w:rPr>
        <w:lastRenderedPageBreak/>
        <w:t>Transcurrido el plazo para que la parte deudora haga valer si existen causales de improcedencia, la autoridad envía a la Oficina del Registro, la información requerida y en su caso, la contestación de la persona deudora.</w:t>
      </w:r>
    </w:p>
    <w:p w14:paraId="42BC2E87" w14:textId="77777777" w:rsidR="00900C7D" w:rsidRDefault="00900C7D" w:rsidP="009C6C4A">
      <w:pPr>
        <w:spacing w:line="360" w:lineRule="auto"/>
        <w:ind w:right="335"/>
        <w:jc w:val="both"/>
        <w:rPr>
          <w:rFonts w:ascii="Century Gothic" w:hAnsi="Century Gothic" w:cs="Arial"/>
          <w:bCs/>
        </w:rPr>
      </w:pPr>
    </w:p>
    <w:p w14:paraId="1D0D0798" w14:textId="20A0ED53" w:rsidR="009C6C4A" w:rsidRDefault="00900C7D" w:rsidP="009C6C4A">
      <w:pPr>
        <w:spacing w:line="360" w:lineRule="auto"/>
        <w:ind w:right="335"/>
        <w:jc w:val="both"/>
        <w:rPr>
          <w:rFonts w:ascii="Century Gothic" w:hAnsi="Century Gothic" w:cs="Arial"/>
          <w:bCs/>
        </w:rPr>
      </w:pPr>
      <w:r>
        <w:rPr>
          <w:rFonts w:ascii="Century Gothic" w:hAnsi="Century Gothic" w:cs="Arial"/>
          <w:bCs/>
        </w:rPr>
        <w:t xml:space="preserve">Una vez concluido lo anterior, la Oficina del Registro, emite una resolución para determinar si es procedente la solicitud del registro de la persona deudora. </w:t>
      </w:r>
    </w:p>
    <w:p w14:paraId="013D1D7D" w14:textId="77777777" w:rsidR="00900C7D" w:rsidRDefault="00900C7D" w:rsidP="009C6C4A">
      <w:pPr>
        <w:spacing w:line="360" w:lineRule="auto"/>
        <w:ind w:right="335"/>
        <w:jc w:val="both"/>
        <w:rPr>
          <w:rFonts w:ascii="Century Gothic" w:hAnsi="Century Gothic" w:cs="Arial"/>
          <w:bCs/>
        </w:rPr>
      </w:pPr>
    </w:p>
    <w:p w14:paraId="102E9EE9" w14:textId="77777777" w:rsidR="00900C7D" w:rsidRDefault="00900C7D" w:rsidP="009C6C4A">
      <w:pPr>
        <w:spacing w:line="360" w:lineRule="auto"/>
        <w:ind w:right="335"/>
        <w:jc w:val="both"/>
        <w:rPr>
          <w:rFonts w:ascii="Century Gothic" w:hAnsi="Century Gothic" w:cs="Arial"/>
          <w:bCs/>
        </w:rPr>
      </w:pPr>
      <w:r>
        <w:rPr>
          <w:rFonts w:ascii="Century Gothic" w:hAnsi="Century Gothic" w:cs="Arial"/>
          <w:bCs/>
        </w:rPr>
        <w:t xml:space="preserve">Como podemos apreciar, podría ser un procedimiento tortuoso para la parte interesada, y en algunos casos lo consideramos innecesario, ya que existen procedimientos jurisdiccionales que emiten una sentencia, que además esta ejecutoriada respecto al incumplimiento de la obligación alimentaria. </w:t>
      </w:r>
    </w:p>
    <w:p w14:paraId="0DF80C1A" w14:textId="77777777" w:rsidR="00900C7D" w:rsidRDefault="00900C7D" w:rsidP="009C6C4A">
      <w:pPr>
        <w:spacing w:line="360" w:lineRule="auto"/>
        <w:ind w:right="335"/>
        <w:jc w:val="both"/>
        <w:rPr>
          <w:rFonts w:ascii="Century Gothic" w:hAnsi="Century Gothic" w:cs="Arial"/>
          <w:bCs/>
        </w:rPr>
      </w:pPr>
    </w:p>
    <w:p w14:paraId="109D1275" w14:textId="5DCA4ED3" w:rsidR="00900C7D" w:rsidRDefault="00900C7D" w:rsidP="009C6C4A">
      <w:pPr>
        <w:spacing w:line="360" w:lineRule="auto"/>
        <w:ind w:right="335"/>
        <w:jc w:val="both"/>
        <w:rPr>
          <w:rFonts w:ascii="Century Gothic" w:hAnsi="Century Gothic" w:cs="Arial"/>
          <w:bCs/>
        </w:rPr>
      </w:pPr>
      <w:r>
        <w:rPr>
          <w:rFonts w:ascii="Century Gothic" w:hAnsi="Century Gothic" w:cs="Arial"/>
          <w:bCs/>
        </w:rPr>
        <w:t>Entonces</w:t>
      </w:r>
      <w:r w:rsidR="003E226D">
        <w:rPr>
          <w:rFonts w:ascii="Century Gothic" w:hAnsi="Century Gothic" w:cs="Arial"/>
          <w:bCs/>
        </w:rPr>
        <w:t>,</w:t>
      </w:r>
      <w:r>
        <w:rPr>
          <w:rFonts w:ascii="Century Gothic" w:hAnsi="Century Gothic" w:cs="Arial"/>
          <w:bCs/>
        </w:rPr>
        <w:t xml:space="preserve"> la persona acreedora alimentaria, después de desgastarse en un procedimiento ante un tribunal para acreditar la morosidad de la persona deudora alimentaria, ahora tiene que acudir ante una autoridad administrativa para iniciar otro procedimiento y poder lograr que la persona morosa quede inscrita en el </w:t>
      </w:r>
      <w:r w:rsidRPr="00900C7D">
        <w:rPr>
          <w:rFonts w:ascii="Century Gothic" w:hAnsi="Century Gothic" w:cs="Arial"/>
          <w:bCs/>
        </w:rPr>
        <w:t>Registro Estatal de Personas Deudoras Alimentarias Morosas</w:t>
      </w:r>
      <w:r>
        <w:rPr>
          <w:rFonts w:ascii="Century Gothic" w:hAnsi="Century Gothic" w:cs="Arial"/>
          <w:bCs/>
        </w:rPr>
        <w:t xml:space="preserve">. </w:t>
      </w:r>
    </w:p>
    <w:p w14:paraId="65694963" w14:textId="77777777" w:rsidR="00900C7D" w:rsidRDefault="00900C7D" w:rsidP="009C6C4A">
      <w:pPr>
        <w:spacing w:line="360" w:lineRule="auto"/>
        <w:ind w:right="335"/>
        <w:jc w:val="both"/>
        <w:rPr>
          <w:rFonts w:ascii="Century Gothic" w:hAnsi="Century Gothic" w:cs="Arial"/>
          <w:bCs/>
        </w:rPr>
      </w:pPr>
    </w:p>
    <w:p w14:paraId="42C6E10C" w14:textId="77777777" w:rsidR="00996573" w:rsidRDefault="00900C7D" w:rsidP="009C6C4A">
      <w:pPr>
        <w:spacing w:line="360" w:lineRule="auto"/>
        <w:ind w:right="335"/>
        <w:jc w:val="both"/>
        <w:rPr>
          <w:rFonts w:ascii="Century Gothic" w:hAnsi="Century Gothic" w:cs="Arial"/>
          <w:bCs/>
        </w:rPr>
      </w:pPr>
      <w:r>
        <w:rPr>
          <w:rFonts w:ascii="Century Gothic" w:hAnsi="Century Gothic" w:cs="Arial"/>
          <w:bCs/>
        </w:rPr>
        <w:t xml:space="preserve">Es por ello que esta Comisión coincide con la iniciativa en el sentido de que debemos simplificar el procedimiento en favor de las víctimas, ya que lo contrario, se podría traducir en acciones re-victimizantes u obstáculos </w:t>
      </w:r>
      <w:r w:rsidR="00CE14EF">
        <w:rPr>
          <w:rFonts w:ascii="Century Gothic" w:hAnsi="Century Gothic" w:cs="Arial"/>
          <w:bCs/>
        </w:rPr>
        <w:t xml:space="preserve">de acceso a la justicia. </w:t>
      </w:r>
    </w:p>
    <w:p w14:paraId="3AF5A83B" w14:textId="77777777" w:rsidR="00996573" w:rsidRDefault="00996573" w:rsidP="009C6C4A">
      <w:pPr>
        <w:spacing w:line="360" w:lineRule="auto"/>
        <w:ind w:right="335"/>
        <w:jc w:val="both"/>
        <w:rPr>
          <w:rFonts w:ascii="Century Gothic" w:hAnsi="Century Gothic" w:cs="Arial"/>
          <w:bCs/>
        </w:rPr>
      </w:pPr>
    </w:p>
    <w:p w14:paraId="58BD435F" w14:textId="3EE78E66" w:rsidR="00900C7D" w:rsidRDefault="00996573" w:rsidP="009C6C4A">
      <w:pPr>
        <w:spacing w:line="360" w:lineRule="auto"/>
        <w:ind w:right="335"/>
        <w:jc w:val="both"/>
        <w:rPr>
          <w:rFonts w:ascii="Century Gothic" w:hAnsi="Century Gothic" w:cs="Arial"/>
          <w:bCs/>
        </w:rPr>
      </w:pPr>
      <w:r>
        <w:rPr>
          <w:rFonts w:ascii="Century Gothic" w:hAnsi="Century Gothic" w:cs="Arial"/>
          <w:bCs/>
        </w:rPr>
        <w:t xml:space="preserve">La Primera Sala de la Suprema Corte de Justicia de la Nación, en su tesis jurisprudencial </w:t>
      </w:r>
      <w:r w:rsidRPr="00996573">
        <w:rPr>
          <w:rFonts w:ascii="Century Gothic" w:hAnsi="Century Gothic" w:cs="Arial"/>
          <w:bCs/>
        </w:rPr>
        <w:t>1a./J. 103/2017 (10a.)</w:t>
      </w:r>
      <w:r>
        <w:rPr>
          <w:rFonts w:ascii="Century Gothic" w:hAnsi="Century Gothic" w:cs="Arial"/>
          <w:bCs/>
        </w:rPr>
        <w:t xml:space="preserve"> refiere en relación con las tres etapas y derechos del acceso efectivo a la justicia, que tales derechos </w:t>
      </w:r>
      <w:r w:rsidRPr="00996573">
        <w:rPr>
          <w:rFonts w:ascii="Century Gothic" w:hAnsi="Century Gothic" w:cs="Arial"/>
          <w:bCs/>
          <w:i/>
        </w:rPr>
        <w:t>alcanzan no solamente a los procedimientos ventilados ante Jueces y tribunales del Poder Judicial, sino también a todos aquellos seguidos ante autoridades que, al pronunciarse sobre la determinación de derechos y obligaciones, realicen funciones materialmente jurisdiccionales</w:t>
      </w:r>
      <w:r w:rsidRPr="00996573">
        <w:rPr>
          <w:rFonts w:ascii="Century Gothic" w:hAnsi="Century Gothic" w:cs="Arial"/>
          <w:bCs/>
        </w:rPr>
        <w:t>.</w:t>
      </w:r>
      <w:r>
        <w:rPr>
          <w:rStyle w:val="Refdenotaalpie"/>
          <w:rFonts w:ascii="Century Gothic" w:hAnsi="Century Gothic" w:cs="Arial"/>
          <w:bCs/>
        </w:rPr>
        <w:footnoteReference w:id="1"/>
      </w:r>
    </w:p>
    <w:p w14:paraId="16581BE4" w14:textId="77777777" w:rsidR="009C6C4A" w:rsidRDefault="009C6C4A" w:rsidP="009C6C4A">
      <w:pPr>
        <w:spacing w:line="360" w:lineRule="auto"/>
        <w:ind w:right="335"/>
        <w:jc w:val="both"/>
        <w:rPr>
          <w:rFonts w:ascii="Century Gothic" w:hAnsi="Century Gothic" w:cs="Arial"/>
          <w:bCs/>
        </w:rPr>
      </w:pPr>
    </w:p>
    <w:p w14:paraId="66A9664D" w14:textId="77777777" w:rsidR="00996573" w:rsidRDefault="00996573" w:rsidP="009C6C4A">
      <w:pPr>
        <w:spacing w:line="360" w:lineRule="auto"/>
        <w:ind w:right="335"/>
        <w:jc w:val="both"/>
        <w:rPr>
          <w:rFonts w:ascii="Century Gothic" w:hAnsi="Century Gothic" w:cs="Arial"/>
          <w:bCs/>
        </w:rPr>
      </w:pPr>
      <w:r>
        <w:rPr>
          <w:rFonts w:ascii="Century Gothic" w:hAnsi="Century Gothic" w:cs="Arial"/>
          <w:bCs/>
        </w:rPr>
        <w:t xml:space="preserve">Y en este caso estamos frente a una autoridad administrativa que realiza un procedimiento cuya resolución afecta la esfera jurídica de las personas, por ende, no escapa al respeto de los tres derechos que integran el acceso a la justicia. </w:t>
      </w:r>
    </w:p>
    <w:p w14:paraId="5B3EF9BC" w14:textId="77777777" w:rsidR="00996573" w:rsidRDefault="00996573" w:rsidP="009C6C4A">
      <w:pPr>
        <w:spacing w:line="360" w:lineRule="auto"/>
        <w:ind w:right="335"/>
        <w:jc w:val="both"/>
        <w:rPr>
          <w:rFonts w:ascii="Century Gothic" w:hAnsi="Century Gothic" w:cs="Arial"/>
          <w:bCs/>
        </w:rPr>
      </w:pPr>
    </w:p>
    <w:p w14:paraId="3886A110" w14:textId="353ED456" w:rsidR="00FA52EA" w:rsidRDefault="00FA52EA" w:rsidP="009C6C4A">
      <w:pPr>
        <w:spacing w:line="360" w:lineRule="auto"/>
        <w:ind w:right="335"/>
        <w:jc w:val="both"/>
        <w:rPr>
          <w:rFonts w:ascii="Century Gothic" w:hAnsi="Century Gothic" w:cs="Arial"/>
          <w:bCs/>
        </w:rPr>
      </w:pPr>
      <w:r>
        <w:rPr>
          <w:rFonts w:ascii="Century Gothic" w:hAnsi="Century Gothic" w:cs="Arial"/>
          <w:bCs/>
        </w:rPr>
        <w:t xml:space="preserve">Ahora, si bien este órgano legislativo no ejerce materialmente aquella función jurisdiccional respecto al registro, esto no quiere decir que esté ajeno a una responsabilidad de diseñar un sistema para que la justicia sea expedita, es decir, </w:t>
      </w:r>
      <w:r w:rsidRPr="00FA52EA">
        <w:rPr>
          <w:rFonts w:ascii="Century Gothic" w:hAnsi="Century Gothic" w:cs="Arial"/>
          <w:bCs/>
          <w:i/>
        </w:rPr>
        <w:t>libres de todo estorbo</w:t>
      </w:r>
      <w:r>
        <w:rPr>
          <w:rFonts w:ascii="Century Gothic" w:hAnsi="Century Gothic" w:cs="Arial"/>
          <w:bCs/>
        </w:rPr>
        <w:t xml:space="preserve">. </w:t>
      </w:r>
    </w:p>
    <w:p w14:paraId="1598C701" w14:textId="77777777" w:rsidR="00FA52EA" w:rsidRDefault="00FA52EA" w:rsidP="009C6C4A">
      <w:pPr>
        <w:spacing w:line="360" w:lineRule="auto"/>
        <w:ind w:right="335"/>
        <w:jc w:val="both"/>
        <w:rPr>
          <w:rFonts w:ascii="Century Gothic" w:hAnsi="Century Gothic" w:cs="Arial"/>
          <w:bCs/>
        </w:rPr>
      </w:pPr>
    </w:p>
    <w:p w14:paraId="4D32C222" w14:textId="22AB942F" w:rsidR="009C6C4A" w:rsidRDefault="00FA52EA" w:rsidP="009C6C4A">
      <w:pPr>
        <w:spacing w:line="360" w:lineRule="auto"/>
        <w:ind w:right="335"/>
        <w:jc w:val="both"/>
        <w:rPr>
          <w:rFonts w:ascii="Century Gothic" w:hAnsi="Century Gothic" w:cs="Arial"/>
          <w:bCs/>
        </w:rPr>
      </w:pPr>
      <w:r>
        <w:rPr>
          <w:rFonts w:ascii="Century Gothic" w:hAnsi="Century Gothic" w:cs="Arial"/>
          <w:bCs/>
        </w:rPr>
        <w:t xml:space="preserve">La Primera Sala de la SCJN en su tesis jurisprudencial </w:t>
      </w:r>
      <w:r w:rsidRPr="00FA52EA">
        <w:rPr>
          <w:rFonts w:ascii="Century Gothic" w:hAnsi="Century Gothic" w:cs="Arial"/>
          <w:bCs/>
        </w:rPr>
        <w:t>1a./J. 42/2007</w:t>
      </w:r>
      <w:r>
        <w:rPr>
          <w:rFonts w:ascii="Century Gothic" w:hAnsi="Century Gothic" w:cs="Arial"/>
          <w:bCs/>
        </w:rPr>
        <w:t xml:space="preserve">, menciona que esa expedites con la que se debe realizar la función jurisdiccional, </w:t>
      </w:r>
      <w:r w:rsidR="00017B0E" w:rsidRPr="00017B0E">
        <w:rPr>
          <w:rFonts w:ascii="Century Gothic" w:hAnsi="Century Gothic" w:cs="Arial"/>
          <w:bCs/>
        </w:rPr>
        <w:t xml:space="preserve">significa </w:t>
      </w:r>
      <w:r w:rsidR="00017B0E" w:rsidRPr="00017B0E">
        <w:rPr>
          <w:rFonts w:ascii="Century Gothic" w:hAnsi="Century Gothic" w:cs="Arial"/>
          <w:bCs/>
        </w:rPr>
        <w:lastRenderedPageBreak/>
        <w:t xml:space="preserve">que </w:t>
      </w:r>
      <w:r w:rsidR="00017B0E" w:rsidRPr="00017B0E">
        <w:rPr>
          <w:rFonts w:ascii="Century Gothic" w:hAnsi="Century Gothic" w:cs="Arial"/>
          <w:bCs/>
          <w:i/>
        </w:rPr>
        <w:t>el poder público -en cualquiera de sus manifestaciones: Ejecutivo, Legislativo o Judicial- no puede supeditar el acceso a los tribunales a condición alguna, pues de establecer cualquiera, ésta constituiría un obstáculo entre los gobernados y los tribunales, por lo que es indudable que el derecho a la tutela judicial puede conculcarse por normas que impongan requisitos impeditivos u obstaculizadores del acceso a la jurisdicción, si tales trabas resultan innecesarias, excesivas y carentes de razonabilidad o proporcionalidad respecto de los fines que lícitamente puede perseguir el legislador</w:t>
      </w:r>
      <w:r w:rsidR="00017B0E" w:rsidRPr="00017B0E">
        <w:rPr>
          <w:rFonts w:ascii="Century Gothic" w:hAnsi="Century Gothic" w:cs="Arial"/>
          <w:bCs/>
        </w:rPr>
        <w:t>. </w:t>
      </w:r>
    </w:p>
    <w:p w14:paraId="3DD2D1E1" w14:textId="77777777" w:rsidR="009C6C4A" w:rsidRDefault="009C6C4A" w:rsidP="009C6C4A">
      <w:pPr>
        <w:spacing w:line="360" w:lineRule="auto"/>
        <w:ind w:right="335"/>
        <w:jc w:val="both"/>
        <w:rPr>
          <w:rFonts w:ascii="Century Gothic" w:hAnsi="Century Gothic" w:cs="Arial"/>
          <w:bCs/>
        </w:rPr>
      </w:pPr>
    </w:p>
    <w:p w14:paraId="5BCA804D" w14:textId="3004FE8A" w:rsidR="009C6C4A" w:rsidRDefault="00017B0E" w:rsidP="009C6C4A">
      <w:pPr>
        <w:spacing w:line="360" w:lineRule="auto"/>
        <w:ind w:right="335"/>
        <w:jc w:val="both"/>
        <w:rPr>
          <w:rFonts w:ascii="Century Gothic" w:hAnsi="Century Gothic" w:cs="Arial"/>
          <w:bCs/>
        </w:rPr>
      </w:pPr>
      <w:r>
        <w:rPr>
          <w:rFonts w:ascii="Century Gothic" w:hAnsi="Century Gothic" w:cs="Arial"/>
          <w:bCs/>
        </w:rPr>
        <w:t>Por ende, si la Ley del</w:t>
      </w:r>
      <w:r w:rsidRPr="00017B0E">
        <w:rPr>
          <w:rFonts w:ascii="Century Gothic" w:hAnsi="Century Gothic" w:cs="Arial"/>
          <w:bCs/>
        </w:rPr>
        <w:t xml:space="preserve"> Registro Estatal de Personas Deudoras Alimentarias Morosas de Chihuahua</w:t>
      </w:r>
      <w:r>
        <w:rPr>
          <w:rFonts w:ascii="Century Gothic" w:hAnsi="Century Gothic" w:cs="Arial"/>
          <w:bCs/>
        </w:rPr>
        <w:t>, es considerada una norma periférica que coadyuva a la tutela de los alimentos, es decir, si la finalidad es buscar el cumplimiento de la deuda alimentaria, y para ello, le imponemos cargas normativas procedimentales adicionales a las razonablemente necesarias, podríamos estar vulnerando el derecho humano de acceso efectivo a la justicia.</w:t>
      </w:r>
      <w:r>
        <w:rPr>
          <w:rStyle w:val="Refdenotaalpie"/>
          <w:rFonts w:ascii="Century Gothic" w:hAnsi="Century Gothic" w:cs="Arial"/>
          <w:bCs/>
        </w:rPr>
        <w:footnoteReference w:id="2"/>
      </w:r>
    </w:p>
    <w:p w14:paraId="1CE099E3" w14:textId="77777777" w:rsidR="00017B0E" w:rsidRDefault="00017B0E" w:rsidP="009C6C4A">
      <w:pPr>
        <w:spacing w:line="360" w:lineRule="auto"/>
        <w:ind w:right="335"/>
        <w:jc w:val="both"/>
        <w:rPr>
          <w:rFonts w:ascii="Century Gothic" w:hAnsi="Century Gothic" w:cs="Arial"/>
          <w:bCs/>
        </w:rPr>
      </w:pPr>
    </w:p>
    <w:p w14:paraId="0C883835" w14:textId="77777777" w:rsidR="006B195F" w:rsidRDefault="00B61558" w:rsidP="009C6C4A">
      <w:pPr>
        <w:spacing w:line="360" w:lineRule="auto"/>
        <w:ind w:right="335"/>
        <w:jc w:val="both"/>
        <w:rPr>
          <w:rFonts w:ascii="Century Gothic" w:hAnsi="Century Gothic" w:cs="Arial"/>
          <w:bCs/>
        </w:rPr>
      </w:pPr>
      <w:r>
        <w:rPr>
          <w:rFonts w:ascii="Century Gothic" w:hAnsi="Century Gothic" w:cs="Arial"/>
          <w:bCs/>
        </w:rPr>
        <w:t xml:space="preserve">Y en el caso que nos ocupa, consideramos </w:t>
      </w:r>
      <w:r w:rsidR="006B195F">
        <w:rPr>
          <w:rFonts w:ascii="Century Gothic" w:hAnsi="Century Gothic" w:cs="Arial"/>
          <w:bCs/>
        </w:rPr>
        <w:t>que cuando se emite una sentencia ejecutoriada en el ámbito penal, ya se venció la presunción de inocencia, por ende, bajo el estándar procedimental penal, se acreditó la morosidad de la persona deudora alimentaria.</w:t>
      </w:r>
    </w:p>
    <w:p w14:paraId="3146CF60" w14:textId="77777777" w:rsidR="006B195F" w:rsidRDefault="006B195F" w:rsidP="009C6C4A">
      <w:pPr>
        <w:spacing w:line="360" w:lineRule="auto"/>
        <w:ind w:right="335"/>
        <w:jc w:val="both"/>
        <w:rPr>
          <w:rFonts w:ascii="Century Gothic" w:hAnsi="Century Gothic" w:cs="Arial"/>
          <w:bCs/>
        </w:rPr>
      </w:pPr>
    </w:p>
    <w:p w14:paraId="00AD30E5" w14:textId="77777777" w:rsidR="00AB00FF" w:rsidRDefault="006B195F" w:rsidP="009C6C4A">
      <w:pPr>
        <w:spacing w:line="360" w:lineRule="auto"/>
        <w:ind w:right="335"/>
        <w:jc w:val="both"/>
        <w:rPr>
          <w:rFonts w:ascii="Century Gothic" w:hAnsi="Century Gothic" w:cs="Arial"/>
          <w:bCs/>
        </w:rPr>
      </w:pPr>
      <w:r>
        <w:rPr>
          <w:rFonts w:ascii="Century Gothic" w:hAnsi="Century Gothic" w:cs="Arial"/>
          <w:bCs/>
        </w:rPr>
        <w:t xml:space="preserve">De ahí que, para este caso en específico, el establecer la obligación a la persona acreedora alimentista de iniciar e incentivar el procedimiento administrativo para el Registro de la persona morosa, es </w:t>
      </w:r>
      <w:r w:rsidR="00AB00FF">
        <w:rPr>
          <w:rFonts w:ascii="Century Gothic" w:hAnsi="Century Gothic" w:cs="Arial"/>
          <w:bCs/>
        </w:rPr>
        <w:t xml:space="preserve">una traba innecesaria, carente de razonabilidad que vulnera el acceso efectivo a la justicia. </w:t>
      </w:r>
    </w:p>
    <w:p w14:paraId="2A715378" w14:textId="77777777" w:rsidR="00AB00FF" w:rsidRDefault="00AB00FF" w:rsidP="009C6C4A">
      <w:pPr>
        <w:spacing w:line="360" w:lineRule="auto"/>
        <w:ind w:right="335"/>
        <w:jc w:val="both"/>
        <w:rPr>
          <w:rFonts w:ascii="Century Gothic" w:hAnsi="Century Gothic" w:cs="Arial"/>
          <w:bCs/>
        </w:rPr>
      </w:pPr>
    </w:p>
    <w:p w14:paraId="09F8BBE3" w14:textId="77777777" w:rsidR="00EA1B9D" w:rsidRDefault="00AB00FF" w:rsidP="009C6C4A">
      <w:pPr>
        <w:spacing w:line="360" w:lineRule="auto"/>
        <w:ind w:right="335"/>
        <w:jc w:val="both"/>
        <w:rPr>
          <w:rFonts w:ascii="Century Gothic" w:hAnsi="Century Gothic" w:cs="Arial"/>
          <w:bCs/>
        </w:rPr>
      </w:pPr>
      <w:r>
        <w:rPr>
          <w:rFonts w:ascii="Century Gothic" w:hAnsi="Century Gothic" w:cs="Arial"/>
          <w:bCs/>
        </w:rPr>
        <w:t xml:space="preserve">Es por ello que con la presente propuesta, le quitamos a la víctima esa carga normativa procedimental y se la trasladamos a la autoridad jurisdiccional en el ámbito penal, por lo cual, la legitimamos, para que una vez que cause ejecutoria su resolución, active o inicie el procedimiento de registro o en su caso, la cancelación del mismo.   </w:t>
      </w:r>
      <w:r w:rsidR="006B195F">
        <w:rPr>
          <w:rFonts w:ascii="Century Gothic" w:hAnsi="Century Gothic" w:cs="Arial"/>
          <w:bCs/>
        </w:rPr>
        <w:t xml:space="preserve">  </w:t>
      </w:r>
    </w:p>
    <w:p w14:paraId="64DE4688" w14:textId="77777777" w:rsidR="00EA1B9D" w:rsidRDefault="00EA1B9D" w:rsidP="009C6C4A">
      <w:pPr>
        <w:spacing w:line="360" w:lineRule="auto"/>
        <w:ind w:right="335"/>
        <w:jc w:val="both"/>
        <w:rPr>
          <w:rFonts w:ascii="Century Gothic" w:hAnsi="Century Gothic" w:cs="Arial"/>
          <w:bCs/>
        </w:rPr>
      </w:pPr>
    </w:p>
    <w:p w14:paraId="6F7C63F1" w14:textId="1B82DF35" w:rsidR="00017B0E" w:rsidRDefault="00EA1B9D" w:rsidP="009C6C4A">
      <w:pPr>
        <w:spacing w:line="360" w:lineRule="auto"/>
        <w:ind w:right="335"/>
        <w:jc w:val="both"/>
        <w:rPr>
          <w:rFonts w:ascii="Century Gothic" w:hAnsi="Century Gothic" w:cs="Arial"/>
          <w:bCs/>
        </w:rPr>
      </w:pPr>
      <w:r>
        <w:rPr>
          <w:rFonts w:ascii="Century Gothic" w:hAnsi="Century Gothic" w:cs="Arial"/>
          <w:bCs/>
        </w:rPr>
        <w:t xml:space="preserve">Cabe aclarar, que esta función atribuida a la autoridad </w:t>
      </w:r>
      <w:r w:rsidR="001339E6">
        <w:rPr>
          <w:rFonts w:ascii="Century Gothic" w:hAnsi="Century Gothic" w:cs="Arial"/>
          <w:bCs/>
        </w:rPr>
        <w:t xml:space="preserve">jurisdiccional penal, no es parte de su sentencia, por ende, no implica una sanción, esto es, no es parte de la pena atribuida al delito; por resultado, </w:t>
      </w:r>
      <w:r w:rsidR="00F11683">
        <w:rPr>
          <w:rFonts w:ascii="Century Gothic" w:hAnsi="Century Gothic" w:cs="Arial"/>
          <w:bCs/>
        </w:rPr>
        <w:t>sería</w:t>
      </w:r>
      <w:r w:rsidR="001339E6">
        <w:rPr>
          <w:rFonts w:ascii="Century Gothic" w:hAnsi="Century Gothic" w:cs="Arial"/>
          <w:bCs/>
        </w:rPr>
        <w:t xml:space="preserve"> imposible que fuese parte de la ejecución de penas. La atribución es solo para activar el inicio o cancelación de un procedimiento administrativo, derivado de su actuar jurisdiccional.  </w:t>
      </w:r>
      <w:r>
        <w:rPr>
          <w:rFonts w:ascii="Century Gothic" w:hAnsi="Century Gothic" w:cs="Arial"/>
          <w:bCs/>
        </w:rPr>
        <w:t xml:space="preserve"> </w:t>
      </w:r>
      <w:r w:rsidR="006B195F">
        <w:rPr>
          <w:rFonts w:ascii="Century Gothic" w:hAnsi="Century Gothic" w:cs="Arial"/>
          <w:bCs/>
        </w:rPr>
        <w:t xml:space="preserve"> </w:t>
      </w:r>
    </w:p>
    <w:p w14:paraId="3E6B49B0" w14:textId="77777777" w:rsidR="006B195F" w:rsidRDefault="006B195F" w:rsidP="009C6C4A">
      <w:pPr>
        <w:spacing w:line="360" w:lineRule="auto"/>
        <w:ind w:right="335"/>
        <w:jc w:val="both"/>
        <w:rPr>
          <w:rFonts w:ascii="Century Gothic" w:hAnsi="Century Gothic" w:cs="Arial"/>
          <w:bCs/>
        </w:rPr>
      </w:pPr>
    </w:p>
    <w:p w14:paraId="12130386" w14:textId="5373AD11" w:rsidR="00017B0E" w:rsidRDefault="00067612" w:rsidP="009C6C4A">
      <w:pPr>
        <w:spacing w:line="360" w:lineRule="auto"/>
        <w:ind w:right="335"/>
        <w:jc w:val="both"/>
        <w:rPr>
          <w:rFonts w:ascii="Century Gothic" w:hAnsi="Century Gothic" w:cs="Arial"/>
          <w:bCs/>
        </w:rPr>
      </w:pPr>
      <w:r w:rsidRPr="00393146">
        <w:rPr>
          <w:rFonts w:ascii="Century Gothic" w:hAnsi="Century Gothic" w:cs="Arial"/>
          <w:b/>
        </w:rPr>
        <w:t>III.-</w:t>
      </w:r>
      <w:r>
        <w:rPr>
          <w:rFonts w:ascii="Century Gothic" w:hAnsi="Century Gothic" w:cs="Arial"/>
          <w:bCs/>
        </w:rPr>
        <w:t xml:space="preserve"> Respecto al</w:t>
      </w:r>
      <w:r w:rsidRPr="00067612">
        <w:rPr>
          <w:rFonts w:ascii="Century Gothic" w:hAnsi="Century Gothic" w:cs="Arial"/>
          <w:bCs/>
          <w:lang w:val="es-MX"/>
        </w:rPr>
        <w:t xml:space="preserve"> segundo</w:t>
      </w:r>
      <w:r>
        <w:rPr>
          <w:rFonts w:ascii="Century Gothic" w:hAnsi="Century Gothic" w:cs="Arial"/>
          <w:bCs/>
          <w:lang w:val="es-MX"/>
        </w:rPr>
        <w:t xml:space="preserve"> eje de oportunidad legislativa, esto es, al que</w:t>
      </w:r>
      <w:r w:rsidRPr="00067612">
        <w:rPr>
          <w:rFonts w:ascii="Century Gothic" w:hAnsi="Century Gothic" w:cs="Arial"/>
          <w:bCs/>
          <w:lang w:val="es-MX"/>
        </w:rPr>
        <w:t xml:space="preserve"> gira en torno al órgano que debería operar el Registro </w:t>
      </w:r>
      <w:r w:rsidRPr="00067612">
        <w:rPr>
          <w:rFonts w:ascii="Century Gothic" w:hAnsi="Century Gothic" w:cs="Arial"/>
          <w:bCs/>
        </w:rPr>
        <w:t>Estatal de Personas Deudoras Alimentarias Morosas.</w:t>
      </w:r>
    </w:p>
    <w:p w14:paraId="17C334C1" w14:textId="36CB7FD8" w:rsidR="00067612" w:rsidRDefault="00067612" w:rsidP="009C6C4A">
      <w:pPr>
        <w:spacing w:line="360" w:lineRule="auto"/>
        <w:ind w:right="335"/>
        <w:jc w:val="both"/>
        <w:rPr>
          <w:rFonts w:ascii="Century Gothic" w:hAnsi="Century Gothic" w:cs="Arial"/>
          <w:bCs/>
        </w:rPr>
      </w:pPr>
    </w:p>
    <w:p w14:paraId="0FEF7FB2" w14:textId="77777777" w:rsidR="00AA50AD" w:rsidRDefault="00AA50AD" w:rsidP="009C6C4A">
      <w:pPr>
        <w:spacing w:line="360" w:lineRule="auto"/>
        <w:ind w:right="335"/>
        <w:jc w:val="both"/>
        <w:rPr>
          <w:rFonts w:ascii="Century Gothic" w:hAnsi="Century Gothic" w:cs="Arial"/>
          <w:bCs/>
        </w:rPr>
      </w:pPr>
    </w:p>
    <w:p w14:paraId="67CF3255" w14:textId="77777777" w:rsidR="00AA50AD" w:rsidRDefault="00AA50AD" w:rsidP="009C6C4A">
      <w:pPr>
        <w:spacing w:line="360" w:lineRule="auto"/>
        <w:ind w:right="335"/>
        <w:jc w:val="both"/>
        <w:rPr>
          <w:rFonts w:ascii="Century Gothic" w:hAnsi="Century Gothic" w:cs="Arial"/>
          <w:bCs/>
        </w:rPr>
      </w:pPr>
    </w:p>
    <w:p w14:paraId="0F96C310" w14:textId="6B8B0B49" w:rsidR="00416C73" w:rsidRDefault="00F11683" w:rsidP="009C6C4A">
      <w:pPr>
        <w:spacing w:line="360" w:lineRule="auto"/>
        <w:ind w:right="335"/>
        <w:jc w:val="both"/>
        <w:rPr>
          <w:rFonts w:ascii="Century Gothic" w:hAnsi="Century Gothic" w:cs="Arial"/>
          <w:bCs/>
        </w:rPr>
      </w:pPr>
      <w:r>
        <w:rPr>
          <w:rFonts w:ascii="Century Gothic" w:hAnsi="Century Gothic" w:cs="Arial"/>
          <w:bCs/>
        </w:rPr>
        <w:t xml:space="preserve">La </w:t>
      </w:r>
      <w:r w:rsidR="00AA50AD" w:rsidRPr="00AA50AD">
        <w:rPr>
          <w:rFonts w:ascii="Century Gothic" w:hAnsi="Century Gothic" w:cs="Arial"/>
          <w:bCs/>
        </w:rPr>
        <w:t>Ley del Registro Estatal de Personas Deudoras Alimentarias Morosas</w:t>
      </w:r>
      <w:r w:rsidR="00AA50AD">
        <w:rPr>
          <w:rFonts w:ascii="Century Gothic" w:hAnsi="Century Gothic" w:cs="Arial"/>
          <w:bCs/>
        </w:rPr>
        <w:t>, fue p</w:t>
      </w:r>
      <w:r w:rsidR="00AA50AD" w:rsidRPr="00AA50AD">
        <w:rPr>
          <w:rFonts w:ascii="Century Gothic" w:hAnsi="Century Gothic" w:cs="Arial"/>
          <w:bCs/>
        </w:rPr>
        <w:t xml:space="preserve">ublicada en el Periódico Oficial de Estado </w:t>
      </w:r>
      <w:r w:rsidR="00AA50AD">
        <w:rPr>
          <w:rFonts w:ascii="Century Gothic" w:hAnsi="Century Gothic" w:cs="Arial"/>
          <w:bCs/>
        </w:rPr>
        <w:t>el</w:t>
      </w:r>
      <w:r w:rsidR="00AA50AD" w:rsidRPr="00AA50AD">
        <w:rPr>
          <w:rFonts w:ascii="Century Gothic" w:hAnsi="Century Gothic" w:cs="Arial"/>
          <w:bCs/>
        </w:rPr>
        <w:t xml:space="preserve"> 25 de agosto de 2021</w:t>
      </w:r>
      <w:r w:rsidR="00AA50AD">
        <w:rPr>
          <w:rFonts w:ascii="Century Gothic" w:hAnsi="Century Gothic" w:cs="Arial"/>
          <w:bCs/>
        </w:rPr>
        <w:t xml:space="preserve">, entrando en vigor al día siguiente de su publicación. Es de resaltar, como lo visibiliza la iniciativa, que dicho instrumento entró en vigor en medio de una pandemia provocada por el virus </w:t>
      </w:r>
      <w:r w:rsidR="00AA50AD" w:rsidRPr="00AA50AD">
        <w:rPr>
          <w:rFonts w:ascii="Century Gothic" w:hAnsi="Century Gothic" w:cs="Arial"/>
          <w:bCs/>
        </w:rPr>
        <w:t>SARS-COV-2</w:t>
      </w:r>
      <w:r w:rsidR="00416C73">
        <w:rPr>
          <w:rFonts w:ascii="Century Gothic" w:hAnsi="Century Gothic" w:cs="Arial"/>
          <w:bCs/>
        </w:rPr>
        <w:t xml:space="preserve">, lo cual afectó su implementación, en razón de que las instancias gubernamentales, estaban enfocadas en ejercer sus funciones con el debido cuidado para preservar la salud de las personas usuarias y funcionarias del órgano correspondiente. </w:t>
      </w:r>
    </w:p>
    <w:p w14:paraId="36694F81" w14:textId="77777777" w:rsidR="00416C73" w:rsidRDefault="00416C73" w:rsidP="009C6C4A">
      <w:pPr>
        <w:spacing w:line="360" w:lineRule="auto"/>
        <w:ind w:right="335"/>
        <w:jc w:val="both"/>
        <w:rPr>
          <w:rFonts w:ascii="Century Gothic" w:hAnsi="Century Gothic" w:cs="Arial"/>
          <w:bCs/>
        </w:rPr>
      </w:pPr>
    </w:p>
    <w:p w14:paraId="7050F5E6" w14:textId="658B7595" w:rsidR="00416C73" w:rsidRDefault="00416C73" w:rsidP="00416C73">
      <w:pPr>
        <w:spacing w:line="360" w:lineRule="auto"/>
        <w:ind w:right="335"/>
        <w:jc w:val="both"/>
        <w:rPr>
          <w:rFonts w:ascii="Century Gothic" w:hAnsi="Century Gothic" w:cs="Arial"/>
          <w:bCs/>
        </w:rPr>
      </w:pPr>
      <w:r>
        <w:rPr>
          <w:rFonts w:ascii="Century Gothic" w:hAnsi="Century Gothic" w:cs="Arial"/>
          <w:bCs/>
        </w:rPr>
        <w:t xml:space="preserve">En este caso, tal y como lo estipula el artículo 11 de la referida Ley registral, el registro está </w:t>
      </w:r>
      <w:r w:rsidRPr="00416C73">
        <w:rPr>
          <w:rFonts w:ascii="Century Gothic" w:hAnsi="Century Gothic" w:cs="Arial"/>
          <w:bCs/>
          <w:i/>
          <w:iCs/>
        </w:rPr>
        <w:t>a cargo del Poder Judicial del Estado de Chihuahua, a quien le corresponderá disponer lo pertinente a fin de facilitar el soporte técnico y los recursos humanos y materiales necesarios para su implementación</w:t>
      </w:r>
      <w:r w:rsidRPr="00416C73">
        <w:rPr>
          <w:rFonts w:ascii="Century Gothic" w:hAnsi="Century Gothic" w:cs="Arial"/>
          <w:bCs/>
        </w:rPr>
        <w:t>.</w:t>
      </w:r>
      <w:r w:rsidR="004E1763">
        <w:rPr>
          <w:rFonts w:ascii="Century Gothic" w:hAnsi="Century Gothic" w:cs="Arial"/>
          <w:bCs/>
        </w:rPr>
        <w:t xml:space="preserve"> Por ende, el órgano jurisdiccional, durante esta situación pandémica reorientó sus esfuerzos para garantizar el acceso a la justicia de las personas justiciables y a la par, atender las recomendaciones de las autoridades sanitarias. </w:t>
      </w:r>
    </w:p>
    <w:p w14:paraId="322ACB5E" w14:textId="2EC8A0C1" w:rsidR="00B11B8F" w:rsidRDefault="00B11B8F" w:rsidP="00416C73">
      <w:pPr>
        <w:spacing w:line="360" w:lineRule="auto"/>
        <w:ind w:right="335"/>
        <w:jc w:val="both"/>
        <w:rPr>
          <w:rFonts w:ascii="Century Gothic" w:hAnsi="Century Gothic" w:cs="Arial"/>
          <w:bCs/>
        </w:rPr>
      </w:pPr>
    </w:p>
    <w:p w14:paraId="44D96773" w14:textId="77777777" w:rsidR="00B11B8F" w:rsidRDefault="00B11B8F" w:rsidP="00416C73">
      <w:pPr>
        <w:spacing w:line="360" w:lineRule="auto"/>
        <w:ind w:right="335"/>
        <w:jc w:val="both"/>
        <w:rPr>
          <w:rFonts w:ascii="Century Gothic" w:hAnsi="Century Gothic" w:cs="Arial"/>
          <w:bCs/>
        </w:rPr>
      </w:pPr>
      <w:r>
        <w:rPr>
          <w:rFonts w:ascii="Century Gothic" w:hAnsi="Century Gothic" w:cs="Arial"/>
          <w:bCs/>
        </w:rPr>
        <w:t xml:space="preserve">Es razonable pensar que la implementación de este nuevo registro, debe contar no solo con </w:t>
      </w:r>
      <w:r w:rsidRPr="00B11B8F">
        <w:rPr>
          <w:rFonts w:ascii="Century Gothic" w:hAnsi="Century Gothic" w:cs="Arial"/>
          <w:bCs/>
        </w:rPr>
        <w:t>recursos presupuestales, sino técnicos, materiales y humanos</w:t>
      </w:r>
      <w:r>
        <w:rPr>
          <w:rFonts w:ascii="Century Gothic" w:hAnsi="Century Gothic" w:cs="Arial"/>
          <w:bCs/>
        </w:rPr>
        <w:t>,</w:t>
      </w:r>
      <w:r w:rsidRPr="00B11B8F">
        <w:rPr>
          <w:rFonts w:ascii="Century Gothic" w:hAnsi="Century Gothic" w:cs="Arial"/>
          <w:bCs/>
        </w:rPr>
        <w:t xml:space="preserve"> </w:t>
      </w:r>
      <w:r>
        <w:rPr>
          <w:rFonts w:ascii="Century Gothic" w:hAnsi="Century Gothic" w:cs="Arial"/>
          <w:bCs/>
        </w:rPr>
        <w:t>poniendo en marcha</w:t>
      </w:r>
      <w:r w:rsidRPr="00B11B8F">
        <w:rPr>
          <w:rFonts w:ascii="Century Gothic" w:hAnsi="Century Gothic" w:cs="Arial"/>
          <w:bCs/>
        </w:rPr>
        <w:t xml:space="preserve"> todo un sistema que permita el adecuado funcionamient</w:t>
      </w:r>
      <w:r>
        <w:rPr>
          <w:rFonts w:ascii="Century Gothic" w:hAnsi="Century Gothic" w:cs="Arial"/>
          <w:bCs/>
        </w:rPr>
        <w:t>o registral, como lo sería la capacitación del funcionariado en materia de registro de personas y la infraestructura que le dé soporte.</w:t>
      </w:r>
    </w:p>
    <w:p w14:paraId="56FDE746" w14:textId="77777777" w:rsidR="00B11B8F" w:rsidRDefault="00B11B8F" w:rsidP="00416C73">
      <w:pPr>
        <w:spacing w:line="360" w:lineRule="auto"/>
        <w:ind w:right="335"/>
        <w:jc w:val="both"/>
        <w:rPr>
          <w:rFonts w:ascii="Century Gothic" w:hAnsi="Century Gothic" w:cs="Arial"/>
          <w:bCs/>
        </w:rPr>
      </w:pPr>
    </w:p>
    <w:p w14:paraId="241CB241" w14:textId="047CA7C0" w:rsidR="00841F64" w:rsidRDefault="00B11B8F" w:rsidP="00416C73">
      <w:pPr>
        <w:spacing w:line="360" w:lineRule="auto"/>
        <w:ind w:right="335"/>
        <w:jc w:val="both"/>
        <w:rPr>
          <w:rFonts w:ascii="Century Gothic" w:hAnsi="Century Gothic" w:cs="Arial"/>
          <w:bCs/>
        </w:rPr>
      </w:pPr>
      <w:r>
        <w:rPr>
          <w:rFonts w:ascii="Century Gothic" w:hAnsi="Century Gothic" w:cs="Arial"/>
          <w:bCs/>
        </w:rPr>
        <w:lastRenderedPageBreak/>
        <w:t>Entendemos que la pandemia</w:t>
      </w:r>
      <w:r w:rsidR="00F11683">
        <w:rPr>
          <w:rFonts w:ascii="Century Gothic" w:hAnsi="Century Gothic" w:cs="Arial"/>
          <w:bCs/>
        </w:rPr>
        <w:t xml:space="preserve"> contribuyó a que no entrara </w:t>
      </w:r>
      <w:r>
        <w:rPr>
          <w:rFonts w:ascii="Century Gothic" w:hAnsi="Century Gothic" w:cs="Arial"/>
          <w:bCs/>
        </w:rPr>
        <w:t xml:space="preserve">en operación el registro, lo cual, nos ha hecho reflexionar respecto </w:t>
      </w:r>
      <w:r w:rsidR="00841F64">
        <w:rPr>
          <w:rFonts w:ascii="Century Gothic" w:hAnsi="Century Gothic" w:cs="Arial"/>
          <w:bCs/>
        </w:rPr>
        <w:t xml:space="preserve">a que, si el registro se encuentra vinculado al órgano adecuado. </w:t>
      </w:r>
    </w:p>
    <w:p w14:paraId="20C0BE14" w14:textId="77777777" w:rsidR="00841F64" w:rsidRDefault="00841F64" w:rsidP="00416C73">
      <w:pPr>
        <w:spacing w:line="360" w:lineRule="auto"/>
        <w:ind w:right="335"/>
        <w:jc w:val="both"/>
        <w:rPr>
          <w:rFonts w:ascii="Century Gothic" w:hAnsi="Century Gothic" w:cs="Arial"/>
          <w:bCs/>
        </w:rPr>
      </w:pPr>
    </w:p>
    <w:p w14:paraId="1EB7E12D" w14:textId="10D21C84" w:rsidR="0059074A" w:rsidRPr="0059074A" w:rsidRDefault="00841F64" w:rsidP="0059074A">
      <w:pPr>
        <w:spacing w:line="360" w:lineRule="auto"/>
        <w:ind w:right="335"/>
        <w:jc w:val="both"/>
        <w:rPr>
          <w:rFonts w:ascii="Century Gothic" w:hAnsi="Century Gothic" w:cs="Arial"/>
          <w:bCs/>
          <w:i/>
          <w:iCs/>
        </w:rPr>
      </w:pPr>
      <w:r>
        <w:rPr>
          <w:rFonts w:ascii="Century Gothic" w:hAnsi="Century Gothic" w:cs="Arial"/>
          <w:bCs/>
        </w:rPr>
        <w:t xml:space="preserve">En este punto, tomamos de referencia lo mencionado en la iniciativa </w:t>
      </w:r>
      <w:r w:rsidR="0059074A">
        <w:rPr>
          <w:rFonts w:ascii="Century Gothic" w:hAnsi="Century Gothic" w:cs="Arial"/>
          <w:bCs/>
        </w:rPr>
        <w:t>“</w:t>
      </w:r>
      <w:r w:rsidR="0059074A" w:rsidRPr="0059074A">
        <w:rPr>
          <w:rFonts w:ascii="Century Gothic" w:hAnsi="Century Gothic" w:cs="Arial"/>
          <w:bCs/>
          <w:i/>
          <w:iCs/>
        </w:rPr>
        <w:t xml:space="preserve">al hacer un estudio de derecho comparado es importante señalar en la mayoría entidades federativas que cuentan con un registro de personas deudoras alimentarias el mismo se encuentra cargo del Registro Civil, ya que dada su estructura y funciones es la instancia idónea para tener a su cargo el registro o padrón. </w:t>
      </w:r>
    </w:p>
    <w:p w14:paraId="0F46483A" w14:textId="77777777" w:rsidR="0059074A" w:rsidRPr="0059074A" w:rsidRDefault="0059074A" w:rsidP="0059074A">
      <w:pPr>
        <w:spacing w:line="360" w:lineRule="auto"/>
        <w:ind w:right="335"/>
        <w:jc w:val="both"/>
        <w:rPr>
          <w:rFonts w:ascii="Century Gothic" w:hAnsi="Century Gothic" w:cs="Arial"/>
          <w:bCs/>
          <w:i/>
          <w:iCs/>
        </w:rPr>
      </w:pPr>
    </w:p>
    <w:p w14:paraId="164D9A7C" w14:textId="2B2DE2A4" w:rsidR="0059074A" w:rsidRPr="0059074A" w:rsidRDefault="0059074A" w:rsidP="0059074A">
      <w:pPr>
        <w:spacing w:line="360" w:lineRule="auto"/>
        <w:ind w:right="335"/>
        <w:jc w:val="both"/>
        <w:rPr>
          <w:rFonts w:ascii="Century Gothic" w:hAnsi="Century Gothic" w:cs="Arial"/>
          <w:bCs/>
        </w:rPr>
      </w:pPr>
      <w:r w:rsidRPr="0059074A">
        <w:rPr>
          <w:rFonts w:ascii="Century Gothic" w:hAnsi="Century Gothic" w:cs="Arial"/>
          <w:bCs/>
          <w:i/>
          <w:iCs/>
        </w:rPr>
        <w:t>Ya sea en legislación vigente, o como iniciativa presentada, en Chiapas, Oaxaca, Ciudad de México, Aguascalientes, Jalisco, Campeche, Estado de México, Zacatecas, Querétaro, San Luis Potosí, Puebla, Hidalgo, Morelos, Sonora y Sinaloa, por mencionar algunas se ha determinado que deba ser una oficina que ya tenga la estructura, personal y diseño para llevar registros de personas quien se encargue del particular</w:t>
      </w:r>
      <w:r w:rsidRPr="0059074A">
        <w:rPr>
          <w:rFonts w:ascii="Century Gothic" w:hAnsi="Century Gothic" w:cs="Arial"/>
          <w:bCs/>
        </w:rPr>
        <w:t>.</w:t>
      </w:r>
      <w:r>
        <w:rPr>
          <w:rFonts w:ascii="Century Gothic" w:hAnsi="Century Gothic" w:cs="Arial"/>
          <w:bCs/>
        </w:rPr>
        <w:t>”</w:t>
      </w:r>
      <w:r w:rsidRPr="0059074A">
        <w:rPr>
          <w:rFonts w:ascii="Century Gothic" w:hAnsi="Century Gothic" w:cs="Arial"/>
          <w:bCs/>
        </w:rPr>
        <w:t xml:space="preserve"> </w:t>
      </w:r>
    </w:p>
    <w:p w14:paraId="2141AFA0" w14:textId="1A5C7789" w:rsidR="0059074A" w:rsidRDefault="0059074A" w:rsidP="00416C73">
      <w:pPr>
        <w:spacing w:line="360" w:lineRule="auto"/>
        <w:ind w:right="335"/>
        <w:jc w:val="both"/>
        <w:rPr>
          <w:rFonts w:ascii="Century Gothic" w:hAnsi="Century Gothic" w:cs="Arial"/>
          <w:bCs/>
        </w:rPr>
      </w:pPr>
    </w:p>
    <w:p w14:paraId="092CC774" w14:textId="5CF77477" w:rsidR="004E1763" w:rsidRDefault="0059074A" w:rsidP="00B071FC">
      <w:pPr>
        <w:spacing w:line="360" w:lineRule="auto"/>
        <w:ind w:right="335"/>
        <w:jc w:val="both"/>
        <w:rPr>
          <w:rFonts w:ascii="Century Gothic" w:hAnsi="Century Gothic" w:cs="Arial"/>
          <w:bCs/>
        </w:rPr>
      </w:pPr>
      <w:r>
        <w:rPr>
          <w:rFonts w:ascii="Century Gothic" w:hAnsi="Century Gothic" w:cs="Arial"/>
          <w:bCs/>
        </w:rPr>
        <w:t>Co</w:t>
      </w:r>
      <w:r w:rsidR="00B071FC">
        <w:rPr>
          <w:rFonts w:ascii="Century Gothic" w:hAnsi="Century Gothic" w:cs="Arial"/>
          <w:bCs/>
        </w:rPr>
        <w:t>incide esta Comisión en que el órgano adecuado para realizar esta función es el Registro Civil, ya que como lo menciona el artículo 37 del Código Civil del Estado de Chihuahua, en</w:t>
      </w:r>
      <w:r w:rsidRPr="0059074A">
        <w:rPr>
          <w:rFonts w:ascii="Century Gothic" w:hAnsi="Century Gothic" w:cs="Arial"/>
          <w:bCs/>
        </w:rPr>
        <w:t xml:space="preserve"> las oficinas del Registro Civil </w:t>
      </w:r>
      <w:r w:rsidR="00B071FC">
        <w:rPr>
          <w:rFonts w:ascii="Century Gothic" w:hAnsi="Century Gothic" w:cs="Arial"/>
          <w:bCs/>
        </w:rPr>
        <w:t>se llevan</w:t>
      </w:r>
      <w:r w:rsidRPr="0059074A">
        <w:rPr>
          <w:rFonts w:ascii="Century Gothic" w:hAnsi="Century Gothic" w:cs="Arial"/>
          <w:bCs/>
        </w:rPr>
        <w:t xml:space="preserve"> cuando menos por duplicado siete libros que </w:t>
      </w:r>
      <w:r w:rsidR="00B071FC">
        <w:rPr>
          <w:rFonts w:ascii="Century Gothic" w:hAnsi="Century Gothic" w:cs="Arial"/>
          <w:bCs/>
        </w:rPr>
        <w:t>contienen</w:t>
      </w:r>
      <w:r w:rsidRPr="0059074A">
        <w:rPr>
          <w:rFonts w:ascii="Century Gothic" w:hAnsi="Century Gothic" w:cs="Arial"/>
          <w:bCs/>
        </w:rPr>
        <w:t xml:space="preserve">; el primero, actas de nacimiento y reconocimiento de hijos; el segundo, actas de adopción; el tercero, actas de tutela y de emancipación; el cuarto, actas de matrimonio; el quinto, actas de </w:t>
      </w:r>
      <w:r w:rsidRPr="0059074A">
        <w:rPr>
          <w:rFonts w:ascii="Century Gothic" w:hAnsi="Century Gothic" w:cs="Arial"/>
          <w:bCs/>
        </w:rPr>
        <w:lastRenderedPageBreak/>
        <w:t>divorcio; el sexto, actas de fallecimiento y el séptimo, las inscripciones de las ejecutorias que declaren la ausencia, la presunción de muerte o que se ha perdido la capacidad legal para administrar bienes.</w:t>
      </w:r>
    </w:p>
    <w:p w14:paraId="1C3BD3D2" w14:textId="3E39E9EB" w:rsidR="00B071FC" w:rsidRDefault="00B071FC" w:rsidP="00B071FC">
      <w:pPr>
        <w:spacing w:line="360" w:lineRule="auto"/>
        <w:ind w:right="335"/>
        <w:jc w:val="both"/>
        <w:rPr>
          <w:rFonts w:ascii="Century Gothic" w:hAnsi="Century Gothic" w:cs="Arial"/>
          <w:bCs/>
        </w:rPr>
      </w:pPr>
    </w:p>
    <w:p w14:paraId="5A2C3286" w14:textId="72E895C1" w:rsidR="00623BE2" w:rsidRDefault="00B071FC" w:rsidP="00B071FC">
      <w:pPr>
        <w:spacing w:line="360" w:lineRule="auto"/>
        <w:ind w:right="335"/>
        <w:jc w:val="both"/>
        <w:rPr>
          <w:rFonts w:ascii="Century Gothic" w:hAnsi="Century Gothic" w:cs="Arial"/>
          <w:bCs/>
        </w:rPr>
      </w:pPr>
      <w:r>
        <w:rPr>
          <w:rFonts w:ascii="Century Gothic" w:hAnsi="Century Gothic" w:cs="Arial"/>
          <w:bCs/>
        </w:rPr>
        <w:t xml:space="preserve">Es decir, la oficina del registro civil está capacitada, por la naturaleza de su función, en el ejercicio registral de las personas, su infraestructura gira en torno al registro, por ende, si le sumamos el registro de personas deudoras morosas de alimentos, sus ajustes materiales, personales y presupuestales, por lógica serán menores, que los que podría realizar el Poder Judicial, ya que </w:t>
      </w:r>
      <w:r w:rsidR="00F11683">
        <w:rPr>
          <w:rFonts w:ascii="Century Gothic" w:hAnsi="Century Gothic" w:cs="Arial"/>
          <w:bCs/>
        </w:rPr>
        <w:t>la</w:t>
      </w:r>
      <w:r>
        <w:rPr>
          <w:rFonts w:ascii="Century Gothic" w:hAnsi="Century Gothic" w:cs="Arial"/>
          <w:bCs/>
        </w:rPr>
        <w:t xml:space="preserve"> función primigenia</w:t>
      </w:r>
      <w:r w:rsidR="00F11683">
        <w:rPr>
          <w:rFonts w:ascii="Century Gothic" w:hAnsi="Century Gothic" w:cs="Arial"/>
          <w:bCs/>
        </w:rPr>
        <w:t xml:space="preserve"> de este último</w:t>
      </w:r>
      <w:r>
        <w:rPr>
          <w:rFonts w:ascii="Century Gothic" w:hAnsi="Century Gothic" w:cs="Arial"/>
          <w:bCs/>
        </w:rPr>
        <w:t xml:space="preserve"> es la impartición de justicia </w:t>
      </w:r>
      <w:r w:rsidR="00623BE2">
        <w:rPr>
          <w:rFonts w:ascii="Century Gothic" w:hAnsi="Century Gothic" w:cs="Arial"/>
          <w:bCs/>
        </w:rPr>
        <w:t xml:space="preserve">y no registral. </w:t>
      </w:r>
    </w:p>
    <w:p w14:paraId="157B72D1" w14:textId="77777777" w:rsidR="00623BE2" w:rsidRDefault="00623BE2" w:rsidP="00B071FC">
      <w:pPr>
        <w:spacing w:line="360" w:lineRule="auto"/>
        <w:ind w:right="335"/>
        <w:jc w:val="both"/>
        <w:rPr>
          <w:rFonts w:ascii="Century Gothic" w:hAnsi="Century Gothic" w:cs="Arial"/>
          <w:bCs/>
        </w:rPr>
      </w:pPr>
    </w:p>
    <w:p w14:paraId="4ECFB2EA" w14:textId="3064E34A" w:rsidR="00B071FC" w:rsidRDefault="00623BE2" w:rsidP="00B071FC">
      <w:pPr>
        <w:spacing w:line="360" w:lineRule="auto"/>
        <w:ind w:right="335"/>
        <w:jc w:val="both"/>
        <w:rPr>
          <w:rFonts w:ascii="Century Gothic" w:hAnsi="Century Gothic" w:cs="Arial"/>
          <w:bCs/>
        </w:rPr>
      </w:pPr>
      <w:r>
        <w:rPr>
          <w:rFonts w:ascii="Century Gothic" w:hAnsi="Century Gothic" w:cs="Arial"/>
          <w:bCs/>
        </w:rPr>
        <w:t xml:space="preserve">Es por lo anterior, que consideramos oportuno y razonable que el registro de personas morosas alimentarias quede vinculado al Registro Civil. </w:t>
      </w:r>
    </w:p>
    <w:p w14:paraId="29704C00" w14:textId="542065BB" w:rsidR="00623BE2" w:rsidRDefault="00623BE2" w:rsidP="00B071FC">
      <w:pPr>
        <w:spacing w:line="360" w:lineRule="auto"/>
        <w:ind w:right="335"/>
        <w:jc w:val="both"/>
        <w:rPr>
          <w:rFonts w:ascii="Century Gothic" w:hAnsi="Century Gothic" w:cs="Arial"/>
          <w:bCs/>
        </w:rPr>
      </w:pPr>
    </w:p>
    <w:p w14:paraId="515F169C" w14:textId="77777777" w:rsidR="00E24F6A" w:rsidRDefault="00623BE2" w:rsidP="00B071FC">
      <w:pPr>
        <w:spacing w:line="360" w:lineRule="auto"/>
        <w:ind w:right="335"/>
        <w:jc w:val="both"/>
        <w:rPr>
          <w:rFonts w:ascii="Century Gothic" w:hAnsi="Century Gothic" w:cs="Arial"/>
          <w:bCs/>
        </w:rPr>
      </w:pPr>
      <w:r w:rsidRPr="00623BE2">
        <w:rPr>
          <w:rFonts w:ascii="Century Gothic" w:hAnsi="Century Gothic" w:cs="Arial"/>
          <w:b/>
        </w:rPr>
        <w:t>IV.-</w:t>
      </w:r>
      <w:r>
        <w:rPr>
          <w:rFonts w:ascii="Century Gothic" w:hAnsi="Century Gothic" w:cs="Arial"/>
          <w:bCs/>
        </w:rPr>
        <w:t xml:space="preserve"> La propuesta de redacción la podremos visualizar en el siguiente cuadro comparativo, al que sólo se le han hecho algunas variaciones de lenguaje respecto a la iniciativa</w:t>
      </w:r>
      <w:r w:rsidR="00E24F6A">
        <w:rPr>
          <w:rFonts w:ascii="Century Gothic" w:hAnsi="Century Gothic" w:cs="Arial"/>
          <w:bCs/>
        </w:rPr>
        <w:t>.</w:t>
      </w:r>
    </w:p>
    <w:p w14:paraId="57C63707" w14:textId="77777777" w:rsidR="00E24F6A" w:rsidRDefault="00E24F6A" w:rsidP="00B071FC">
      <w:pPr>
        <w:spacing w:line="360" w:lineRule="auto"/>
        <w:ind w:right="335"/>
        <w:jc w:val="both"/>
        <w:rPr>
          <w:rFonts w:ascii="Century Gothic" w:hAnsi="Century Gothic" w:cs="Arial"/>
          <w:bCs/>
        </w:rPr>
      </w:pPr>
    </w:p>
    <w:p w14:paraId="42EBCBC8" w14:textId="77777777" w:rsidR="00E24F6A" w:rsidRDefault="00E24F6A" w:rsidP="00B071FC">
      <w:pPr>
        <w:spacing w:line="360" w:lineRule="auto"/>
        <w:ind w:right="335"/>
        <w:jc w:val="both"/>
        <w:rPr>
          <w:rFonts w:ascii="Century Gothic" w:hAnsi="Century Gothic" w:cs="Arial"/>
          <w:bCs/>
        </w:rPr>
      </w:pPr>
      <w:r>
        <w:rPr>
          <w:rFonts w:ascii="Century Gothic" w:hAnsi="Century Gothic" w:cs="Arial"/>
          <w:bCs/>
        </w:rPr>
        <w:t xml:space="preserve">Distinto es </w:t>
      </w:r>
      <w:r w:rsidR="00D02A50">
        <w:rPr>
          <w:rFonts w:ascii="Century Gothic" w:hAnsi="Century Gothic" w:cs="Arial"/>
          <w:bCs/>
        </w:rPr>
        <w:t>con la redacción propuesta al artículo 97 de la Ley Orgánica del Poder Judicial, ya que se le está otorgando una atribución a la autoridad jurisdiccional en materia de ejecución de penas para que oficiosamente ordene la cancelación del registro de la persona morosa</w:t>
      </w:r>
      <w:r>
        <w:rPr>
          <w:rFonts w:ascii="Century Gothic" w:hAnsi="Century Gothic" w:cs="Arial"/>
          <w:bCs/>
        </w:rPr>
        <w:t>.</w:t>
      </w:r>
    </w:p>
    <w:p w14:paraId="6BE3CF66" w14:textId="77777777" w:rsidR="00E24F6A" w:rsidRDefault="00E24F6A" w:rsidP="00B071FC">
      <w:pPr>
        <w:spacing w:line="360" w:lineRule="auto"/>
        <w:ind w:right="335"/>
        <w:jc w:val="both"/>
        <w:rPr>
          <w:rFonts w:ascii="Century Gothic" w:hAnsi="Century Gothic" w:cs="Arial"/>
          <w:bCs/>
        </w:rPr>
      </w:pPr>
    </w:p>
    <w:p w14:paraId="4441EE21" w14:textId="2C16FEF5" w:rsidR="00A75A22" w:rsidRDefault="00A75A22" w:rsidP="00E24F6A">
      <w:pPr>
        <w:spacing w:line="360" w:lineRule="auto"/>
        <w:ind w:right="335"/>
        <w:jc w:val="both"/>
        <w:rPr>
          <w:rFonts w:ascii="Century Gothic" w:hAnsi="Century Gothic" w:cs="Arial"/>
          <w:bCs/>
        </w:rPr>
      </w:pPr>
      <w:r>
        <w:rPr>
          <w:rFonts w:ascii="Century Gothic" w:hAnsi="Century Gothic" w:cs="Arial"/>
          <w:bCs/>
        </w:rPr>
        <w:lastRenderedPageBreak/>
        <w:t xml:space="preserve">Con lo anterior, consideramos que el registro al no ser parte de la pena, la autoridad jurisdiccional en materia de ejecución no debería oficiosamente ordenar la cancelación, sin embargo, como existe un control jurisdiccional que ordena la cancelación y en materia penal el ejercicio del tribunal de enjuiciamiento concluye cuando se emite una sentencia, y es aquí cuando empiezan las atribuciones de la autoridad en ejecución de penas para verificar el cumplimiento, consideramos que las y los jueces en materia de ejecución, a petición de parte interesada, será la autoridad que ordene a la Dirección del Registro Público, la cancelación del registro cuando fuese procedente. </w:t>
      </w:r>
    </w:p>
    <w:p w14:paraId="770BE41B" w14:textId="77777777" w:rsidR="00D02A50" w:rsidRDefault="00D02A50" w:rsidP="00B071FC">
      <w:pPr>
        <w:spacing w:line="360" w:lineRule="auto"/>
        <w:ind w:right="335"/>
        <w:jc w:val="both"/>
        <w:rPr>
          <w:rFonts w:ascii="Century Gothic" w:hAnsi="Century Gothic" w:cs="Arial"/>
          <w:bCs/>
        </w:rPr>
      </w:pPr>
    </w:p>
    <w:p w14:paraId="27BA3A4E" w14:textId="79C720B5" w:rsidR="00623BE2" w:rsidRDefault="00E24F6A" w:rsidP="00B071FC">
      <w:pPr>
        <w:spacing w:line="360" w:lineRule="auto"/>
        <w:ind w:right="335"/>
        <w:jc w:val="both"/>
        <w:rPr>
          <w:rFonts w:ascii="Century Gothic" w:hAnsi="Century Gothic" w:cs="Arial"/>
          <w:bCs/>
        </w:rPr>
      </w:pPr>
      <w:r>
        <w:rPr>
          <w:rFonts w:ascii="Century Gothic" w:hAnsi="Century Gothic" w:cs="Arial"/>
          <w:bCs/>
        </w:rPr>
        <w:t xml:space="preserve">Dicha redacción la podemos </w:t>
      </w:r>
      <w:r w:rsidR="00623BE2">
        <w:rPr>
          <w:rFonts w:ascii="Century Gothic" w:hAnsi="Century Gothic" w:cs="Arial"/>
          <w:bCs/>
        </w:rPr>
        <w:t>aprecia</w:t>
      </w:r>
      <w:r>
        <w:rPr>
          <w:rFonts w:ascii="Century Gothic" w:hAnsi="Century Gothic" w:cs="Arial"/>
          <w:bCs/>
        </w:rPr>
        <w:t>r</w:t>
      </w:r>
      <w:r w:rsidR="00623BE2">
        <w:rPr>
          <w:rFonts w:ascii="Century Gothic" w:hAnsi="Century Gothic" w:cs="Arial"/>
          <w:bCs/>
        </w:rPr>
        <w:t xml:space="preserve"> a continuación:</w:t>
      </w:r>
    </w:p>
    <w:p w14:paraId="30C22FFA" w14:textId="77777777" w:rsidR="00623BE2" w:rsidRDefault="00623BE2" w:rsidP="00B071FC">
      <w:pPr>
        <w:spacing w:line="360" w:lineRule="auto"/>
        <w:ind w:right="335"/>
        <w:jc w:val="both"/>
        <w:rPr>
          <w:rFonts w:ascii="Century Gothic" w:hAnsi="Century Gothic" w:cs="Arial"/>
          <w:bCs/>
        </w:rPr>
      </w:pPr>
      <w:r>
        <w:rPr>
          <w:rFonts w:ascii="Century Gothic" w:hAnsi="Century Gothic"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69"/>
        <w:gridCol w:w="3053"/>
      </w:tblGrid>
      <w:tr w:rsidR="00623BE2" w:rsidRPr="00623BE2" w14:paraId="284F34E6" w14:textId="7ECFD75C" w:rsidTr="00A75A22">
        <w:tc>
          <w:tcPr>
            <w:tcW w:w="9394" w:type="dxa"/>
            <w:gridSpan w:val="3"/>
            <w:shd w:val="clear" w:color="auto" w:fill="auto"/>
          </w:tcPr>
          <w:p w14:paraId="0685E4B4" w14:textId="17DB5767" w:rsidR="00623BE2" w:rsidRPr="00623BE2" w:rsidRDefault="00623BE2" w:rsidP="00623BE2">
            <w:pPr>
              <w:spacing w:line="360" w:lineRule="auto"/>
              <w:ind w:right="335"/>
              <w:jc w:val="center"/>
              <w:rPr>
                <w:rFonts w:ascii="Century Gothic" w:hAnsi="Century Gothic" w:cs="Arial"/>
                <w:bCs/>
              </w:rPr>
            </w:pPr>
            <w:r w:rsidRPr="00623BE2">
              <w:rPr>
                <w:rFonts w:ascii="Century Gothic" w:hAnsi="Century Gothic" w:cs="Arial"/>
                <w:bCs/>
              </w:rPr>
              <w:t>Ley Orgánica del Poder Judicial del Estado de Chihuahua</w:t>
            </w:r>
          </w:p>
        </w:tc>
      </w:tr>
      <w:tr w:rsidR="00623BE2" w:rsidRPr="00623BE2" w14:paraId="0C2423D4" w14:textId="59A37FAB" w:rsidTr="00623BE2">
        <w:tc>
          <w:tcPr>
            <w:tcW w:w="3172" w:type="dxa"/>
            <w:shd w:val="clear" w:color="auto" w:fill="auto"/>
          </w:tcPr>
          <w:p w14:paraId="01AD2690"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 xml:space="preserve">Vigente </w:t>
            </w:r>
          </w:p>
        </w:tc>
        <w:tc>
          <w:tcPr>
            <w:tcW w:w="3169" w:type="dxa"/>
            <w:shd w:val="clear" w:color="auto" w:fill="auto"/>
          </w:tcPr>
          <w:p w14:paraId="6AAD0EF8"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Propuesta</w:t>
            </w:r>
          </w:p>
        </w:tc>
        <w:tc>
          <w:tcPr>
            <w:tcW w:w="3053" w:type="dxa"/>
          </w:tcPr>
          <w:p w14:paraId="70659863" w14:textId="1C25DBAD" w:rsidR="00623BE2" w:rsidRPr="00623BE2" w:rsidRDefault="00623BE2" w:rsidP="00623BE2">
            <w:pPr>
              <w:spacing w:line="360" w:lineRule="auto"/>
              <w:ind w:right="335"/>
              <w:jc w:val="both"/>
              <w:rPr>
                <w:rFonts w:ascii="Century Gothic" w:hAnsi="Century Gothic" w:cs="Arial"/>
                <w:bCs/>
                <w:lang w:val="es-MX"/>
              </w:rPr>
            </w:pPr>
            <w:r>
              <w:rPr>
                <w:rFonts w:ascii="Century Gothic" w:hAnsi="Century Gothic" w:cs="Arial"/>
                <w:bCs/>
                <w:lang w:val="es-MX"/>
              </w:rPr>
              <w:t xml:space="preserve">Dictamen </w:t>
            </w:r>
          </w:p>
        </w:tc>
      </w:tr>
      <w:tr w:rsidR="00623BE2" w:rsidRPr="00623BE2" w14:paraId="5848AD65" w14:textId="049402EF" w:rsidTr="00623BE2">
        <w:tc>
          <w:tcPr>
            <w:tcW w:w="3172" w:type="dxa"/>
            <w:shd w:val="clear" w:color="auto" w:fill="auto"/>
          </w:tcPr>
          <w:p w14:paraId="617F3D6D" w14:textId="77777777" w:rsidR="00623BE2" w:rsidRPr="00623BE2" w:rsidRDefault="00623BE2" w:rsidP="00623BE2">
            <w:pPr>
              <w:spacing w:line="360" w:lineRule="auto"/>
              <w:ind w:right="335"/>
              <w:jc w:val="both"/>
              <w:rPr>
                <w:rFonts w:ascii="Century Gothic" w:hAnsi="Century Gothic" w:cs="Arial"/>
                <w:bCs/>
                <w:lang w:val="es-ES_tradnl"/>
              </w:rPr>
            </w:pPr>
            <w:r w:rsidRPr="00623BE2">
              <w:rPr>
                <w:rFonts w:ascii="Century Gothic" w:hAnsi="Century Gothic" w:cs="Arial"/>
                <w:b/>
                <w:bCs/>
                <w:lang w:val="es-ES_tradnl"/>
              </w:rPr>
              <w:t>Artículo 74.</w:t>
            </w:r>
            <w:r w:rsidRPr="00623BE2">
              <w:rPr>
                <w:rFonts w:ascii="Century Gothic" w:hAnsi="Century Gothic" w:cs="Arial"/>
                <w:bCs/>
                <w:lang w:val="es-ES_tradnl"/>
              </w:rPr>
              <w:t xml:space="preserve"> La Secretaría General tendrá las atribuciones y obligaciones siguientes:</w:t>
            </w:r>
          </w:p>
          <w:p w14:paraId="69646E63" w14:textId="77777777" w:rsidR="00623BE2" w:rsidRPr="00623BE2" w:rsidRDefault="00623BE2" w:rsidP="00623BE2">
            <w:pPr>
              <w:spacing w:line="360" w:lineRule="auto"/>
              <w:ind w:right="335"/>
              <w:jc w:val="both"/>
              <w:rPr>
                <w:rFonts w:ascii="Century Gothic" w:hAnsi="Century Gothic" w:cs="Arial"/>
                <w:bCs/>
                <w:lang w:val="es-ES_tradnl"/>
              </w:rPr>
            </w:pPr>
          </w:p>
          <w:p w14:paraId="4CEBCC77" w14:textId="6EC90C32"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I</w:t>
            </w:r>
            <w:r>
              <w:rPr>
                <w:rFonts w:ascii="Century Gothic" w:hAnsi="Century Gothic" w:cs="Arial"/>
                <w:bCs/>
              </w:rPr>
              <w:t>.</w:t>
            </w:r>
            <w:r w:rsidRPr="00623BE2">
              <w:rPr>
                <w:rFonts w:ascii="Century Gothic" w:hAnsi="Century Gothic" w:cs="Arial"/>
                <w:bCs/>
              </w:rPr>
              <w:t xml:space="preserve"> a XXII. …</w:t>
            </w:r>
          </w:p>
          <w:p w14:paraId="0D0FDEC7" w14:textId="77777777" w:rsidR="00623BE2" w:rsidRPr="00623BE2" w:rsidRDefault="00623BE2" w:rsidP="00623BE2">
            <w:pPr>
              <w:spacing w:line="360" w:lineRule="auto"/>
              <w:ind w:right="335"/>
              <w:jc w:val="both"/>
              <w:rPr>
                <w:rFonts w:ascii="Century Gothic" w:hAnsi="Century Gothic" w:cs="Arial"/>
                <w:bCs/>
                <w:lang w:val="es-MX"/>
              </w:rPr>
            </w:pPr>
          </w:p>
          <w:p w14:paraId="66EC1140" w14:textId="70CFCBC4"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
                <w:bCs/>
                <w:lang w:val="es-MX"/>
              </w:rPr>
              <w:lastRenderedPageBreak/>
              <w:t>XXIII.</w:t>
            </w:r>
            <w:r w:rsidRPr="00623BE2">
              <w:rPr>
                <w:rFonts w:ascii="Century Gothic" w:hAnsi="Century Gothic" w:cs="Arial"/>
                <w:bCs/>
                <w:lang w:val="es-MX"/>
              </w:rPr>
              <w:t xml:space="preserve"> Integrar el Registro Estatal de Deudores Alimentarios del Poder Judicial  del Estado y remitir la información que le sea solicitada por la autoridad correspondiente.</w:t>
            </w:r>
          </w:p>
        </w:tc>
        <w:tc>
          <w:tcPr>
            <w:tcW w:w="3169" w:type="dxa"/>
            <w:shd w:val="clear" w:color="auto" w:fill="auto"/>
          </w:tcPr>
          <w:p w14:paraId="095EA848" w14:textId="77777777" w:rsidR="00623BE2" w:rsidRPr="00623BE2" w:rsidRDefault="00623BE2" w:rsidP="00623BE2">
            <w:pPr>
              <w:spacing w:line="360" w:lineRule="auto"/>
              <w:ind w:right="335"/>
              <w:jc w:val="both"/>
              <w:rPr>
                <w:rFonts w:ascii="Century Gothic" w:hAnsi="Century Gothic" w:cs="Arial"/>
                <w:bCs/>
              </w:rPr>
            </w:pPr>
            <w:bookmarkStart w:id="0" w:name="_Hlk104033379"/>
            <w:r w:rsidRPr="00623BE2">
              <w:rPr>
                <w:rFonts w:ascii="Century Gothic" w:hAnsi="Century Gothic" w:cs="Arial"/>
                <w:b/>
                <w:bCs/>
              </w:rPr>
              <w:lastRenderedPageBreak/>
              <w:t xml:space="preserve">Artículo 74. </w:t>
            </w:r>
            <w:r w:rsidRPr="00623BE2">
              <w:rPr>
                <w:rFonts w:ascii="Century Gothic" w:hAnsi="Century Gothic" w:cs="Arial"/>
                <w:bCs/>
              </w:rPr>
              <w:t>…</w:t>
            </w:r>
          </w:p>
          <w:p w14:paraId="0F6A9871" w14:textId="77777777" w:rsidR="00623BE2" w:rsidRPr="00623BE2" w:rsidRDefault="00623BE2" w:rsidP="00623BE2">
            <w:pPr>
              <w:spacing w:line="360" w:lineRule="auto"/>
              <w:ind w:right="335"/>
              <w:jc w:val="both"/>
              <w:rPr>
                <w:rFonts w:ascii="Century Gothic" w:hAnsi="Century Gothic" w:cs="Arial"/>
                <w:bCs/>
              </w:rPr>
            </w:pPr>
          </w:p>
          <w:p w14:paraId="0766E911" w14:textId="77777777" w:rsidR="00623BE2" w:rsidRPr="00623BE2" w:rsidRDefault="00623BE2" w:rsidP="00623BE2">
            <w:pPr>
              <w:spacing w:line="360" w:lineRule="auto"/>
              <w:ind w:right="335"/>
              <w:jc w:val="both"/>
              <w:rPr>
                <w:rFonts w:ascii="Century Gothic" w:hAnsi="Century Gothic" w:cs="Arial"/>
                <w:bCs/>
              </w:rPr>
            </w:pPr>
          </w:p>
          <w:p w14:paraId="1207E5A1" w14:textId="77777777" w:rsidR="00623BE2" w:rsidRPr="00623BE2" w:rsidRDefault="00623BE2" w:rsidP="00623BE2">
            <w:pPr>
              <w:spacing w:line="360" w:lineRule="auto"/>
              <w:ind w:right="335"/>
              <w:jc w:val="both"/>
              <w:rPr>
                <w:rFonts w:ascii="Century Gothic" w:hAnsi="Century Gothic" w:cs="Arial"/>
                <w:bCs/>
              </w:rPr>
            </w:pPr>
          </w:p>
          <w:p w14:paraId="4B504DCB" w14:textId="77777777" w:rsidR="00623BE2" w:rsidRDefault="00623BE2" w:rsidP="00623BE2">
            <w:pPr>
              <w:spacing w:line="360" w:lineRule="auto"/>
              <w:ind w:right="335"/>
              <w:jc w:val="both"/>
              <w:rPr>
                <w:rFonts w:ascii="Century Gothic" w:hAnsi="Century Gothic" w:cs="Arial"/>
                <w:bCs/>
              </w:rPr>
            </w:pPr>
          </w:p>
          <w:p w14:paraId="42A5E1AF" w14:textId="77777777" w:rsidR="00623BE2" w:rsidRDefault="00623BE2" w:rsidP="00623BE2">
            <w:pPr>
              <w:spacing w:line="360" w:lineRule="auto"/>
              <w:ind w:right="335"/>
              <w:jc w:val="both"/>
              <w:rPr>
                <w:rFonts w:ascii="Century Gothic" w:hAnsi="Century Gothic" w:cs="Arial"/>
                <w:bCs/>
              </w:rPr>
            </w:pPr>
          </w:p>
          <w:p w14:paraId="54010AA8" w14:textId="31E5CCE1"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I</w:t>
            </w:r>
            <w:r>
              <w:rPr>
                <w:rFonts w:ascii="Century Gothic" w:hAnsi="Century Gothic" w:cs="Arial"/>
                <w:bCs/>
              </w:rPr>
              <w:t>.</w:t>
            </w:r>
            <w:r w:rsidRPr="00623BE2">
              <w:rPr>
                <w:rFonts w:ascii="Century Gothic" w:hAnsi="Century Gothic" w:cs="Arial"/>
                <w:bCs/>
              </w:rPr>
              <w:t xml:space="preserve"> a XXII. …</w:t>
            </w:r>
          </w:p>
          <w:p w14:paraId="4702BF93" w14:textId="77777777" w:rsidR="00623BE2" w:rsidRPr="00623BE2" w:rsidRDefault="00623BE2" w:rsidP="00623BE2">
            <w:pPr>
              <w:spacing w:line="360" w:lineRule="auto"/>
              <w:ind w:right="335"/>
              <w:jc w:val="both"/>
              <w:rPr>
                <w:rFonts w:ascii="Century Gothic" w:hAnsi="Century Gothic" w:cs="Arial"/>
                <w:bCs/>
              </w:rPr>
            </w:pPr>
          </w:p>
          <w:p w14:paraId="4F7C3D7F"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t xml:space="preserve">XXIII. Se deroga. </w:t>
            </w:r>
          </w:p>
          <w:bookmarkEnd w:id="0"/>
          <w:p w14:paraId="6C501BD5" w14:textId="77777777" w:rsidR="00623BE2" w:rsidRPr="00623BE2" w:rsidRDefault="00623BE2" w:rsidP="00623BE2">
            <w:pPr>
              <w:spacing w:line="360" w:lineRule="auto"/>
              <w:ind w:right="335"/>
              <w:jc w:val="both"/>
              <w:rPr>
                <w:rFonts w:ascii="Century Gothic" w:hAnsi="Century Gothic" w:cs="Arial"/>
                <w:bCs/>
                <w:lang w:val="es-MX"/>
              </w:rPr>
            </w:pPr>
          </w:p>
        </w:tc>
        <w:tc>
          <w:tcPr>
            <w:tcW w:w="3053" w:type="dxa"/>
          </w:tcPr>
          <w:p w14:paraId="3D412CC4" w14:textId="133143DE" w:rsidR="00623BE2" w:rsidRPr="00623BE2" w:rsidRDefault="00623BE2" w:rsidP="00623BE2">
            <w:pPr>
              <w:spacing w:line="360" w:lineRule="auto"/>
              <w:ind w:right="335"/>
              <w:jc w:val="both"/>
              <w:rPr>
                <w:rFonts w:ascii="Century Gothic" w:hAnsi="Century Gothic" w:cs="Arial"/>
              </w:rPr>
            </w:pPr>
            <w:r w:rsidRPr="00623BE2">
              <w:rPr>
                <w:rFonts w:ascii="Century Gothic" w:hAnsi="Century Gothic" w:cs="Arial"/>
              </w:rPr>
              <w:lastRenderedPageBreak/>
              <w:t>Igual que iniciativa</w:t>
            </w:r>
          </w:p>
        </w:tc>
      </w:tr>
      <w:tr w:rsidR="00623BE2" w:rsidRPr="00623BE2" w14:paraId="21CFA475" w14:textId="085F3FE9" w:rsidTr="00623BE2">
        <w:tc>
          <w:tcPr>
            <w:tcW w:w="3172" w:type="dxa"/>
            <w:shd w:val="clear" w:color="auto" w:fill="auto"/>
          </w:tcPr>
          <w:p w14:paraId="7730CEA2" w14:textId="0BB57A6B" w:rsidR="00623BE2" w:rsidRDefault="00623BE2" w:rsidP="00623BE2">
            <w:pPr>
              <w:spacing w:line="360" w:lineRule="auto"/>
              <w:ind w:right="335"/>
              <w:jc w:val="both"/>
              <w:rPr>
                <w:rFonts w:ascii="Century Gothic" w:hAnsi="Century Gothic" w:cs="Arial"/>
                <w:bCs/>
                <w:lang w:val="es-ES_tradnl"/>
              </w:rPr>
            </w:pPr>
            <w:bookmarkStart w:id="1" w:name="_Hlk104033413"/>
            <w:r w:rsidRPr="00623BE2">
              <w:rPr>
                <w:rFonts w:ascii="Century Gothic" w:hAnsi="Century Gothic" w:cs="Arial"/>
                <w:b/>
                <w:bCs/>
                <w:lang w:val="es-ES_tradnl"/>
              </w:rPr>
              <w:t>Artículo 81.</w:t>
            </w:r>
            <w:r w:rsidRPr="00623BE2">
              <w:rPr>
                <w:rFonts w:ascii="Century Gothic" w:hAnsi="Century Gothic" w:cs="Arial"/>
                <w:bCs/>
                <w:lang w:val="es-ES_tradnl"/>
              </w:rPr>
              <w:t xml:space="preserve"> A las personas titulares de los tribunales de primera instancia corresponderá:</w:t>
            </w:r>
          </w:p>
          <w:p w14:paraId="4C260667" w14:textId="69D08BB6" w:rsidR="00623BE2" w:rsidRDefault="00623BE2" w:rsidP="00623BE2">
            <w:pPr>
              <w:spacing w:line="360" w:lineRule="auto"/>
              <w:ind w:right="335"/>
              <w:jc w:val="both"/>
              <w:rPr>
                <w:rFonts w:ascii="Century Gothic" w:hAnsi="Century Gothic" w:cs="Arial"/>
                <w:bCs/>
                <w:lang w:val="es-ES_tradnl"/>
              </w:rPr>
            </w:pPr>
          </w:p>
          <w:p w14:paraId="008CAD59" w14:textId="476F6035" w:rsidR="00623BE2" w:rsidRPr="00623BE2" w:rsidRDefault="00623BE2" w:rsidP="00623BE2">
            <w:pPr>
              <w:spacing w:line="360" w:lineRule="auto"/>
              <w:ind w:right="335"/>
              <w:rPr>
                <w:rFonts w:ascii="Century Gothic" w:hAnsi="Century Gothic" w:cs="Arial"/>
                <w:bCs/>
                <w:lang w:val="es-ES_tradnl"/>
              </w:rPr>
            </w:pPr>
            <w:r>
              <w:rPr>
                <w:rFonts w:ascii="Century Gothic" w:hAnsi="Century Gothic" w:cs="Arial"/>
                <w:bCs/>
                <w:lang w:val="es-ES_tradnl"/>
              </w:rPr>
              <w:t>I. a VIII. …</w:t>
            </w:r>
          </w:p>
          <w:p w14:paraId="26741FFA" w14:textId="77777777" w:rsidR="00623BE2" w:rsidRPr="00623BE2" w:rsidRDefault="00623BE2" w:rsidP="00623BE2">
            <w:pPr>
              <w:spacing w:line="360" w:lineRule="auto"/>
              <w:ind w:right="335"/>
              <w:jc w:val="both"/>
              <w:rPr>
                <w:rFonts w:ascii="Century Gothic" w:hAnsi="Century Gothic" w:cs="Arial"/>
                <w:bCs/>
                <w:lang w:val="es-ES_tradnl"/>
              </w:rPr>
            </w:pPr>
          </w:p>
          <w:p w14:paraId="4FFB8EDD"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VIII.</w:t>
            </w:r>
            <w:r w:rsidRPr="00623BE2">
              <w:rPr>
                <w:rFonts w:ascii="Century Gothic" w:hAnsi="Century Gothic" w:cs="Arial"/>
                <w:b/>
                <w:bCs/>
                <w:lang w:val="es-MX"/>
              </w:rPr>
              <w:t xml:space="preserve"> </w:t>
            </w:r>
            <w:r w:rsidRPr="00623BE2">
              <w:rPr>
                <w:rFonts w:ascii="Century Gothic" w:hAnsi="Century Gothic" w:cs="Arial"/>
                <w:b/>
                <w:bCs/>
                <w:lang w:val="es-MX"/>
              </w:rPr>
              <w:tab/>
            </w:r>
            <w:r w:rsidRPr="00623BE2">
              <w:rPr>
                <w:rFonts w:ascii="Century Gothic" w:hAnsi="Century Gothic" w:cs="Arial"/>
                <w:bCs/>
                <w:lang w:val="es-MX"/>
              </w:rPr>
              <w:t xml:space="preserve">Remitir a la Secretaría General, las resoluciones ejecutoriadas en materia de alimentos que hayan sido incumplidas y sean de </w:t>
            </w:r>
            <w:r w:rsidRPr="00623BE2">
              <w:rPr>
                <w:rFonts w:ascii="Century Gothic" w:hAnsi="Century Gothic" w:cs="Arial"/>
                <w:bCs/>
                <w:lang w:val="es-MX"/>
              </w:rPr>
              <w:lastRenderedPageBreak/>
              <w:t>su conocimiento, de acuerdo con la ley respectiva.</w:t>
            </w:r>
          </w:p>
          <w:p w14:paraId="00A49459" w14:textId="77777777" w:rsidR="00623BE2" w:rsidRPr="00623BE2" w:rsidRDefault="00623BE2" w:rsidP="00623BE2">
            <w:pPr>
              <w:spacing w:line="360" w:lineRule="auto"/>
              <w:ind w:right="335"/>
              <w:jc w:val="both"/>
              <w:rPr>
                <w:rFonts w:ascii="Century Gothic" w:hAnsi="Century Gothic" w:cs="Arial"/>
                <w:bCs/>
                <w:lang w:val="es-MX"/>
              </w:rPr>
            </w:pPr>
          </w:p>
          <w:p w14:paraId="44DBC890" w14:textId="77777777" w:rsidR="00623BE2" w:rsidRPr="00623BE2" w:rsidRDefault="00623BE2" w:rsidP="00623BE2">
            <w:pPr>
              <w:spacing w:line="360" w:lineRule="auto"/>
              <w:ind w:right="335"/>
              <w:jc w:val="both"/>
              <w:rPr>
                <w:rFonts w:ascii="Century Gothic" w:hAnsi="Century Gothic" w:cs="Arial"/>
                <w:bCs/>
                <w:lang w:val="es-ES_tradnl"/>
              </w:rPr>
            </w:pPr>
          </w:p>
        </w:tc>
        <w:tc>
          <w:tcPr>
            <w:tcW w:w="3169" w:type="dxa"/>
            <w:shd w:val="clear" w:color="auto" w:fill="auto"/>
          </w:tcPr>
          <w:p w14:paraId="3EAA18ED" w14:textId="39CABB08" w:rsidR="00623BE2" w:rsidRDefault="00623BE2" w:rsidP="00623BE2">
            <w:pPr>
              <w:spacing w:line="360" w:lineRule="auto"/>
              <w:ind w:right="335"/>
              <w:jc w:val="both"/>
              <w:rPr>
                <w:rFonts w:ascii="Century Gothic" w:hAnsi="Century Gothic" w:cs="Arial"/>
                <w:bCs/>
              </w:rPr>
            </w:pPr>
            <w:bookmarkStart w:id="2" w:name="_Hlk104033445"/>
            <w:r w:rsidRPr="00623BE2">
              <w:rPr>
                <w:rFonts w:ascii="Century Gothic" w:hAnsi="Century Gothic" w:cs="Arial"/>
                <w:b/>
                <w:bCs/>
              </w:rPr>
              <w:lastRenderedPageBreak/>
              <w:t xml:space="preserve">Artículo 81. </w:t>
            </w:r>
            <w:r w:rsidRPr="00623BE2">
              <w:rPr>
                <w:rFonts w:ascii="Century Gothic" w:hAnsi="Century Gothic" w:cs="Arial"/>
                <w:bCs/>
              </w:rPr>
              <w:t>…</w:t>
            </w:r>
          </w:p>
          <w:p w14:paraId="3175F813" w14:textId="15BAC666" w:rsidR="00623BE2" w:rsidRDefault="00623BE2" w:rsidP="00623BE2">
            <w:pPr>
              <w:spacing w:line="360" w:lineRule="auto"/>
              <w:ind w:right="335"/>
              <w:jc w:val="both"/>
              <w:rPr>
                <w:rFonts w:ascii="Century Gothic" w:hAnsi="Century Gothic" w:cs="Arial"/>
                <w:bCs/>
              </w:rPr>
            </w:pPr>
          </w:p>
          <w:p w14:paraId="3959F432" w14:textId="4AFA0465" w:rsidR="00623BE2" w:rsidRDefault="00623BE2" w:rsidP="00623BE2">
            <w:pPr>
              <w:spacing w:line="360" w:lineRule="auto"/>
              <w:ind w:right="335"/>
              <w:jc w:val="both"/>
              <w:rPr>
                <w:rFonts w:ascii="Century Gothic" w:hAnsi="Century Gothic" w:cs="Arial"/>
                <w:bCs/>
              </w:rPr>
            </w:pPr>
          </w:p>
          <w:p w14:paraId="7487758C" w14:textId="77777777" w:rsidR="00623BE2" w:rsidRPr="00623BE2" w:rsidRDefault="00623BE2" w:rsidP="00623BE2">
            <w:pPr>
              <w:spacing w:line="360" w:lineRule="auto"/>
              <w:ind w:right="335"/>
              <w:jc w:val="both"/>
              <w:rPr>
                <w:rFonts w:ascii="Century Gothic" w:hAnsi="Century Gothic" w:cs="Arial"/>
                <w:bCs/>
              </w:rPr>
            </w:pPr>
          </w:p>
          <w:p w14:paraId="1E8B0E85" w14:textId="77C7D837" w:rsidR="00623BE2" w:rsidRDefault="00623BE2" w:rsidP="00623BE2">
            <w:pPr>
              <w:spacing w:line="360" w:lineRule="auto"/>
              <w:ind w:right="335"/>
              <w:jc w:val="both"/>
              <w:rPr>
                <w:rFonts w:ascii="Century Gothic" w:hAnsi="Century Gothic" w:cs="Arial"/>
                <w:bCs/>
              </w:rPr>
            </w:pPr>
          </w:p>
          <w:p w14:paraId="48BEA5C6" w14:textId="77777777" w:rsidR="00623BE2" w:rsidRPr="00623BE2" w:rsidRDefault="00623BE2" w:rsidP="00623BE2">
            <w:pPr>
              <w:spacing w:line="360" w:lineRule="auto"/>
              <w:ind w:right="335"/>
              <w:jc w:val="both"/>
              <w:rPr>
                <w:rFonts w:ascii="Century Gothic" w:hAnsi="Century Gothic" w:cs="Arial"/>
                <w:bCs/>
              </w:rPr>
            </w:pPr>
          </w:p>
          <w:p w14:paraId="57B8D6A9" w14:textId="16CAA926"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I</w:t>
            </w:r>
            <w:r>
              <w:rPr>
                <w:rFonts w:ascii="Century Gothic" w:hAnsi="Century Gothic" w:cs="Arial"/>
                <w:bCs/>
              </w:rPr>
              <w:t>.</w:t>
            </w:r>
            <w:r w:rsidRPr="00623BE2">
              <w:rPr>
                <w:rFonts w:ascii="Century Gothic" w:hAnsi="Century Gothic" w:cs="Arial"/>
                <w:bCs/>
              </w:rPr>
              <w:t xml:space="preserve"> a VII. …</w:t>
            </w:r>
          </w:p>
          <w:p w14:paraId="69100322" w14:textId="77777777" w:rsidR="00623BE2" w:rsidRPr="00623BE2" w:rsidRDefault="00623BE2" w:rsidP="00623BE2">
            <w:pPr>
              <w:spacing w:line="360" w:lineRule="auto"/>
              <w:ind w:right="335"/>
              <w:jc w:val="both"/>
              <w:rPr>
                <w:rFonts w:ascii="Century Gothic" w:hAnsi="Century Gothic" w:cs="Arial"/>
                <w:bCs/>
              </w:rPr>
            </w:pPr>
          </w:p>
          <w:p w14:paraId="2B817E1B" w14:textId="54EA7711"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t xml:space="preserve">VIII. </w:t>
            </w:r>
            <w:r w:rsidRPr="00623BE2">
              <w:rPr>
                <w:rFonts w:ascii="Century Gothic" w:hAnsi="Century Gothic" w:cs="Arial"/>
                <w:bCs/>
              </w:rPr>
              <w:t xml:space="preserve">Remitir a la </w:t>
            </w:r>
            <w:r w:rsidRPr="00623BE2">
              <w:rPr>
                <w:rFonts w:ascii="Century Gothic" w:hAnsi="Century Gothic" w:cs="Arial"/>
                <w:b/>
                <w:bCs/>
              </w:rPr>
              <w:t>Dirección General del Registro Civil</w:t>
            </w:r>
            <w:r w:rsidRPr="00623BE2">
              <w:rPr>
                <w:rFonts w:ascii="Century Gothic" w:hAnsi="Century Gothic" w:cs="Arial"/>
                <w:bCs/>
              </w:rPr>
              <w:t xml:space="preserve"> las resoluciones ejecutoriadas en materia de alimentos</w:t>
            </w:r>
            <w:r w:rsidRPr="00623BE2">
              <w:rPr>
                <w:rFonts w:ascii="Century Gothic" w:hAnsi="Century Gothic" w:cs="Arial"/>
                <w:b/>
                <w:bCs/>
              </w:rPr>
              <w:t xml:space="preserve">, </w:t>
            </w:r>
            <w:r w:rsidRPr="00623BE2">
              <w:rPr>
                <w:rFonts w:ascii="Century Gothic" w:hAnsi="Century Gothic" w:cs="Arial"/>
                <w:bCs/>
              </w:rPr>
              <w:t xml:space="preserve">que hayan sido </w:t>
            </w:r>
            <w:r w:rsidRPr="00623BE2">
              <w:rPr>
                <w:rFonts w:ascii="Century Gothic" w:hAnsi="Century Gothic" w:cs="Arial"/>
                <w:bCs/>
              </w:rPr>
              <w:lastRenderedPageBreak/>
              <w:t>incumplidas y sean de su conocimiento</w:t>
            </w:r>
            <w:r w:rsidRPr="00623BE2">
              <w:rPr>
                <w:rFonts w:ascii="Century Gothic" w:hAnsi="Century Gothic" w:cs="Arial"/>
                <w:b/>
                <w:bCs/>
              </w:rPr>
              <w:t xml:space="preserve">, para la inscripción en el Registro Estatal de Personas Deudoras Alimentarias Morosas, así como ordenar las cancelaciones en dicho registro cuando proceda, </w:t>
            </w:r>
            <w:r w:rsidRPr="00623BE2">
              <w:rPr>
                <w:rFonts w:ascii="Century Gothic" w:hAnsi="Century Gothic" w:cs="Arial"/>
                <w:bCs/>
              </w:rPr>
              <w:t xml:space="preserve">de acuerdo con la ley respectiva. </w:t>
            </w:r>
            <w:bookmarkEnd w:id="2"/>
          </w:p>
        </w:tc>
        <w:tc>
          <w:tcPr>
            <w:tcW w:w="3053" w:type="dxa"/>
          </w:tcPr>
          <w:p w14:paraId="492385EA" w14:textId="41E6B4B9" w:rsidR="00623BE2" w:rsidRPr="008F35A2" w:rsidRDefault="00623BE2" w:rsidP="00623BE2">
            <w:pPr>
              <w:spacing w:line="360" w:lineRule="auto"/>
              <w:ind w:right="335"/>
              <w:jc w:val="both"/>
              <w:rPr>
                <w:rFonts w:ascii="Century Gothic" w:hAnsi="Century Gothic" w:cs="Arial"/>
              </w:rPr>
            </w:pPr>
            <w:r w:rsidRPr="008F35A2">
              <w:rPr>
                <w:rFonts w:ascii="Century Gothic" w:hAnsi="Century Gothic" w:cs="Arial"/>
              </w:rPr>
              <w:lastRenderedPageBreak/>
              <w:t>Igual que iniciativa</w:t>
            </w:r>
          </w:p>
        </w:tc>
      </w:tr>
      <w:bookmarkEnd w:id="1"/>
      <w:tr w:rsidR="00623BE2" w:rsidRPr="00623BE2" w14:paraId="621A9430" w14:textId="72D54BA7" w:rsidTr="00623BE2">
        <w:tc>
          <w:tcPr>
            <w:tcW w:w="3172" w:type="dxa"/>
            <w:shd w:val="clear" w:color="auto" w:fill="auto"/>
          </w:tcPr>
          <w:p w14:paraId="35E4DD65" w14:textId="6FE7FEB8" w:rsidR="00623BE2" w:rsidRDefault="00623BE2" w:rsidP="00623BE2">
            <w:pPr>
              <w:spacing w:line="360" w:lineRule="auto"/>
              <w:ind w:right="335"/>
              <w:jc w:val="both"/>
              <w:rPr>
                <w:rFonts w:ascii="Century Gothic" w:hAnsi="Century Gothic" w:cs="Arial"/>
                <w:bCs/>
                <w:lang w:val="es-ES_tradnl"/>
              </w:rPr>
            </w:pPr>
            <w:r w:rsidRPr="00623BE2">
              <w:rPr>
                <w:rFonts w:ascii="Century Gothic" w:hAnsi="Century Gothic" w:cs="Arial"/>
                <w:b/>
                <w:bCs/>
                <w:lang w:val="es-ES_tradnl"/>
              </w:rPr>
              <w:t>Artículo 95.</w:t>
            </w:r>
            <w:r w:rsidRPr="00623BE2">
              <w:rPr>
                <w:rFonts w:ascii="Century Gothic" w:hAnsi="Century Gothic" w:cs="Arial"/>
                <w:bCs/>
                <w:lang w:val="es-ES_tradnl"/>
              </w:rPr>
              <w:t xml:space="preserve"> A las Juezas o los Jueces del sistema penal acusatorio, cuando actúen en materia de control, corresponderá:</w:t>
            </w:r>
          </w:p>
          <w:p w14:paraId="3223D168" w14:textId="2325404D" w:rsidR="00EE7B5C" w:rsidRDefault="00EE7B5C" w:rsidP="00623BE2">
            <w:pPr>
              <w:spacing w:line="360" w:lineRule="auto"/>
              <w:ind w:right="335"/>
              <w:jc w:val="both"/>
              <w:rPr>
                <w:rFonts w:ascii="Century Gothic" w:hAnsi="Century Gothic" w:cs="Arial"/>
                <w:bCs/>
                <w:lang w:val="es-ES_tradnl"/>
              </w:rPr>
            </w:pPr>
          </w:p>
          <w:p w14:paraId="4DC7CE67" w14:textId="77777777" w:rsidR="00EE7B5C" w:rsidRPr="00EE7B5C" w:rsidRDefault="00EE7B5C" w:rsidP="00EE7B5C">
            <w:pPr>
              <w:spacing w:line="360" w:lineRule="auto"/>
              <w:ind w:right="335"/>
              <w:jc w:val="both"/>
              <w:rPr>
                <w:rFonts w:ascii="Century Gothic" w:hAnsi="Century Gothic" w:cs="Arial"/>
                <w:bCs/>
              </w:rPr>
            </w:pPr>
            <w:r w:rsidRPr="00EE7B5C">
              <w:rPr>
                <w:rFonts w:ascii="Century Gothic" w:hAnsi="Century Gothic" w:cs="Arial"/>
                <w:bCs/>
              </w:rPr>
              <w:t>I. a VI. …</w:t>
            </w:r>
          </w:p>
          <w:p w14:paraId="245E77CD" w14:textId="77777777" w:rsidR="00623BE2" w:rsidRPr="00623BE2" w:rsidRDefault="00623BE2" w:rsidP="00623BE2">
            <w:pPr>
              <w:spacing w:line="360" w:lineRule="auto"/>
              <w:ind w:right="335"/>
              <w:jc w:val="both"/>
              <w:rPr>
                <w:rFonts w:ascii="Century Gothic" w:hAnsi="Century Gothic" w:cs="Arial"/>
                <w:bCs/>
                <w:lang w:val="es-ES_tradnl"/>
              </w:rPr>
            </w:pPr>
          </w:p>
          <w:p w14:paraId="5726AEAA" w14:textId="661E3545" w:rsidR="00623BE2" w:rsidRDefault="00623BE2" w:rsidP="00623BE2">
            <w:pPr>
              <w:spacing w:line="360" w:lineRule="auto"/>
              <w:ind w:right="335"/>
              <w:jc w:val="both"/>
              <w:rPr>
                <w:rFonts w:ascii="Century Gothic" w:hAnsi="Century Gothic" w:cs="Arial"/>
                <w:bCs/>
              </w:rPr>
            </w:pPr>
            <w:r w:rsidRPr="008F35A2">
              <w:rPr>
                <w:rFonts w:ascii="Century Gothic" w:hAnsi="Century Gothic" w:cs="Arial"/>
              </w:rPr>
              <w:t xml:space="preserve">VII. </w:t>
            </w:r>
            <w:r w:rsidRPr="00623BE2">
              <w:rPr>
                <w:rFonts w:ascii="Century Gothic" w:hAnsi="Century Gothic" w:cs="Arial"/>
                <w:bCs/>
              </w:rPr>
              <w:t>Dictar sentencia en el procedimiento abreviado.</w:t>
            </w:r>
          </w:p>
          <w:p w14:paraId="2FEE7AC0" w14:textId="6AE7D3B1" w:rsidR="00EE7B5C" w:rsidRDefault="00EE7B5C" w:rsidP="00623BE2">
            <w:pPr>
              <w:spacing w:line="360" w:lineRule="auto"/>
              <w:ind w:right="335"/>
              <w:jc w:val="both"/>
              <w:rPr>
                <w:rFonts w:ascii="Century Gothic" w:hAnsi="Century Gothic" w:cs="Arial"/>
                <w:b/>
                <w:bCs/>
              </w:rPr>
            </w:pPr>
          </w:p>
          <w:p w14:paraId="5AB11321" w14:textId="5637AD22" w:rsidR="00EE7B5C" w:rsidRDefault="00EE7B5C" w:rsidP="00623BE2">
            <w:pPr>
              <w:spacing w:line="360" w:lineRule="auto"/>
              <w:ind w:right="335"/>
              <w:jc w:val="both"/>
              <w:rPr>
                <w:rFonts w:ascii="Century Gothic" w:hAnsi="Century Gothic" w:cs="Arial"/>
                <w:b/>
                <w:bCs/>
              </w:rPr>
            </w:pPr>
          </w:p>
          <w:p w14:paraId="30F9CA84" w14:textId="79DB09A2" w:rsidR="00EE7B5C" w:rsidRDefault="00EE7B5C" w:rsidP="00623BE2">
            <w:pPr>
              <w:spacing w:line="360" w:lineRule="auto"/>
              <w:ind w:right="335"/>
              <w:jc w:val="both"/>
              <w:rPr>
                <w:rFonts w:ascii="Century Gothic" w:hAnsi="Century Gothic" w:cs="Arial"/>
                <w:b/>
                <w:bCs/>
              </w:rPr>
            </w:pPr>
          </w:p>
          <w:p w14:paraId="630D8A54" w14:textId="1980A9BC" w:rsidR="00EE7B5C" w:rsidRDefault="00EE7B5C" w:rsidP="00623BE2">
            <w:pPr>
              <w:spacing w:line="360" w:lineRule="auto"/>
              <w:ind w:right="335"/>
              <w:jc w:val="both"/>
              <w:rPr>
                <w:rFonts w:ascii="Century Gothic" w:hAnsi="Century Gothic" w:cs="Arial"/>
                <w:b/>
                <w:bCs/>
              </w:rPr>
            </w:pPr>
          </w:p>
          <w:p w14:paraId="77FC5661" w14:textId="268AB336" w:rsidR="00EE7B5C" w:rsidRDefault="00EE7B5C" w:rsidP="00623BE2">
            <w:pPr>
              <w:spacing w:line="360" w:lineRule="auto"/>
              <w:ind w:right="335"/>
              <w:jc w:val="both"/>
              <w:rPr>
                <w:rFonts w:ascii="Century Gothic" w:hAnsi="Century Gothic" w:cs="Arial"/>
                <w:b/>
                <w:bCs/>
              </w:rPr>
            </w:pPr>
          </w:p>
          <w:p w14:paraId="3209EEB7" w14:textId="4217C2FD" w:rsidR="00EE7B5C" w:rsidRDefault="00EE7B5C" w:rsidP="00623BE2">
            <w:pPr>
              <w:spacing w:line="360" w:lineRule="auto"/>
              <w:ind w:right="335"/>
              <w:jc w:val="both"/>
              <w:rPr>
                <w:rFonts w:ascii="Century Gothic" w:hAnsi="Century Gothic" w:cs="Arial"/>
                <w:b/>
                <w:bCs/>
              </w:rPr>
            </w:pPr>
          </w:p>
          <w:p w14:paraId="24A03BF4" w14:textId="3228C387" w:rsidR="00EE7B5C" w:rsidRDefault="00EE7B5C" w:rsidP="00623BE2">
            <w:pPr>
              <w:spacing w:line="360" w:lineRule="auto"/>
              <w:ind w:right="335"/>
              <w:jc w:val="both"/>
              <w:rPr>
                <w:rFonts w:ascii="Century Gothic" w:hAnsi="Century Gothic" w:cs="Arial"/>
                <w:b/>
                <w:bCs/>
              </w:rPr>
            </w:pPr>
          </w:p>
          <w:p w14:paraId="60E1DB3F" w14:textId="53A4EB7C" w:rsidR="00EE7B5C" w:rsidRDefault="00EE7B5C" w:rsidP="00623BE2">
            <w:pPr>
              <w:spacing w:line="360" w:lineRule="auto"/>
              <w:ind w:right="335"/>
              <w:jc w:val="both"/>
              <w:rPr>
                <w:rFonts w:ascii="Century Gothic" w:hAnsi="Century Gothic" w:cs="Arial"/>
                <w:b/>
                <w:bCs/>
              </w:rPr>
            </w:pPr>
          </w:p>
          <w:p w14:paraId="78EAC797" w14:textId="61F7DA00" w:rsidR="00EE7B5C" w:rsidRDefault="00EE7B5C" w:rsidP="00623BE2">
            <w:pPr>
              <w:spacing w:line="360" w:lineRule="auto"/>
              <w:ind w:right="335"/>
              <w:jc w:val="both"/>
              <w:rPr>
                <w:rFonts w:ascii="Century Gothic" w:hAnsi="Century Gothic" w:cs="Arial"/>
                <w:b/>
                <w:bCs/>
              </w:rPr>
            </w:pPr>
          </w:p>
          <w:p w14:paraId="7C730C6F" w14:textId="64B107BE" w:rsidR="00EE7B5C" w:rsidRDefault="00EE7B5C" w:rsidP="00623BE2">
            <w:pPr>
              <w:spacing w:line="360" w:lineRule="auto"/>
              <w:ind w:right="335"/>
              <w:jc w:val="both"/>
              <w:rPr>
                <w:rFonts w:ascii="Century Gothic" w:hAnsi="Century Gothic" w:cs="Arial"/>
                <w:b/>
                <w:bCs/>
              </w:rPr>
            </w:pPr>
          </w:p>
          <w:p w14:paraId="7682E2F4" w14:textId="1649B02A" w:rsidR="00EE7B5C" w:rsidRDefault="00EE7B5C" w:rsidP="00623BE2">
            <w:pPr>
              <w:spacing w:line="360" w:lineRule="auto"/>
              <w:ind w:right="335"/>
              <w:jc w:val="both"/>
              <w:rPr>
                <w:rFonts w:ascii="Century Gothic" w:hAnsi="Century Gothic" w:cs="Arial"/>
                <w:b/>
                <w:bCs/>
              </w:rPr>
            </w:pPr>
          </w:p>
          <w:p w14:paraId="23F8091C" w14:textId="7D824671" w:rsidR="00EE7B5C" w:rsidRDefault="00EE7B5C" w:rsidP="00623BE2">
            <w:pPr>
              <w:spacing w:line="360" w:lineRule="auto"/>
              <w:ind w:right="335"/>
              <w:jc w:val="both"/>
              <w:rPr>
                <w:rFonts w:ascii="Century Gothic" w:hAnsi="Century Gothic" w:cs="Arial"/>
                <w:b/>
                <w:bCs/>
              </w:rPr>
            </w:pPr>
          </w:p>
          <w:p w14:paraId="09D56400" w14:textId="5A6A0CB8" w:rsidR="00EE7B5C" w:rsidRDefault="00EE7B5C" w:rsidP="00623BE2">
            <w:pPr>
              <w:spacing w:line="360" w:lineRule="auto"/>
              <w:ind w:right="335"/>
              <w:jc w:val="both"/>
              <w:rPr>
                <w:rFonts w:ascii="Century Gothic" w:hAnsi="Century Gothic" w:cs="Arial"/>
                <w:b/>
                <w:bCs/>
              </w:rPr>
            </w:pPr>
          </w:p>
          <w:p w14:paraId="3176DBF1" w14:textId="37E07203" w:rsidR="00EE7B5C" w:rsidRDefault="00EE7B5C" w:rsidP="00623BE2">
            <w:pPr>
              <w:spacing w:line="360" w:lineRule="auto"/>
              <w:ind w:right="335"/>
              <w:jc w:val="both"/>
              <w:rPr>
                <w:rFonts w:ascii="Century Gothic" w:hAnsi="Century Gothic" w:cs="Arial"/>
                <w:b/>
                <w:bCs/>
              </w:rPr>
            </w:pPr>
          </w:p>
          <w:p w14:paraId="38829F2D" w14:textId="74726B70" w:rsidR="00EE7B5C" w:rsidRDefault="00EE7B5C" w:rsidP="00623BE2">
            <w:pPr>
              <w:spacing w:line="360" w:lineRule="auto"/>
              <w:ind w:right="335"/>
              <w:jc w:val="both"/>
              <w:rPr>
                <w:rFonts w:ascii="Century Gothic" w:hAnsi="Century Gothic" w:cs="Arial"/>
                <w:b/>
                <w:bCs/>
              </w:rPr>
            </w:pPr>
          </w:p>
          <w:p w14:paraId="649090F6" w14:textId="19160F27" w:rsidR="007C72AC" w:rsidRDefault="007C72AC" w:rsidP="00623BE2">
            <w:pPr>
              <w:spacing w:line="360" w:lineRule="auto"/>
              <w:ind w:right="335"/>
              <w:jc w:val="both"/>
              <w:rPr>
                <w:rFonts w:ascii="Century Gothic" w:hAnsi="Century Gothic" w:cs="Arial"/>
                <w:b/>
                <w:bCs/>
              </w:rPr>
            </w:pPr>
          </w:p>
          <w:p w14:paraId="7AF5E268" w14:textId="77777777" w:rsidR="00FD4B25" w:rsidRPr="003F6FB6" w:rsidRDefault="00FD4B25" w:rsidP="00EE7B5C">
            <w:pPr>
              <w:spacing w:line="360" w:lineRule="auto"/>
              <w:ind w:right="335"/>
              <w:jc w:val="both"/>
              <w:rPr>
                <w:rFonts w:ascii="Century Gothic" w:hAnsi="Century Gothic" w:cs="Arial"/>
                <w:bCs/>
                <w:sz w:val="28"/>
              </w:rPr>
            </w:pPr>
          </w:p>
          <w:p w14:paraId="36462A15" w14:textId="77777777" w:rsidR="00FD4B25" w:rsidRDefault="00EE7B5C" w:rsidP="00EE7B5C">
            <w:pPr>
              <w:spacing w:line="360" w:lineRule="auto"/>
              <w:ind w:right="335"/>
              <w:jc w:val="both"/>
              <w:rPr>
                <w:rFonts w:ascii="Century Gothic" w:hAnsi="Century Gothic" w:cs="Arial"/>
                <w:bCs/>
              </w:rPr>
            </w:pPr>
            <w:r w:rsidRPr="00EE7B5C">
              <w:rPr>
                <w:rFonts w:ascii="Century Gothic" w:hAnsi="Century Gothic" w:cs="Arial"/>
                <w:bCs/>
              </w:rPr>
              <w:t>VIII.</w:t>
            </w:r>
            <w:r w:rsidR="00FD4B25">
              <w:rPr>
                <w:rFonts w:ascii="Century Gothic" w:hAnsi="Century Gothic" w:cs="Arial"/>
                <w:bCs/>
              </w:rPr>
              <w:t xml:space="preserve"> …</w:t>
            </w:r>
            <w:r w:rsidRPr="00EE7B5C">
              <w:rPr>
                <w:rFonts w:ascii="Century Gothic" w:hAnsi="Century Gothic" w:cs="Arial"/>
                <w:bCs/>
              </w:rPr>
              <w:t xml:space="preserve">  </w:t>
            </w:r>
          </w:p>
          <w:p w14:paraId="0CE4CCAB" w14:textId="77777777" w:rsidR="00FD4B25" w:rsidRDefault="00FD4B25" w:rsidP="00EE7B5C">
            <w:pPr>
              <w:spacing w:line="360" w:lineRule="auto"/>
              <w:ind w:right="335"/>
              <w:jc w:val="both"/>
              <w:rPr>
                <w:rFonts w:ascii="Century Gothic" w:hAnsi="Century Gothic" w:cs="Arial"/>
                <w:bCs/>
              </w:rPr>
            </w:pPr>
          </w:p>
          <w:p w14:paraId="02079CA2" w14:textId="01DA4185" w:rsidR="00623BE2" w:rsidRPr="00623BE2" w:rsidRDefault="00EE7B5C" w:rsidP="00EE7B5C">
            <w:pPr>
              <w:spacing w:line="360" w:lineRule="auto"/>
              <w:ind w:right="335"/>
              <w:jc w:val="both"/>
              <w:rPr>
                <w:rFonts w:ascii="Century Gothic" w:hAnsi="Century Gothic" w:cs="Arial"/>
                <w:bCs/>
                <w:lang w:val="es-ES_tradnl"/>
              </w:rPr>
            </w:pPr>
            <w:r w:rsidRPr="00EE7B5C">
              <w:rPr>
                <w:rFonts w:ascii="Century Gothic" w:hAnsi="Century Gothic" w:cs="Arial"/>
                <w:bCs/>
              </w:rPr>
              <w:t xml:space="preserve">IX. </w:t>
            </w:r>
            <w:r w:rsidR="00FD4B25" w:rsidRPr="00FD4B25">
              <w:rPr>
                <w:rFonts w:ascii="Century Gothic" w:hAnsi="Century Gothic" w:cs="Arial"/>
              </w:rPr>
              <w:t>Las demás atribuciones que les otorgue la ley.</w:t>
            </w:r>
          </w:p>
        </w:tc>
        <w:tc>
          <w:tcPr>
            <w:tcW w:w="3169" w:type="dxa"/>
            <w:shd w:val="clear" w:color="auto" w:fill="auto"/>
          </w:tcPr>
          <w:p w14:paraId="7910A367" w14:textId="03DCC711"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lastRenderedPageBreak/>
              <w:t>Artículo 95.</w:t>
            </w:r>
            <w:r w:rsidRPr="00623BE2">
              <w:rPr>
                <w:rFonts w:ascii="Century Gothic" w:hAnsi="Century Gothic" w:cs="Arial"/>
                <w:bCs/>
              </w:rPr>
              <w:t xml:space="preserve"> </w:t>
            </w:r>
            <w:r w:rsidR="008F35A2">
              <w:rPr>
                <w:rFonts w:ascii="Century Gothic" w:hAnsi="Century Gothic" w:cs="Arial"/>
                <w:bCs/>
              </w:rPr>
              <w:t>…</w:t>
            </w:r>
          </w:p>
          <w:p w14:paraId="0E599B3D" w14:textId="2BD7CCC8" w:rsidR="00623BE2" w:rsidRDefault="00623BE2" w:rsidP="00623BE2">
            <w:pPr>
              <w:spacing w:line="360" w:lineRule="auto"/>
              <w:ind w:right="335"/>
              <w:jc w:val="both"/>
              <w:rPr>
                <w:rFonts w:ascii="Century Gothic" w:hAnsi="Century Gothic" w:cs="Arial"/>
                <w:bCs/>
              </w:rPr>
            </w:pPr>
          </w:p>
          <w:p w14:paraId="10D7D6F9" w14:textId="435EB86B" w:rsidR="008F35A2" w:rsidRDefault="008F35A2" w:rsidP="00623BE2">
            <w:pPr>
              <w:spacing w:line="360" w:lineRule="auto"/>
              <w:ind w:right="335"/>
              <w:jc w:val="both"/>
              <w:rPr>
                <w:rFonts w:ascii="Century Gothic" w:hAnsi="Century Gothic" w:cs="Arial"/>
                <w:bCs/>
              </w:rPr>
            </w:pPr>
          </w:p>
          <w:p w14:paraId="23D5AFEC" w14:textId="57CABC69" w:rsidR="008F35A2" w:rsidRDefault="008F35A2" w:rsidP="00623BE2">
            <w:pPr>
              <w:spacing w:line="360" w:lineRule="auto"/>
              <w:ind w:right="335"/>
              <w:jc w:val="both"/>
              <w:rPr>
                <w:rFonts w:ascii="Century Gothic" w:hAnsi="Century Gothic" w:cs="Arial"/>
                <w:bCs/>
              </w:rPr>
            </w:pPr>
          </w:p>
          <w:p w14:paraId="17AAF385" w14:textId="144CF3F6" w:rsidR="008F35A2" w:rsidRDefault="008F35A2" w:rsidP="00623BE2">
            <w:pPr>
              <w:spacing w:line="360" w:lineRule="auto"/>
              <w:ind w:right="335"/>
              <w:jc w:val="both"/>
              <w:rPr>
                <w:rFonts w:ascii="Century Gothic" w:hAnsi="Century Gothic" w:cs="Arial"/>
                <w:bCs/>
              </w:rPr>
            </w:pPr>
          </w:p>
          <w:p w14:paraId="6737D225" w14:textId="6385D4F8" w:rsidR="008F35A2" w:rsidRDefault="008F35A2" w:rsidP="00623BE2">
            <w:pPr>
              <w:spacing w:line="360" w:lineRule="auto"/>
              <w:ind w:right="335"/>
              <w:jc w:val="both"/>
              <w:rPr>
                <w:rFonts w:ascii="Century Gothic" w:hAnsi="Century Gothic" w:cs="Arial"/>
                <w:bCs/>
              </w:rPr>
            </w:pPr>
          </w:p>
          <w:p w14:paraId="20480DC8" w14:textId="0745636A" w:rsidR="008F35A2" w:rsidRDefault="008F35A2" w:rsidP="00623BE2">
            <w:pPr>
              <w:spacing w:line="360" w:lineRule="auto"/>
              <w:ind w:right="335"/>
              <w:jc w:val="both"/>
              <w:rPr>
                <w:rFonts w:ascii="Century Gothic" w:hAnsi="Century Gothic" w:cs="Arial"/>
                <w:bCs/>
              </w:rPr>
            </w:pPr>
          </w:p>
          <w:p w14:paraId="58B59099" w14:textId="77777777" w:rsidR="008F35A2" w:rsidRPr="00623BE2" w:rsidRDefault="008F35A2" w:rsidP="00623BE2">
            <w:pPr>
              <w:spacing w:line="360" w:lineRule="auto"/>
              <w:ind w:right="335"/>
              <w:jc w:val="both"/>
              <w:rPr>
                <w:rFonts w:ascii="Century Gothic" w:hAnsi="Century Gothic" w:cs="Arial"/>
                <w:bCs/>
              </w:rPr>
            </w:pPr>
          </w:p>
          <w:p w14:paraId="1EA51E19" w14:textId="0BCB250C" w:rsidR="00623BE2" w:rsidRPr="00EE7B5C" w:rsidRDefault="00EE7B5C" w:rsidP="00EE7B5C">
            <w:pPr>
              <w:spacing w:line="360" w:lineRule="auto"/>
              <w:ind w:right="335"/>
              <w:rPr>
                <w:rFonts w:ascii="Century Gothic" w:hAnsi="Century Gothic" w:cs="Arial"/>
                <w:bCs/>
              </w:rPr>
            </w:pPr>
            <w:r>
              <w:rPr>
                <w:rFonts w:ascii="Century Gothic" w:hAnsi="Century Gothic" w:cs="Arial"/>
                <w:bCs/>
              </w:rPr>
              <w:t xml:space="preserve">I. a </w:t>
            </w:r>
            <w:r w:rsidR="00623BE2" w:rsidRPr="00EE7B5C">
              <w:rPr>
                <w:rFonts w:ascii="Century Gothic" w:hAnsi="Century Gothic" w:cs="Arial"/>
                <w:bCs/>
              </w:rPr>
              <w:t>VI</w:t>
            </w:r>
            <w:r>
              <w:rPr>
                <w:rFonts w:ascii="Century Gothic" w:hAnsi="Century Gothic" w:cs="Arial"/>
                <w:bCs/>
              </w:rPr>
              <w:t xml:space="preserve">. </w:t>
            </w:r>
            <w:r w:rsidR="00623BE2" w:rsidRPr="00EE7B5C">
              <w:rPr>
                <w:rFonts w:ascii="Century Gothic" w:hAnsi="Century Gothic" w:cs="Arial"/>
                <w:bCs/>
              </w:rPr>
              <w:t>…</w:t>
            </w:r>
          </w:p>
          <w:p w14:paraId="3F805BA1" w14:textId="77777777" w:rsidR="00623BE2" w:rsidRPr="00623BE2" w:rsidRDefault="00623BE2" w:rsidP="00623BE2">
            <w:pPr>
              <w:spacing w:line="360" w:lineRule="auto"/>
              <w:ind w:right="335"/>
              <w:jc w:val="both"/>
              <w:rPr>
                <w:rFonts w:ascii="Century Gothic" w:hAnsi="Century Gothic" w:cs="Arial"/>
                <w:bCs/>
              </w:rPr>
            </w:pPr>
          </w:p>
          <w:p w14:paraId="1F87771B" w14:textId="352D5154" w:rsidR="00EE7B5C" w:rsidRPr="008F35A2" w:rsidRDefault="00623BE2" w:rsidP="00623BE2">
            <w:pPr>
              <w:spacing w:line="360" w:lineRule="auto"/>
              <w:ind w:right="335"/>
              <w:jc w:val="both"/>
              <w:rPr>
                <w:rFonts w:ascii="Century Gothic" w:hAnsi="Century Gothic" w:cs="Arial"/>
              </w:rPr>
            </w:pPr>
            <w:r w:rsidRPr="008F35A2">
              <w:rPr>
                <w:rFonts w:ascii="Century Gothic" w:hAnsi="Century Gothic" w:cs="Arial"/>
              </w:rPr>
              <w:t xml:space="preserve">VII. </w:t>
            </w:r>
            <w:r w:rsidR="00EE7B5C" w:rsidRPr="008F35A2">
              <w:rPr>
                <w:rFonts w:ascii="Century Gothic" w:hAnsi="Century Gothic" w:cs="Arial"/>
              </w:rPr>
              <w:t>..</w:t>
            </w:r>
            <w:r w:rsidRPr="008F35A2">
              <w:rPr>
                <w:rFonts w:ascii="Century Gothic" w:hAnsi="Century Gothic" w:cs="Arial"/>
              </w:rPr>
              <w:t>.</w:t>
            </w:r>
            <w:r w:rsidR="00EE7B5C" w:rsidRPr="008F35A2">
              <w:rPr>
                <w:rFonts w:ascii="Century Gothic" w:hAnsi="Century Gothic" w:cs="Arial"/>
              </w:rPr>
              <w:t xml:space="preserve"> </w:t>
            </w:r>
          </w:p>
          <w:p w14:paraId="7BE95B3A" w14:textId="2695E0BA" w:rsidR="00EE7B5C" w:rsidRDefault="00EE7B5C" w:rsidP="00623BE2">
            <w:pPr>
              <w:spacing w:line="360" w:lineRule="auto"/>
              <w:ind w:right="335"/>
              <w:jc w:val="both"/>
              <w:rPr>
                <w:rFonts w:ascii="Century Gothic" w:hAnsi="Century Gothic" w:cs="Arial"/>
                <w:b/>
                <w:bCs/>
              </w:rPr>
            </w:pPr>
          </w:p>
          <w:p w14:paraId="5EDB17E9" w14:textId="16312568" w:rsidR="00EE7B5C" w:rsidRDefault="00EE7B5C" w:rsidP="00623BE2">
            <w:pPr>
              <w:spacing w:line="360" w:lineRule="auto"/>
              <w:ind w:right="335"/>
              <w:jc w:val="both"/>
              <w:rPr>
                <w:rFonts w:ascii="Century Gothic" w:hAnsi="Century Gothic" w:cs="Arial"/>
                <w:b/>
                <w:bCs/>
              </w:rPr>
            </w:pPr>
          </w:p>
          <w:p w14:paraId="7674BF80" w14:textId="77777777" w:rsidR="00EE7B5C" w:rsidRDefault="00EE7B5C" w:rsidP="00623BE2">
            <w:pPr>
              <w:spacing w:line="360" w:lineRule="auto"/>
              <w:ind w:right="335"/>
              <w:jc w:val="both"/>
              <w:rPr>
                <w:rFonts w:ascii="Century Gothic" w:hAnsi="Century Gothic" w:cs="Arial"/>
                <w:b/>
                <w:bCs/>
              </w:rPr>
            </w:pPr>
          </w:p>
          <w:p w14:paraId="79F39DAA" w14:textId="2AF108BF" w:rsidR="00623BE2" w:rsidRPr="00623BE2" w:rsidRDefault="00623BE2" w:rsidP="00623BE2">
            <w:pPr>
              <w:spacing w:line="360" w:lineRule="auto"/>
              <w:ind w:right="335"/>
              <w:jc w:val="both"/>
              <w:rPr>
                <w:rFonts w:ascii="Century Gothic" w:hAnsi="Century Gothic" w:cs="Arial"/>
                <w:b/>
                <w:bCs/>
              </w:rPr>
            </w:pPr>
            <w:r w:rsidRPr="00623BE2">
              <w:rPr>
                <w:rFonts w:ascii="Century Gothic" w:hAnsi="Century Gothic" w:cs="Arial"/>
                <w:b/>
                <w:bCs/>
              </w:rPr>
              <w:t xml:space="preserve">Cuando se trate del delito de incumplimiento a la obligación alimentaria, la o el juez deberá de ordenar de oficio a la Dirección del Registro Civil, la inscripción de la persona sentenciada en el Registro Estatal de Personas Deudoras Alimentarias Morosas de Chihuahua. </w:t>
            </w:r>
          </w:p>
          <w:p w14:paraId="70CFF18C" w14:textId="77777777" w:rsidR="007C72AC" w:rsidRPr="00623BE2" w:rsidRDefault="007C72AC" w:rsidP="00623BE2">
            <w:pPr>
              <w:spacing w:line="360" w:lineRule="auto"/>
              <w:ind w:right="335"/>
              <w:jc w:val="both"/>
              <w:rPr>
                <w:rFonts w:ascii="Century Gothic" w:hAnsi="Century Gothic" w:cs="Arial"/>
                <w:b/>
                <w:bCs/>
              </w:rPr>
            </w:pPr>
          </w:p>
          <w:p w14:paraId="42340E6F" w14:textId="757DE2F7" w:rsidR="00623BE2" w:rsidRPr="00623BE2" w:rsidRDefault="00623BE2" w:rsidP="00EE7B5C">
            <w:pPr>
              <w:spacing w:line="360" w:lineRule="auto"/>
              <w:ind w:right="335"/>
              <w:jc w:val="both"/>
              <w:rPr>
                <w:rFonts w:ascii="Century Gothic" w:hAnsi="Century Gothic" w:cs="Arial"/>
                <w:bCs/>
              </w:rPr>
            </w:pPr>
            <w:r w:rsidRPr="00623BE2">
              <w:rPr>
                <w:rFonts w:ascii="Century Gothic" w:hAnsi="Century Gothic" w:cs="Arial"/>
                <w:bCs/>
              </w:rPr>
              <w:t>VIII</w:t>
            </w:r>
            <w:r w:rsidR="00EE7B5C">
              <w:rPr>
                <w:rFonts w:ascii="Century Gothic" w:hAnsi="Century Gothic" w:cs="Arial"/>
                <w:bCs/>
              </w:rPr>
              <w:t xml:space="preserve">. </w:t>
            </w:r>
            <w:r w:rsidR="00FD4B25">
              <w:rPr>
                <w:rFonts w:ascii="Century Gothic" w:hAnsi="Century Gothic" w:cs="Arial"/>
                <w:bCs/>
              </w:rPr>
              <w:t>y</w:t>
            </w:r>
            <w:r w:rsidR="00EE7B5C">
              <w:rPr>
                <w:rFonts w:ascii="Century Gothic" w:hAnsi="Century Gothic" w:cs="Arial"/>
                <w:bCs/>
              </w:rPr>
              <w:t xml:space="preserve"> </w:t>
            </w:r>
            <w:r w:rsidRPr="00623BE2">
              <w:rPr>
                <w:rFonts w:ascii="Century Gothic" w:hAnsi="Century Gothic" w:cs="Arial"/>
                <w:bCs/>
              </w:rPr>
              <w:t>IX</w:t>
            </w:r>
            <w:r w:rsidR="00EE7B5C">
              <w:rPr>
                <w:rFonts w:ascii="Century Gothic" w:hAnsi="Century Gothic" w:cs="Arial"/>
                <w:bCs/>
              </w:rPr>
              <w:t xml:space="preserve">. </w:t>
            </w:r>
            <w:r w:rsidRPr="00623BE2">
              <w:rPr>
                <w:rFonts w:ascii="Century Gothic" w:hAnsi="Century Gothic" w:cs="Arial"/>
                <w:bCs/>
              </w:rPr>
              <w:t>…</w:t>
            </w:r>
          </w:p>
        </w:tc>
        <w:tc>
          <w:tcPr>
            <w:tcW w:w="3053" w:type="dxa"/>
          </w:tcPr>
          <w:p w14:paraId="2CF11853" w14:textId="462F9E46" w:rsidR="00EE7B5C" w:rsidRPr="00623BE2" w:rsidRDefault="00EE7B5C" w:rsidP="00EE7B5C">
            <w:pPr>
              <w:spacing w:line="360" w:lineRule="auto"/>
              <w:ind w:right="335"/>
              <w:jc w:val="both"/>
              <w:rPr>
                <w:rFonts w:ascii="Century Gothic" w:hAnsi="Century Gothic" w:cs="Arial"/>
                <w:bCs/>
              </w:rPr>
            </w:pPr>
            <w:bookmarkStart w:id="3" w:name="_Hlk104033511"/>
            <w:r w:rsidRPr="00623BE2">
              <w:rPr>
                <w:rFonts w:ascii="Century Gothic" w:hAnsi="Century Gothic" w:cs="Arial"/>
                <w:b/>
                <w:bCs/>
              </w:rPr>
              <w:lastRenderedPageBreak/>
              <w:t>Artículo 95.</w:t>
            </w:r>
            <w:r w:rsidRPr="00623BE2">
              <w:rPr>
                <w:rFonts w:ascii="Century Gothic" w:hAnsi="Century Gothic" w:cs="Arial"/>
                <w:bCs/>
              </w:rPr>
              <w:t xml:space="preserve"> </w:t>
            </w:r>
            <w:r w:rsidR="008F35A2">
              <w:rPr>
                <w:rFonts w:ascii="Century Gothic" w:hAnsi="Century Gothic" w:cs="Arial"/>
                <w:bCs/>
              </w:rPr>
              <w:t>…</w:t>
            </w:r>
          </w:p>
          <w:p w14:paraId="383EECA3" w14:textId="4879340B" w:rsidR="00EE7B5C" w:rsidRDefault="00EE7B5C" w:rsidP="00EE7B5C">
            <w:pPr>
              <w:spacing w:line="360" w:lineRule="auto"/>
              <w:ind w:right="335"/>
              <w:jc w:val="both"/>
              <w:rPr>
                <w:rFonts w:ascii="Century Gothic" w:hAnsi="Century Gothic" w:cs="Arial"/>
                <w:bCs/>
              </w:rPr>
            </w:pPr>
          </w:p>
          <w:p w14:paraId="6CCE6A80" w14:textId="45D8AEE7" w:rsidR="008F35A2" w:rsidRDefault="008F35A2" w:rsidP="00EE7B5C">
            <w:pPr>
              <w:spacing w:line="360" w:lineRule="auto"/>
              <w:ind w:right="335"/>
              <w:jc w:val="both"/>
              <w:rPr>
                <w:rFonts w:ascii="Century Gothic" w:hAnsi="Century Gothic" w:cs="Arial"/>
                <w:bCs/>
              </w:rPr>
            </w:pPr>
          </w:p>
          <w:p w14:paraId="24BABE3E" w14:textId="2B2120B3" w:rsidR="008F35A2" w:rsidRDefault="008F35A2" w:rsidP="00EE7B5C">
            <w:pPr>
              <w:spacing w:line="360" w:lineRule="auto"/>
              <w:ind w:right="335"/>
              <w:jc w:val="both"/>
              <w:rPr>
                <w:rFonts w:ascii="Century Gothic" w:hAnsi="Century Gothic" w:cs="Arial"/>
                <w:bCs/>
              </w:rPr>
            </w:pPr>
          </w:p>
          <w:p w14:paraId="30F03424" w14:textId="0A0D1D00" w:rsidR="008F35A2" w:rsidRDefault="008F35A2" w:rsidP="00EE7B5C">
            <w:pPr>
              <w:spacing w:line="360" w:lineRule="auto"/>
              <w:ind w:right="335"/>
              <w:jc w:val="both"/>
              <w:rPr>
                <w:rFonts w:ascii="Century Gothic" w:hAnsi="Century Gothic" w:cs="Arial"/>
                <w:bCs/>
              </w:rPr>
            </w:pPr>
          </w:p>
          <w:p w14:paraId="341E4D43" w14:textId="0986C907" w:rsidR="008F35A2" w:rsidRDefault="008F35A2" w:rsidP="00EE7B5C">
            <w:pPr>
              <w:spacing w:line="360" w:lineRule="auto"/>
              <w:ind w:right="335"/>
              <w:jc w:val="both"/>
              <w:rPr>
                <w:rFonts w:ascii="Century Gothic" w:hAnsi="Century Gothic" w:cs="Arial"/>
                <w:bCs/>
              </w:rPr>
            </w:pPr>
          </w:p>
          <w:p w14:paraId="12DAC22D" w14:textId="6D57E766" w:rsidR="008F35A2" w:rsidRDefault="008F35A2" w:rsidP="00EE7B5C">
            <w:pPr>
              <w:spacing w:line="360" w:lineRule="auto"/>
              <w:ind w:right="335"/>
              <w:jc w:val="both"/>
              <w:rPr>
                <w:rFonts w:ascii="Century Gothic" w:hAnsi="Century Gothic" w:cs="Arial"/>
                <w:bCs/>
              </w:rPr>
            </w:pPr>
          </w:p>
          <w:p w14:paraId="605536F4" w14:textId="77777777" w:rsidR="008F35A2" w:rsidRPr="00623BE2" w:rsidRDefault="008F35A2" w:rsidP="00EE7B5C">
            <w:pPr>
              <w:spacing w:line="360" w:lineRule="auto"/>
              <w:ind w:right="335"/>
              <w:jc w:val="both"/>
              <w:rPr>
                <w:rFonts w:ascii="Century Gothic" w:hAnsi="Century Gothic" w:cs="Arial"/>
                <w:bCs/>
              </w:rPr>
            </w:pPr>
          </w:p>
          <w:p w14:paraId="610903CD" w14:textId="77777777" w:rsidR="00EE7B5C" w:rsidRPr="00EE7B5C" w:rsidRDefault="00EE7B5C" w:rsidP="00EE7B5C">
            <w:pPr>
              <w:spacing w:line="360" w:lineRule="auto"/>
              <w:ind w:right="335"/>
              <w:rPr>
                <w:rFonts w:ascii="Century Gothic" w:hAnsi="Century Gothic" w:cs="Arial"/>
                <w:bCs/>
              </w:rPr>
            </w:pPr>
            <w:r>
              <w:rPr>
                <w:rFonts w:ascii="Century Gothic" w:hAnsi="Century Gothic" w:cs="Arial"/>
                <w:bCs/>
              </w:rPr>
              <w:t xml:space="preserve">I. a </w:t>
            </w:r>
            <w:r w:rsidRPr="00EE7B5C">
              <w:rPr>
                <w:rFonts w:ascii="Century Gothic" w:hAnsi="Century Gothic" w:cs="Arial"/>
                <w:bCs/>
              </w:rPr>
              <w:t>VI</w:t>
            </w:r>
            <w:r>
              <w:rPr>
                <w:rFonts w:ascii="Century Gothic" w:hAnsi="Century Gothic" w:cs="Arial"/>
                <w:bCs/>
              </w:rPr>
              <w:t xml:space="preserve">. </w:t>
            </w:r>
            <w:r w:rsidRPr="00EE7B5C">
              <w:rPr>
                <w:rFonts w:ascii="Century Gothic" w:hAnsi="Century Gothic" w:cs="Arial"/>
                <w:bCs/>
              </w:rPr>
              <w:t>…</w:t>
            </w:r>
          </w:p>
          <w:p w14:paraId="31E3C077" w14:textId="77777777" w:rsidR="00EE7B5C" w:rsidRPr="00623BE2" w:rsidRDefault="00EE7B5C" w:rsidP="00EE7B5C">
            <w:pPr>
              <w:spacing w:line="360" w:lineRule="auto"/>
              <w:ind w:right="335"/>
              <w:jc w:val="both"/>
              <w:rPr>
                <w:rFonts w:ascii="Century Gothic" w:hAnsi="Century Gothic" w:cs="Arial"/>
                <w:bCs/>
              </w:rPr>
            </w:pPr>
          </w:p>
          <w:p w14:paraId="095B6BC7" w14:textId="77777777" w:rsidR="00EE7B5C" w:rsidRPr="008F35A2" w:rsidRDefault="00EE7B5C" w:rsidP="00EE7B5C">
            <w:pPr>
              <w:spacing w:line="360" w:lineRule="auto"/>
              <w:ind w:right="335"/>
              <w:jc w:val="both"/>
              <w:rPr>
                <w:rFonts w:ascii="Century Gothic" w:hAnsi="Century Gothic" w:cs="Arial"/>
              </w:rPr>
            </w:pPr>
            <w:r w:rsidRPr="008F35A2">
              <w:rPr>
                <w:rFonts w:ascii="Century Gothic" w:hAnsi="Century Gothic" w:cs="Arial"/>
              </w:rPr>
              <w:t xml:space="preserve">VII. ... </w:t>
            </w:r>
          </w:p>
          <w:p w14:paraId="13425CE7" w14:textId="77777777" w:rsidR="00EE7B5C" w:rsidRDefault="00EE7B5C" w:rsidP="00EE7B5C">
            <w:pPr>
              <w:spacing w:line="360" w:lineRule="auto"/>
              <w:ind w:right="335"/>
              <w:jc w:val="both"/>
              <w:rPr>
                <w:rFonts w:ascii="Century Gothic" w:hAnsi="Century Gothic" w:cs="Arial"/>
                <w:b/>
                <w:bCs/>
              </w:rPr>
            </w:pPr>
          </w:p>
          <w:p w14:paraId="73F2D8D1" w14:textId="77777777" w:rsidR="00EE7B5C" w:rsidRDefault="00EE7B5C" w:rsidP="00EE7B5C">
            <w:pPr>
              <w:spacing w:line="360" w:lineRule="auto"/>
              <w:ind w:right="335"/>
              <w:jc w:val="both"/>
              <w:rPr>
                <w:rFonts w:ascii="Century Gothic" w:hAnsi="Century Gothic" w:cs="Arial"/>
                <w:b/>
                <w:bCs/>
              </w:rPr>
            </w:pPr>
          </w:p>
          <w:p w14:paraId="4674AE08" w14:textId="77777777" w:rsidR="00EE7B5C" w:rsidRDefault="00EE7B5C" w:rsidP="00EE7B5C">
            <w:pPr>
              <w:spacing w:line="360" w:lineRule="auto"/>
              <w:ind w:right="335"/>
              <w:jc w:val="both"/>
              <w:rPr>
                <w:rFonts w:ascii="Century Gothic" w:hAnsi="Century Gothic" w:cs="Arial"/>
                <w:b/>
                <w:bCs/>
              </w:rPr>
            </w:pPr>
          </w:p>
          <w:p w14:paraId="05453629" w14:textId="72043D84" w:rsidR="00EE7B5C" w:rsidRPr="00623BE2" w:rsidRDefault="00EE7B5C" w:rsidP="00EE7B5C">
            <w:pPr>
              <w:spacing w:line="360" w:lineRule="auto"/>
              <w:ind w:right="335"/>
              <w:jc w:val="both"/>
              <w:rPr>
                <w:rFonts w:ascii="Century Gothic" w:hAnsi="Century Gothic" w:cs="Arial"/>
                <w:b/>
                <w:bCs/>
              </w:rPr>
            </w:pPr>
          </w:p>
          <w:p w14:paraId="4B3B80C9" w14:textId="77777777" w:rsidR="00EE7B5C" w:rsidRPr="00623BE2" w:rsidRDefault="00EE7B5C" w:rsidP="00EE7B5C">
            <w:pPr>
              <w:spacing w:line="360" w:lineRule="auto"/>
              <w:ind w:right="335"/>
              <w:jc w:val="both"/>
              <w:rPr>
                <w:rFonts w:ascii="Century Gothic" w:hAnsi="Century Gothic" w:cs="Arial"/>
                <w:b/>
                <w:bCs/>
              </w:rPr>
            </w:pPr>
          </w:p>
          <w:p w14:paraId="59152011" w14:textId="137F5523" w:rsidR="008F35A2" w:rsidRDefault="008F35A2" w:rsidP="00EE7B5C">
            <w:pPr>
              <w:spacing w:line="360" w:lineRule="auto"/>
              <w:ind w:right="335"/>
              <w:jc w:val="both"/>
              <w:rPr>
                <w:rFonts w:ascii="Century Gothic" w:hAnsi="Century Gothic" w:cs="Arial"/>
                <w:b/>
                <w:bCs/>
              </w:rPr>
            </w:pPr>
          </w:p>
          <w:p w14:paraId="16F1E627" w14:textId="59171B41" w:rsidR="00FD4B25" w:rsidRDefault="00FD4B25" w:rsidP="00EE7B5C">
            <w:pPr>
              <w:spacing w:line="360" w:lineRule="auto"/>
              <w:ind w:right="335"/>
              <w:jc w:val="both"/>
              <w:rPr>
                <w:rFonts w:ascii="Century Gothic" w:hAnsi="Century Gothic" w:cs="Arial"/>
                <w:b/>
                <w:bCs/>
              </w:rPr>
            </w:pPr>
          </w:p>
          <w:p w14:paraId="667D6DD5" w14:textId="74EB6509" w:rsidR="00FD4B25" w:rsidRDefault="00FD4B25" w:rsidP="00EE7B5C">
            <w:pPr>
              <w:spacing w:line="360" w:lineRule="auto"/>
              <w:ind w:right="335"/>
              <w:jc w:val="both"/>
              <w:rPr>
                <w:rFonts w:ascii="Century Gothic" w:hAnsi="Century Gothic" w:cs="Arial"/>
                <w:b/>
                <w:bCs/>
              </w:rPr>
            </w:pPr>
          </w:p>
          <w:p w14:paraId="058FF040" w14:textId="7E0082F7" w:rsidR="00FD4B25" w:rsidRDefault="00FD4B25" w:rsidP="00EE7B5C">
            <w:pPr>
              <w:spacing w:line="360" w:lineRule="auto"/>
              <w:ind w:right="335"/>
              <w:jc w:val="both"/>
              <w:rPr>
                <w:rFonts w:ascii="Century Gothic" w:hAnsi="Century Gothic" w:cs="Arial"/>
                <w:b/>
                <w:bCs/>
              </w:rPr>
            </w:pPr>
          </w:p>
          <w:p w14:paraId="74AD3503" w14:textId="33D7BAE3" w:rsidR="00FD4B25" w:rsidRDefault="00FD4B25" w:rsidP="00EE7B5C">
            <w:pPr>
              <w:spacing w:line="360" w:lineRule="auto"/>
              <w:ind w:right="335"/>
              <w:jc w:val="both"/>
              <w:rPr>
                <w:rFonts w:ascii="Century Gothic" w:hAnsi="Century Gothic" w:cs="Arial"/>
                <w:b/>
                <w:bCs/>
              </w:rPr>
            </w:pPr>
          </w:p>
          <w:p w14:paraId="7629679C" w14:textId="2D78C103" w:rsidR="00FD4B25" w:rsidRDefault="00FD4B25" w:rsidP="00EE7B5C">
            <w:pPr>
              <w:spacing w:line="360" w:lineRule="auto"/>
              <w:ind w:right="335"/>
              <w:jc w:val="both"/>
              <w:rPr>
                <w:rFonts w:ascii="Century Gothic" w:hAnsi="Century Gothic" w:cs="Arial"/>
                <w:b/>
                <w:bCs/>
              </w:rPr>
            </w:pPr>
          </w:p>
          <w:p w14:paraId="0C9154F4" w14:textId="3E74C558" w:rsidR="00FD4B25" w:rsidRDefault="00FD4B25" w:rsidP="00EE7B5C">
            <w:pPr>
              <w:spacing w:line="360" w:lineRule="auto"/>
              <w:ind w:right="335"/>
              <w:jc w:val="both"/>
              <w:rPr>
                <w:rFonts w:ascii="Century Gothic" w:hAnsi="Century Gothic" w:cs="Arial"/>
                <w:b/>
                <w:bCs/>
              </w:rPr>
            </w:pPr>
          </w:p>
          <w:p w14:paraId="20C39D5C" w14:textId="0B78847A" w:rsidR="00FD4B25" w:rsidRDefault="00FD4B25" w:rsidP="00EE7B5C">
            <w:pPr>
              <w:spacing w:line="360" w:lineRule="auto"/>
              <w:ind w:right="335"/>
              <w:jc w:val="both"/>
              <w:rPr>
                <w:rFonts w:ascii="Century Gothic" w:hAnsi="Century Gothic" w:cs="Arial"/>
                <w:b/>
                <w:bCs/>
              </w:rPr>
            </w:pPr>
          </w:p>
          <w:p w14:paraId="297EFCAF" w14:textId="07B0A08A" w:rsidR="00FD4B25" w:rsidRDefault="00FD4B25" w:rsidP="00EE7B5C">
            <w:pPr>
              <w:spacing w:line="360" w:lineRule="auto"/>
              <w:ind w:right="335"/>
              <w:jc w:val="both"/>
              <w:rPr>
                <w:rFonts w:ascii="Century Gothic" w:hAnsi="Century Gothic" w:cs="Arial"/>
                <w:b/>
                <w:bCs/>
              </w:rPr>
            </w:pPr>
          </w:p>
          <w:p w14:paraId="1E0B953E" w14:textId="3D692D76" w:rsidR="00FD4B25" w:rsidRDefault="00FD4B25" w:rsidP="00EE7B5C">
            <w:pPr>
              <w:spacing w:line="360" w:lineRule="auto"/>
              <w:ind w:right="335"/>
              <w:jc w:val="both"/>
              <w:rPr>
                <w:rFonts w:ascii="Century Gothic" w:hAnsi="Century Gothic" w:cs="Arial"/>
                <w:b/>
                <w:bCs/>
              </w:rPr>
            </w:pPr>
          </w:p>
          <w:p w14:paraId="0701DBB7" w14:textId="6D56B8C5" w:rsidR="00FD4B25" w:rsidRDefault="00FD4B25" w:rsidP="00EE7B5C">
            <w:pPr>
              <w:spacing w:line="360" w:lineRule="auto"/>
              <w:ind w:right="335"/>
              <w:jc w:val="both"/>
              <w:rPr>
                <w:rFonts w:ascii="Century Gothic" w:hAnsi="Century Gothic" w:cs="Arial"/>
                <w:b/>
                <w:bCs/>
              </w:rPr>
            </w:pPr>
          </w:p>
          <w:p w14:paraId="118CF8D2" w14:textId="683256F2" w:rsidR="00FD4B25" w:rsidRDefault="00FD4B25" w:rsidP="00EE7B5C">
            <w:pPr>
              <w:spacing w:line="360" w:lineRule="auto"/>
              <w:ind w:right="335"/>
              <w:jc w:val="both"/>
              <w:rPr>
                <w:rFonts w:ascii="Century Gothic" w:hAnsi="Century Gothic" w:cs="Arial"/>
                <w:b/>
                <w:bCs/>
              </w:rPr>
            </w:pPr>
          </w:p>
          <w:p w14:paraId="6E3E66C4" w14:textId="77777777" w:rsidR="00FD4B25" w:rsidRDefault="00FD4B25" w:rsidP="00EE7B5C">
            <w:pPr>
              <w:spacing w:line="360" w:lineRule="auto"/>
              <w:ind w:right="335"/>
              <w:jc w:val="both"/>
              <w:rPr>
                <w:rFonts w:ascii="Century Gothic" w:hAnsi="Century Gothic" w:cs="Arial"/>
                <w:b/>
                <w:bCs/>
              </w:rPr>
            </w:pPr>
          </w:p>
          <w:p w14:paraId="7B0E7409" w14:textId="74868064" w:rsidR="00FD4B25" w:rsidRDefault="00FD4B25" w:rsidP="00EE7B5C">
            <w:pPr>
              <w:spacing w:line="360" w:lineRule="auto"/>
              <w:ind w:right="335"/>
              <w:jc w:val="both"/>
              <w:rPr>
                <w:rFonts w:ascii="Century Gothic" w:hAnsi="Century Gothic" w:cs="Arial"/>
                <w:b/>
                <w:bCs/>
              </w:rPr>
            </w:pPr>
          </w:p>
          <w:p w14:paraId="66F877BC" w14:textId="7AF38053" w:rsidR="00FD4B25" w:rsidRDefault="00FD4B25" w:rsidP="00EE7B5C">
            <w:pPr>
              <w:spacing w:line="360" w:lineRule="auto"/>
              <w:ind w:right="335"/>
              <w:jc w:val="both"/>
              <w:rPr>
                <w:rFonts w:ascii="Century Gothic" w:hAnsi="Century Gothic" w:cs="Arial"/>
                <w:b/>
                <w:bCs/>
              </w:rPr>
            </w:pPr>
            <w:r w:rsidRPr="00FD4B25">
              <w:rPr>
                <w:rFonts w:ascii="Century Gothic" w:hAnsi="Century Gothic" w:cs="Arial"/>
              </w:rPr>
              <w:t xml:space="preserve">IX. </w:t>
            </w:r>
            <w:r w:rsidRPr="00FD4B25">
              <w:rPr>
                <w:rFonts w:ascii="Century Gothic" w:hAnsi="Century Gothic" w:cs="Arial"/>
                <w:b/>
                <w:bCs/>
              </w:rPr>
              <w:t xml:space="preserve">Ordenar de oficio a la Dirección del Registro Civil, la inscripción de la persona sentenciada en el Registro Estatal de Personas </w:t>
            </w:r>
            <w:r w:rsidRPr="00FD4B25">
              <w:rPr>
                <w:rFonts w:ascii="Century Gothic" w:hAnsi="Century Gothic" w:cs="Arial"/>
                <w:b/>
                <w:bCs/>
              </w:rPr>
              <w:lastRenderedPageBreak/>
              <w:t xml:space="preserve">Deudoras Alimentarias Morosas de Chihuahua, cuando </w:t>
            </w:r>
            <w:r w:rsidRPr="00FD4B25">
              <w:rPr>
                <w:rFonts w:ascii="Century Gothic" w:hAnsi="Century Gothic" w:cs="Arial"/>
                <w:b/>
                <w:bCs/>
                <w:u w:val="single"/>
              </w:rPr>
              <w:t xml:space="preserve">dicte una sentencia por el </w:t>
            </w:r>
            <w:r w:rsidRPr="00FD4B25">
              <w:rPr>
                <w:rFonts w:ascii="Century Gothic" w:hAnsi="Century Gothic" w:cs="Arial"/>
                <w:b/>
                <w:bCs/>
              </w:rPr>
              <w:t xml:space="preserve">delito de incumplimiento a la obligación alimentaria </w:t>
            </w:r>
            <w:r w:rsidRPr="00FD4B25">
              <w:rPr>
                <w:rFonts w:ascii="Century Gothic" w:hAnsi="Century Gothic" w:cs="Arial"/>
                <w:b/>
                <w:bCs/>
                <w:u w:val="single"/>
              </w:rPr>
              <w:t xml:space="preserve">y </w:t>
            </w:r>
            <w:r w:rsidR="001019B7">
              <w:rPr>
                <w:rFonts w:ascii="Century Gothic" w:hAnsi="Century Gothic" w:cs="Arial"/>
                <w:b/>
                <w:bCs/>
                <w:u w:val="single"/>
              </w:rPr>
              <w:t>cause ejecutoria</w:t>
            </w:r>
            <w:r w:rsidRPr="00FD4B25">
              <w:rPr>
                <w:rFonts w:ascii="Century Gothic" w:hAnsi="Century Gothic" w:cs="Arial"/>
                <w:b/>
                <w:bCs/>
                <w:u w:val="single"/>
              </w:rPr>
              <w:t>.</w:t>
            </w:r>
          </w:p>
          <w:p w14:paraId="22BF2287" w14:textId="77777777" w:rsidR="00FD4B25" w:rsidRDefault="00FD4B25" w:rsidP="00EE7B5C">
            <w:pPr>
              <w:spacing w:line="360" w:lineRule="auto"/>
              <w:ind w:right="335"/>
              <w:jc w:val="both"/>
              <w:rPr>
                <w:rFonts w:ascii="Century Gothic" w:hAnsi="Century Gothic" w:cs="Arial"/>
                <w:b/>
                <w:bCs/>
              </w:rPr>
            </w:pPr>
          </w:p>
          <w:p w14:paraId="7BC44A36" w14:textId="28A5AA75" w:rsidR="008F35A2" w:rsidRPr="00623BE2" w:rsidRDefault="008F35A2" w:rsidP="00EE7B5C">
            <w:pPr>
              <w:spacing w:line="360" w:lineRule="auto"/>
              <w:ind w:right="335"/>
              <w:jc w:val="both"/>
              <w:rPr>
                <w:rFonts w:ascii="Century Gothic" w:hAnsi="Century Gothic" w:cs="Arial"/>
                <w:b/>
                <w:bCs/>
              </w:rPr>
            </w:pPr>
            <w:r w:rsidRPr="008F35A2">
              <w:rPr>
                <w:rFonts w:ascii="Century Gothic" w:hAnsi="Century Gothic" w:cs="Arial"/>
                <w:b/>
                <w:bCs/>
              </w:rPr>
              <w:t>X. Las demás atribuciones que les otorgue la ley.</w:t>
            </w:r>
            <w:bookmarkEnd w:id="3"/>
          </w:p>
        </w:tc>
      </w:tr>
      <w:tr w:rsidR="00623BE2" w:rsidRPr="00623BE2" w14:paraId="45A4A080" w14:textId="34600642" w:rsidTr="00623BE2">
        <w:tc>
          <w:tcPr>
            <w:tcW w:w="3172" w:type="dxa"/>
            <w:shd w:val="clear" w:color="auto" w:fill="auto"/>
          </w:tcPr>
          <w:p w14:paraId="30B3CEE7" w14:textId="77777777" w:rsidR="00623BE2" w:rsidRPr="00623BE2" w:rsidRDefault="00623BE2" w:rsidP="00623BE2">
            <w:pPr>
              <w:spacing w:line="360" w:lineRule="auto"/>
              <w:ind w:right="335"/>
              <w:jc w:val="both"/>
              <w:rPr>
                <w:rFonts w:ascii="Century Gothic" w:hAnsi="Century Gothic" w:cs="Arial"/>
                <w:bCs/>
                <w:lang w:val="es-ES_tradnl"/>
              </w:rPr>
            </w:pPr>
            <w:r w:rsidRPr="00623BE2">
              <w:rPr>
                <w:rFonts w:ascii="Century Gothic" w:hAnsi="Century Gothic" w:cs="Arial"/>
                <w:b/>
                <w:bCs/>
                <w:lang w:val="es-ES_tradnl"/>
              </w:rPr>
              <w:lastRenderedPageBreak/>
              <w:t>Artículo 96.</w:t>
            </w:r>
            <w:r w:rsidRPr="00623BE2">
              <w:rPr>
                <w:rFonts w:ascii="Century Gothic" w:hAnsi="Century Gothic" w:cs="Arial"/>
                <w:bCs/>
                <w:lang w:val="es-ES_tradnl"/>
              </w:rPr>
              <w:t xml:space="preserve"> A las Juezas o los Jueces del sistema penal acusatorio, cuando actúen como tribunales de enjuiciamiento, corresponderá:</w:t>
            </w:r>
          </w:p>
          <w:p w14:paraId="7D15491C" w14:textId="77777777" w:rsidR="00623BE2" w:rsidRPr="00623BE2" w:rsidRDefault="00623BE2" w:rsidP="00623BE2">
            <w:pPr>
              <w:spacing w:line="360" w:lineRule="auto"/>
              <w:ind w:right="335"/>
              <w:jc w:val="both"/>
              <w:rPr>
                <w:rFonts w:ascii="Century Gothic" w:hAnsi="Century Gothic" w:cs="Arial"/>
                <w:bCs/>
                <w:lang w:val="es-ES_tradnl"/>
              </w:rPr>
            </w:pPr>
          </w:p>
          <w:p w14:paraId="34A2A52B" w14:textId="1CF76080" w:rsidR="00623BE2" w:rsidRPr="00623BE2" w:rsidRDefault="00623BE2" w:rsidP="00623BE2">
            <w:pPr>
              <w:spacing w:line="360" w:lineRule="auto"/>
              <w:ind w:right="335"/>
              <w:jc w:val="both"/>
              <w:rPr>
                <w:rFonts w:ascii="Century Gothic" w:hAnsi="Century Gothic" w:cs="Arial"/>
                <w:bCs/>
                <w:lang w:val="es-ES_tradnl"/>
              </w:rPr>
            </w:pPr>
            <w:r w:rsidRPr="00623BE2">
              <w:rPr>
                <w:rFonts w:ascii="Century Gothic" w:hAnsi="Century Gothic" w:cs="Arial"/>
                <w:bCs/>
                <w:lang w:val="es-ES_tradnl"/>
              </w:rPr>
              <w:t>I. y II.</w:t>
            </w:r>
            <w:r w:rsidR="00FD4B25">
              <w:rPr>
                <w:rFonts w:ascii="Century Gothic" w:hAnsi="Century Gothic" w:cs="Arial"/>
                <w:bCs/>
                <w:lang w:val="es-ES_tradnl"/>
              </w:rPr>
              <w:t xml:space="preserve"> ..</w:t>
            </w:r>
            <w:r w:rsidRPr="00623BE2">
              <w:rPr>
                <w:rFonts w:ascii="Century Gothic" w:hAnsi="Century Gothic" w:cs="Arial"/>
                <w:bCs/>
                <w:lang w:val="es-ES_tradnl"/>
              </w:rPr>
              <w:t>.</w:t>
            </w:r>
          </w:p>
          <w:p w14:paraId="5EA72EF9" w14:textId="77777777" w:rsidR="00623BE2" w:rsidRPr="00623BE2" w:rsidRDefault="00623BE2" w:rsidP="00623BE2">
            <w:pPr>
              <w:spacing w:line="360" w:lineRule="auto"/>
              <w:ind w:right="335"/>
              <w:jc w:val="both"/>
              <w:rPr>
                <w:rFonts w:ascii="Century Gothic" w:hAnsi="Century Gothic" w:cs="Arial"/>
                <w:bCs/>
                <w:lang w:val="es-ES_tradnl"/>
              </w:rPr>
            </w:pPr>
          </w:p>
          <w:p w14:paraId="4EC1E3D1" w14:textId="77777777" w:rsidR="00623BE2" w:rsidRPr="00623BE2" w:rsidRDefault="00623BE2" w:rsidP="00623BE2">
            <w:pPr>
              <w:spacing w:line="360" w:lineRule="auto"/>
              <w:ind w:right="335"/>
              <w:jc w:val="both"/>
              <w:rPr>
                <w:rFonts w:ascii="Century Gothic" w:hAnsi="Century Gothic" w:cs="Arial"/>
                <w:bCs/>
                <w:lang w:val="es-ES_tradnl"/>
              </w:rPr>
            </w:pPr>
            <w:r w:rsidRPr="00623BE2">
              <w:rPr>
                <w:rFonts w:ascii="Century Gothic" w:hAnsi="Century Gothic" w:cs="Arial"/>
                <w:bCs/>
                <w:lang w:val="es-ES_tradnl"/>
              </w:rPr>
              <w:t>III. Las demás facultades que les otorgue la ley.</w:t>
            </w:r>
          </w:p>
          <w:p w14:paraId="7F4DAF33" w14:textId="77777777" w:rsidR="00623BE2" w:rsidRPr="00623BE2" w:rsidRDefault="00623BE2" w:rsidP="00623BE2">
            <w:pPr>
              <w:spacing w:line="360" w:lineRule="auto"/>
              <w:ind w:right="335"/>
              <w:jc w:val="both"/>
              <w:rPr>
                <w:rFonts w:ascii="Century Gothic" w:hAnsi="Century Gothic" w:cs="Arial"/>
                <w:bCs/>
                <w:lang w:val="es-ES_tradnl"/>
              </w:rPr>
            </w:pPr>
          </w:p>
          <w:p w14:paraId="62473568" w14:textId="77777777" w:rsidR="00623BE2" w:rsidRPr="00623BE2" w:rsidRDefault="00623BE2" w:rsidP="00623BE2">
            <w:pPr>
              <w:spacing w:line="360" w:lineRule="auto"/>
              <w:ind w:right="335"/>
              <w:jc w:val="both"/>
              <w:rPr>
                <w:rFonts w:ascii="Century Gothic" w:hAnsi="Century Gothic" w:cs="Arial"/>
                <w:bCs/>
                <w:lang w:val="es-ES_tradnl"/>
              </w:rPr>
            </w:pPr>
          </w:p>
        </w:tc>
        <w:tc>
          <w:tcPr>
            <w:tcW w:w="3169" w:type="dxa"/>
            <w:shd w:val="clear" w:color="auto" w:fill="auto"/>
          </w:tcPr>
          <w:p w14:paraId="60D8B69D" w14:textId="4768E9B4"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lastRenderedPageBreak/>
              <w:t>Artículo 96</w:t>
            </w:r>
            <w:r w:rsidRPr="00623BE2">
              <w:rPr>
                <w:rFonts w:ascii="Century Gothic" w:hAnsi="Century Gothic" w:cs="Arial"/>
                <w:bCs/>
              </w:rPr>
              <w:t>. A las Juezas o los Jueces del sistema penal acusatorio, en materia de ejecución de penas, corresponderá:</w:t>
            </w:r>
            <w:r w:rsidR="00FD4B25">
              <w:rPr>
                <w:rFonts w:ascii="Century Gothic" w:hAnsi="Century Gothic" w:cs="Arial"/>
                <w:bCs/>
              </w:rPr>
              <w:t xml:space="preserve"> (sic)</w:t>
            </w:r>
          </w:p>
          <w:p w14:paraId="74E28B16" w14:textId="1EDA754F" w:rsidR="00623BE2" w:rsidRDefault="00623BE2" w:rsidP="00623BE2">
            <w:pPr>
              <w:spacing w:line="360" w:lineRule="auto"/>
              <w:ind w:right="335"/>
              <w:jc w:val="both"/>
              <w:rPr>
                <w:rFonts w:ascii="Century Gothic" w:hAnsi="Century Gothic" w:cs="Arial"/>
                <w:bCs/>
              </w:rPr>
            </w:pPr>
          </w:p>
          <w:p w14:paraId="3DD32626" w14:textId="77777777" w:rsidR="00FD4B25" w:rsidRPr="00623BE2" w:rsidRDefault="00FD4B25" w:rsidP="00623BE2">
            <w:pPr>
              <w:spacing w:line="360" w:lineRule="auto"/>
              <w:ind w:right="335"/>
              <w:jc w:val="both"/>
              <w:rPr>
                <w:rFonts w:ascii="Century Gothic" w:hAnsi="Century Gothic" w:cs="Arial"/>
                <w:bCs/>
              </w:rPr>
            </w:pPr>
          </w:p>
          <w:p w14:paraId="31FEB3F8" w14:textId="18B3BA46" w:rsidR="00623BE2" w:rsidRPr="00FD4B25" w:rsidRDefault="00FD4B25" w:rsidP="00FD4B25">
            <w:pPr>
              <w:spacing w:line="360" w:lineRule="auto"/>
              <w:ind w:right="335"/>
              <w:rPr>
                <w:rFonts w:ascii="Century Gothic" w:hAnsi="Century Gothic" w:cs="Arial"/>
                <w:bCs/>
              </w:rPr>
            </w:pPr>
            <w:r>
              <w:rPr>
                <w:rFonts w:ascii="Century Gothic" w:hAnsi="Century Gothic" w:cs="Arial"/>
                <w:bCs/>
              </w:rPr>
              <w:t xml:space="preserve">I. y </w:t>
            </w:r>
            <w:r w:rsidR="00623BE2" w:rsidRPr="00FD4B25">
              <w:rPr>
                <w:rFonts w:ascii="Century Gothic" w:hAnsi="Century Gothic" w:cs="Arial"/>
                <w:bCs/>
              </w:rPr>
              <w:t>II</w:t>
            </w:r>
            <w:r>
              <w:rPr>
                <w:rFonts w:ascii="Century Gothic" w:hAnsi="Century Gothic" w:cs="Arial"/>
                <w:bCs/>
              </w:rPr>
              <w:t xml:space="preserve">. </w:t>
            </w:r>
            <w:r w:rsidR="00623BE2" w:rsidRPr="00FD4B25">
              <w:rPr>
                <w:rFonts w:ascii="Century Gothic" w:hAnsi="Century Gothic" w:cs="Arial"/>
                <w:bCs/>
              </w:rPr>
              <w:t>…</w:t>
            </w:r>
          </w:p>
          <w:p w14:paraId="7501598E" w14:textId="77777777" w:rsidR="00FD4B25" w:rsidRPr="00623BE2" w:rsidRDefault="00FD4B25" w:rsidP="00623BE2">
            <w:pPr>
              <w:spacing w:line="360" w:lineRule="auto"/>
              <w:ind w:right="335"/>
              <w:jc w:val="both"/>
              <w:rPr>
                <w:rFonts w:ascii="Century Gothic" w:hAnsi="Century Gothic" w:cs="Arial"/>
                <w:bCs/>
              </w:rPr>
            </w:pPr>
          </w:p>
          <w:p w14:paraId="20F98E9D" w14:textId="77777777" w:rsidR="00623BE2" w:rsidRPr="00623BE2" w:rsidRDefault="00623BE2" w:rsidP="00623BE2">
            <w:pPr>
              <w:spacing w:line="360" w:lineRule="auto"/>
              <w:ind w:right="335"/>
              <w:jc w:val="both"/>
              <w:rPr>
                <w:rFonts w:ascii="Century Gothic" w:hAnsi="Century Gothic" w:cs="Arial"/>
                <w:b/>
                <w:bCs/>
              </w:rPr>
            </w:pPr>
            <w:r w:rsidRPr="00623BE2">
              <w:rPr>
                <w:rFonts w:ascii="Century Gothic" w:hAnsi="Century Gothic" w:cs="Arial"/>
                <w:b/>
                <w:bCs/>
              </w:rPr>
              <w:t>III. Ordenar de oficio al Registro Civil la inscripción de la persona sentenciada por incumplimiento de las obligaciones alimentarias, en el Registro Estatal de Personas Deudoras Alimentarias Morosas de Chihuahua.</w:t>
            </w:r>
          </w:p>
          <w:p w14:paraId="20E0D456" w14:textId="1636342A" w:rsidR="00623BE2" w:rsidRDefault="00623BE2" w:rsidP="00623BE2">
            <w:pPr>
              <w:spacing w:line="360" w:lineRule="auto"/>
              <w:ind w:right="335"/>
              <w:jc w:val="both"/>
              <w:rPr>
                <w:rFonts w:ascii="Century Gothic" w:hAnsi="Century Gothic" w:cs="Arial"/>
                <w:b/>
                <w:bCs/>
              </w:rPr>
            </w:pPr>
          </w:p>
          <w:p w14:paraId="387BE668" w14:textId="0442F1A3" w:rsidR="00E0082F" w:rsidRDefault="00E0082F" w:rsidP="00623BE2">
            <w:pPr>
              <w:spacing w:line="360" w:lineRule="auto"/>
              <w:ind w:right="335"/>
              <w:jc w:val="both"/>
              <w:rPr>
                <w:rFonts w:ascii="Century Gothic" w:hAnsi="Century Gothic" w:cs="Arial"/>
                <w:b/>
                <w:bCs/>
              </w:rPr>
            </w:pPr>
          </w:p>
          <w:p w14:paraId="173CA321" w14:textId="0C4AE336" w:rsidR="00E0082F" w:rsidRDefault="00E0082F" w:rsidP="00623BE2">
            <w:pPr>
              <w:spacing w:line="360" w:lineRule="auto"/>
              <w:ind w:right="335"/>
              <w:jc w:val="both"/>
              <w:rPr>
                <w:rFonts w:ascii="Century Gothic" w:hAnsi="Century Gothic" w:cs="Arial"/>
                <w:b/>
                <w:bCs/>
              </w:rPr>
            </w:pPr>
          </w:p>
          <w:p w14:paraId="2FFB4744" w14:textId="55E9BB77" w:rsidR="00E0082F" w:rsidRDefault="00E0082F" w:rsidP="00623BE2">
            <w:pPr>
              <w:spacing w:line="360" w:lineRule="auto"/>
              <w:ind w:right="335"/>
              <w:jc w:val="both"/>
              <w:rPr>
                <w:rFonts w:ascii="Century Gothic" w:hAnsi="Century Gothic" w:cs="Arial"/>
                <w:b/>
                <w:bCs/>
              </w:rPr>
            </w:pPr>
          </w:p>
          <w:p w14:paraId="02C9B42D" w14:textId="0F11E410" w:rsidR="00E0082F" w:rsidRDefault="00E0082F" w:rsidP="00623BE2">
            <w:pPr>
              <w:spacing w:line="360" w:lineRule="auto"/>
              <w:ind w:right="335"/>
              <w:jc w:val="both"/>
              <w:rPr>
                <w:rFonts w:ascii="Century Gothic" w:hAnsi="Century Gothic" w:cs="Arial"/>
                <w:b/>
                <w:bCs/>
              </w:rPr>
            </w:pPr>
          </w:p>
          <w:p w14:paraId="3C66F8C1" w14:textId="5561E4C5" w:rsidR="00E0082F" w:rsidRDefault="00E0082F" w:rsidP="00623BE2">
            <w:pPr>
              <w:spacing w:line="360" w:lineRule="auto"/>
              <w:ind w:right="335"/>
              <w:jc w:val="both"/>
              <w:rPr>
                <w:rFonts w:ascii="Century Gothic" w:hAnsi="Century Gothic" w:cs="Arial"/>
                <w:b/>
                <w:bCs/>
              </w:rPr>
            </w:pPr>
          </w:p>
          <w:p w14:paraId="27923F8C" w14:textId="309C9981" w:rsidR="00E0082F" w:rsidRDefault="00E0082F" w:rsidP="00623BE2">
            <w:pPr>
              <w:spacing w:line="360" w:lineRule="auto"/>
              <w:ind w:right="335"/>
              <w:jc w:val="both"/>
              <w:rPr>
                <w:rFonts w:ascii="Century Gothic" w:hAnsi="Century Gothic" w:cs="Arial"/>
                <w:b/>
                <w:bCs/>
              </w:rPr>
            </w:pPr>
          </w:p>
          <w:p w14:paraId="02B9B3D2" w14:textId="77777777" w:rsidR="00E0082F" w:rsidRPr="00623BE2" w:rsidRDefault="00E0082F" w:rsidP="00623BE2">
            <w:pPr>
              <w:spacing w:line="360" w:lineRule="auto"/>
              <w:ind w:right="335"/>
              <w:jc w:val="both"/>
              <w:rPr>
                <w:rFonts w:ascii="Century Gothic" w:hAnsi="Century Gothic" w:cs="Arial"/>
                <w:b/>
                <w:bCs/>
              </w:rPr>
            </w:pPr>
          </w:p>
          <w:p w14:paraId="390D1327" w14:textId="54276862" w:rsidR="00623BE2" w:rsidRPr="00623BE2" w:rsidRDefault="00623BE2" w:rsidP="00E0082F">
            <w:pPr>
              <w:spacing w:line="360" w:lineRule="auto"/>
              <w:ind w:right="335"/>
              <w:jc w:val="both"/>
              <w:rPr>
                <w:rFonts w:ascii="Century Gothic" w:hAnsi="Century Gothic" w:cs="Arial"/>
                <w:bCs/>
              </w:rPr>
            </w:pPr>
            <w:r w:rsidRPr="00623BE2">
              <w:rPr>
                <w:rFonts w:ascii="Century Gothic" w:hAnsi="Century Gothic" w:cs="Arial"/>
                <w:b/>
                <w:bCs/>
              </w:rPr>
              <w:t>IV. Las demás facultades que les otorgue la ley.</w:t>
            </w:r>
          </w:p>
        </w:tc>
        <w:tc>
          <w:tcPr>
            <w:tcW w:w="3053" w:type="dxa"/>
          </w:tcPr>
          <w:p w14:paraId="0BD2A3C1" w14:textId="42207F35" w:rsidR="00623BE2" w:rsidRDefault="00FD4B25" w:rsidP="00623BE2">
            <w:pPr>
              <w:spacing w:line="360" w:lineRule="auto"/>
              <w:ind w:right="335"/>
              <w:jc w:val="both"/>
              <w:rPr>
                <w:rFonts w:ascii="Century Gothic" w:hAnsi="Century Gothic" w:cs="Arial"/>
                <w:b/>
                <w:bCs/>
              </w:rPr>
            </w:pPr>
            <w:bookmarkStart w:id="4" w:name="_Hlk104033569"/>
            <w:r>
              <w:rPr>
                <w:rFonts w:ascii="Century Gothic" w:hAnsi="Century Gothic" w:cs="Arial"/>
                <w:b/>
                <w:bCs/>
              </w:rPr>
              <w:lastRenderedPageBreak/>
              <w:t>Artículo 96. …</w:t>
            </w:r>
          </w:p>
          <w:p w14:paraId="73BCF103" w14:textId="327706D0" w:rsidR="00FD4B25" w:rsidRDefault="00FD4B25" w:rsidP="00623BE2">
            <w:pPr>
              <w:spacing w:line="360" w:lineRule="auto"/>
              <w:ind w:right="335"/>
              <w:jc w:val="both"/>
              <w:rPr>
                <w:rFonts w:ascii="Century Gothic" w:hAnsi="Century Gothic" w:cs="Arial"/>
                <w:b/>
                <w:bCs/>
              </w:rPr>
            </w:pPr>
          </w:p>
          <w:p w14:paraId="1B4D23D2" w14:textId="7963E2FD" w:rsidR="00FD4B25" w:rsidRDefault="00FD4B25" w:rsidP="00623BE2">
            <w:pPr>
              <w:spacing w:line="360" w:lineRule="auto"/>
              <w:ind w:right="335"/>
              <w:jc w:val="both"/>
              <w:rPr>
                <w:rFonts w:ascii="Century Gothic" w:hAnsi="Century Gothic" w:cs="Arial"/>
                <w:b/>
                <w:bCs/>
              </w:rPr>
            </w:pPr>
          </w:p>
          <w:p w14:paraId="0807EA7E" w14:textId="32BB8A83" w:rsidR="00FD4B25" w:rsidRDefault="00FD4B25" w:rsidP="00623BE2">
            <w:pPr>
              <w:spacing w:line="360" w:lineRule="auto"/>
              <w:ind w:right="335"/>
              <w:jc w:val="both"/>
              <w:rPr>
                <w:rFonts w:ascii="Century Gothic" w:hAnsi="Century Gothic" w:cs="Arial"/>
                <w:b/>
                <w:bCs/>
              </w:rPr>
            </w:pPr>
          </w:p>
          <w:p w14:paraId="5FBD99E8" w14:textId="07C63CB7" w:rsidR="00FD4B25" w:rsidRDefault="00FD4B25" w:rsidP="00623BE2">
            <w:pPr>
              <w:spacing w:line="360" w:lineRule="auto"/>
              <w:ind w:right="335"/>
              <w:jc w:val="both"/>
              <w:rPr>
                <w:rFonts w:ascii="Century Gothic" w:hAnsi="Century Gothic" w:cs="Arial"/>
                <w:b/>
                <w:bCs/>
              </w:rPr>
            </w:pPr>
          </w:p>
          <w:p w14:paraId="5B13ED61" w14:textId="26868538" w:rsidR="00FD4B25" w:rsidRDefault="00FD4B25" w:rsidP="00623BE2">
            <w:pPr>
              <w:spacing w:line="360" w:lineRule="auto"/>
              <w:ind w:right="335"/>
              <w:jc w:val="both"/>
              <w:rPr>
                <w:rFonts w:ascii="Century Gothic" w:hAnsi="Century Gothic" w:cs="Arial"/>
                <w:b/>
                <w:bCs/>
              </w:rPr>
            </w:pPr>
          </w:p>
          <w:p w14:paraId="11B18D2A" w14:textId="6381333C" w:rsidR="00FD4B25" w:rsidRDefault="00FD4B25" w:rsidP="00623BE2">
            <w:pPr>
              <w:spacing w:line="360" w:lineRule="auto"/>
              <w:ind w:right="335"/>
              <w:jc w:val="both"/>
              <w:rPr>
                <w:rFonts w:ascii="Century Gothic" w:hAnsi="Century Gothic" w:cs="Arial"/>
                <w:b/>
                <w:bCs/>
              </w:rPr>
            </w:pPr>
          </w:p>
          <w:p w14:paraId="6E9780BA" w14:textId="45324A0B" w:rsidR="00FD4B25" w:rsidRDefault="00FD4B25" w:rsidP="00623BE2">
            <w:pPr>
              <w:spacing w:line="360" w:lineRule="auto"/>
              <w:ind w:right="335"/>
              <w:jc w:val="both"/>
              <w:rPr>
                <w:rFonts w:ascii="Century Gothic" w:hAnsi="Century Gothic" w:cs="Arial"/>
                <w:b/>
                <w:bCs/>
              </w:rPr>
            </w:pPr>
          </w:p>
          <w:p w14:paraId="354F662F" w14:textId="77777777" w:rsidR="00FD4B25" w:rsidRDefault="00FD4B25" w:rsidP="00623BE2">
            <w:pPr>
              <w:spacing w:line="360" w:lineRule="auto"/>
              <w:ind w:right="335"/>
              <w:jc w:val="both"/>
              <w:rPr>
                <w:rFonts w:ascii="Century Gothic" w:hAnsi="Century Gothic" w:cs="Arial"/>
                <w:b/>
                <w:bCs/>
              </w:rPr>
            </w:pPr>
          </w:p>
          <w:p w14:paraId="5E5F19C6" w14:textId="77777777" w:rsidR="00FD4B25" w:rsidRPr="00FD4B25" w:rsidRDefault="00FD4B25" w:rsidP="00FD4B25">
            <w:pPr>
              <w:spacing w:line="360" w:lineRule="auto"/>
              <w:ind w:right="335"/>
              <w:jc w:val="both"/>
              <w:rPr>
                <w:rFonts w:ascii="Century Gothic" w:hAnsi="Century Gothic" w:cs="Arial"/>
              </w:rPr>
            </w:pPr>
            <w:r w:rsidRPr="00FD4B25">
              <w:rPr>
                <w:rFonts w:ascii="Century Gothic" w:hAnsi="Century Gothic" w:cs="Arial"/>
              </w:rPr>
              <w:t>I. y II. …</w:t>
            </w:r>
          </w:p>
          <w:p w14:paraId="6C3FC263" w14:textId="77777777" w:rsidR="00FD4B25" w:rsidRDefault="00FD4B25" w:rsidP="00623BE2">
            <w:pPr>
              <w:spacing w:line="360" w:lineRule="auto"/>
              <w:ind w:right="335"/>
              <w:jc w:val="both"/>
              <w:rPr>
                <w:rFonts w:ascii="Century Gothic" w:hAnsi="Century Gothic" w:cs="Arial"/>
                <w:b/>
                <w:bCs/>
              </w:rPr>
            </w:pPr>
          </w:p>
          <w:p w14:paraId="651144C7" w14:textId="7A0C422E" w:rsidR="00FD4B25" w:rsidRPr="00FD4B25" w:rsidRDefault="00FD4B25" w:rsidP="00FD4B25">
            <w:pPr>
              <w:spacing w:line="360" w:lineRule="auto"/>
              <w:ind w:right="335"/>
              <w:jc w:val="both"/>
              <w:rPr>
                <w:rFonts w:ascii="Century Gothic" w:hAnsi="Century Gothic" w:cs="Arial"/>
                <w:b/>
                <w:bCs/>
              </w:rPr>
            </w:pPr>
            <w:r w:rsidRPr="00FD4B25">
              <w:rPr>
                <w:rFonts w:ascii="Century Gothic" w:hAnsi="Century Gothic" w:cs="Arial"/>
                <w:b/>
                <w:bCs/>
              </w:rPr>
              <w:t>III. Ordenar de oficio al Registro Civil</w:t>
            </w:r>
            <w:r w:rsidR="00E0082F">
              <w:rPr>
                <w:rFonts w:ascii="Century Gothic" w:hAnsi="Century Gothic" w:cs="Arial"/>
                <w:b/>
                <w:bCs/>
              </w:rPr>
              <w:t>,</w:t>
            </w:r>
            <w:r w:rsidRPr="00FD4B25">
              <w:rPr>
                <w:rFonts w:ascii="Century Gothic" w:hAnsi="Century Gothic" w:cs="Arial"/>
                <w:b/>
                <w:bCs/>
              </w:rPr>
              <w:t xml:space="preserve"> </w:t>
            </w:r>
            <w:r w:rsidR="00E0082F" w:rsidRPr="00E0082F">
              <w:rPr>
                <w:rFonts w:ascii="Century Gothic" w:hAnsi="Century Gothic" w:cs="Arial"/>
                <w:b/>
                <w:bCs/>
                <w:u w:val="single"/>
              </w:rPr>
              <w:t xml:space="preserve">cuando dicte una sentencia por el delito de incumplimiento a la obligación alimentaria y </w:t>
            </w:r>
            <w:r w:rsidR="001019B7">
              <w:rPr>
                <w:rFonts w:ascii="Century Gothic" w:hAnsi="Century Gothic" w:cs="Arial"/>
                <w:b/>
                <w:bCs/>
                <w:u w:val="single"/>
              </w:rPr>
              <w:t>cause ejecutoria</w:t>
            </w:r>
            <w:r w:rsidR="00E0082F">
              <w:rPr>
                <w:rFonts w:ascii="Century Gothic" w:hAnsi="Century Gothic" w:cs="Arial"/>
                <w:b/>
                <w:bCs/>
                <w:u w:val="single"/>
              </w:rPr>
              <w:t xml:space="preserve">, </w:t>
            </w:r>
            <w:r w:rsidRPr="00FD4B25">
              <w:rPr>
                <w:rFonts w:ascii="Century Gothic" w:hAnsi="Century Gothic" w:cs="Arial"/>
                <w:b/>
                <w:bCs/>
              </w:rPr>
              <w:t>la inscripción de la persona sentenciada por incumplimiento de las obligaciones alimentarias, en el Registro Estatal de Personas Deudoras Alimentarias Morosas de Chihuahua.</w:t>
            </w:r>
          </w:p>
          <w:p w14:paraId="62886706" w14:textId="77777777" w:rsidR="00FD4B25" w:rsidRPr="00FD4B25" w:rsidRDefault="00FD4B25" w:rsidP="00FD4B25">
            <w:pPr>
              <w:spacing w:line="360" w:lineRule="auto"/>
              <w:ind w:right="335"/>
              <w:jc w:val="both"/>
              <w:rPr>
                <w:rFonts w:ascii="Century Gothic" w:hAnsi="Century Gothic" w:cs="Arial"/>
                <w:b/>
                <w:bCs/>
              </w:rPr>
            </w:pPr>
          </w:p>
          <w:p w14:paraId="62DCE991" w14:textId="29343D7B" w:rsidR="00FD4B25" w:rsidRPr="00623BE2" w:rsidRDefault="00FD4B25" w:rsidP="00E0082F">
            <w:pPr>
              <w:spacing w:line="360" w:lineRule="auto"/>
              <w:ind w:right="335"/>
              <w:jc w:val="both"/>
              <w:rPr>
                <w:rFonts w:ascii="Century Gothic" w:hAnsi="Century Gothic" w:cs="Arial"/>
                <w:b/>
                <w:bCs/>
              </w:rPr>
            </w:pPr>
            <w:r w:rsidRPr="00FD4B25">
              <w:rPr>
                <w:rFonts w:ascii="Century Gothic" w:hAnsi="Century Gothic" w:cs="Arial"/>
                <w:b/>
                <w:bCs/>
              </w:rPr>
              <w:t>IV. Las demás facultades que les otorgue la ley.</w:t>
            </w:r>
            <w:bookmarkEnd w:id="4"/>
          </w:p>
        </w:tc>
      </w:tr>
      <w:tr w:rsidR="00623BE2" w:rsidRPr="00623BE2" w14:paraId="72D48118" w14:textId="4FF9467A" w:rsidTr="00623BE2">
        <w:tc>
          <w:tcPr>
            <w:tcW w:w="3172" w:type="dxa"/>
            <w:shd w:val="clear" w:color="auto" w:fill="auto"/>
          </w:tcPr>
          <w:p w14:paraId="57AE2677" w14:textId="28E80EE9" w:rsidR="00623BE2" w:rsidRDefault="00623BE2" w:rsidP="00623BE2">
            <w:pPr>
              <w:spacing w:line="360" w:lineRule="auto"/>
              <w:ind w:right="335"/>
              <w:jc w:val="both"/>
              <w:rPr>
                <w:rFonts w:ascii="Century Gothic" w:hAnsi="Century Gothic" w:cs="Arial"/>
                <w:bCs/>
                <w:lang w:val="es-ES_tradnl"/>
              </w:rPr>
            </w:pPr>
            <w:r w:rsidRPr="00623BE2">
              <w:rPr>
                <w:rFonts w:ascii="Century Gothic" w:hAnsi="Century Gothic" w:cs="Arial"/>
                <w:b/>
                <w:bCs/>
                <w:lang w:val="es-ES_tradnl"/>
              </w:rPr>
              <w:lastRenderedPageBreak/>
              <w:t>Artículo 97.</w:t>
            </w:r>
            <w:r w:rsidRPr="00623BE2">
              <w:rPr>
                <w:rFonts w:ascii="Century Gothic" w:hAnsi="Century Gothic" w:cs="Arial"/>
                <w:bCs/>
                <w:lang w:val="es-ES_tradnl"/>
              </w:rPr>
              <w:t xml:space="preserve"> A las Juezas o los Jueces del sistema penal acusatorio, en materia de ejecución de penas, corresponderá:</w:t>
            </w:r>
          </w:p>
          <w:p w14:paraId="6990C307" w14:textId="77777777" w:rsidR="001019B7" w:rsidRPr="00623BE2" w:rsidRDefault="001019B7" w:rsidP="00623BE2">
            <w:pPr>
              <w:spacing w:line="360" w:lineRule="auto"/>
              <w:ind w:right="335"/>
              <w:jc w:val="both"/>
              <w:rPr>
                <w:rFonts w:ascii="Century Gothic" w:hAnsi="Century Gothic" w:cs="Arial"/>
                <w:bCs/>
                <w:lang w:val="es-ES_tradnl"/>
              </w:rPr>
            </w:pPr>
          </w:p>
          <w:p w14:paraId="4F068683" w14:textId="5AD43C5A" w:rsidR="00623BE2" w:rsidRPr="001019B7" w:rsidRDefault="001019B7" w:rsidP="001019B7">
            <w:pPr>
              <w:spacing w:line="360" w:lineRule="auto"/>
              <w:ind w:right="335"/>
              <w:rPr>
                <w:rFonts w:ascii="Century Gothic" w:hAnsi="Century Gothic" w:cs="Arial"/>
                <w:bCs/>
                <w:lang w:val="es-ES_tradnl"/>
              </w:rPr>
            </w:pPr>
            <w:r w:rsidRPr="001019B7">
              <w:rPr>
                <w:rFonts w:ascii="Century Gothic" w:hAnsi="Century Gothic" w:cs="Arial"/>
                <w:bCs/>
                <w:lang w:val="es-ES_tradnl"/>
              </w:rPr>
              <w:t>I.</w:t>
            </w:r>
            <w:r>
              <w:rPr>
                <w:rFonts w:ascii="Century Gothic" w:hAnsi="Century Gothic" w:cs="Arial"/>
                <w:bCs/>
                <w:lang w:val="es-ES_tradnl"/>
              </w:rPr>
              <w:t xml:space="preserve"> </w:t>
            </w:r>
            <w:r w:rsidRPr="001019B7">
              <w:rPr>
                <w:rFonts w:ascii="Century Gothic" w:hAnsi="Century Gothic" w:cs="Arial"/>
                <w:bCs/>
                <w:lang w:val="es-ES_tradnl"/>
              </w:rPr>
              <w:t xml:space="preserve">a </w:t>
            </w:r>
            <w:r w:rsidR="00623BE2" w:rsidRPr="001019B7">
              <w:rPr>
                <w:rFonts w:ascii="Century Gothic" w:hAnsi="Century Gothic" w:cs="Arial"/>
                <w:bCs/>
                <w:lang w:val="es-ES_tradnl"/>
              </w:rPr>
              <w:t>X. …</w:t>
            </w:r>
          </w:p>
          <w:p w14:paraId="32FD1329" w14:textId="77777777" w:rsidR="007E5B53" w:rsidRPr="007E5B53" w:rsidRDefault="007E5B53" w:rsidP="001019B7">
            <w:pPr>
              <w:rPr>
                <w:sz w:val="36"/>
                <w:lang w:val="es-ES_tradnl"/>
              </w:rPr>
            </w:pPr>
          </w:p>
          <w:p w14:paraId="48631CEA" w14:textId="77777777" w:rsidR="00623BE2" w:rsidRPr="00623BE2" w:rsidRDefault="00623BE2" w:rsidP="00623BE2">
            <w:pPr>
              <w:spacing w:line="360" w:lineRule="auto"/>
              <w:ind w:right="335"/>
              <w:jc w:val="both"/>
              <w:rPr>
                <w:rFonts w:ascii="Century Gothic" w:hAnsi="Century Gothic" w:cs="Arial"/>
                <w:bCs/>
                <w:lang w:val="es-ES_tradnl"/>
              </w:rPr>
            </w:pPr>
            <w:r w:rsidRPr="00623BE2">
              <w:rPr>
                <w:rFonts w:ascii="Century Gothic" w:hAnsi="Century Gothic" w:cs="Arial"/>
                <w:bCs/>
                <w:lang w:val="es-ES_tradnl"/>
              </w:rPr>
              <w:t>XI. Las demás atribuciones que les otorgue la ley.</w:t>
            </w:r>
          </w:p>
          <w:p w14:paraId="1D59283C" w14:textId="77777777" w:rsidR="00623BE2" w:rsidRPr="00623BE2" w:rsidRDefault="00623BE2" w:rsidP="00623BE2">
            <w:pPr>
              <w:spacing w:line="360" w:lineRule="auto"/>
              <w:ind w:right="335"/>
              <w:jc w:val="both"/>
              <w:rPr>
                <w:rFonts w:ascii="Century Gothic" w:hAnsi="Century Gothic" w:cs="Arial"/>
                <w:bCs/>
                <w:lang w:val="es-ES_tradnl"/>
              </w:rPr>
            </w:pPr>
          </w:p>
          <w:p w14:paraId="00693681" w14:textId="77777777" w:rsidR="00623BE2" w:rsidRPr="00623BE2" w:rsidRDefault="00623BE2" w:rsidP="00623BE2">
            <w:pPr>
              <w:spacing w:line="360" w:lineRule="auto"/>
              <w:ind w:right="335"/>
              <w:jc w:val="both"/>
              <w:rPr>
                <w:rFonts w:ascii="Century Gothic" w:hAnsi="Century Gothic" w:cs="Arial"/>
                <w:bCs/>
                <w:lang w:val="es-ES_tradnl"/>
              </w:rPr>
            </w:pPr>
          </w:p>
        </w:tc>
        <w:tc>
          <w:tcPr>
            <w:tcW w:w="3169" w:type="dxa"/>
            <w:shd w:val="clear" w:color="auto" w:fill="auto"/>
          </w:tcPr>
          <w:p w14:paraId="5F5CA8E3" w14:textId="7196E132" w:rsid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t>Artículo 97.</w:t>
            </w:r>
            <w:r w:rsidRPr="00623BE2">
              <w:rPr>
                <w:rFonts w:ascii="Century Gothic" w:hAnsi="Century Gothic" w:cs="Arial"/>
                <w:bCs/>
              </w:rPr>
              <w:t xml:space="preserve"> A las Juezas o los Jueces del sistema penal acusatorio, en materia de ejecución de penas, corresponderá:</w:t>
            </w:r>
          </w:p>
          <w:p w14:paraId="444A2C75" w14:textId="77777777" w:rsidR="001019B7" w:rsidRPr="00623BE2" w:rsidRDefault="001019B7" w:rsidP="00623BE2">
            <w:pPr>
              <w:spacing w:line="360" w:lineRule="auto"/>
              <w:ind w:right="335"/>
              <w:jc w:val="both"/>
              <w:rPr>
                <w:rFonts w:ascii="Century Gothic" w:hAnsi="Century Gothic" w:cs="Arial"/>
                <w:bCs/>
              </w:rPr>
            </w:pPr>
          </w:p>
          <w:p w14:paraId="00C7E4E3" w14:textId="3A7FDCB1" w:rsidR="00623BE2" w:rsidRDefault="001019B7" w:rsidP="001019B7">
            <w:pPr>
              <w:spacing w:line="360" w:lineRule="auto"/>
              <w:ind w:right="335"/>
              <w:rPr>
                <w:rFonts w:ascii="Century Gothic" w:hAnsi="Century Gothic" w:cs="Arial"/>
                <w:bCs/>
              </w:rPr>
            </w:pPr>
            <w:r w:rsidRPr="001019B7">
              <w:rPr>
                <w:rFonts w:ascii="Century Gothic" w:hAnsi="Century Gothic" w:cs="Arial"/>
                <w:bCs/>
              </w:rPr>
              <w:t>I.</w:t>
            </w:r>
            <w:r>
              <w:rPr>
                <w:rFonts w:ascii="Century Gothic" w:hAnsi="Century Gothic" w:cs="Arial"/>
                <w:bCs/>
              </w:rPr>
              <w:t xml:space="preserve"> </w:t>
            </w:r>
            <w:r w:rsidRPr="001019B7">
              <w:rPr>
                <w:rFonts w:ascii="Century Gothic" w:hAnsi="Century Gothic" w:cs="Arial"/>
                <w:bCs/>
              </w:rPr>
              <w:t xml:space="preserve">a </w:t>
            </w:r>
            <w:r w:rsidR="00623BE2" w:rsidRPr="001019B7">
              <w:rPr>
                <w:rFonts w:ascii="Century Gothic" w:hAnsi="Century Gothic" w:cs="Arial"/>
                <w:bCs/>
              </w:rPr>
              <w:t>X…</w:t>
            </w:r>
          </w:p>
          <w:p w14:paraId="02F6C593" w14:textId="77777777" w:rsidR="001019B7" w:rsidRPr="001019B7" w:rsidRDefault="001019B7" w:rsidP="001019B7"/>
          <w:p w14:paraId="037E1A8D" w14:textId="417D4CDF" w:rsidR="001019B7" w:rsidRDefault="00623BE2" w:rsidP="00623BE2">
            <w:pPr>
              <w:spacing w:line="360" w:lineRule="auto"/>
              <w:ind w:right="335"/>
              <w:jc w:val="both"/>
              <w:rPr>
                <w:rFonts w:ascii="Century Gothic" w:hAnsi="Century Gothic" w:cs="Arial"/>
                <w:b/>
                <w:bCs/>
              </w:rPr>
            </w:pPr>
            <w:r w:rsidRPr="00623BE2">
              <w:rPr>
                <w:rFonts w:ascii="Century Gothic" w:hAnsi="Century Gothic" w:cs="Arial"/>
                <w:b/>
                <w:bCs/>
              </w:rPr>
              <w:t xml:space="preserve">XI. Ordenar de oficio a la Dirección del Registro Civil, conforme a la Ley en la materia, la cancelación de la persona sentenciada por el delito de incumplimiento a la obligación alimentaria, en el Registro Estatal de Personas Deudoras </w:t>
            </w:r>
            <w:r w:rsidRPr="00623BE2">
              <w:rPr>
                <w:rFonts w:ascii="Century Gothic" w:hAnsi="Century Gothic" w:cs="Arial"/>
                <w:b/>
                <w:bCs/>
              </w:rPr>
              <w:lastRenderedPageBreak/>
              <w:t>Alimentarias Morosas de Chihuahua.</w:t>
            </w:r>
          </w:p>
          <w:p w14:paraId="7EFAEA83" w14:textId="77777777" w:rsidR="00D00AE7" w:rsidRPr="00623BE2" w:rsidRDefault="00D00AE7" w:rsidP="00623BE2">
            <w:pPr>
              <w:spacing w:line="360" w:lineRule="auto"/>
              <w:ind w:right="335"/>
              <w:jc w:val="both"/>
              <w:rPr>
                <w:rFonts w:ascii="Century Gothic" w:hAnsi="Century Gothic" w:cs="Arial"/>
                <w:b/>
                <w:bCs/>
              </w:rPr>
            </w:pPr>
          </w:p>
          <w:p w14:paraId="6EF61D72" w14:textId="38ED34E6" w:rsidR="00623BE2" w:rsidRPr="00623BE2" w:rsidRDefault="00623BE2" w:rsidP="001019B7">
            <w:pPr>
              <w:spacing w:line="360" w:lineRule="auto"/>
              <w:ind w:right="335"/>
              <w:jc w:val="both"/>
              <w:rPr>
                <w:rFonts w:ascii="Century Gothic" w:hAnsi="Century Gothic" w:cs="Arial"/>
                <w:bCs/>
              </w:rPr>
            </w:pPr>
            <w:r w:rsidRPr="00623BE2">
              <w:rPr>
                <w:rFonts w:ascii="Century Gothic" w:hAnsi="Century Gothic" w:cs="Arial"/>
                <w:b/>
                <w:bCs/>
              </w:rPr>
              <w:t>XII. Las demás atribuciones que les otorgue la ley.</w:t>
            </w:r>
          </w:p>
        </w:tc>
        <w:tc>
          <w:tcPr>
            <w:tcW w:w="3053" w:type="dxa"/>
          </w:tcPr>
          <w:p w14:paraId="52D4458D" w14:textId="77777777" w:rsidR="00470F29" w:rsidRPr="00470F29" w:rsidRDefault="00470F29" w:rsidP="00470F29">
            <w:pPr>
              <w:spacing w:line="360" w:lineRule="auto"/>
              <w:ind w:right="335"/>
              <w:jc w:val="both"/>
              <w:rPr>
                <w:rFonts w:ascii="Century Gothic" w:hAnsi="Century Gothic" w:cs="Arial"/>
                <w:bCs/>
              </w:rPr>
            </w:pPr>
            <w:r w:rsidRPr="00470F29">
              <w:rPr>
                <w:rFonts w:ascii="Century Gothic" w:hAnsi="Century Gothic" w:cs="Arial"/>
                <w:b/>
                <w:bCs/>
              </w:rPr>
              <w:lastRenderedPageBreak/>
              <w:t>Artículo 97.</w:t>
            </w:r>
            <w:r w:rsidRPr="00470F29">
              <w:rPr>
                <w:rFonts w:ascii="Century Gothic" w:hAnsi="Century Gothic" w:cs="Arial"/>
                <w:bCs/>
              </w:rPr>
              <w:t xml:space="preserve"> A las Juezas o los Jueces del sistema penal acusatorio, en materia de ejecución de penas, corresponderá:</w:t>
            </w:r>
          </w:p>
          <w:p w14:paraId="347D0B17" w14:textId="77777777" w:rsidR="00470F29" w:rsidRPr="00470F29" w:rsidRDefault="00470F29" w:rsidP="00470F29">
            <w:pPr>
              <w:spacing w:line="360" w:lineRule="auto"/>
              <w:ind w:right="335"/>
              <w:jc w:val="both"/>
              <w:rPr>
                <w:rFonts w:ascii="Century Gothic" w:hAnsi="Century Gothic" w:cs="Arial"/>
                <w:bCs/>
              </w:rPr>
            </w:pPr>
          </w:p>
          <w:p w14:paraId="3C1F352B" w14:textId="77777777" w:rsidR="00470F29" w:rsidRPr="00470F29" w:rsidRDefault="00470F29" w:rsidP="00470F29">
            <w:pPr>
              <w:spacing w:line="360" w:lineRule="auto"/>
              <w:ind w:right="335"/>
              <w:jc w:val="both"/>
              <w:rPr>
                <w:rFonts w:ascii="Century Gothic" w:hAnsi="Century Gothic" w:cs="Arial"/>
                <w:bCs/>
              </w:rPr>
            </w:pPr>
            <w:r w:rsidRPr="00470F29">
              <w:rPr>
                <w:rFonts w:ascii="Century Gothic" w:hAnsi="Century Gothic" w:cs="Arial"/>
                <w:bCs/>
              </w:rPr>
              <w:t>I. a X…</w:t>
            </w:r>
          </w:p>
          <w:p w14:paraId="144774DC" w14:textId="77777777" w:rsidR="00470F29" w:rsidRPr="00470F29" w:rsidRDefault="00470F29" w:rsidP="00470F29">
            <w:pPr>
              <w:spacing w:line="360" w:lineRule="auto"/>
              <w:ind w:right="335"/>
              <w:jc w:val="both"/>
              <w:rPr>
                <w:rFonts w:ascii="Century Gothic" w:hAnsi="Century Gothic" w:cs="Arial"/>
              </w:rPr>
            </w:pPr>
          </w:p>
          <w:p w14:paraId="145AE548" w14:textId="6CB9630F" w:rsidR="00470F29" w:rsidRPr="00470F29" w:rsidRDefault="00470F29" w:rsidP="00470F29">
            <w:pPr>
              <w:spacing w:line="360" w:lineRule="auto"/>
              <w:ind w:right="335"/>
              <w:jc w:val="both"/>
              <w:rPr>
                <w:rFonts w:ascii="Century Gothic" w:hAnsi="Century Gothic" w:cs="Arial"/>
                <w:b/>
                <w:bCs/>
              </w:rPr>
            </w:pPr>
            <w:r>
              <w:rPr>
                <w:rFonts w:ascii="Century Gothic" w:hAnsi="Century Gothic" w:cs="Arial"/>
                <w:b/>
                <w:bCs/>
              </w:rPr>
              <w:t>XI. Ordenar</w:t>
            </w:r>
            <w:r w:rsidRPr="00470F29">
              <w:rPr>
                <w:rFonts w:ascii="Century Gothic" w:hAnsi="Century Gothic" w:cs="Arial"/>
                <w:b/>
                <w:bCs/>
                <w:u w:val="single"/>
              </w:rPr>
              <w:t>, a petición de parte,</w:t>
            </w:r>
            <w:r>
              <w:rPr>
                <w:rFonts w:ascii="Century Gothic" w:hAnsi="Century Gothic" w:cs="Arial"/>
                <w:b/>
                <w:bCs/>
              </w:rPr>
              <w:t xml:space="preserve"> </w:t>
            </w:r>
            <w:r w:rsidRPr="00470F29">
              <w:rPr>
                <w:rFonts w:ascii="Century Gothic" w:hAnsi="Century Gothic" w:cs="Arial"/>
                <w:b/>
                <w:bCs/>
              </w:rPr>
              <w:t xml:space="preserve">a la Dirección del Registro Civil, conforme a la Ley en la materia, la cancelación de la persona sentenciada por el delito de incumplimiento a la obligación alimentaria, en el Registro Estatal de Personas Deudoras </w:t>
            </w:r>
            <w:r w:rsidRPr="00470F29">
              <w:rPr>
                <w:rFonts w:ascii="Century Gothic" w:hAnsi="Century Gothic" w:cs="Arial"/>
                <w:b/>
                <w:bCs/>
              </w:rPr>
              <w:lastRenderedPageBreak/>
              <w:t>Alimentarias Morosas de Chihuahua.</w:t>
            </w:r>
          </w:p>
          <w:p w14:paraId="7E1AA7F6" w14:textId="77777777" w:rsidR="00470F29" w:rsidRPr="00470F29" w:rsidRDefault="00470F29" w:rsidP="00470F29">
            <w:pPr>
              <w:spacing w:line="360" w:lineRule="auto"/>
              <w:ind w:right="335"/>
              <w:jc w:val="both"/>
              <w:rPr>
                <w:rFonts w:ascii="Century Gothic" w:hAnsi="Century Gothic" w:cs="Arial"/>
                <w:b/>
                <w:bCs/>
              </w:rPr>
            </w:pPr>
          </w:p>
          <w:p w14:paraId="29119841" w14:textId="5FAA7A08" w:rsidR="00623BE2" w:rsidRPr="00D02A50" w:rsidRDefault="00470F29" w:rsidP="00470F29">
            <w:pPr>
              <w:spacing w:line="360" w:lineRule="auto"/>
              <w:ind w:right="335"/>
              <w:jc w:val="both"/>
              <w:rPr>
                <w:rFonts w:ascii="Century Gothic" w:hAnsi="Century Gothic" w:cs="Arial"/>
              </w:rPr>
            </w:pPr>
            <w:r w:rsidRPr="00470F29">
              <w:rPr>
                <w:rFonts w:ascii="Century Gothic" w:hAnsi="Century Gothic" w:cs="Arial"/>
                <w:b/>
                <w:bCs/>
              </w:rPr>
              <w:t>XII. Las demás atribuciones que les otorgue la ley.</w:t>
            </w:r>
          </w:p>
        </w:tc>
      </w:tr>
      <w:tr w:rsidR="00623BE2" w:rsidRPr="00623BE2" w14:paraId="2F4F9E8F" w14:textId="230AB89A" w:rsidTr="00623BE2">
        <w:tc>
          <w:tcPr>
            <w:tcW w:w="3172" w:type="dxa"/>
            <w:shd w:val="clear" w:color="auto" w:fill="auto"/>
          </w:tcPr>
          <w:p w14:paraId="5D695819" w14:textId="77777777" w:rsidR="00623BE2" w:rsidRPr="00623BE2" w:rsidRDefault="00623BE2" w:rsidP="00623BE2">
            <w:pPr>
              <w:spacing w:line="360" w:lineRule="auto"/>
              <w:ind w:right="335"/>
              <w:jc w:val="both"/>
              <w:rPr>
                <w:rFonts w:ascii="Century Gothic" w:hAnsi="Century Gothic" w:cs="Arial"/>
                <w:bCs/>
                <w:lang w:val="es-ES_tradnl"/>
              </w:rPr>
            </w:pPr>
            <w:r w:rsidRPr="00623BE2">
              <w:rPr>
                <w:rFonts w:ascii="Century Gothic" w:hAnsi="Century Gothic" w:cs="Arial"/>
                <w:b/>
                <w:bCs/>
                <w:lang w:val="es-MX"/>
              </w:rPr>
              <w:lastRenderedPageBreak/>
              <w:t xml:space="preserve">Artículo 200 BIS. </w:t>
            </w:r>
            <w:r w:rsidRPr="00623BE2">
              <w:rPr>
                <w:rFonts w:ascii="Century Gothic" w:hAnsi="Century Gothic" w:cs="Arial"/>
                <w:bCs/>
                <w:lang w:val="es-MX"/>
              </w:rPr>
              <w:t>El Instituto de Justicia Alternativa deberá remitir a la Secretaría General del Tribunal Superior de Justicia los acuerdos en materia de alimentos que hayan sido incumplidos y sean de su conocimiento.</w:t>
            </w:r>
          </w:p>
        </w:tc>
        <w:tc>
          <w:tcPr>
            <w:tcW w:w="3169" w:type="dxa"/>
            <w:shd w:val="clear" w:color="auto" w:fill="auto"/>
          </w:tcPr>
          <w:p w14:paraId="2D65A3F4" w14:textId="77777777" w:rsidR="00623BE2" w:rsidRPr="00623BE2" w:rsidRDefault="00623BE2" w:rsidP="00623BE2">
            <w:pPr>
              <w:spacing w:line="360" w:lineRule="auto"/>
              <w:ind w:right="335"/>
              <w:jc w:val="both"/>
              <w:rPr>
                <w:rFonts w:ascii="Century Gothic" w:hAnsi="Century Gothic" w:cs="Arial"/>
                <w:bCs/>
              </w:rPr>
            </w:pPr>
            <w:bookmarkStart w:id="5" w:name="_Hlk104033619"/>
            <w:r w:rsidRPr="00623BE2">
              <w:rPr>
                <w:rFonts w:ascii="Century Gothic" w:hAnsi="Century Gothic" w:cs="Arial"/>
                <w:b/>
                <w:bCs/>
              </w:rPr>
              <w:t xml:space="preserve">Artículo 200 Bis. </w:t>
            </w:r>
            <w:r w:rsidRPr="00623BE2">
              <w:rPr>
                <w:rFonts w:ascii="Century Gothic" w:hAnsi="Century Gothic" w:cs="Arial"/>
                <w:bCs/>
              </w:rPr>
              <w:t xml:space="preserve">El Instituto de Justicia Alternativa deberá remitir, </w:t>
            </w:r>
            <w:r w:rsidRPr="00623BE2">
              <w:rPr>
                <w:rFonts w:ascii="Century Gothic" w:hAnsi="Century Gothic" w:cs="Arial"/>
                <w:b/>
                <w:bCs/>
              </w:rPr>
              <w:t>a petición de parte, al</w:t>
            </w:r>
            <w:r w:rsidRPr="00623BE2">
              <w:rPr>
                <w:rFonts w:ascii="Century Gothic" w:hAnsi="Century Gothic" w:cs="Arial"/>
                <w:bCs/>
              </w:rPr>
              <w:t xml:space="preserve"> </w:t>
            </w:r>
            <w:r w:rsidRPr="00623BE2">
              <w:rPr>
                <w:rFonts w:ascii="Century Gothic" w:hAnsi="Century Gothic" w:cs="Arial"/>
                <w:b/>
                <w:bCs/>
              </w:rPr>
              <w:t xml:space="preserve">Juzgado correspondiente </w:t>
            </w:r>
            <w:r w:rsidRPr="00623BE2">
              <w:rPr>
                <w:rFonts w:ascii="Century Gothic" w:hAnsi="Century Gothic" w:cs="Arial"/>
                <w:bCs/>
              </w:rPr>
              <w:t>los acuerdos en materia de alimentos que hayan sido incumplidos y sean de su conocimiento</w:t>
            </w:r>
            <w:r w:rsidRPr="00623BE2">
              <w:rPr>
                <w:rFonts w:ascii="Century Gothic" w:hAnsi="Century Gothic" w:cs="Arial"/>
                <w:b/>
                <w:bCs/>
              </w:rPr>
              <w:t>.</w:t>
            </w:r>
            <w:bookmarkEnd w:id="5"/>
          </w:p>
        </w:tc>
        <w:tc>
          <w:tcPr>
            <w:tcW w:w="3053" w:type="dxa"/>
          </w:tcPr>
          <w:p w14:paraId="6D58AE41" w14:textId="4F284642" w:rsidR="00623BE2" w:rsidRPr="004957F2" w:rsidRDefault="004957F2" w:rsidP="00623BE2">
            <w:pPr>
              <w:spacing w:line="360" w:lineRule="auto"/>
              <w:ind w:right="335"/>
              <w:jc w:val="both"/>
              <w:rPr>
                <w:rFonts w:ascii="Century Gothic" w:hAnsi="Century Gothic" w:cs="Arial"/>
              </w:rPr>
            </w:pPr>
            <w:r w:rsidRPr="004957F2">
              <w:rPr>
                <w:rFonts w:ascii="Century Gothic" w:hAnsi="Century Gothic" w:cs="Arial"/>
              </w:rPr>
              <w:t>Igual que la iniciativa</w:t>
            </w:r>
          </w:p>
        </w:tc>
      </w:tr>
      <w:tr w:rsidR="00D00AE7" w:rsidRPr="00623BE2" w14:paraId="54A44318" w14:textId="7E21EA4C" w:rsidTr="00A75A22">
        <w:tc>
          <w:tcPr>
            <w:tcW w:w="9394" w:type="dxa"/>
            <w:gridSpan w:val="3"/>
            <w:shd w:val="clear" w:color="auto" w:fill="A6A6A6"/>
          </w:tcPr>
          <w:p w14:paraId="76265B05" w14:textId="77777777" w:rsidR="00D00AE7" w:rsidRPr="00623BE2" w:rsidRDefault="00D00AE7" w:rsidP="00623BE2">
            <w:pPr>
              <w:spacing w:line="360" w:lineRule="auto"/>
              <w:ind w:right="335"/>
              <w:jc w:val="both"/>
              <w:rPr>
                <w:rFonts w:ascii="Century Gothic" w:hAnsi="Century Gothic" w:cs="Arial"/>
                <w:bCs/>
              </w:rPr>
            </w:pPr>
          </w:p>
        </w:tc>
      </w:tr>
      <w:tr w:rsidR="00D00AE7" w:rsidRPr="00623BE2" w14:paraId="268B773C" w14:textId="387EC0EF" w:rsidTr="00A75A22">
        <w:tc>
          <w:tcPr>
            <w:tcW w:w="9394" w:type="dxa"/>
            <w:gridSpan w:val="3"/>
            <w:shd w:val="clear" w:color="auto" w:fill="auto"/>
          </w:tcPr>
          <w:p w14:paraId="4404A7D9" w14:textId="28D80284" w:rsidR="00D00AE7" w:rsidRPr="00623BE2" w:rsidRDefault="00D00AE7" w:rsidP="00D00AE7">
            <w:pPr>
              <w:spacing w:line="360" w:lineRule="auto"/>
              <w:ind w:right="335"/>
              <w:jc w:val="center"/>
              <w:rPr>
                <w:rFonts w:ascii="Century Gothic" w:hAnsi="Century Gothic" w:cs="Arial"/>
                <w:b/>
                <w:bCs/>
              </w:rPr>
            </w:pPr>
            <w:r w:rsidRPr="00623BE2">
              <w:rPr>
                <w:rFonts w:ascii="Century Gothic" w:hAnsi="Century Gothic" w:cs="Arial"/>
                <w:b/>
                <w:bCs/>
              </w:rPr>
              <w:t>Ley del Registro Estatal de Personas Deudoras Alimentarias Morosas</w:t>
            </w:r>
          </w:p>
          <w:p w14:paraId="71BC5CE0" w14:textId="01A8191C" w:rsidR="00D00AE7" w:rsidRPr="00623BE2" w:rsidRDefault="00D00AE7" w:rsidP="00D00AE7">
            <w:pPr>
              <w:spacing w:line="360" w:lineRule="auto"/>
              <w:ind w:right="335"/>
              <w:jc w:val="center"/>
              <w:rPr>
                <w:rFonts w:ascii="Century Gothic" w:hAnsi="Century Gothic" w:cs="Arial"/>
                <w:b/>
                <w:bCs/>
              </w:rPr>
            </w:pPr>
            <w:r w:rsidRPr="00623BE2">
              <w:rPr>
                <w:rFonts w:ascii="Century Gothic" w:hAnsi="Century Gothic" w:cs="Arial"/>
                <w:b/>
                <w:bCs/>
              </w:rPr>
              <w:t>de Chihuahua</w:t>
            </w:r>
          </w:p>
        </w:tc>
      </w:tr>
      <w:tr w:rsidR="00623BE2" w:rsidRPr="00623BE2" w14:paraId="7ADF8199" w14:textId="6243E539" w:rsidTr="00623BE2">
        <w:tc>
          <w:tcPr>
            <w:tcW w:w="3172" w:type="dxa"/>
            <w:shd w:val="clear" w:color="auto" w:fill="auto"/>
          </w:tcPr>
          <w:p w14:paraId="4F6A097E"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
                <w:bCs/>
                <w:lang w:val="es-MX"/>
              </w:rPr>
              <w:t>Artículo 1.</w:t>
            </w:r>
            <w:r w:rsidRPr="00623BE2">
              <w:rPr>
                <w:rFonts w:ascii="Century Gothic" w:hAnsi="Century Gothic" w:cs="Arial"/>
                <w:bCs/>
                <w:lang w:val="es-MX"/>
              </w:rPr>
              <w:t xml:space="preserve"> Esta Ley es de orden público, de observancia general y tiene como finalidad </w:t>
            </w:r>
            <w:r w:rsidRPr="00623BE2">
              <w:rPr>
                <w:rFonts w:ascii="Century Gothic" w:hAnsi="Century Gothic" w:cs="Arial"/>
                <w:bCs/>
                <w:lang w:val="es-MX"/>
              </w:rPr>
              <w:lastRenderedPageBreak/>
              <w:t xml:space="preserve">crear el Registro Estatal de Personas Deudoras Alimentarias Morosas de Chihuahua, en el cual se inscribirá a quienes hayan dejado de cumplir sus obligaciones alimentarias por tres o más meses de manera consecutiva, o por cinco o más meses de forma alternada, ordenadas por autoridad competente o por convenio judicial. Así como a las y los patrones que hayan incumplido una resolución judicial de retención de recursos </w:t>
            </w:r>
            <w:r w:rsidRPr="00623BE2">
              <w:rPr>
                <w:rFonts w:ascii="Century Gothic" w:hAnsi="Century Gothic" w:cs="Arial"/>
                <w:bCs/>
                <w:lang w:val="es-MX"/>
              </w:rPr>
              <w:lastRenderedPageBreak/>
              <w:t>destinados al pago de alimentos.</w:t>
            </w:r>
          </w:p>
        </w:tc>
        <w:tc>
          <w:tcPr>
            <w:tcW w:w="3169" w:type="dxa"/>
            <w:shd w:val="clear" w:color="auto" w:fill="auto"/>
          </w:tcPr>
          <w:p w14:paraId="31FB18AA"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lastRenderedPageBreak/>
              <w:t>Artículo 1.</w:t>
            </w:r>
            <w:r w:rsidRPr="00623BE2">
              <w:rPr>
                <w:rFonts w:ascii="Century Gothic" w:hAnsi="Century Gothic" w:cs="Arial"/>
                <w:bCs/>
              </w:rPr>
              <w:t xml:space="preserve"> Esta Ley es de orden público, de observancia general y tiene como finalidad </w:t>
            </w:r>
            <w:r w:rsidRPr="00623BE2">
              <w:rPr>
                <w:rFonts w:ascii="Century Gothic" w:hAnsi="Century Gothic" w:cs="Arial"/>
                <w:bCs/>
              </w:rPr>
              <w:lastRenderedPageBreak/>
              <w:t>crear el Registro Estatal de Personas Deudoras Alimentarias Morosas de Chihuahua, en el cual se inscribirá</w:t>
            </w:r>
            <w:r w:rsidRPr="00623BE2">
              <w:rPr>
                <w:rFonts w:ascii="Century Gothic" w:hAnsi="Century Gothic" w:cs="Arial"/>
                <w:b/>
                <w:bCs/>
              </w:rPr>
              <w:t>:</w:t>
            </w:r>
          </w:p>
          <w:p w14:paraId="08EE0F32" w14:textId="77777777" w:rsidR="00623BE2" w:rsidRPr="00623BE2" w:rsidRDefault="00623BE2" w:rsidP="00623BE2">
            <w:pPr>
              <w:spacing w:line="360" w:lineRule="auto"/>
              <w:ind w:right="335"/>
              <w:jc w:val="both"/>
              <w:rPr>
                <w:rFonts w:ascii="Century Gothic" w:hAnsi="Century Gothic" w:cs="Arial"/>
                <w:bCs/>
              </w:rPr>
            </w:pPr>
          </w:p>
          <w:p w14:paraId="2FC9B80C"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t>I. A las personas que mediante resoluciones dictadas por jueces o tribunales hayan sido declaradas morosas en el cumplimiento de sus obligaciones alimentarias por tres meses o más de manera consecutiva, o por cinco a más meses de forma alternada;</w:t>
            </w:r>
          </w:p>
          <w:p w14:paraId="68A677C1" w14:textId="77777777" w:rsidR="00623BE2" w:rsidRPr="00623BE2" w:rsidRDefault="00623BE2" w:rsidP="00623BE2">
            <w:pPr>
              <w:spacing w:line="360" w:lineRule="auto"/>
              <w:ind w:right="335"/>
              <w:jc w:val="both"/>
              <w:rPr>
                <w:rFonts w:ascii="Century Gothic" w:hAnsi="Century Gothic" w:cs="Arial"/>
                <w:bCs/>
              </w:rPr>
            </w:pPr>
          </w:p>
          <w:p w14:paraId="554D0752" w14:textId="21D69A98" w:rsidR="00623BE2" w:rsidRDefault="00623BE2" w:rsidP="00623BE2">
            <w:pPr>
              <w:spacing w:line="360" w:lineRule="auto"/>
              <w:ind w:right="335"/>
              <w:jc w:val="both"/>
              <w:rPr>
                <w:rFonts w:ascii="Century Gothic" w:hAnsi="Century Gothic" w:cs="Arial"/>
                <w:b/>
                <w:bCs/>
              </w:rPr>
            </w:pPr>
            <w:r w:rsidRPr="00623BE2">
              <w:rPr>
                <w:rFonts w:ascii="Century Gothic" w:hAnsi="Century Gothic" w:cs="Arial"/>
                <w:b/>
                <w:bCs/>
              </w:rPr>
              <w:t xml:space="preserve">II. A las y los patrones que hayan incumplido </w:t>
            </w:r>
            <w:r w:rsidRPr="00623BE2">
              <w:rPr>
                <w:rFonts w:ascii="Century Gothic" w:hAnsi="Century Gothic" w:cs="Arial"/>
                <w:b/>
                <w:bCs/>
              </w:rPr>
              <w:lastRenderedPageBreak/>
              <w:t>una resolución judicial de descuento, retención o pago de recursos destinados al otorgamiento de alimentos; y</w:t>
            </w:r>
          </w:p>
          <w:p w14:paraId="40F57815" w14:textId="240CA6AE" w:rsidR="00A03FF4" w:rsidRDefault="00A03FF4" w:rsidP="00623BE2">
            <w:pPr>
              <w:spacing w:line="360" w:lineRule="auto"/>
              <w:ind w:right="335"/>
              <w:jc w:val="both"/>
              <w:rPr>
                <w:rFonts w:ascii="Century Gothic" w:hAnsi="Century Gothic" w:cs="Arial"/>
                <w:bCs/>
              </w:rPr>
            </w:pPr>
          </w:p>
          <w:p w14:paraId="071EB753" w14:textId="77777777" w:rsidR="00623BE2" w:rsidRPr="00623BE2" w:rsidRDefault="00623BE2" w:rsidP="00623BE2">
            <w:pPr>
              <w:spacing w:line="360" w:lineRule="auto"/>
              <w:ind w:right="335"/>
              <w:jc w:val="both"/>
              <w:rPr>
                <w:rFonts w:ascii="Century Gothic" w:hAnsi="Century Gothic" w:cs="Arial"/>
                <w:bCs/>
              </w:rPr>
            </w:pPr>
          </w:p>
          <w:p w14:paraId="406B9929" w14:textId="4C3B051D"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t>III. A quienes hayan sido condenados por los delitos que se establecen en el título séptimo del Código Penal del Estado de Chihuahua.</w:t>
            </w:r>
          </w:p>
        </w:tc>
        <w:tc>
          <w:tcPr>
            <w:tcW w:w="3053" w:type="dxa"/>
          </w:tcPr>
          <w:p w14:paraId="15C37586" w14:textId="77777777" w:rsidR="00A03FF4" w:rsidRPr="00623BE2" w:rsidRDefault="00A03FF4" w:rsidP="00A03FF4">
            <w:pPr>
              <w:spacing w:line="360" w:lineRule="auto"/>
              <w:ind w:right="335"/>
              <w:jc w:val="both"/>
              <w:rPr>
                <w:rFonts w:ascii="Century Gothic" w:hAnsi="Century Gothic" w:cs="Arial"/>
                <w:bCs/>
              </w:rPr>
            </w:pPr>
            <w:r w:rsidRPr="00623BE2">
              <w:rPr>
                <w:rFonts w:ascii="Century Gothic" w:hAnsi="Century Gothic" w:cs="Arial"/>
                <w:b/>
                <w:bCs/>
              </w:rPr>
              <w:lastRenderedPageBreak/>
              <w:t>Artículo 1.</w:t>
            </w:r>
            <w:r w:rsidRPr="00623BE2">
              <w:rPr>
                <w:rFonts w:ascii="Century Gothic" w:hAnsi="Century Gothic" w:cs="Arial"/>
                <w:bCs/>
              </w:rPr>
              <w:t xml:space="preserve"> Esta Ley es de orden público, de observancia general y tiene como </w:t>
            </w:r>
            <w:r w:rsidRPr="00623BE2">
              <w:rPr>
                <w:rFonts w:ascii="Century Gothic" w:hAnsi="Century Gothic" w:cs="Arial"/>
                <w:bCs/>
              </w:rPr>
              <w:lastRenderedPageBreak/>
              <w:t>finalidad crear el Registro Estatal de Personas Deudoras Alimentarias Morosas de Chihuahua, en el cual se inscribirá</w:t>
            </w:r>
            <w:r w:rsidRPr="00623BE2">
              <w:rPr>
                <w:rFonts w:ascii="Century Gothic" w:hAnsi="Century Gothic" w:cs="Arial"/>
                <w:b/>
                <w:bCs/>
              </w:rPr>
              <w:t>:</w:t>
            </w:r>
          </w:p>
          <w:p w14:paraId="06804138" w14:textId="77777777" w:rsidR="00A03FF4" w:rsidRPr="00623BE2" w:rsidRDefault="00A03FF4" w:rsidP="00A03FF4">
            <w:pPr>
              <w:spacing w:line="360" w:lineRule="auto"/>
              <w:ind w:right="335"/>
              <w:jc w:val="both"/>
              <w:rPr>
                <w:rFonts w:ascii="Century Gothic" w:hAnsi="Century Gothic" w:cs="Arial"/>
                <w:bCs/>
              </w:rPr>
            </w:pPr>
          </w:p>
          <w:p w14:paraId="0152A2EA" w14:textId="77777777" w:rsidR="00A03FF4" w:rsidRPr="00623BE2" w:rsidRDefault="00A03FF4" w:rsidP="00A03FF4">
            <w:pPr>
              <w:spacing w:line="360" w:lineRule="auto"/>
              <w:ind w:right="335"/>
              <w:jc w:val="both"/>
              <w:rPr>
                <w:rFonts w:ascii="Century Gothic" w:hAnsi="Century Gothic" w:cs="Arial"/>
                <w:bCs/>
              </w:rPr>
            </w:pPr>
            <w:r w:rsidRPr="00623BE2">
              <w:rPr>
                <w:rFonts w:ascii="Century Gothic" w:hAnsi="Century Gothic" w:cs="Arial"/>
                <w:b/>
                <w:bCs/>
              </w:rPr>
              <w:t>I. A las personas que mediante resoluciones dictadas por jueces o tribunales hayan sido declaradas morosas en el cumplimiento de sus obligaciones alimentarias por tres meses o más de manera consecutiva, o por cinco a más meses de forma alternada;</w:t>
            </w:r>
          </w:p>
          <w:p w14:paraId="5A40ACDE" w14:textId="77777777" w:rsidR="00A03FF4" w:rsidRPr="00623BE2" w:rsidRDefault="00A03FF4" w:rsidP="00A03FF4">
            <w:pPr>
              <w:spacing w:line="360" w:lineRule="auto"/>
              <w:ind w:right="335"/>
              <w:jc w:val="both"/>
              <w:rPr>
                <w:rFonts w:ascii="Century Gothic" w:hAnsi="Century Gothic" w:cs="Arial"/>
                <w:bCs/>
              </w:rPr>
            </w:pPr>
          </w:p>
          <w:p w14:paraId="7E34B3E3" w14:textId="77777777" w:rsidR="00A03FF4" w:rsidRPr="00623BE2" w:rsidRDefault="00A03FF4" w:rsidP="00A03FF4">
            <w:pPr>
              <w:spacing w:line="360" w:lineRule="auto"/>
              <w:ind w:right="335"/>
              <w:jc w:val="both"/>
              <w:rPr>
                <w:rFonts w:ascii="Century Gothic" w:hAnsi="Century Gothic" w:cs="Arial"/>
                <w:bCs/>
              </w:rPr>
            </w:pPr>
            <w:r w:rsidRPr="00623BE2">
              <w:rPr>
                <w:rFonts w:ascii="Century Gothic" w:hAnsi="Century Gothic" w:cs="Arial"/>
                <w:b/>
                <w:bCs/>
              </w:rPr>
              <w:t xml:space="preserve">II. A las y los patrones que hayan </w:t>
            </w:r>
            <w:r w:rsidRPr="00623BE2">
              <w:rPr>
                <w:rFonts w:ascii="Century Gothic" w:hAnsi="Century Gothic" w:cs="Arial"/>
                <w:b/>
                <w:bCs/>
              </w:rPr>
              <w:lastRenderedPageBreak/>
              <w:t>incumplido una resolución judicial de descuento, retención o pago de recursos destinados al otorgamiento de alimentos; y</w:t>
            </w:r>
          </w:p>
          <w:p w14:paraId="46E5FEB4" w14:textId="77777777" w:rsidR="00A03FF4" w:rsidRPr="00623BE2" w:rsidRDefault="00A03FF4" w:rsidP="00A03FF4">
            <w:pPr>
              <w:spacing w:line="360" w:lineRule="auto"/>
              <w:ind w:right="335"/>
              <w:jc w:val="both"/>
              <w:rPr>
                <w:rFonts w:ascii="Century Gothic" w:hAnsi="Century Gothic" w:cs="Arial"/>
                <w:bCs/>
              </w:rPr>
            </w:pPr>
          </w:p>
          <w:p w14:paraId="61BDB29E" w14:textId="1F1A2F29" w:rsidR="00623BE2" w:rsidRPr="00623BE2" w:rsidRDefault="00A03FF4" w:rsidP="00A03FF4">
            <w:pPr>
              <w:spacing w:line="360" w:lineRule="auto"/>
              <w:ind w:right="335"/>
              <w:jc w:val="both"/>
              <w:rPr>
                <w:rFonts w:ascii="Century Gothic" w:hAnsi="Century Gothic" w:cs="Arial"/>
                <w:b/>
                <w:bCs/>
              </w:rPr>
            </w:pPr>
            <w:r w:rsidRPr="00623BE2">
              <w:rPr>
                <w:rFonts w:ascii="Century Gothic" w:hAnsi="Century Gothic" w:cs="Arial"/>
                <w:b/>
                <w:bCs/>
              </w:rPr>
              <w:t xml:space="preserve">III. A </w:t>
            </w:r>
            <w:r>
              <w:rPr>
                <w:rFonts w:ascii="Century Gothic" w:hAnsi="Century Gothic" w:cs="Arial"/>
                <w:b/>
                <w:bCs/>
                <w:u w:val="single"/>
              </w:rPr>
              <w:t xml:space="preserve">las personas que </w:t>
            </w:r>
            <w:r w:rsidRPr="00A03FF4">
              <w:rPr>
                <w:rFonts w:ascii="Century Gothic" w:hAnsi="Century Gothic" w:cs="Arial"/>
                <w:b/>
                <w:bCs/>
                <w:strike/>
              </w:rPr>
              <w:t>quienes</w:t>
            </w:r>
            <w:r w:rsidRPr="00623BE2">
              <w:rPr>
                <w:rFonts w:ascii="Century Gothic" w:hAnsi="Century Gothic" w:cs="Arial"/>
                <w:b/>
                <w:bCs/>
              </w:rPr>
              <w:t xml:space="preserve"> hayan sido </w:t>
            </w:r>
            <w:r>
              <w:rPr>
                <w:rFonts w:ascii="Century Gothic" w:hAnsi="Century Gothic" w:cs="Arial"/>
                <w:b/>
                <w:bCs/>
                <w:u w:val="single"/>
              </w:rPr>
              <w:t xml:space="preserve">condenadas </w:t>
            </w:r>
            <w:r w:rsidRPr="00623BE2">
              <w:rPr>
                <w:rFonts w:ascii="Century Gothic" w:hAnsi="Century Gothic" w:cs="Arial"/>
                <w:b/>
                <w:bCs/>
              </w:rPr>
              <w:t xml:space="preserve">por los delitos que se establecen en el </w:t>
            </w:r>
            <w:r>
              <w:rPr>
                <w:rFonts w:ascii="Century Gothic" w:hAnsi="Century Gothic" w:cs="Arial"/>
                <w:b/>
                <w:bCs/>
                <w:u w:val="single"/>
              </w:rPr>
              <w:t>Título Sé</w:t>
            </w:r>
            <w:r w:rsidR="00470F29">
              <w:rPr>
                <w:rFonts w:ascii="Century Gothic" w:hAnsi="Century Gothic" w:cs="Arial"/>
                <w:b/>
                <w:bCs/>
                <w:u w:val="single"/>
              </w:rPr>
              <w:t>p</w:t>
            </w:r>
            <w:r>
              <w:rPr>
                <w:rFonts w:ascii="Century Gothic" w:hAnsi="Century Gothic" w:cs="Arial"/>
                <w:b/>
                <w:bCs/>
                <w:u w:val="single"/>
              </w:rPr>
              <w:t>timo</w:t>
            </w:r>
            <w:r w:rsidRPr="00623BE2">
              <w:rPr>
                <w:rFonts w:ascii="Century Gothic" w:hAnsi="Century Gothic" w:cs="Arial"/>
                <w:b/>
                <w:bCs/>
              </w:rPr>
              <w:t xml:space="preserve"> del Código Penal del Estado de Chihuahua.</w:t>
            </w:r>
          </w:p>
        </w:tc>
      </w:tr>
      <w:tr w:rsidR="00623BE2" w:rsidRPr="00623BE2" w14:paraId="5DC62D47" w14:textId="457A3B5A" w:rsidTr="00623BE2">
        <w:tc>
          <w:tcPr>
            <w:tcW w:w="3172" w:type="dxa"/>
            <w:shd w:val="clear" w:color="auto" w:fill="auto"/>
          </w:tcPr>
          <w:p w14:paraId="6B7BC443"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
                <w:bCs/>
                <w:lang w:val="es-MX"/>
              </w:rPr>
              <w:lastRenderedPageBreak/>
              <w:t>Artículo 2.</w:t>
            </w:r>
            <w:r w:rsidRPr="00623BE2">
              <w:rPr>
                <w:rFonts w:ascii="Century Gothic" w:hAnsi="Century Gothic" w:cs="Arial"/>
                <w:bCs/>
                <w:lang w:val="es-MX"/>
              </w:rPr>
              <w:t xml:space="preserve"> No procederá la inscripción mencionada en el artículo 1 de esta Ley, cuando la persona deudora alimentaria </w:t>
            </w:r>
            <w:r w:rsidRPr="00623BE2">
              <w:rPr>
                <w:rFonts w:ascii="Century Gothic" w:hAnsi="Century Gothic" w:cs="Arial"/>
                <w:bCs/>
                <w:lang w:val="es-MX"/>
              </w:rPr>
              <w:lastRenderedPageBreak/>
              <w:t xml:space="preserve">morosa, dentro del plazo de cinco días hábiles, contados a partir de que la autoridad le haga saber que la Oficina del Registro Estatal de Personas Deudoras Alimentarias Morosas de Chihuahua le requirió información para resolver acerca de su inscripción o no en dicho Registro, acredita el pago total de la deuda o las causas que justifiquen su morosidad. A este último efecto, solo se admitirán como causas de justificación las razones de fuerza mayor, caso fortuito y/u otras </w:t>
            </w:r>
            <w:r w:rsidRPr="00623BE2">
              <w:rPr>
                <w:rFonts w:ascii="Century Gothic" w:hAnsi="Century Gothic" w:cs="Arial"/>
                <w:bCs/>
                <w:lang w:val="es-MX"/>
              </w:rPr>
              <w:lastRenderedPageBreak/>
              <w:t>circunstancias inimputables a la persona deudora que rebelen la inexistencia de dolo o culpa de su parte.</w:t>
            </w:r>
          </w:p>
        </w:tc>
        <w:tc>
          <w:tcPr>
            <w:tcW w:w="3169" w:type="dxa"/>
            <w:shd w:val="clear" w:color="auto" w:fill="auto"/>
          </w:tcPr>
          <w:p w14:paraId="06253DF2"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lastRenderedPageBreak/>
              <w:t>Artículo 2.</w:t>
            </w:r>
            <w:r w:rsidRPr="00623BE2">
              <w:rPr>
                <w:rFonts w:ascii="Century Gothic" w:hAnsi="Century Gothic" w:cs="Arial"/>
                <w:bCs/>
              </w:rPr>
              <w:t xml:space="preserve"> No procederá la inscripción mencionada en el artículo 1 de esta Ley, cuando la persona deudora alimentaria </w:t>
            </w:r>
            <w:r w:rsidRPr="00623BE2">
              <w:rPr>
                <w:rFonts w:ascii="Century Gothic" w:hAnsi="Century Gothic" w:cs="Arial"/>
                <w:bCs/>
              </w:rPr>
              <w:lastRenderedPageBreak/>
              <w:t xml:space="preserve">morosa, dentro del plazo de cinco días hábiles, contados a partir de que la autoridad </w:t>
            </w:r>
            <w:r w:rsidRPr="00623BE2">
              <w:rPr>
                <w:rFonts w:ascii="Century Gothic" w:hAnsi="Century Gothic" w:cs="Arial"/>
                <w:b/>
                <w:bCs/>
              </w:rPr>
              <w:t>competente</w:t>
            </w:r>
            <w:r w:rsidRPr="00623BE2">
              <w:rPr>
                <w:rFonts w:ascii="Century Gothic" w:hAnsi="Century Gothic" w:cs="Arial"/>
                <w:bCs/>
              </w:rPr>
              <w:t xml:space="preserve"> le haga saber que </w:t>
            </w:r>
            <w:r w:rsidRPr="00623BE2">
              <w:rPr>
                <w:rFonts w:ascii="Century Gothic" w:hAnsi="Century Gothic" w:cs="Arial"/>
                <w:b/>
                <w:bCs/>
              </w:rPr>
              <w:t>existe una solicitud de inscripción a su nombre</w:t>
            </w:r>
            <w:r w:rsidRPr="00623BE2">
              <w:rPr>
                <w:rFonts w:ascii="Century Gothic" w:hAnsi="Century Gothic" w:cs="Arial"/>
                <w:bCs/>
              </w:rPr>
              <w:t xml:space="preserve">, </w:t>
            </w:r>
            <w:r w:rsidRPr="00623BE2">
              <w:rPr>
                <w:rFonts w:ascii="Century Gothic" w:hAnsi="Century Gothic" w:cs="Arial"/>
                <w:b/>
                <w:bCs/>
              </w:rPr>
              <w:t>acredite</w:t>
            </w:r>
            <w:r w:rsidRPr="00623BE2">
              <w:rPr>
                <w:rFonts w:ascii="Century Gothic" w:hAnsi="Century Gothic" w:cs="Arial"/>
                <w:bCs/>
              </w:rPr>
              <w:t xml:space="preserve"> el pago total de la deuda o las causas que justifiquen su morosidad. A este último efecto, solo se admitirán como causas de justificación las razones de fuerza mayor, caso fortuito y/u otras circunstancias inimputables a la persona deudora que </w:t>
            </w:r>
            <w:r w:rsidRPr="00623BE2">
              <w:rPr>
                <w:rFonts w:ascii="Century Gothic" w:hAnsi="Century Gothic" w:cs="Arial"/>
                <w:b/>
                <w:bCs/>
              </w:rPr>
              <w:t>revelen</w:t>
            </w:r>
            <w:r w:rsidRPr="00623BE2">
              <w:rPr>
                <w:rFonts w:ascii="Century Gothic" w:hAnsi="Century Gothic" w:cs="Arial"/>
                <w:bCs/>
              </w:rPr>
              <w:t xml:space="preserve"> la inexistencia </w:t>
            </w:r>
            <w:r w:rsidRPr="00623BE2">
              <w:rPr>
                <w:rFonts w:ascii="Century Gothic" w:hAnsi="Century Gothic" w:cs="Arial"/>
                <w:bCs/>
              </w:rPr>
              <w:lastRenderedPageBreak/>
              <w:t>de dolo o culpa de su parte.</w:t>
            </w:r>
          </w:p>
        </w:tc>
        <w:tc>
          <w:tcPr>
            <w:tcW w:w="3053" w:type="dxa"/>
          </w:tcPr>
          <w:p w14:paraId="7D43D15F" w14:textId="611F81C6" w:rsidR="00623BE2" w:rsidRPr="00033C9F" w:rsidRDefault="00033C9F" w:rsidP="00623BE2">
            <w:pPr>
              <w:spacing w:line="360" w:lineRule="auto"/>
              <w:ind w:right="335"/>
              <w:jc w:val="both"/>
              <w:rPr>
                <w:rFonts w:ascii="Century Gothic" w:hAnsi="Century Gothic" w:cs="Arial"/>
              </w:rPr>
            </w:pPr>
            <w:r w:rsidRPr="00033C9F">
              <w:rPr>
                <w:rFonts w:ascii="Century Gothic" w:hAnsi="Century Gothic" w:cs="Arial"/>
              </w:rPr>
              <w:lastRenderedPageBreak/>
              <w:t>Igual que la iniciativa</w:t>
            </w:r>
          </w:p>
        </w:tc>
      </w:tr>
      <w:tr w:rsidR="00623BE2" w:rsidRPr="00623BE2" w14:paraId="7562EB31" w14:textId="2DC41602" w:rsidTr="00623BE2">
        <w:tc>
          <w:tcPr>
            <w:tcW w:w="3172" w:type="dxa"/>
            <w:shd w:val="clear" w:color="auto" w:fill="auto"/>
          </w:tcPr>
          <w:p w14:paraId="16C3D7C2"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
                <w:bCs/>
                <w:lang w:val="es-MX"/>
              </w:rPr>
              <w:lastRenderedPageBreak/>
              <w:t>Artículo 3.</w:t>
            </w:r>
            <w:r w:rsidRPr="00623BE2">
              <w:rPr>
                <w:rFonts w:ascii="Century Gothic" w:hAnsi="Century Gothic" w:cs="Arial"/>
                <w:bCs/>
                <w:lang w:val="es-MX"/>
              </w:rPr>
              <w:t xml:space="preserve"> Para los efectos de esta Ley, se entiende por: </w:t>
            </w:r>
          </w:p>
          <w:p w14:paraId="7238F495"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I…</w:t>
            </w:r>
          </w:p>
          <w:p w14:paraId="0E0BE06F" w14:textId="77777777" w:rsidR="00623BE2" w:rsidRPr="00623BE2" w:rsidRDefault="00623BE2" w:rsidP="00623BE2">
            <w:pPr>
              <w:spacing w:line="360" w:lineRule="auto"/>
              <w:ind w:right="335"/>
              <w:jc w:val="both"/>
              <w:rPr>
                <w:rFonts w:ascii="Century Gothic" w:hAnsi="Century Gothic" w:cs="Arial"/>
                <w:bCs/>
                <w:lang w:val="es-MX"/>
              </w:rPr>
            </w:pPr>
          </w:p>
          <w:p w14:paraId="78ADAFCD"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 xml:space="preserve">II. </w:t>
            </w:r>
            <w:r w:rsidRPr="00623BE2">
              <w:rPr>
                <w:rFonts w:ascii="Century Gothic" w:hAnsi="Century Gothic" w:cs="Arial"/>
                <w:b/>
                <w:bCs/>
                <w:lang w:val="es-MX"/>
              </w:rPr>
              <w:t>OREPDAM:</w:t>
            </w:r>
            <w:r w:rsidRPr="00623BE2">
              <w:rPr>
                <w:rFonts w:ascii="Century Gothic" w:hAnsi="Century Gothic" w:cs="Arial"/>
                <w:bCs/>
                <w:lang w:val="es-MX"/>
              </w:rPr>
              <w:t xml:space="preserve"> Oficina del Registro Estatal de Personas Deudoras Alimentarias Morosas de Chihuahua.</w:t>
            </w:r>
          </w:p>
          <w:p w14:paraId="3A3E557E" w14:textId="77777777" w:rsidR="00623BE2" w:rsidRPr="00623BE2" w:rsidRDefault="00623BE2" w:rsidP="00623BE2">
            <w:pPr>
              <w:spacing w:line="360" w:lineRule="auto"/>
              <w:ind w:right="335"/>
              <w:jc w:val="both"/>
              <w:rPr>
                <w:rFonts w:ascii="Century Gothic" w:hAnsi="Century Gothic" w:cs="Arial"/>
                <w:bCs/>
                <w:lang w:val="es-MX"/>
              </w:rPr>
            </w:pPr>
          </w:p>
          <w:p w14:paraId="04628CBB" w14:textId="1AB3111B" w:rsidR="00623BE2" w:rsidRDefault="00623BE2" w:rsidP="00623BE2">
            <w:pPr>
              <w:spacing w:line="360" w:lineRule="auto"/>
              <w:ind w:right="335"/>
              <w:jc w:val="both"/>
              <w:rPr>
                <w:rFonts w:ascii="Century Gothic" w:hAnsi="Century Gothic" w:cs="Arial"/>
                <w:bCs/>
                <w:lang w:val="es-MX"/>
              </w:rPr>
            </w:pPr>
          </w:p>
          <w:p w14:paraId="62A3F2CD" w14:textId="46A692F1" w:rsidR="00033C9F" w:rsidRDefault="00033C9F" w:rsidP="00623BE2">
            <w:pPr>
              <w:spacing w:line="360" w:lineRule="auto"/>
              <w:ind w:right="335"/>
              <w:jc w:val="both"/>
              <w:rPr>
                <w:rFonts w:ascii="Century Gothic" w:hAnsi="Century Gothic" w:cs="Arial"/>
                <w:bCs/>
                <w:lang w:val="es-MX"/>
              </w:rPr>
            </w:pPr>
          </w:p>
          <w:p w14:paraId="7F5FF3AD" w14:textId="1F1422AB" w:rsidR="00033C9F" w:rsidRDefault="00033C9F" w:rsidP="00623BE2">
            <w:pPr>
              <w:spacing w:line="360" w:lineRule="auto"/>
              <w:ind w:right="335"/>
              <w:jc w:val="both"/>
              <w:rPr>
                <w:rFonts w:ascii="Century Gothic" w:hAnsi="Century Gothic" w:cs="Arial"/>
                <w:bCs/>
                <w:lang w:val="es-MX"/>
              </w:rPr>
            </w:pPr>
          </w:p>
          <w:p w14:paraId="6282C679" w14:textId="4E04ED51" w:rsidR="00033C9F" w:rsidRDefault="00033C9F" w:rsidP="00623BE2">
            <w:pPr>
              <w:spacing w:line="360" w:lineRule="auto"/>
              <w:ind w:right="335"/>
              <w:jc w:val="both"/>
              <w:rPr>
                <w:rFonts w:ascii="Century Gothic" w:hAnsi="Century Gothic" w:cs="Arial"/>
                <w:bCs/>
                <w:lang w:val="es-MX"/>
              </w:rPr>
            </w:pPr>
          </w:p>
          <w:p w14:paraId="2E1122B4" w14:textId="77777777" w:rsidR="00033C9F" w:rsidRPr="00623BE2" w:rsidRDefault="00033C9F" w:rsidP="00623BE2">
            <w:pPr>
              <w:spacing w:line="360" w:lineRule="auto"/>
              <w:ind w:right="335"/>
              <w:jc w:val="both"/>
              <w:rPr>
                <w:rFonts w:ascii="Century Gothic" w:hAnsi="Century Gothic" w:cs="Arial"/>
                <w:bCs/>
                <w:lang w:val="es-MX"/>
              </w:rPr>
            </w:pPr>
          </w:p>
          <w:p w14:paraId="53BDA020" w14:textId="77777777" w:rsidR="00623BE2" w:rsidRPr="00623BE2" w:rsidRDefault="00623BE2" w:rsidP="00623BE2">
            <w:pPr>
              <w:spacing w:line="360" w:lineRule="auto"/>
              <w:ind w:right="335"/>
              <w:jc w:val="both"/>
              <w:rPr>
                <w:rFonts w:ascii="Century Gothic" w:hAnsi="Century Gothic" w:cs="Arial"/>
                <w:bCs/>
                <w:lang w:val="es-MX"/>
              </w:rPr>
            </w:pPr>
          </w:p>
          <w:p w14:paraId="2CB4BC53" w14:textId="77777777" w:rsidR="00623BE2" w:rsidRPr="00623BE2" w:rsidRDefault="00623BE2" w:rsidP="00623BE2">
            <w:pPr>
              <w:spacing w:line="360" w:lineRule="auto"/>
              <w:ind w:right="335"/>
              <w:jc w:val="both"/>
              <w:rPr>
                <w:rFonts w:ascii="Century Gothic" w:hAnsi="Century Gothic" w:cs="Arial"/>
                <w:bCs/>
                <w:lang w:val="es-MX"/>
              </w:rPr>
            </w:pPr>
          </w:p>
          <w:p w14:paraId="2CA987AE" w14:textId="01AF0C65" w:rsid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lastRenderedPageBreak/>
              <w:t>III. y IV. …</w:t>
            </w:r>
          </w:p>
          <w:p w14:paraId="7EC6FBA5" w14:textId="77777777" w:rsidR="00623BE2" w:rsidRDefault="00623BE2" w:rsidP="00623BE2">
            <w:pPr>
              <w:spacing w:line="360" w:lineRule="auto"/>
              <w:ind w:right="335"/>
              <w:jc w:val="both"/>
              <w:rPr>
                <w:rFonts w:ascii="Century Gothic" w:hAnsi="Century Gothic" w:cs="Arial"/>
                <w:bCs/>
                <w:lang w:val="es-MX"/>
              </w:rPr>
            </w:pPr>
          </w:p>
          <w:p w14:paraId="684AFD33" w14:textId="77777777" w:rsidR="003F6FB6" w:rsidRPr="00623BE2" w:rsidRDefault="003F6FB6" w:rsidP="00623BE2">
            <w:pPr>
              <w:spacing w:line="360" w:lineRule="auto"/>
              <w:ind w:right="335"/>
              <w:jc w:val="both"/>
              <w:rPr>
                <w:rFonts w:ascii="Century Gothic" w:hAnsi="Century Gothic" w:cs="Arial"/>
                <w:bCs/>
                <w:lang w:val="es-MX"/>
              </w:rPr>
            </w:pPr>
          </w:p>
          <w:p w14:paraId="32B0D630" w14:textId="1113E61E" w:rsidR="00623BE2" w:rsidRDefault="00623BE2" w:rsidP="00623BE2">
            <w:pPr>
              <w:spacing w:line="360" w:lineRule="auto"/>
              <w:ind w:right="335"/>
              <w:jc w:val="both"/>
              <w:rPr>
                <w:rFonts w:ascii="Century Gothic" w:hAnsi="Century Gothic" w:cs="Arial"/>
                <w:bCs/>
                <w:lang w:val="es-MX"/>
              </w:rPr>
            </w:pPr>
            <w:r w:rsidRPr="00033C9F">
              <w:rPr>
                <w:rFonts w:ascii="Century Gothic" w:hAnsi="Century Gothic" w:cs="Arial"/>
                <w:lang w:val="es-MX"/>
              </w:rPr>
              <w:t>V. Persona deudora alimentaria morosa:</w:t>
            </w:r>
            <w:r w:rsidRPr="00623BE2">
              <w:rPr>
                <w:rFonts w:ascii="Century Gothic" w:hAnsi="Century Gothic" w:cs="Arial"/>
                <w:bCs/>
                <w:lang w:val="es-MX"/>
              </w:rPr>
              <w:t xml:space="preserve"> Aquella que teniendo la obligación de proporcionar alimentos, ordenados por mandato judicial o establecidos mediante convenio ante autoridad competente, dejare de suministrarlos por tres o más meses de forma consecutiva, o por cinco o más meses de forma alternada. </w:t>
            </w:r>
          </w:p>
          <w:p w14:paraId="436FCC96" w14:textId="77777777" w:rsidR="00033C9F" w:rsidRPr="00623BE2" w:rsidRDefault="00033C9F" w:rsidP="00623BE2">
            <w:pPr>
              <w:spacing w:line="360" w:lineRule="auto"/>
              <w:ind w:right="335"/>
              <w:jc w:val="both"/>
              <w:rPr>
                <w:rFonts w:ascii="Century Gothic" w:hAnsi="Century Gothic" w:cs="Arial"/>
                <w:bCs/>
                <w:lang w:val="es-MX"/>
              </w:rPr>
            </w:pPr>
          </w:p>
          <w:p w14:paraId="6EE60553" w14:textId="7711963E" w:rsidR="00623BE2" w:rsidRPr="003F6FB6" w:rsidRDefault="003F6FB6" w:rsidP="00623BE2">
            <w:pPr>
              <w:spacing w:line="360" w:lineRule="auto"/>
              <w:ind w:right="335"/>
              <w:jc w:val="both"/>
              <w:rPr>
                <w:rFonts w:ascii="Century Gothic" w:hAnsi="Century Gothic" w:cs="Arial"/>
                <w:bCs/>
                <w:lang w:val="es-MX"/>
              </w:rPr>
            </w:pPr>
            <w:r>
              <w:rPr>
                <w:rFonts w:ascii="Century Gothic" w:hAnsi="Century Gothic" w:cs="Arial"/>
                <w:bCs/>
                <w:lang w:val="es-MX"/>
              </w:rPr>
              <w:t xml:space="preserve">VI. … </w:t>
            </w:r>
          </w:p>
        </w:tc>
        <w:tc>
          <w:tcPr>
            <w:tcW w:w="3169" w:type="dxa"/>
            <w:shd w:val="clear" w:color="auto" w:fill="auto"/>
          </w:tcPr>
          <w:p w14:paraId="096741CF"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lastRenderedPageBreak/>
              <w:t>Artículo 3.</w:t>
            </w:r>
            <w:r w:rsidRPr="00623BE2">
              <w:rPr>
                <w:rFonts w:ascii="Century Gothic" w:hAnsi="Century Gothic" w:cs="Arial"/>
                <w:bCs/>
              </w:rPr>
              <w:t xml:space="preserve"> …</w:t>
            </w:r>
          </w:p>
          <w:p w14:paraId="59545107" w14:textId="404912AA" w:rsidR="00623BE2" w:rsidRDefault="00623BE2" w:rsidP="00623BE2">
            <w:pPr>
              <w:spacing w:line="360" w:lineRule="auto"/>
              <w:ind w:right="335"/>
              <w:jc w:val="both"/>
              <w:rPr>
                <w:rFonts w:ascii="Century Gothic" w:hAnsi="Century Gothic" w:cs="Arial"/>
                <w:bCs/>
              </w:rPr>
            </w:pPr>
          </w:p>
          <w:p w14:paraId="4E5DDB33" w14:textId="77777777" w:rsidR="00033C9F" w:rsidRPr="00623BE2" w:rsidRDefault="00033C9F" w:rsidP="00623BE2">
            <w:pPr>
              <w:spacing w:line="360" w:lineRule="auto"/>
              <w:ind w:right="335"/>
              <w:jc w:val="both"/>
              <w:rPr>
                <w:rFonts w:ascii="Century Gothic" w:hAnsi="Century Gothic" w:cs="Arial"/>
                <w:bCs/>
              </w:rPr>
            </w:pPr>
          </w:p>
          <w:p w14:paraId="12B5678A"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 xml:space="preserve">I </w:t>
            </w:r>
            <w:r w:rsidRPr="00623BE2">
              <w:rPr>
                <w:rFonts w:ascii="Century Gothic" w:hAnsi="Century Gothic" w:cs="Arial"/>
                <w:b/>
                <w:bCs/>
              </w:rPr>
              <w:t>…</w:t>
            </w:r>
          </w:p>
          <w:p w14:paraId="5451E57C" w14:textId="77777777" w:rsidR="00623BE2" w:rsidRPr="00623BE2" w:rsidRDefault="00623BE2" w:rsidP="00623BE2">
            <w:pPr>
              <w:spacing w:line="360" w:lineRule="auto"/>
              <w:ind w:right="335"/>
              <w:jc w:val="both"/>
              <w:rPr>
                <w:rFonts w:ascii="Century Gothic" w:hAnsi="Century Gothic" w:cs="Arial"/>
                <w:bCs/>
              </w:rPr>
            </w:pPr>
          </w:p>
          <w:p w14:paraId="64DDA368"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t>II. Autoridad competente. La autoridad que emitió la resolución o que ratificó el convenio que contiene la obligación de la persona deudora alimentaria de suministrar alimentos en favor de la persona deudora alimentaria.</w:t>
            </w:r>
            <w:r w:rsidRPr="00623BE2">
              <w:rPr>
                <w:rFonts w:ascii="Century Gothic" w:hAnsi="Century Gothic" w:cs="Arial"/>
                <w:bCs/>
              </w:rPr>
              <w:t xml:space="preserve">  </w:t>
            </w:r>
          </w:p>
          <w:p w14:paraId="25D2B30F" w14:textId="77777777" w:rsidR="00623BE2" w:rsidRPr="00623BE2" w:rsidRDefault="00623BE2" w:rsidP="00623BE2">
            <w:pPr>
              <w:spacing w:line="360" w:lineRule="auto"/>
              <w:ind w:right="335"/>
              <w:jc w:val="both"/>
              <w:rPr>
                <w:rFonts w:ascii="Century Gothic" w:hAnsi="Century Gothic" w:cs="Arial"/>
                <w:bCs/>
              </w:rPr>
            </w:pPr>
          </w:p>
          <w:p w14:paraId="1F2C1DF8" w14:textId="626D2AE8"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lastRenderedPageBreak/>
              <w:t>III</w:t>
            </w:r>
            <w:r w:rsidR="00033C9F">
              <w:rPr>
                <w:rFonts w:ascii="Century Gothic" w:hAnsi="Century Gothic" w:cs="Arial"/>
                <w:bCs/>
              </w:rPr>
              <w:t>.</w:t>
            </w:r>
            <w:r w:rsidRPr="00623BE2">
              <w:rPr>
                <w:rFonts w:ascii="Century Gothic" w:hAnsi="Century Gothic" w:cs="Arial"/>
                <w:bCs/>
              </w:rPr>
              <w:t xml:space="preserve"> y IV. …</w:t>
            </w:r>
          </w:p>
          <w:p w14:paraId="7A866C8F" w14:textId="77777777" w:rsidR="00623BE2" w:rsidRDefault="00623BE2" w:rsidP="00623BE2">
            <w:pPr>
              <w:spacing w:line="360" w:lineRule="auto"/>
              <w:ind w:right="335"/>
              <w:jc w:val="both"/>
              <w:rPr>
                <w:rFonts w:ascii="Century Gothic" w:hAnsi="Century Gothic" w:cs="Arial"/>
                <w:bCs/>
              </w:rPr>
            </w:pPr>
          </w:p>
          <w:p w14:paraId="787CD6D7" w14:textId="77777777" w:rsidR="003F6FB6" w:rsidRPr="00623BE2" w:rsidRDefault="003F6FB6" w:rsidP="00623BE2">
            <w:pPr>
              <w:spacing w:line="360" w:lineRule="auto"/>
              <w:ind w:right="335"/>
              <w:jc w:val="both"/>
              <w:rPr>
                <w:rFonts w:ascii="Century Gothic" w:hAnsi="Century Gothic" w:cs="Arial"/>
                <w:bCs/>
              </w:rPr>
            </w:pPr>
          </w:p>
          <w:p w14:paraId="11FFB65E"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V. Persona deudora alimentaria morosa: Aquella que</w:t>
            </w:r>
            <w:r w:rsidRPr="00623BE2">
              <w:rPr>
                <w:rFonts w:ascii="Century Gothic" w:hAnsi="Century Gothic" w:cs="Arial"/>
                <w:b/>
                <w:bCs/>
              </w:rPr>
              <w:t>,</w:t>
            </w:r>
            <w:r w:rsidRPr="00623BE2">
              <w:rPr>
                <w:rFonts w:ascii="Century Gothic" w:hAnsi="Century Gothic" w:cs="Arial"/>
                <w:bCs/>
              </w:rPr>
              <w:t xml:space="preserve"> teniendo la obligación de proporcionar alimentos, ordenados por </w:t>
            </w:r>
            <w:r w:rsidRPr="00623BE2">
              <w:rPr>
                <w:rFonts w:ascii="Century Gothic" w:hAnsi="Century Gothic" w:cs="Arial"/>
                <w:b/>
                <w:bCs/>
              </w:rPr>
              <w:t>la autoridad competente</w:t>
            </w:r>
            <w:r w:rsidRPr="00623BE2">
              <w:rPr>
                <w:rFonts w:ascii="Century Gothic" w:hAnsi="Century Gothic" w:cs="Arial"/>
                <w:bCs/>
              </w:rPr>
              <w:t xml:space="preserve">, dejare de suministrarlos por tres o más meses de forma consecutiva, o por cinco o más meses de forma alternada. </w:t>
            </w:r>
          </w:p>
          <w:p w14:paraId="1A03F6EA" w14:textId="33087F78" w:rsidR="00623BE2" w:rsidRDefault="00623BE2" w:rsidP="00623BE2">
            <w:pPr>
              <w:spacing w:line="360" w:lineRule="auto"/>
              <w:ind w:right="335"/>
              <w:jc w:val="both"/>
              <w:rPr>
                <w:rFonts w:ascii="Century Gothic" w:hAnsi="Century Gothic" w:cs="Arial"/>
                <w:bCs/>
              </w:rPr>
            </w:pPr>
            <w:bookmarkStart w:id="6" w:name="_gjdgxs" w:colFirst="0" w:colLast="0"/>
            <w:bookmarkEnd w:id="6"/>
          </w:p>
          <w:p w14:paraId="680EE46D" w14:textId="1E5E0E87" w:rsidR="00033C9F" w:rsidRDefault="00033C9F" w:rsidP="00623BE2">
            <w:pPr>
              <w:spacing w:line="360" w:lineRule="auto"/>
              <w:ind w:right="335"/>
              <w:jc w:val="both"/>
              <w:rPr>
                <w:rFonts w:ascii="Century Gothic" w:hAnsi="Century Gothic" w:cs="Arial"/>
                <w:bCs/>
              </w:rPr>
            </w:pPr>
          </w:p>
          <w:p w14:paraId="19601E39" w14:textId="177427A2" w:rsidR="00033C9F" w:rsidRDefault="00033C9F" w:rsidP="00623BE2">
            <w:pPr>
              <w:spacing w:line="360" w:lineRule="auto"/>
              <w:ind w:right="335"/>
              <w:jc w:val="both"/>
              <w:rPr>
                <w:rFonts w:ascii="Century Gothic" w:hAnsi="Century Gothic" w:cs="Arial"/>
                <w:bCs/>
              </w:rPr>
            </w:pPr>
          </w:p>
          <w:p w14:paraId="5E212ACC" w14:textId="77777777" w:rsidR="00033C9F" w:rsidRPr="00623BE2" w:rsidRDefault="00033C9F" w:rsidP="00623BE2">
            <w:pPr>
              <w:spacing w:line="360" w:lineRule="auto"/>
              <w:ind w:right="335"/>
              <w:jc w:val="both"/>
              <w:rPr>
                <w:rFonts w:ascii="Century Gothic" w:hAnsi="Century Gothic" w:cs="Arial"/>
                <w:bCs/>
              </w:rPr>
            </w:pPr>
          </w:p>
          <w:p w14:paraId="25241C6B"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VI. …</w:t>
            </w:r>
          </w:p>
        </w:tc>
        <w:tc>
          <w:tcPr>
            <w:tcW w:w="3053" w:type="dxa"/>
          </w:tcPr>
          <w:p w14:paraId="5BCCC046" w14:textId="77777777" w:rsidR="003F6FB6" w:rsidRPr="003F6FB6" w:rsidRDefault="003F6FB6" w:rsidP="003F6FB6">
            <w:pPr>
              <w:spacing w:line="360" w:lineRule="auto"/>
              <w:ind w:right="335"/>
              <w:jc w:val="both"/>
              <w:rPr>
                <w:rFonts w:ascii="Century Gothic" w:hAnsi="Century Gothic" w:cs="Arial"/>
                <w:b/>
                <w:bCs/>
              </w:rPr>
            </w:pPr>
            <w:r w:rsidRPr="003F6FB6">
              <w:rPr>
                <w:rFonts w:ascii="Century Gothic" w:hAnsi="Century Gothic" w:cs="Arial"/>
                <w:b/>
                <w:bCs/>
              </w:rPr>
              <w:lastRenderedPageBreak/>
              <w:t>Artículo 3. …</w:t>
            </w:r>
          </w:p>
          <w:p w14:paraId="12CD9590" w14:textId="77777777" w:rsidR="003F6FB6" w:rsidRDefault="003F6FB6" w:rsidP="003F6FB6">
            <w:pPr>
              <w:spacing w:line="360" w:lineRule="auto"/>
              <w:ind w:right="335"/>
              <w:jc w:val="both"/>
              <w:rPr>
                <w:rFonts w:ascii="Century Gothic" w:hAnsi="Century Gothic" w:cs="Arial"/>
                <w:b/>
                <w:bCs/>
              </w:rPr>
            </w:pPr>
          </w:p>
          <w:p w14:paraId="66662A97" w14:textId="77777777" w:rsidR="003F6FB6" w:rsidRPr="003F6FB6" w:rsidRDefault="003F6FB6" w:rsidP="003F6FB6">
            <w:pPr>
              <w:spacing w:line="360" w:lineRule="auto"/>
              <w:ind w:right="335"/>
              <w:jc w:val="both"/>
              <w:rPr>
                <w:rFonts w:ascii="Century Gothic" w:hAnsi="Century Gothic" w:cs="Arial"/>
                <w:bCs/>
              </w:rPr>
            </w:pPr>
          </w:p>
          <w:p w14:paraId="0A904521" w14:textId="77777777" w:rsidR="003F6FB6" w:rsidRPr="003F6FB6" w:rsidRDefault="003F6FB6" w:rsidP="003F6FB6">
            <w:pPr>
              <w:spacing w:line="360" w:lineRule="auto"/>
              <w:ind w:right="335"/>
              <w:jc w:val="both"/>
              <w:rPr>
                <w:rFonts w:ascii="Century Gothic" w:hAnsi="Century Gothic" w:cs="Arial"/>
                <w:bCs/>
              </w:rPr>
            </w:pPr>
            <w:r w:rsidRPr="003F6FB6">
              <w:rPr>
                <w:rFonts w:ascii="Century Gothic" w:hAnsi="Century Gothic" w:cs="Arial"/>
                <w:bCs/>
              </w:rPr>
              <w:t>I …</w:t>
            </w:r>
          </w:p>
          <w:p w14:paraId="65786CF7" w14:textId="77777777" w:rsidR="003F6FB6" w:rsidRDefault="003F6FB6" w:rsidP="003F6FB6">
            <w:pPr>
              <w:spacing w:line="360" w:lineRule="auto"/>
              <w:ind w:right="335"/>
              <w:jc w:val="both"/>
              <w:rPr>
                <w:rFonts w:ascii="Century Gothic" w:hAnsi="Century Gothic" w:cs="Arial"/>
                <w:b/>
                <w:bCs/>
              </w:rPr>
            </w:pPr>
          </w:p>
          <w:p w14:paraId="4A2F31F6" w14:textId="3846E50A" w:rsidR="003F6FB6" w:rsidRPr="003F6FB6" w:rsidRDefault="003F6FB6" w:rsidP="003F6FB6">
            <w:pPr>
              <w:spacing w:line="360" w:lineRule="auto"/>
              <w:ind w:right="335"/>
              <w:jc w:val="both"/>
              <w:rPr>
                <w:rFonts w:ascii="Century Gothic" w:hAnsi="Century Gothic" w:cs="Arial"/>
                <w:bCs/>
              </w:rPr>
            </w:pPr>
            <w:r w:rsidRPr="003F6FB6">
              <w:rPr>
                <w:rFonts w:ascii="Century Gothic" w:hAnsi="Century Gothic" w:cs="Arial"/>
                <w:b/>
                <w:bCs/>
              </w:rPr>
              <w:t>II. Autoridad competente. La autoridad que emitió la resolución</w:t>
            </w:r>
            <w:r>
              <w:rPr>
                <w:rFonts w:ascii="Century Gothic" w:hAnsi="Century Gothic" w:cs="Arial"/>
                <w:b/>
                <w:bCs/>
              </w:rPr>
              <w:t xml:space="preserve">, </w:t>
            </w:r>
            <w:r>
              <w:rPr>
                <w:rFonts w:ascii="Century Gothic" w:hAnsi="Century Gothic" w:cs="Arial"/>
                <w:b/>
                <w:bCs/>
                <w:u w:val="single"/>
              </w:rPr>
              <w:t>verificó su cumplimiento</w:t>
            </w:r>
            <w:r w:rsidRPr="003F6FB6">
              <w:rPr>
                <w:rFonts w:ascii="Century Gothic" w:hAnsi="Century Gothic" w:cs="Arial"/>
                <w:b/>
                <w:bCs/>
              </w:rPr>
              <w:t xml:space="preserve"> o ratificó el convenio que contiene la obligación de la persona deudora alimentaria de suministrar alimentos en favor de la </w:t>
            </w:r>
            <w:r w:rsidRPr="003F6FB6">
              <w:rPr>
                <w:rFonts w:ascii="Century Gothic" w:hAnsi="Century Gothic" w:cs="Arial"/>
                <w:b/>
                <w:bCs/>
              </w:rPr>
              <w:lastRenderedPageBreak/>
              <w:t>persona deudora alimentaria.</w:t>
            </w:r>
            <w:r w:rsidRPr="003F6FB6">
              <w:rPr>
                <w:rFonts w:ascii="Century Gothic" w:hAnsi="Century Gothic" w:cs="Arial"/>
                <w:bCs/>
              </w:rPr>
              <w:t xml:space="preserve">  </w:t>
            </w:r>
          </w:p>
          <w:p w14:paraId="59F5EA6D" w14:textId="77777777" w:rsidR="00623BE2" w:rsidRDefault="00623BE2" w:rsidP="00623BE2">
            <w:pPr>
              <w:spacing w:line="360" w:lineRule="auto"/>
              <w:ind w:right="335"/>
              <w:jc w:val="both"/>
              <w:rPr>
                <w:rFonts w:ascii="Century Gothic" w:hAnsi="Century Gothic" w:cs="Arial"/>
              </w:rPr>
            </w:pPr>
          </w:p>
          <w:p w14:paraId="07016652" w14:textId="77777777" w:rsidR="003F6FB6" w:rsidRPr="00623BE2" w:rsidRDefault="003F6FB6" w:rsidP="003F6FB6">
            <w:pPr>
              <w:spacing w:line="360" w:lineRule="auto"/>
              <w:ind w:right="219"/>
              <w:jc w:val="both"/>
              <w:rPr>
                <w:rFonts w:ascii="Century Gothic" w:hAnsi="Century Gothic" w:cs="Arial"/>
                <w:bCs/>
              </w:rPr>
            </w:pPr>
            <w:r w:rsidRPr="00623BE2">
              <w:rPr>
                <w:rFonts w:ascii="Century Gothic" w:hAnsi="Century Gothic" w:cs="Arial"/>
                <w:bCs/>
              </w:rPr>
              <w:t>V. Persona deudora alimentaria morosa: Aquella que</w:t>
            </w:r>
            <w:r w:rsidRPr="00623BE2">
              <w:rPr>
                <w:rFonts w:ascii="Century Gothic" w:hAnsi="Century Gothic" w:cs="Arial"/>
                <w:b/>
                <w:bCs/>
              </w:rPr>
              <w:t>,</w:t>
            </w:r>
            <w:r w:rsidRPr="00623BE2">
              <w:rPr>
                <w:rFonts w:ascii="Century Gothic" w:hAnsi="Century Gothic" w:cs="Arial"/>
                <w:bCs/>
              </w:rPr>
              <w:t xml:space="preserve"> teniendo la obligación de proporcionar alimentos, ordenados por </w:t>
            </w:r>
            <w:r w:rsidRPr="00623BE2">
              <w:rPr>
                <w:rFonts w:ascii="Century Gothic" w:hAnsi="Century Gothic" w:cs="Arial"/>
                <w:b/>
                <w:bCs/>
              </w:rPr>
              <w:t>la autoridad competente</w:t>
            </w:r>
            <w:r w:rsidRPr="00623BE2">
              <w:rPr>
                <w:rFonts w:ascii="Century Gothic" w:hAnsi="Century Gothic" w:cs="Arial"/>
                <w:bCs/>
              </w:rPr>
              <w:t xml:space="preserve">, dejare de suministrarlos por tres o más meses de forma consecutiva, o por cinco o más meses de forma alternada. </w:t>
            </w:r>
          </w:p>
          <w:p w14:paraId="3D87C159" w14:textId="77777777" w:rsidR="003F6FB6" w:rsidRDefault="003F6FB6" w:rsidP="003F6FB6">
            <w:pPr>
              <w:spacing w:line="360" w:lineRule="auto"/>
              <w:ind w:right="335"/>
              <w:jc w:val="both"/>
              <w:rPr>
                <w:rFonts w:ascii="Century Gothic" w:hAnsi="Century Gothic" w:cs="Arial"/>
                <w:bCs/>
              </w:rPr>
            </w:pPr>
          </w:p>
          <w:p w14:paraId="4A9F4CE7" w14:textId="77777777" w:rsidR="003F6FB6" w:rsidRDefault="003F6FB6" w:rsidP="003F6FB6">
            <w:pPr>
              <w:spacing w:line="360" w:lineRule="auto"/>
              <w:ind w:right="335"/>
              <w:jc w:val="both"/>
              <w:rPr>
                <w:rFonts w:ascii="Century Gothic" w:hAnsi="Century Gothic" w:cs="Arial"/>
                <w:bCs/>
              </w:rPr>
            </w:pPr>
          </w:p>
          <w:p w14:paraId="5C561F5F" w14:textId="77777777" w:rsidR="003F6FB6" w:rsidRDefault="003F6FB6" w:rsidP="003F6FB6">
            <w:pPr>
              <w:spacing w:line="360" w:lineRule="auto"/>
              <w:ind w:right="335"/>
              <w:jc w:val="both"/>
              <w:rPr>
                <w:rFonts w:ascii="Century Gothic" w:hAnsi="Century Gothic" w:cs="Arial"/>
                <w:bCs/>
              </w:rPr>
            </w:pPr>
          </w:p>
          <w:p w14:paraId="6EFE571A" w14:textId="77777777" w:rsidR="003F6FB6" w:rsidRPr="00623BE2" w:rsidRDefault="003F6FB6" w:rsidP="003F6FB6">
            <w:pPr>
              <w:spacing w:line="360" w:lineRule="auto"/>
              <w:ind w:right="335"/>
              <w:jc w:val="both"/>
              <w:rPr>
                <w:rFonts w:ascii="Century Gothic" w:hAnsi="Century Gothic" w:cs="Arial"/>
                <w:bCs/>
              </w:rPr>
            </w:pPr>
          </w:p>
          <w:p w14:paraId="568D252A" w14:textId="1C114FDF" w:rsidR="003F6FB6" w:rsidRPr="00623BE2" w:rsidRDefault="003F6FB6" w:rsidP="003F6FB6">
            <w:pPr>
              <w:spacing w:line="360" w:lineRule="auto"/>
              <w:ind w:right="335"/>
              <w:jc w:val="both"/>
              <w:rPr>
                <w:rFonts w:ascii="Century Gothic" w:hAnsi="Century Gothic" w:cs="Arial"/>
                <w:b/>
                <w:bCs/>
              </w:rPr>
            </w:pPr>
            <w:r w:rsidRPr="00623BE2">
              <w:rPr>
                <w:rFonts w:ascii="Century Gothic" w:hAnsi="Century Gothic" w:cs="Arial"/>
                <w:bCs/>
              </w:rPr>
              <w:t>VI. …</w:t>
            </w:r>
          </w:p>
        </w:tc>
      </w:tr>
      <w:tr w:rsidR="00623BE2" w:rsidRPr="00623BE2" w14:paraId="1150351F" w14:textId="7FD79F4F" w:rsidTr="00623BE2">
        <w:tc>
          <w:tcPr>
            <w:tcW w:w="3172" w:type="dxa"/>
            <w:shd w:val="clear" w:color="auto" w:fill="auto"/>
          </w:tcPr>
          <w:p w14:paraId="6EE5AB16"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
                <w:bCs/>
                <w:lang w:val="es-MX"/>
              </w:rPr>
              <w:lastRenderedPageBreak/>
              <w:t>Artículo 4.</w:t>
            </w:r>
            <w:r w:rsidRPr="00623BE2">
              <w:rPr>
                <w:rFonts w:ascii="Century Gothic" w:hAnsi="Century Gothic" w:cs="Arial"/>
                <w:bCs/>
                <w:lang w:val="es-MX"/>
              </w:rPr>
              <w:t xml:space="preserve"> La coordinación y emisión de los </w:t>
            </w:r>
            <w:r w:rsidRPr="00623BE2">
              <w:rPr>
                <w:rFonts w:ascii="Century Gothic" w:hAnsi="Century Gothic" w:cs="Arial"/>
                <w:bCs/>
                <w:lang w:val="es-MX"/>
              </w:rPr>
              <w:lastRenderedPageBreak/>
              <w:t>lineamientos para la operación del REPDAM quedarán a cargo del Poder Judicial del Estado de Chihuahua.</w:t>
            </w:r>
          </w:p>
        </w:tc>
        <w:tc>
          <w:tcPr>
            <w:tcW w:w="3169" w:type="dxa"/>
            <w:shd w:val="clear" w:color="auto" w:fill="auto"/>
          </w:tcPr>
          <w:p w14:paraId="7BE16798"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lastRenderedPageBreak/>
              <w:t>Artículo 4.</w:t>
            </w:r>
            <w:r w:rsidRPr="00623BE2">
              <w:rPr>
                <w:rFonts w:ascii="Century Gothic" w:hAnsi="Century Gothic" w:cs="Arial"/>
                <w:bCs/>
              </w:rPr>
              <w:t xml:space="preserve"> La coordinación y emisión de los </w:t>
            </w:r>
            <w:r w:rsidRPr="00623BE2">
              <w:rPr>
                <w:rFonts w:ascii="Century Gothic" w:hAnsi="Century Gothic" w:cs="Arial"/>
                <w:bCs/>
              </w:rPr>
              <w:lastRenderedPageBreak/>
              <w:t xml:space="preserve">lineamientos para la operación del REPDAM quedarán a cargo de la </w:t>
            </w:r>
            <w:r w:rsidRPr="00623BE2">
              <w:rPr>
                <w:rFonts w:ascii="Century Gothic" w:hAnsi="Century Gothic" w:cs="Arial"/>
                <w:b/>
                <w:bCs/>
              </w:rPr>
              <w:t>Dirección General del</w:t>
            </w:r>
            <w:r w:rsidRPr="00623BE2">
              <w:rPr>
                <w:rFonts w:ascii="Century Gothic" w:hAnsi="Century Gothic" w:cs="Arial"/>
                <w:bCs/>
              </w:rPr>
              <w:t xml:space="preserve"> </w:t>
            </w:r>
            <w:r w:rsidRPr="00623BE2">
              <w:rPr>
                <w:rFonts w:ascii="Century Gothic" w:hAnsi="Century Gothic" w:cs="Arial"/>
                <w:b/>
                <w:bCs/>
              </w:rPr>
              <w:t>Registro Civil</w:t>
            </w:r>
            <w:r w:rsidRPr="00623BE2">
              <w:rPr>
                <w:rFonts w:ascii="Century Gothic" w:hAnsi="Century Gothic" w:cs="Arial"/>
                <w:bCs/>
              </w:rPr>
              <w:t xml:space="preserve"> del Estado de Chihuahua.</w:t>
            </w:r>
          </w:p>
        </w:tc>
        <w:tc>
          <w:tcPr>
            <w:tcW w:w="3053" w:type="dxa"/>
          </w:tcPr>
          <w:p w14:paraId="0E079EDA" w14:textId="2A116261" w:rsidR="00623BE2" w:rsidRPr="00623BE2" w:rsidRDefault="00033C9F" w:rsidP="00623BE2">
            <w:pPr>
              <w:spacing w:line="360" w:lineRule="auto"/>
              <w:ind w:right="335"/>
              <w:jc w:val="both"/>
              <w:rPr>
                <w:rFonts w:ascii="Century Gothic" w:hAnsi="Century Gothic" w:cs="Arial"/>
                <w:b/>
                <w:bCs/>
              </w:rPr>
            </w:pPr>
            <w:r w:rsidRPr="00033C9F">
              <w:rPr>
                <w:rFonts w:ascii="Century Gothic" w:hAnsi="Century Gothic" w:cs="Arial"/>
              </w:rPr>
              <w:lastRenderedPageBreak/>
              <w:t>Igual que la iniciativa</w:t>
            </w:r>
          </w:p>
        </w:tc>
      </w:tr>
      <w:tr w:rsidR="00623BE2" w:rsidRPr="00623BE2" w14:paraId="2643F898" w14:textId="5565BC21" w:rsidTr="00623BE2">
        <w:tc>
          <w:tcPr>
            <w:tcW w:w="3172" w:type="dxa"/>
            <w:shd w:val="clear" w:color="auto" w:fill="auto"/>
          </w:tcPr>
          <w:p w14:paraId="4D12A653"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
                <w:bCs/>
                <w:lang w:val="es-MX"/>
              </w:rPr>
              <w:t>Artículo 5.</w:t>
            </w:r>
            <w:r w:rsidRPr="00623BE2">
              <w:rPr>
                <w:rFonts w:ascii="Century Gothic" w:hAnsi="Century Gothic" w:cs="Arial"/>
                <w:bCs/>
                <w:lang w:val="es-MX"/>
              </w:rPr>
              <w:t xml:space="preserve"> La OREPDAM tendrá las siguientes funciones y obligaciones:</w:t>
            </w:r>
          </w:p>
          <w:p w14:paraId="5F83A39B" w14:textId="3973AFBF" w:rsidR="00623BE2" w:rsidRDefault="00623BE2" w:rsidP="00623BE2">
            <w:pPr>
              <w:spacing w:line="360" w:lineRule="auto"/>
              <w:ind w:right="335"/>
              <w:jc w:val="both"/>
              <w:rPr>
                <w:rFonts w:ascii="Century Gothic" w:hAnsi="Century Gothic" w:cs="Arial"/>
                <w:bCs/>
                <w:lang w:val="es-MX"/>
              </w:rPr>
            </w:pPr>
          </w:p>
          <w:p w14:paraId="262A11D9" w14:textId="36FB750B" w:rsidR="00033C9F" w:rsidRDefault="00033C9F" w:rsidP="00623BE2">
            <w:pPr>
              <w:spacing w:line="360" w:lineRule="auto"/>
              <w:ind w:right="335"/>
              <w:jc w:val="both"/>
              <w:rPr>
                <w:rFonts w:ascii="Century Gothic" w:hAnsi="Century Gothic" w:cs="Arial"/>
                <w:bCs/>
                <w:lang w:val="es-MX"/>
              </w:rPr>
            </w:pPr>
          </w:p>
          <w:p w14:paraId="67C5FE36" w14:textId="31B647F1" w:rsidR="00033C9F" w:rsidRDefault="00033C9F" w:rsidP="00623BE2">
            <w:pPr>
              <w:spacing w:line="360" w:lineRule="auto"/>
              <w:ind w:right="335"/>
              <w:jc w:val="both"/>
              <w:rPr>
                <w:rFonts w:ascii="Century Gothic" w:hAnsi="Century Gothic" w:cs="Arial"/>
                <w:bCs/>
                <w:lang w:val="es-MX"/>
              </w:rPr>
            </w:pPr>
          </w:p>
          <w:p w14:paraId="38F2B8BA" w14:textId="52A578AF" w:rsidR="00033C9F" w:rsidRDefault="00033C9F" w:rsidP="00623BE2">
            <w:pPr>
              <w:spacing w:line="360" w:lineRule="auto"/>
              <w:ind w:right="335"/>
              <w:jc w:val="both"/>
              <w:rPr>
                <w:rFonts w:ascii="Century Gothic" w:hAnsi="Century Gothic" w:cs="Arial"/>
                <w:bCs/>
                <w:lang w:val="es-MX"/>
              </w:rPr>
            </w:pPr>
          </w:p>
          <w:p w14:paraId="3113A57F" w14:textId="77777777" w:rsidR="00033C9F" w:rsidRPr="00623BE2" w:rsidRDefault="00033C9F" w:rsidP="00623BE2">
            <w:pPr>
              <w:spacing w:line="360" w:lineRule="auto"/>
              <w:ind w:right="335"/>
              <w:jc w:val="both"/>
              <w:rPr>
                <w:rFonts w:ascii="Century Gothic" w:hAnsi="Century Gothic" w:cs="Arial"/>
                <w:bCs/>
                <w:lang w:val="es-MX"/>
              </w:rPr>
            </w:pPr>
          </w:p>
          <w:p w14:paraId="582848E6"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I. a III. …</w:t>
            </w:r>
          </w:p>
          <w:p w14:paraId="5F0CFD42" w14:textId="77777777" w:rsidR="00623BE2" w:rsidRPr="00623BE2" w:rsidRDefault="00623BE2" w:rsidP="00623BE2">
            <w:pPr>
              <w:spacing w:line="360" w:lineRule="auto"/>
              <w:ind w:right="335"/>
              <w:jc w:val="both"/>
              <w:rPr>
                <w:rFonts w:ascii="Century Gothic" w:hAnsi="Century Gothic" w:cs="Arial"/>
                <w:bCs/>
                <w:lang w:val="es-MX"/>
              </w:rPr>
            </w:pPr>
          </w:p>
          <w:p w14:paraId="105CB5A8"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 xml:space="preserve">IV. Celebrar convenios de colaboración con otros registros estatales con el fin de establecer bases de datos homogéneas </w:t>
            </w:r>
            <w:r w:rsidRPr="00623BE2">
              <w:rPr>
                <w:rFonts w:ascii="Century Gothic" w:hAnsi="Century Gothic" w:cs="Arial"/>
                <w:bCs/>
                <w:lang w:val="es-MX"/>
              </w:rPr>
              <w:lastRenderedPageBreak/>
              <w:t>que faciliten la consulta de información.</w:t>
            </w:r>
          </w:p>
          <w:p w14:paraId="6B20BA52" w14:textId="77777777" w:rsidR="00623BE2" w:rsidRDefault="00623BE2" w:rsidP="00623BE2">
            <w:pPr>
              <w:spacing w:line="360" w:lineRule="auto"/>
              <w:ind w:right="335"/>
              <w:jc w:val="both"/>
              <w:rPr>
                <w:rFonts w:ascii="Century Gothic" w:hAnsi="Century Gothic" w:cs="Arial"/>
                <w:bCs/>
                <w:lang w:val="es-MX"/>
              </w:rPr>
            </w:pPr>
          </w:p>
          <w:p w14:paraId="78BDB458" w14:textId="77777777" w:rsidR="003F6FB6" w:rsidRPr="00623BE2" w:rsidRDefault="003F6FB6" w:rsidP="00623BE2">
            <w:pPr>
              <w:spacing w:line="360" w:lineRule="auto"/>
              <w:ind w:right="335"/>
              <w:jc w:val="both"/>
              <w:rPr>
                <w:rFonts w:ascii="Century Gothic" w:hAnsi="Century Gothic" w:cs="Arial"/>
                <w:bCs/>
                <w:lang w:val="es-MX"/>
              </w:rPr>
            </w:pPr>
          </w:p>
          <w:p w14:paraId="6198CDD4" w14:textId="77777777" w:rsidR="00623BE2" w:rsidRPr="00623BE2" w:rsidRDefault="00623BE2" w:rsidP="00623BE2">
            <w:pPr>
              <w:spacing w:line="360" w:lineRule="auto"/>
              <w:ind w:right="335"/>
              <w:jc w:val="both"/>
              <w:rPr>
                <w:rFonts w:ascii="Century Gothic" w:hAnsi="Century Gothic" w:cs="Arial"/>
                <w:bCs/>
                <w:lang w:val="es-ES_tradnl"/>
              </w:rPr>
            </w:pPr>
            <w:r w:rsidRPr="00623BE2">
              <w:rPr>
                <w:rFonts w:ascii="Century Gothic" w:hAnsi="Century Gothic" w:cs="Arial"/>
                <w:bCs/>
                <w:lang w:val="es-MX"/>
              </w:rPr>
              <w:t>…</w:t>
            </w:r>
          </w:p>
        </w:tc>
        <w:tc>
          <w:tcPr>
            <w:tcW w:w="3169" w:type="dxa"/>
            <w:shd w:val="clear" w:color="auto" w:fill="auto"/>
          </w:tcPr>
          <w:p w14:paraId="3E1D298A"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lastRenderedPageBreak/>
              <w:t>Artículo 5.</w:t>
            </w:r>
            <w:r w:rsidRPr="00623BE2">
              <w:rPr>
                <w:rFonts w:ascii="Century Gothic" w:hAnsi="Century Gothic" w:cs="Arial"/>
                <w:bCs/>
              </w:rPr>
              <w:t xml:space="preserve"> </w:t>
            </w:r>
            <w:r w:rsidRPr="00623BE2">
              <w:rPr>
                <w:rFonts w:ascii="Century Gothic" w:hAnsi="Century Gothic" w:cs="Arial"/>
                <w:b/>
                <w:bCs/>
              </w:rPr>
              <w:t>La Dirección General del Registro Civil, en la materia que en este ordenamiento se regula,</w:t>
            </w:r>
            <w:r w:rsidRPr="00623BE2">
              <w:rPr>
                <w:rFonts w:ascii="Century Gothic" w:hAnsi="Century Gothic" w:cs="Arial"/>
                <w:bCs/>
              </w:rPr>
              <w:t xml:space="preserve"> tendrá las siguientes funciones y obligaciones:</w:t>
            </w:r>
          </w:p>
          <w:p w14:paraId="7FCF5FB5" w14:textId="77777777" w:rsidR="00623BE2" w:rsidRPr="00623BE2" w:rsidRDefault="00623BE2" w:rsidP="00623BE2">
            <w:pPr>
              <w:spacing w:line="360" w:lineRule="auto"/>
              <w:ind w:right="335"/>
              <w:jc w:val="both"/>
              <w:rPr>
                <w:rFonts w:ascii="Century Gothic" w:hAnsi="Century Gothic" w:cs="Arial"/>
                <w:bCs/>
              </w:rPr>
            </w:pPr>
          </w:p>
          <w:p w14:paraId="51979505" w14:textId="21F8701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I</w:t>
            </w:r>
            <w:r w:rsidR="00033C9F">
              <w:rPr>
                <w:rFonts w:ascii="Century Gothic" w:hAnsi="Century Gothic" w:cs="Arial"/>
                <w:bCs/>
              </w:rPr>
              <w:t>. a</w:t>
            </w:r>
            <w:r w:rsidRPr="00623BE2">
              <w:rPr>
                <w:rFonts w:ascii="Century Gothic" w:hAnsi="Century Gothic" w:cs="Arial"/>
                <w:bCs/>
              </w:rPr>
              <w:t xml:space="preserve"> III. …</w:t>
            </w:r>
          </w:p>
          <w:p w14:paraId="3F3CBACE" w14:textId="77777777" w:rsidR="00623BE2" w:rsidRPr="00623BE2" w:rsidRDefault="00623BE2" w:rsidP="00623BE2">
            <w:pPr>
              <w:spacing w:line="360" w:lineRule="auto"/>
              <w:ind w:right="335"/>
              <w:jc w:val="both"/>
              <w:rPr>
                <w:rFonts w:ascii="Century Gothic" w:hAnsi="Century Gothic" w:cs="Arial"/>
                <w:bCs/>
              </w:rPr>
            </w:pPr>
          </w:p>
          <w:p w14:paraId="17D75072"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 xml:space="preserve">IV. Celebrar convenios de colaboración con otros registros estatales, </w:t>
            </w:r>
            <w:r w:rsidRPr="00623BE2">
              <w:rPr>
                <w:rFonts w:ascii="Century Gothic" w:hAnsi="Century Gothic" w:cs="Arial"/>
                <w:b/>
                <w:bCs/>
              </w:rPr>
              <w:t>federales o nacionales</w:t>
            </w:r>
            <w:r w:rsidRPr="00623BE2">
              <w:rPr>
                <w:rFonts w:ascii="Century Gothic" w:hAnsi="Century Gothic" w:cs="Arial"/>
                <w:bCs/>
              </w:rPr>
              <w:t xml:space="preserve">, con el fin de establecer bases </w:t>
            </w:r>
            <w:r w:rsidRPr="00623BE2">
              <w:rPr>
                <w:rFonts w:ascii="Century Gothic" w:hAnsi="Century Gothic" w:cs="Arial"/>
                <w:bCs/>
              </w:rPr>
              <w:lastRenderedPageBreak/>
              <w:t xml:space="preserve">de datos homogéneas que faciliten la consulta de información. </w:t>
            </w:r>
          </w:p>
          <w:p w14:paraId="3A35F690" w14:textId="77777777" w:rsidR="00623BE2" w:rsidRPr="00623BE2" w:rsidRDefault="00623BE2" w:rsidP="00623BE2">
            <w:pPr>
              <w:spacing w:line="360" w:lineRule="auto"/>
              <w:ind w:right="335"/>
              <w:jc w:val="both"/>
              <w:rPr>
                <w:rFonts w:ascii="Century Gothic" w:hAnsi="Century Gothic" w:cs="Arial"/>
                <w:bCs/>
              </w:rPr>
            </w:pPr>
          </w:p>
          <w:p w14:paraId="4340C149"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w:t>
            </w:r>
          </w:p>
        </w:tc>
        <w:tc>
          <w:tcPr>
            <w:tcW w:w="3053" w:type="dxa"/>
          </w:tcPr>
          <w:p w14:paraId="3AEF1AE6" w14:textId="77F7F9DA" w:rsidR="00623BE2" w:rsidRPr="00623BE2" w:rsidRDefault="00033C9F" w:rsidP="00623BE2">
            <w:pPr>
              <w:spacing w:line="360" w:lineRule="auto"/>
              <w:ind w:right="335"/>
              <w:jc w:val="both"/>
              <w:rPr>
                <w:rFonts w:ascii="Century Gothic" w:hAnsi="Century Gothic" w:cs="Arial"/>
                <w:b/>
                <w:bCs/>
              </w:rPr>
            </w:pPr>
            <w:r w:rsidRPr="00033C9F">
              <w:rPr>
                <w:rFonts w:ascii="Century Gothic" w:hAnsi="Century Gothic" w:cs="Arial"/>
              </w:rPr>
              <w:lastRenderedPageBreak/>
              <w:t>Igual que la iniciativa</w:t>
            </w:r>
          </w:p>
        </w:tc>
      </w:tr>
      <w:tr w:rsidR="00623BE2" w:rsidRPr="00623BE2" w14:paraId="07E007BB" w14:textId="01E7CC64" w:rsidTr="00623BE2">
        <w:tc>
          <w:tcPr>
            <w:tcW w:w="3172" w:type="dxa"/>
            <w:shd w:val="clear" w:color="auto" w:fill="auto"/>
          </w:tcPr>
          <w:p w14:paraId="18A4A85A" w14:textId="2A69C3E0" w:rsid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
                <w:bCs/>
                <w:lang w:val="es-MX"/>
              </w:rPr>
              <w:t>Artículo 6.</w:t>
            </w:r>
            <w:r w:rsidRPr="00623BE2">
              <w:rPr>
                <w:rFonts w:ascii="Century Gothic" w:hAnsi="Century Gothic" w:cs="Arial"/>
                <w:bCs/>
                <w:lang w:val="es-MX"/>
              </w:rPr>
              <w:t xml:space="preserve"> La inscripción en el REPDAM o su baja se solicitarán o autorizarán, en su caso, únicamente por la OREPDAM y a petición de parte. Para tal efecto, en el escrito petitorio respectivo dirigido a la OREPDAM, deberá anexarse: </w:t>
            </w:r>
          </w:p>
          <w:p w14:paraId="368C21C5" w14:textId="38F861A7" w:rsidR="00827589" w:rsidRDefault="00827589" w:rsidP="00623BE2">
            <w:pPr>
              <w:spacing w:line="360" w:lineRule="auto"/>
              <w:ind w:right="335"/>
              <w:jc w:val="both"/>
              <w:rPr>
                <w:rFonts w:ascii="Century Gothic" w:hAnsi="Century Gothic" w:cs="Arial"/>
                <w:bCs/>
                <w:lang w:val="es-MX"/>
              </w:rPr>
            </w:pPr>
          </w:p>
          <w:p w14:paraId="2BC70A67" w14:textId="77777777" w:rsidR="00827589" w:rsidRDefault="00827589" w:rsidP="00623BE2">
            <w:pPr>
              <w:spacing w:line="360" w:lineRule="auto"/>
              <w:ind w:right="335"/>
              <w:jc w:val="both"/>
              <w:rPr>
                <w:rFonts w:ascii="Century Gothic" w:hAnsi="Century Gothic" w:cs="Arial"/>
                <w:bCs/>
                <w:lang w:val="es-MX"/>
              </w:rPr>
            </w:pPr>
          </w:p>
          <w:p w14:paraId="0E4C8871" w14:textId="77777777" w:rsidR="00470F29" w:rsidRPr="00623BE2" w:rsidRDefault="00470F29" w:rsidP="00623BE2">
            <w:pPr>
              <w:spacing w:line="360" w:lineRule="auto"/>
              <w:ind w:right="335"/>
              <w:jc w:val="both"/>
              <w:rPr>
                <w:rFonts w:ascii="Century Gothic" w:hAnsi="Century Gothic" w:cs="Arial"/>
                <w:bCs/>
                <w:lang w:val="es-MX"/>
              </w:rPr>
            </w:pPr>
          </w:p>
          <w:p w14:paraId="7FDB42F5" w14:textId="77777777" w:rsidR="00623BE2" w:rsidRPr="00623BE2" w:rsidRDefault="00623BE2" w:rsidP="00623BE2">
            <w:pPr>
              <w:spacing w:line="360" w:lineRule="auto"/>
              <w:ind w:right="335"/>
              <w:jc w:val="both"/>
              <w:rPr>
                <w:rFonts w:ascii="Century Gothic" w:hAnsi="Century Gothic" w:cs="Arial"/>
                <w:bCs/>
                <w:lang w:val="es-MX"/>
              </w:rPr>
            </w:pPr>
          </w:p>
          <w:p w14:paraId="19A4AF09"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I. …</w:t>
            </w:r>
          </w:p>
          <w:p w14:paraId="5DDBB3D3" w14:textId="77777777" w:rsidR="00623BE2" w:rsidRPr="00623BE2" w:rsidRDefault="00623BE2" w:rsidP="00623BE2">
            <w:pPr>
              <w:spacing w:line="360" w:lineRule="auto"/>
              <w:ind w:right="335"/>
              <w:jc w:val="both"/>
              <w:rPr>
                <w:rFonts w:ascii="Century Gothic" w:hAnsi="Century Gothic" w:cs="Arial"/>
                <w:bCs/>
                <w:lang w:val="es-MX"/>
              </w:rPr>
            </w:pPr>
          </w:p>
          <w:p w14:paraId="508E9166"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II. Datos del documento que acredite el vínculo entre la persona deudora y la acreedora alimentaria, en su caso.</w:t>
            </w:r>
          </w:p>
          <w:p w14:paraId="086CD78A" w14:textId="77777777" w:rsidR="00623BE2" w:rsidRPr="00623BE2" w:rsidRDefault="00623BE2" w:rsidP="00623BE2">
            <w:pPr>
              <w:spacing w:line="360" w:lineRule="auto"/>
              <w:ind w:right="335"/>
              <w:jc w:val="both"/>
              <w:rPr>
                <w:rFonts w:ascii="Century Gothic" w:hAnsi="Century Gothic" w:cs="Arial"/>
                <w:bCs/>
                <w:lang w:val="es-ES_tradnl"/>
              </w:rPr>
            </w:pPr>
          </w:p>
          <w:p w14:paraId="529588AC" w14:textId="77777777" w:rsidR="00623BE2" w:rsidRPr="00623BE2" w:rsidRDefault="00623BE2" w:rsidP="00623BE2">
            <w:pPr>
              <w:spacing w:line="360" w:lineRule="auto"/>
              <w:ind w:right="335"/>
              <w:jc w:val="both"/>
              <w:rPr>
                <w:rFonts w:ascii="Century Gothic" w:hAnsi="Century Gothic" w:cs="Arial"/>
                <w:bCs/>
                <w:lang w:val="es-ES_tradnl"/>
              </w:rPr>
            </w:pPr>
            <w:r w:rsidRPr="00623BE2">
              <w:rPr>
                <w:rFonts w:ascii="Century Gothic" w:hAnsi="Century Gothic" w:cs="Arial"/>
                <w:bCs/>
                <w:lang w:val="es-ES_tradnl"/>
              </w:rPr>
              <w:t>III. a VI. …</w:t>
            </w:r>
          </w:p>
        </w:tc>
        <w:tc>
          <w:tcPr>
            <w:tcW w:w="3169" w:type="dxa"/>
            <w:shd w:val="clear" w:color="auto" w:fill="auto"/>
          </w:tcPr>
          <w:p w14:paraId="4DA90986" w14:textId="77777777" w:rsid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lastRenderedPageBreak/>
              <w:t>Artículo 6.</w:t>
            </w:r>
            <w:r w:rsidRPr="00623BE2">
              <w:rPr>
                <w:rFonts w:ascii="Century Gothic" w:hAnsi="Century Gothic" w:cs="Arial"/>
                <w:bCs/>
              </w:rPr>
              <w:t xml:space="preserve"> La inscripción</w:t>
            </w:r>
            <w:r w:rsidRPr="00623BE2">
              <w:rPr>
                <w:rFonts w:ascii="Century Gothic" w:hAnsi="Century Gothic" w:cs="Arial"/>
                <w:b/>
                <w:bCs/>
              </w:rPr>
              <w:t xml:space="preserve"> o cancelación </w:t>
            </w:r>
            <w:r w:rsidRPr="00623BE2">
              <w:rPr>
                <w:rFonts w:ascii="Century Gothic" w:hAnsi="Century Gothic" w:cs="Arial"/>
                <w:bCs/>
              </w:rPr>
              <w:t>en el REPDAM</w:t>
            </w:r>
            <w:r w:rsidRPr="00623BE2">
              <w:rPr>
                <w:rFonts w:ascii="Century Gothic" w:hAnsi="Century Gothic" w:cs="Arial"/>
                <w:b/>
                <w:bCs/>
              </w:rPr>
              <w:t xml:space="preserve">, con excepción del proceso penal, se solicitará a petición de parte ante la autoridad competente. </w:t>
            </w:r>
            <w:r w:rsidRPr="00623BE2">
              <w:rPr>
                <w:rFonts w:ascii="Century Gothic" w:hAnsi="Century Gothic" w:cs="Arial"/>
                <w:bCs/>
              </w:rPr>
              <w:t>Para tal efecto, en el escrito petitorio respectivo dirigido a la</w:t>
            </w:r>
            <w:r w:rsidRPr="00623BE2">
              <w:rPr>
                <w:rFonts w:ascii="Century Gothic" w:hAnsi="Century Gothic" w:cs="Arial"/>
                <w:b/>
                <w:bCs/>
              </w:rPr>
              <w:t xml:space="preserve"> autoridad competente </w:t>
            </w:r>
            <w:r w:rsidRPr="00623BE2">
              <w:rPr>
                <w:rFonts w:ascii="Century Gothic" w:hAnsi="Century Gothic" w:cs="Arial"/>
                <w:bCs/>
              </w:rPr>
              <w:t>deberá anexarse:</w:t>
            </w:r>
          </w:p>
          <w:p w14:paraId="7F161C67" w14:textId="77777777" w:rsidR="00470F29" w:rsidRPr="00623BE2" w:rsidRDefault="00470F29" w:rsidP="00623BE2">
            <w:pPr>
              <w:spacing w:line="360" w:lineRule="auto"/>
              <w:ind w:right="335"/>
              <w:jc w:val="both"/>
              <w:rPr>
                <w:rFonts w:ascii="Century Gothic" w:hAnsi="Century Gothic" w:cs="Arial"/>
                <w:bCs/>
              </w:rPr>
            </w:pPr>
          </w:p>
          <w:p w14:paraId="68DF27C1" w14:textId="77777777" w:rsidR="00623BE2" w:rsidRPr="00623BE2" w:rsidRDefault="00623BE2" w:rsidP="00623BE2">
            <w:pPr>
              <w:spacing w:line="360" w:lineRule="auto"/>
              <w:ind w:right="335"/>
              <w:jc w:val="both"/>
              <w:rPr>
                <w:rFonts w:ascii="Century Gothic" w:hAnsi="Century Gothic" w:cs="Arial"/>
                <w:bCs/>
              </w:rPr>
            </w:pPr>
          </w:p>
          <w:p w14:paraId="5404FB4B"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I. …</w:t>
            </w:r>
          </w:p>
          <w:p w14:paraId="5E294077" w14:textId="77777777" w:rsidR="00623BE2" w:rsidRPr="00623BE2" w:rsidRDefault="00623BE2" w:rsidP="00623BE2">
            <w:pPr>
              <w:spacing w:line="360" w:lineRule="auto"/>
              <w:ind w:right="335"/>
              <w:jc w:val="both"/>
              <w:rPr>
                <w:rFonts w:ascii="Century Gothic" w:hAnsi="Century Gothic" w:cs="Arial"/>
                <w:bCs/>
              </w:rPr>
            </w:pPr>
          </w:p>
          <w:p w14:paraId="6F9AF55C"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 xml:space="preserve">II. </w:t>
            </w:r>
            <w:r w:rsidRPr="00623BE2">
              <w:rPr>
                <w:rFonts w:ascii="Century Gothic" w:hAnsi="Century Gothic" w:cs="Arial"/>
                <w:b/>
                <w:bCs/>
              </w:rPr>
              <w:t>D</w:t>
            </w:r>
            <w:r w:rsidRPr="00623BE2">
              <w:rPr>
                <w:rFonts w:ascii="Century Gothic" w:hAnsi="Century Gothic" w:cs="Arial"/>
                <w:bCs/>
              </w:rPr>
              <w:t>ocumento que acredite el vínculo entre la persona deudora y la acreedora alimentaria, en su caso.</w:t>
            </w:r>
          </w:p>
          <w:p w14:paraId="26C3CC59" w14:textId="29EBD843" w:rsidR="00623BE2" w:rsidRDefault="00623BE2" w:rsidP="00623BE2">
            <w:pPr>
              <w:spacing w:line="360" w:lineRule="auto"/>
              <w:ind w:right="335"/>
              <w:jc w:val="both"/>
              <w:rPr>
                <w:rFonts w:ascii="Century Gothic" w:hAnsi="Century Gothic" w:cs="Arial"/>
                <w:bCs/>
              </w:rPr>
            </w:pPr>
          </w:p>
          <w:p w14:paraId="57D4434D" w14:textId="77777777" w:rsidR="001C0EFF" w:rsidRPr="00623BE2" w:rsidRDefault="001C0EFF" w:rsidP="00623BE2">
            <w:pPr>
              <w:spacing w:line="360" w:lineRule="auto"/>
              <w:ind w:right="335"/>
              <w:jc w:val="both"/>
              <w:rPr>
                <w:rFonts w:ascii="Century Gothic" w:hAnsi="Century Gothic" w:cs="Arial"/>
                <w:bCs/>
              </w:rPr>
            </w:pPr>
          </w:p>
          <w:p w14:paraId="40834AF9"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w:t>
            </w:r>
          </w:p>
        </w:tc>
        <w:tc>
          <w:tcPr>
            <w:tcW w:w="3053" w:type="dxa"/>
          </w:tcPr>
          <w:p w14:paraId="177DF511" w14:textId="518DE251" w:rsidR="00827589" w:rsidRDefault="00827589" w:rsidP="00827589">
            <w:pPr>
              <w:spacing w:line="360" w:lineRule="auto"/>
              <w:ind w:right="335"/>
              <w:jc w:val="both"/>
              <w:rPr>
                <w:rFonts w:ascii="Century Gothic" w:hAnsi="Century Gothic" w:cs="Arial"/>
                <w:bCs/>
              </w:rPr>
            </w:pPr>
            <w:r w:rsidRPr="000D27C8">
              <w:rPr>
                <w:rFonts w:ascii="Century Gothic" w:hAnsi="Century Gothic" w:cs="Arial"/>
                <w:b/>
                <w:bCs/>
              </w:rPr>
              <w:lastRenderedPageBreak/>
              <w:t>Artículo 6.</w:t>
            </w:r>
            <w:r w:rsidRPr="000D27C8">
              <w:rPr>
                <w:rFonts w:ascii="Century Gothic" w:hAnsi="Century Gothic" w:cs="Arial"/>
                <w:bCs/>
              </w:rPr>
              <w:t xml:space="preserve"> La inscripción</w:t>
            </w:r>
            <w:r w:rsidRPr="000D27C8">
              <w:rPr>
                <w:rFonts w:ascii="Century Gothic" w:hAnsi="Century Gothic" w:cs="Arial"/>
                <w:b/>
                <w:bCs/>
              </w:rPr>
              <w:t xml:space="preserve"> o cancelación </w:t>
            </w:r>
            <w:r w:rsidRPr="000D27C8">
              <w:rPr>
                <w:rFonts w:ascii="Century Gothic" w:hAnsi="Century Gothic" w:cs="Arial"/>
                <w:bCs/>
              </w:rPr>
              <w:t>en el REPDAM</w:t>
            </w:r>
            <w:r>
              <w:rPr>
                <w:rFonts w:ascii="Century Gothic" w:hAnsi="Century Gothic" w:cs="Arial"/>
                <w:b/>
              </w:rPr>
              <w:t>,</w:t>
            </w:r>
            <w:r w:rsidRPr="009763A1">
              <w:rPr>
                <w:rFonts w:ascii="Century Gothic" w:hAnsi="Century Gothic" w:cs="Arial"/>
                <w:bCs/>
              </w:rPr>
              <w:t xml:space="preserve"> </w:t>
            </w:r>
            <w:r w:rsidRPr="000D27C8">
              <w:rPr>
                <w:rFonts w:ascii="Century Gothic" w:hAnsi="Century Gothic" w:cs="Arial"/>
                <w:bCs/>
              </w:rPr>
              <w:t xml:space="preserve">se </w:t>
            </w:r>
            <w:r w:rsidRPr="000D27C8">
              <w:rPr>
                <w:rFonts w:ascii="Century Gothic" w:hAnsi="Century Gothic" w:cs="Arial"/>
                <w:b/>
              </w:rPr>
              <w:t>solicitará</w:t>
            </w:r>
            <w:r w:rsidRPr="000D27C8">
              <w:rPr>
                <w:rFonts w:ascii="Century Gothic" w:hAnsi="Century Gothic" w:cs="Arial"/>
                <w:bCs/>
              </w:rPr>
              <w:t xml:space="preserve"> a petición de parte</w:t>
            </w:r>
            <w:r>
              <w:rPr>
                <w:rFonts w:ascii="Century Gothic" w:hAnsi="Century Gothic" w:cs="Arial"/>
                <w:bCs/>
              </w:rPr>
              <w:t xml:space="preserve"> </w:t>
            </w:r>
            <w:r w:rsidRPr="009763A1">
              <w:rPr>
                <w:rFonts w:ascii="Century Gothic" w:hAnsi="Century Gothic" w:cs="Arial"/>
                <w:b/>
              </w:rPr>
              <w:t>o en su caso, la inscripción será requerida por la autoridad jurisdiccional penal</w:t>
            </w:r>
            <w:r w:rsidRPr="000D27C8">
              <w:rPr>
                <w:rFonts w:ascii="Century Gothic" w:hAnsi="Century Gothic" w:cs="Arial"/>
                <w:b/>
              </w:rPr>
              <w:t>.</w:t>
            </w:r>
            <w:r w:rsidRPr="000D27C8">
              <w:rPr>
                <w:rFonts w:ascii="Century Gothic" w:hAnsi="Century Gothic" w:cs="Arial"/>
                <w:bCs/>
              </w:rPr>
              <w:t xml:space="preserve"> Para tal efecto, en el escrito petitorio respectivo dirigido a la</w:t>
            </w:r>
            <w:r w:rsidRPr="000D27C8">
              <w:rPr>
                <w:rFonts w:ascii="Century Gothic" w:hAnsi="Century Gothic" w:cs="Arial"/>
                <w:b/>
                <w:bCs/>
              </w:rPr>
              <w:t xml:space="preserve"> autoridad competente </w:t>
            </w:r>
            <w:r w:rsidRPr="000D27C8">
              <w:rPr>
                <w:rFonts w:ascii="Century Gothic" w:hAnsi="Century Gothic" w:cs="Arial"/>
                <w:bCs/>
              </w:rPr>
              <w:t>deberá anexarse:</w:t>
            </w:r>
          </w:p>
          <w:p w14:paraId="6B85979C" w14:textId="77777777" w:rsidR="00470F29" w:rsidRDefault="00470F29" w:rsidP="00827589">
            <w:pPr>
              <w:spacing w:line="360" w:lineRule="auto"/>
              <w:ind w:right="335"/>
              <w:jc w:val="both"/>
              <w:rPr>
                <w:rFonts w:ascii="Century Gothic" w:hAnsi="Century Gothic" w:cs="Arial"/>
                <w:bCs/>
              </w:rPr>
            </w:pPr>
          </w:p>
          <w:p w14:paraId="4B301996" w14:textId="278F0943" w:rsidR="00827589" w:rsidRPr="00827589" w:rsidRDefault="00827589" w:rsidP="00827589">
            <w:pPr>
              <w:spacing w:line="360" w:lineRule="auto"/>
              <w:ind w:right="335"/>
              <w:rPr>
                <w:rFonts w:ascii="Century Gothic" w:hAnsi="Century Gothic" w:cs="Arial"/>
                <w:bCs/>
              </w:rPr>
            </w:pPr>
            <w:r>
              <w:rPr>
                <w:rFonts w:ascii="Century Gothic" w:hAnsi="Century Gothic" w:cs="Arial"/>
                <w:bCs/>
              </w:rPr>
              <w:t>I. …</w:t>
            </w:r>
          </w:p>
          <w:p w14:paraId="6A06D7DF" w14:textId="77777777" w:rsidR="00827589" w:rsidRPr="000D27C8" w:rsidRDefault="00827589" w:rsidP="00827589">
            <w:pPr>
              <w:spacing w:line="360" w:lineRule="auto"/>
              <w:ind w:right="335"/>
              <w:jc w:val="both"/>
              <w:rPr>
                <w:rFonts w:ascii="Century Gothic" w:hAnsi="Century Gothic" w:cs="Arial"/>
                <w:bCs/>
              </w:rPr>
            </w:pPr>
          </w:p>
          <w:p w14:paraId="49F83173" w14:textId="1138307E" w:rsidR="00827589" w:rsidRDefault="00827589" w:rsidP="00827589">
            <w:pPr>
              <w:spacing w:line="360" w:lineRule="auto"/>
              <w:ind w:right="335"/>
              <w:jc w:val="both"/>
              <w:rPr>
                <w:rFonts w:ascii="Century Gothic" w:hAnsi="Century Gothic" w:cs="Arial"/>
                <w:bCs/>
              </w:rPr>
            </w:pPr>
            <w:r w:rsidRPr="00623BE2">
              <w:rPr>
                <w:rFonts w:ascii="Century Gothic" w:hAnsi="Century Gothic" w:cs="Arial"/>
                <w:bCs/>
              </w:rPr>
              <w:t xml:space="preserve">II. </w:t>
            </w:r>
            <w:r w:rsidRPr="00623BE2">
              <w:rPr>
                <w:rFonts w:ascii="Century Gothic" w:hAnsi="Century Gothic" w:cs="Arial"/>
                <w:b/>
                <w:bCs/>
              </w:rPr>
              <w:t>D</w:t>
            </w:r>
            <w:r w:rsidRPr="00623BE2">
              <w:rPr>
                <w:rFonts w:ascii="Century Gothic" w:hAnsi="Century Gothic" w:cs="Arial"/>
                <w:bCs/>
              </w:rPr>
              <w:t>ocumento que acredite el vínculo entre la persona deudora y la acreedora alimentaria, en su caso.</w:t>
            </w:r>
          </w:p>
          <w:p w14:paraId="33A90D1E" w14:textId="47F3FC1E" w:rsidR="001C0EFF" w:rsidRDefault="001C0EFF" w:rsidP="00827589">
            <w:pPr>
              <w:spacing w:line="360" w:lineRule="auto"/>
              <w:ind w:right="335"/>
              <w:jc w:val="both"/>
              <w:rPr>
                <w:rFonts w:ascii="Century Gothic" w:hAnsi="Century Gothic" w:cs="Arial"/>
                <w:bCs/>
              </w:rPr>
            </w:pPr>
          </w:p>
          <w:p w14:paraId="761BF751" w14:textId="77777777" w:rsidR="001C0EFF" w:rsidRPr="00623BE2" w:rsidRDefault="001C0EFF" w:rsidP="00827589">
            <w:pPr>
              <w:spacing w:line="360" w:lineRule="auto"/>
              <w:ind w:right="335"/>
              <w:jc w:val="both"/>
              <w:rPr>
                <w:rFonts w:ascii="Century Gothic" w:hAnsi="Century Gothic" w:cs="Arial"/>
                <w:bCs/>
              </w:rPr>
            </w:pPr>
          </w:p>
          <w:p w14:paraId="3498BBD8" w14:textId="5AFABD4A" w:rsidR="00623BE2" w:rsidRPr="001C0EFF" w:rsidRDefault="001C0EFF" w:rsidP="00623BE2">
            <w:pPr>
              <w:spacing w:line="360" w:lineRule="auto"/>
              <w:ind w:right="335"/>
              <w:jc w:val="both"/>
              <w:rPr>
                <w:rFonts w:ascii="Century Gothic" w:hAnsi="Century Gothic" w:cs="Arial"/>
              </w:rPr>
            </w:pPr>
            <w:r w:rsidRPr="001C0EFF">
              <w:rPr>
                <w:rFonts w:ascii="Century Gothic" w:hAnsi="Century Gothic" w:cs="Arial"/>
                <w:lang w:val="es-ES_tradnl"/>
              </w:rPr>
              <w:t>III. a VI. …</w:t>
            </w:r>
          </w:p>
        </w:tc>
      </w:tr>
      <w:tr w:rsidR="00623BE2" w:rsidRPr="00623BE2" w14:paraId="1C39904C" w14:textId="626B2B0E" w:rsidTr="00623BE2">
        <w:tc>
          <w:tcPr>
            <w:tcW w:w="3172" w:type="dxa"/>
            <w:shd w:val="clear" w:color="auto" w:fill="auto"/>
          </w:tcPr>
          <w:p w14:paraId="3895392C"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
                <w:bCs/>
                <w:lang w:val="es-MX"/>
              </w:rPr>
              <w:lastRenderedPageBreak/>
              <w:t>Artículo 9.</w:t>
            </w:r>
            <w:r w:rsidRPr="00623BE2">
              <w:rPr>
                <w:rFonts w:ascii="Century Gothic" w:hAnsi="Century Gothic" w:cs="Arial"/>
                <w:bCs/>
                <w:lang w:val="es-MX"/>
              </w:rPr>
              <w:t xml:space="preserve"> Para registrar a una persona deudora alimentaria morosa en el REPDAM se observará el siguiente procedimiento: </w:t>
            </w:r>
          </w:p>
          <w:p w14:paraId="4FBF1537" w14:textId="6130476D" w:rsidR="00623BE2" w:rsidRDefault="00623BE2" w:rsidP="00623BE2">
            <w:pPr>
              <w:spacing w:line="360" w:lineRule="auto"/>
              <w:ind w:right="335"/>
              <w:jc w:val="both"/>
              <w:rPr>
                <w:rFonts w:ascii="Century Gothic" w:hAnsi="Century Gothic" w:cs="Arial"/>
                <w:bCs/>
                <w:lang w:val="es-MX"/>
              </w:rPr>
            </w:pPr>
          </w:p>
          <w:p w14:paraId="1431047B" w14:textId="37859B08" w:rsidR="001C0EFF" w:rsidRDefault="001C0EFF" w:rsidP="00623BE2">
            <w:pPr>
              <w:spacing w:line="360" w:lineRule="auto"/>
              <w:ind w:right="335"/>
              <w:jc w:val="both"/>
              <w:rPr>
                <w:rFonts w:ascii="Century Gothic" w:hAnsi="Century Gothic" w:cs="Arial"/>
                <w:bCs/>
                <w:lang w:val="es-MX"/>
              </w:rPr>
            </w:pPr>
          </w:p>
          <w:p w14:paraId="1B994C2A" w14:textId="630B9AF5" w:rsidR="001C0EFF" w:rsidRDefault="001C0EFF" w:rsidP="00623BE2">
            <w:pPr>
              <w:spacing w:line="360" w:lineRule="auto"/>
              <w:ind w:right="335"/>
              <w:jc w:val="both"/>
              <w:rPr>
                <w:rFonts w:ascii="Century Gothic" w:hAnsi="Century Gothic" w:cs="Arial"/>
                <w:bCs/>
                <w:lang w:val="es-MX"/>
              </w:rPr>
            </w:pPr>
          </w:p>
          <w:p w14:paraId="4F448F95" w14:textId="14451428" w:rsidR="001C0EFF" w:rsidRDefault="001C0EFF" w:rsidP="00623BE2">
            <w:pPr>
              <w:spacing w:line="360" w:lineRule="auto"/>
              <w:ind w:right="335"/>
              <w:jc w:val="both"/>
              <w:rPr>
                <w:rFonts w:ascii="Century Gothic" w:hAnsi="Century Gothic" w:cs="Arial"/>
                <w:bCs/>
                <w:lang w:val="es-MX"/>
              </w:rPr>
            </w:pPr>
          </w:p>
          <w:p w14:paraId="392311E2" w14:textId="77777777" w:rsidR="001C0EFF" w:rsidRPr="00623BE2" w:rsidRDefault="001C0EFF" w:rsidP="00623BE2">
            <w:pPr>
              <w:spacing w:line="360" w:lineRule="auto"/>
              <w:ind w:right="335"/>
              <w:jc w:val="both"/>
              <w:rPr>
                <w:rFonts w:ascii="Century Gothic" w:hAnsi="Century Gothic" w:cs="Arial"/>
                <w:bCs/>
                <w:lang w:val="es-MX"/>
              </w:rPr>
            </w:pPr>
          </w:p>
          <w:p w14:paraId="709DBCB7" w14:textId="77777777" w:rsidR="00623BE2" w:rsidRPr="00623BE2" w:rsidRDefault="00623BE2" w:rsidP="00623BE2">
            <w:pPr>
              <w:spacing w:line="360" w:lineRule="auto"/>
              <w:ind w:right="335"/>
              <w:jc w:val="both"/>
              <w:rPr>
                <w:rFonts w:ascii="Century Gothic" w:hAnsi="Century Gothic" w:cs="Arial"/>
                <w:bCs/>
                <w:lang w:val="es-MX"/>
              </w:rPr>
            </w:pPr>
          </w:p>
          <w:p w14:paraId="6E5D9B3C" w14:textId="77777777" w:rsidR="00623BE2" w:rsidRPr="00623BE2" w:rsidRDefault="00623BE2" w:rsidP="00623BE2">
            <w:pPr>
              <w:spacing w:line="360" w:lineRule="auto"/>
              <w:ind w:right="335"/>
              <w:jc w:val="both"/>
              <w:rPr>
                <w:rFonts w:ascii="Century Gothic" w:hAnsi="Century Gothic" w:cs="Arial"/>
                <w:bCs/>
                <w:lang w:val="es-MX"/>
              </w:rPr>
            </w:pPr>
          </w:p>
          <w:p w14:paraId="18193639"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I. Quien tenga el derecho de recibir alimentos, su persona representante legítima o autorizada legal, podrán solicitar el registro de la persona deudora alimentaria morosa ante la OREPDAM, quien requerirá la información pertinente a la autoridad que conoce o conoció del proceso de alimentos.</w:t>
            </w:r>
          </w:p>
          <w:p w14:paraId="1A41F211" w14:textId="77777777" w:rsidR="00623BE2" w:rsidRPr="00623BE2" w:rsidRDefault="00623BE2" w:rsidP="00623BE2">
            <w:pPr>
              <w:spacing w:line="360" w:lineRule="auto"/>
              <w:ind w:right="335"/>
              <w:jc w:val="both"/>
              <w:rPr>
                <w:rFonts w:ascii="Century Gothic" w:hAnsi="Century Gothic" w:cs="Arial"/>
                <w:bCs/>
                <w:lang w:val="es-MX"/>
              </w:rPr>
            </w:pPr>
          </w:p>
          <w:p w14:paraId="6EF022FB"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 xml:space="preserve">II. La autoridad que conoce o conoció la causa, al recibir la solicitud de información de la OREPDAM, hará del </w:t>
            </w:r>
            <w:r w:rsidRPr="00623BE2">
              <w:rPr>
                <w:rFonts w:ascii="Century Gothic" w:hAnsi="Century Gothic" w:cs="Arial"/>
                <w:bCs/>
                <w:lang w:val="es-MX"/>
              </w:rPr>
              <w:lastRenderedPageBreak/>
              <w:t>conocimiento de la persona deudora alimentaria acerca de dicha petición, con el fin de que haga valer ante el propio Juzgado, alguna de las causas de improcedencia del registro previstas en el artículo 2 de esta Ley.</w:t>
            </w:r>
          </w:p>
          <w:p w14:paraId="0D7AE8DA" w14:textId="77777777" w:rsidR="00623BE2" w:rsidRPr="00623BE2" w:rsidRDefault="00623BE2" w:rsidP="00623BE2">
            <w:pPr>
              <w:spacing w:line="360" w:lineRule="auto"/>
              <w:ind w:right="335"/>
              <w:jc w:val="both"/>
              <w:rPr>
                <w:rFonts w:ascii="Century Gothic" w:hAnsi="Century Gothic" w:cs="Arial"/>
                <w:bCs/>
                <w:lang w:val="es-MX"/>
              </w:rPr>
            </w:pPr>
          </w:p>
          <w:p w14:paraId="3F43BBCD"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III. Transcurrido el plazo aludido en el artículo 2 de esta Ley, la autoridad jurisdiccional remitirá a la OREPDAM la información solicitada y, en su caso, la causa de improcedencia del registro hecha valer.</w:t>
            </w:r>
          </w:p>
          <w:p w14:paraId="248881B0" w14:textId="77777777" w:rsidR="00623BE2" w:rsidRPr="00623BE2" w:rsidRDefault="00623BE2" w:rsidP="00623BE2">
            <w:pPr>
              <w:spacing w:line="360" w:lineRule="auto"/>
              <w:ind w:right="335"/>
              <w:jc w:val="both"/>
              <w:rPr>
                <w:rFonts w:ascii="Century Gothic" w:hAnsi="Century Gothic" w:cs="Arial"/>
                <w:bCs/>
                <w:lang w:val="es-MX"/>
              </w:rPr>
            </w:pPr>
          </w:p>
          <w:p w14:paraId="23E40B17"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lastRenderedPageBreak/>
              <w:t>IV. Una vez cumplido lo anterior, la OREPDAM dictará resolución y, en su caso, ordenará la inscripción de la persona deudora alimentaria en el REPDAM.</w:t>
            </w:r>
          </w:p>
          <w:p w14:paraId="7E8A3623" w14:textId="77777777" w:rsidR="00623BE2" w:rsidRPr="00623BE2" w:rsidRDefault="00623BE2" w:rsidP="00623BE2">
            <w:pPr>
              <w:spacing w:line="360" w:lineRule="auto"/>
              <w:ind w:right="335"/>
              <w:jc w:val="both"/>
              <w:rPr>
                <w:rFonts w:ascii="Century Gothic" w:hAnsi="Century Gothic" w:cs="Arial"/>
                <w:bCs/>
                <w:lang w:val="es-ES_tradnl"/>
              </w:rPr>
            </w:pPr>
          </w:p>
        </w:tc>
        <w:tc>
          <w:tcPr>
            <w:tcW w:w="3169" w:type="dxa"/>
            <w:shd w:val="clear" w:color="auto" w:fill="auto"/>
          </w:tcPr>
          <w:p w14:paraId="174BD32E" w14:textId="5C1D06AF" w:rsid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lastRenderedPageBreak/>
              <w:t>Artículo 9.</w:t>
            </w:r>
            <w:r w:rsidRPr="00623BE2">
              <w:rPr>
                <w:rFonts w:ascii="Century Gothic" w:hAnsi="Century Gothic" w:cs="Arial"/>
                <w:bCs/>
              </w:rPr>
              <w:t xml:space="preserve"> Para registrar a una persona deudora alimentaria morosa en el REPDAM</w:t>
            </w:r>
            <w:r w:rsidRPr="00623BE2">
              <w:rPr>
                <w:rFonts w:ascii="Century Gothic" w:hAnsi="Century Gothic" w:cs="Arial"/>
                <w:b/>
                <w:bCs/>
              </w:rPr>
              <w:t xml:space="preserve">, salvo que se trate de una orden de inscripción otorgada por un Juez Penal, </w:t>
            </w:r>
            <w:r w:rsidRPr="00623BE2">
              <w:rPr>
                <w:rFonts w:ascii="Century Gothic" w:hAnsi="Century Gothic" w:cs="Arial"/>
                <w:bCs/>
              </w:rPr>
              <w:t>se observará el siguiente procedimiento:</w:t>
            </w:r>
          </w:p>
          <w:p w14:paraId="609660BB" w14:textId="0409DB20" w:rsidR="001C0EFF" w:rsidRDefault="001C0EFF" w:rsidP="00623BE2">
            <w:pPr>
              <w:spacing w:line="360" w:lineRule="auto"/>
              <w:ind w:right="335"/>
              <w:jc w:val="both"/>
              <w:rPr>
                <w:rFonts w:ascii="Century Gothic" w:hAnsi="Century Gothic" w:cs="Arial"/>
                <w:bCs/>
              </w:rPr>
            </w:pPr>
          </w:p>
          <w:p w14:paraId="09281167" w14:textId="77777777" w:rsidR="001C0EFF" w:rsidRPr="00623BE2" w:rsidRDefault="001C0EFF" w:rsidP="00623BE2">
            <w:pPr>
              <w:spacing w:line="360" w:lineRule="auto"/>
              <w:ind w:right="335"/>
              <w:jc w:val="both"/>
              <w:rPr>
                <w:rFonts w:ascii="Century Gothic" w:hAnsi="Century Gothic" w:cs="Arial"/>
                <w:bCs/>
              </w:rPr>
            </w:pPr>
          </w:p>
          <w:p w14:paraId="52F145EE" w14:textId="77777777" w:rsidR="00623BE2" w:rsidRPr="00623BE2" w:rsidRDefault="00623BE2" w:rsidP="00623BE2">
            <w:pPr>
              <w:spacing w:line="360" w:lineRule="auto"/>
              <w:ind w:right="335"/>
              <w:jc w:val="both"/>
              <w:rPr>
                <w:rFonts w:ascii="Century Gothic" w:hAnsi="Century Gothic" w:cs="Arial"/>
                <w:bCs/>
              </w:rPr>
            </w:pPr>
          </w:p>
          <w:p w14:paraId="0D149A79"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t xml:space="preserve">I. La persona acreedora alimentaria o quien le represente </w:t>
            </w:r>
            <w:r w:rsidRPr="00623BE2">
              <w:rPr>
                <w:rFonts w:ascii="Century Gothic" w:hAnsi="Century Gothic" w:cs="Arial"/>
                <w:bCs/>
              </w:rPr>
              <w:t xml:space="preserve">podrán solicitar el registro de la persona deudora alimentaria morosa ante </w:t>
            </w:r>
            <w:r w:rsidRPr="00623BE2">
              <w:rPr>
                <w:rFonts w:ascii="Century Gothic" w:hAnsi="Century Gothic" w:cs="Arial"/>
                <w:b/>
                <w:bCs/>
              </w:rPr>
              <w:t>la autoridad competente anexando, si las hubiere, las pruebas que acrediten su dicho.</w:t>
            </w:r>
          </w:p>
          <w:p w14:paraId="6A76D3B8" w14:textId="77777777" w:rsidR="00623BE2" w:rsidRPr="00623BE2" w:rsidRDefault="00623BE2" w:rsidP="00623BE2">
            <w:pPr>
              <w:spacing w:line="360" w:lineRule="auto"/>
              <w:ind w:right="335"/>
              <w:jc w:val="both"/>
              <w:rPr>
                <w:rFonts w:ascii="Century Gothic" w:hAnsi="Century Gothic" w:cs="Arial"/>
                <w:bCs/>
              </w:rPr>
            </w:pPr>
          </w:p>
          <w:p w14:paraId="6BA529C9" w14:textId="77777777" w:rsidR="00623BE2" w:rsidRPr="00623BE2" w:rsidRDefault="00623BE2" w:rsidP="00623BE2">
            <w:pPr>
              <w:spacing w:line="360" w:lineRule="auto"/>
              <w:ind w:right="335"/>
              <w:jc w:val="both"/>
              <w:rPr>
                <w:rFonts w:ascii="Century Gothic" w:hAnsi="Century Gothic" w:cs="Arial"/>
                <w:bCs/>
              </w:rPr>
            </w:pPr>
          </w:p>
          <w:p w14:paraId="3A40EC18" w14:textId="77777777" w:rsidR="00623BE2" w:rsidRPr="00623BE2" w:rsidRDefault="00623BE2" w:rsidP="00623BE2">
            <w:pPr>
              <w:spacing w:line="360" w:lineRule="auto"/>
              <w:ind w:right="335"/>
              <w:jc w:val="both"/>
              <w:rPr>
                <w:rFonts w:ascii="Century Gothic" w:hAnsi="Century Gothic" w:cs="Arial"/>
                <w:bCs/>
              </w:rPr>
            </w:pPr>
          </w:p>
          <w:p w14:paraId="67AE3A18" w14:textId="77777777" w:rsidR="00623BE2" w:rsidRPr="00623BE2" w:rsidRDefault="00623BE2" w:rsidP="00623BE2">
            <w:pPr>
              <w:spacing w:line="360" w:lineRule="auto"/>
              <w:ind w:right="335"/>
              <w:jc w:val="both"/>
              <w:rPr>
                <w:rFonts w:ascii="Century Gothic" w:hAnsi="Century Gothic" w:cs="Arial"/>
                <w:bCs/>
              </w:rPr>
            </w:pPr>
          </w:p>
          <w:p w14:paraId="21F7A1B5"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 xml:space="preserve">II. La autoridad </w:t>
            </w:r>
            <w:r w:rsidRPr="00623BE2">
              <w:rPr>
                <w:rFonts w:ascii="Century Gothic" w:hAnsi="Century Gothic" w:cs="Arial"/>
                <w:b/>
                <w:bCs/>
              </w:rPr>
              <w:t>competente</w:t>
            </w:r>
            <w:r w:rsidRPr="00623BE2">
              <w:rPr>
                <w:rFonts w:ascii="Century Gothic" w:hAnsi="Century Gothic" w:cs="Arial"/>
                <w:bCs/>
              </w:rPr>
              <w:t xml:space="preserve">, al recibir la solicitud </w:t>
            </w:r>
            <w:r w:rsidRPr="00623BE2">
              <w:rPr>
                <w:rFonts w:ascii="Century Gothic" w:hAnsi="Century Gothic" w:cs="Arial"/>
                <w:b/>
                <w:bCs/>
              </w:rPr>
              <w:t xml:space="preserve">de inscripción, dará vista por un término de cinco días </w:t>
            </w:r>
            <w:r w:rsidRPr="00623BE2">
              <w:rPr>
                <w:rFonts w:ascii="Century Gothic" w:hAnsi="Century Gothic" w:cs="Arial"/>
                <w:bCs/>
              </w:rPr>
              <w:t xml:space="preserve">a </w:t>
            </w:r>
            <w:r w:rsidRPr="00623BE2">
              <w:rPr>
                <w:rFonts w:ascii="Century Gothic" w:hAnsi="Century Gothic" w:cs="Arial"/>
                <w:b/>
                <w:bCs/>
              </w:rPr>
              <w:t>la</w:t>
            </w:r>
            <w:r w:rsidRPr="00623BE2">
              <w:rPr>
                <w:rFonts w:ascii="Century Gothic" w:hAnsi="Century Gothic" w:cs="Arial"/>
                <w:bCs/>
              </w:rPr>
              <w:t xml:space="preserve"> </w:t>
            </w:r>
            <w:r w:rsidRPr="00623BE2">
              <w:rPr>
                <w:rFonts w:ascii="Century Gothic" w:hAnsi="Century Gothic" w:cs="Arial"/>
                <w:bCs/>
              </w:rPr>
              <w:lastRenderedPageBreak/>
              <w:t xml:space="preserve">persona deudora alimentaria acerca de dicha petición, con el fin de que haga valer ante </w:t>
            </w:r>
            <w:r w:rsidRPr="00623BE2">
              <w:rPr>
                <w:rFonts w:ascii="Century Gothic" w:hAnsi="Century Gothic" w:cs="Arial"/>
                <w:b/>
                <w:bCs/>
              </w:rPr>
              <w:t xml:space="preserve">la misma autoridad </w:t>
            </w:r>
            <w:r w:rsidRPr="00623BE2">
              <w:rPr>
                <w:rFonts w:ascii="Century Gothic" w:hAnsi="Century Gothic" w:cs="Arial"/>
                <w:bCs/>
              </w:rPr>
              <w:t>alguna de las causas de improcedencia del registro previstas en el artículo 2 de esta Ley.</w:t>
            </w:r>
          </w:p>
          <w:p w14:paraId="34036150" w14:textId="77777777" w:rsidR="00623BE2" w:rsidRPr="00623BE2" w:rsidRDefault="00623BE2" w:rsidP="00623BE2">
            <w:pPr>
              <w:spacing w:line="360" w:lineRule="auto"/>
              <w:ind w:right="335"/>
              <w:jc w:val="both"/>
              <w:rPr>
                <w:rFonts w:ascii="Century Gothic" w:hAnsi="Century Gothic" w:cs="Arial"/>
                <w:bCs/>
              </w:rPr>
            </w:pPr>
          </w:p>
          <w:p w14:paraId="00B91BA0" w14:textId="77777777" w:rsidR="00623BE2" w:rsidRPr="00623BE2" w:rsidRDefault="00623BE2" w:rsidP="00623BE2">
            <w:pPr>
              <w:spacing w:line="360" w:lineRule="auto"/>
              <w:ind w:right="335"/>
              <w:jc w:val="both"/>
              <w:rPr>
                <w:rFonts w:ascii="Century Gothic" w:hAnsi="Century Gothic" w:cs="Arial"/>
                <w:bCs/>
              </w:rPr>
            </w:pPr>
          </w:p>
          <w:p w14:paraId="58656945"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 xml:space="preserve">III. Transcurrido el plazo aludido </w:t>
            </w:r>
            <w:r w:rsidRPr="00623BE2">
              <w:rPr>
                <w:rFonts w:ascii="Century Gothic" w:hAnsi="Century Gothic" w:cs="Arial"/>
                <w:b/>
                <w:bCs/>
              </w:rPr>
              <w:t>en la fracción</w:t>
            </w:r>
            <w:r w:rsidRPr="00623BE2">
              <w:rPr>
                <w:rFonts w:ascii="Century Gothic" w:hAnsi="Century Gothic" w:cs="Arial"/>
                <w:bCs/>
              </w:rPr>
              <w:t xml:space="preserve"> </w:t>
            </w:r>
            <w:r w:rsidRPr="00623BE2">
              <w:rPr>
                <w:rFonts w:ascii="Century Gothic" w:hAnsi="Century Gothic" w:cs="Arial"/>
                <w:b/>
                <w:bCs/>
              </w:rPr>
              <w:t>anterior</w:t>
            </w:r>
            <w:r w:rsidRPr="00623BE2">
              <w:rPr>
                <w:rFonts w:ascii="Century Gothic" w:hAnsi="Century Gothic" w:cs="Arial"/>
                <w:bCs/>
              </w:rPr>
              <w:t xml:space="preserve">, la autoridad </w:t>
            </w:r>
            <w:r w:rsidRPr="00623BE2">
              <w:rPr>
                <w:rFonts w:ascii="Century Gothic" w:hAnsi="Century Gothic" w:cs="Arial"/>
                <w:b/>
                <w:bCs/>
              </w:rPr>
              <w:t xml:space="preserve">competente resolverá de plano si procede o no la inscripción en el REPDAM. </w:t>
            </w:r>
          </w:p>
          <w:p w14:paraId="458452FC" w14:textId="77777777" w:rsidR="00623BE2" w:rsidRPr="00623BE2" w:rsidRDefault="00623BE2" w:rsidP="00623BE2">
            <w:pPr>
              <w:spacing w:line="360" w:lineRule="auto"/>
              <w:ind w:right="335"/>
              <w:jc w:val="both"/>
              <w:rPr>
                <w:rFonts w:ascii="Century Gothic" w:hAnsi="Century Gothic" w:cs="Arial"/>
                <w:bCs/>
              </w:rPr>
            </w:pPr>
          </w:p>
          <w:p w14:paraId="00706777"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t>Contra la resolución de procedencia o</w:t>
            </w:r>
            <w:r w:rsidRPr="00623BE2">
              <w:rPr>
                <w:rFonts w:ascii="Century Gothic" w:hAnsi="Century Gothic" w:cs="Arial"/>
                <w:bCs/>
              </w:rPr>
              <w:t xml:space="preserve"> </w:t>
            </w:r>
            <w:r w:rsidRPr="00623BE2">
              <w:rPr>
                <w:rFonts w:ascii="Century Gothic" w:hAnsi="Century Gothic" w:cs="Arial"/>
                <w:b/>
                <w:bCs/>
              </w:rPr>
              <w:t xml:space="preserve">improcedencia de la inscripción, dictada </w:t>
            </w:r>
            <w:r w:rsidRPr="00623BE2">
              <w:rPr>
                <w:rFonts w:ascii="Century Gothic" w:hAnsi="Century Gothic" w:cs="Arial"/>
                <w:b/>
                <w:bCs/>
              </w:rPr>
              <w:lastRenderedPageBreak/>
              <w:t>por la autoridad conocedora no cabe recurso alguno.</w:t>
            </w:r>
            <w:r w:rsidRPr="00623BE2">
              <w:rPr>
                <w:rFonts w:ascii="Century Gothic" w:hAnsi="Century Gothic" w:cs="Arial"/>
                <w:bCs/>
              </w:rPr>
              <w:t xml:space="preserve">  </w:t>
            </w:r>
          </w:p>
          <w:p w14:paraId="2A8D3A7F" w14:textId="77777777" w:rsidR="00623BE2" w:rsidRPr="00623BE2" w:rsidRDefault="00623BE2" w:rsidP="00623BE2">
            <w:pPr>
              <w:spacing w:line="360" w:lineRule="auto"/>
              <w:ind w:right="335"/>
              <w:jc w:val="both"/>
              <w:rPr>
                <w:rFonts w:ascii="Century Gothic" w:hAnsi="Century Gothic" w:cs="Arial"/>
                <w:bCs/>
              </w:rPr>
            </w:pPr>
          </w:p>
          <w:p w14:paraId="586455B9" w14:textId="43313EB5" w:rsidR="00623BE2" w:rsidRPr="00623BE2" w:rsidRDefault="00623BE2" w:rsidP="00F11683">
            <w:pPr>
              <w:spacing w:line="360" w:lineRule="auto"/>
              <w:ind w:right="335"/>
              <w:jc w:val="both"/>
              <w:rPr>
                <w:rFonts w:ascii="Century Gothic" w:hAnsi="Century Gothic" w:cs="Arial"/>
                <w:bCs/>
              </w:rPr>
            </w:pPr>
            <w:r w:rsidRPr="00623BE2">
              <w:rPr>
                <w:rFonts w:ascii="Century Gothic" w:hAnsi="Century Gothic" w:cs="Arial"/>
                <w:b/>
                <w:bCs/>
              </w:rPr>
              <w:t>IV. De considerarse procedente la inscripción, la autoridad competente, sin perjuicio de dictar las medidas necesarias tendientes asegurar el cumplimiento de la obligación alimentaria, ordenará de inmediato la inscripción en el REPDAM.</w:t>
            </w:r>
          </w:p>
        </w:tc>
        <w:tc>
          <w:tcPr>
            <w:tcW w:w="3053" w:type="dxa"/>
          </w:tcPr>
          <w:p w14:paraId="5048F52E" w14:textId="6D366DBE" w:rsidR="001C0EFF" w:rsidRPr="00623BE2" w:rsidRDefault="001C0EFF" w:rsidP="001C0EFF">
            <w:pPr>
              <w:spacing w:line="360" w:lineRule="auto"/>
              <w:ind w:right="214"/>
              <w:jc w:val="both"/>
              <w:rPr>
                <w:rFonts w:ascii="Century Gothic" w:hAnsi="Century Gothic" w:cs="Arial"/>
                <w:bCs/>
              </w:rPr>
            </w:pPr>
            <w:r w:rsidRPr="00623BE2">
              <w:rPr>
                <w:rFonts w:ascii="Century Gothic" w:hAnsi="Century Gothic" w:cs="Arial"/>
                <w:b/>
                <w:bCs/>
              </w:rPr>
              <w:lastRenderedPageBreak/>
              <w:t>Artículo 9.</w:t>
            </w:r>
            <w:r w:rsidRPr="00623BE2">
              <w:rPr>
                <w:rFonts w:ascii="Century Gothic" w:hAnsi="Century Gothic" w:cs="Arial"/>
                <w:bCs/>
              </w:rPr>
              <w:t xml:space="preserve"> Para registrar a una persona deudora alimentaria morosa en el REPDAM</w:t>
            </w:r>
            <w:r w:rsidRPr="00623BE2">
              <w:rPr>
                <w:rFonts w:ascii="Century Gothic" w:hAnsi="Century Gothic" w:cs="Arial"/>
                <w:b/>
                <w:bCs/>
              </w:rPr>
              <w:t xml:space="preserve">, salvo que se trate de una orden de inscripción otorgada por </w:t>
            </w:r>
            <w:r>
              <w:rPr>
                <w:rFonts w:ascii="Century Gothic" w:hAnsi="Century Gothic" w:cs="Arial"/>
                <w:b/>
                <w:bCs/>
                <w:u w:val="single"/>
              </w:rPr>
              <w:t>la autoridad jurisdiccional</w:t>
            </w:r>
            <w:r w:rsidRPr="00623BE2">
              <w:rPr>
                <w:rFonts w:ascii="Century Gothic" w:hAnsi="Century Gothic" w:cs="Arial"/>
                <w:b/>
                <w:bCs/>
              </w:rPr>
              <w:t xml:space="preserve"> </w:t>
            </w:r>
            <w:r>
              <w:rPr>
                <w:rFonts w:ascii="Century Gothic" w:hAnsi="Century Gothic" w:cs="Arial"/>
                <w:b/>
                <w:bCs/>
              </w:rPr>
              <w:t>p</w:t>
            </w:r>
            <w:r w:rsidRPr="00623BE2">
              <w:rPr>
                <w:rFonts w:ascii="Century Gothic" w:hAnsi="Century Gothic" w:cs="Arial"/>
                <w:b/>
                <w:bCs/>
              </w:rPr>
              <w:t xml:space="preserve">enal, </w:t>
            </w:r>
            <w:r w:rsidRPr="00623BE2">
              <w:rPr>
                <w:rFonts w:ascii="Century Gothic" w:hAnsi="Century Gothic" w:cs="Arial"/>
                <w:bCs/>
              </w:rPr>
              <w:t>se observará el siguiente procedimiento:</w:t>
            </w:r>
          </w:p>
          <w:p w14:paraId="6A982511" w14:textId="77777777" w:rsidR="00623BE2" w:rsidRDefault="00623BE2" w:rsidP="001C0EFF">
            <w:pPr>
              <w:spacing w:line="360" w:lineRule="auto"/>
              <w:ind w:right="214"/>
              <w:jc w:val="both"/>
              <w:rPr>
                <w:rFonts w:ascii="Century Gothic" w:hAnsi="Century Gothic" w:cs="Arial"/>
                <w:b/>
                <w:bCs/>
              </w:rPr>
            </w:pPr>
          </w:p>
          <w:p w14:paraId="0849187A" w14:textId="3DB29FB9" w:rsidR="001C0EFF" w:rsidRPr="001C0EFF" w:rsidRDefault="001C0EFF" w:rsidP="001C0EFF">
            <w:pPr>
              <w:spacing w:line="360" w:lineRule="auto"/>
              <w:ind w:right="214"/>
              <w:jc w:val="both"/>
              <w:rPr>
                <w:rFonts w:ascii="Century Gothic" w:hAnsi="Century Gothic" w:cs="Arial"/>
                <w:b/>
                <w:bCs/>
              </w:rPr>
            </w:pPr>
            <w:r>
              <w:rPr>
                <w:rFonts w:ascii="Century Gothic" w:hAnsi="Century Gothic" w:cs="Arial"/>
                <w:b/>
                <w:bCs/>
              </w:rPr>
              <w:t xml:space="preserve">I. </w:t>
            </w:r>
            <w:r w:rsidRPr="001C0EFF">
              <w:rPr>
                <w:rFonts w:ascii="Century Gothic" w:hAnsi="Century Gothic" w:cs="Arial"/>
                <w:b/>
                <w:bCs/>
              </w:rPr>
              <w:t xml:space="preserve">La persona </w:t>
            </w:r>
            <w:r>
              <w:rPr>
                <w:rFonts w:ascii="Century Gothic" w:hAnsi="Century Gothic" w:cs="Arial"/>
                <w:b/>
                <w:bCs/>
              </w:rPr>
              <w:t>a</w:t>
            </w:r>
            <w:r w:rsidRPr="001C0EFF">
              <w:rPr>
                <w:rFonts w:ascii="Century Gothic" w:hAnsi="Century Gothic" w:cs="Arial"/>
                <w:b/>
                <w:bCs/>
              </w:rPr>
              <w:t>creedora</w:t>
            </w:r>
            <w:r>
              <w:rPr>
                <w:rFonts w:ascii="Century Gothic" w:hAnsi="Century Gothic" w:cs="Arial"/>
                <w:b/>
                <w:bCs/>
              </w:rPr>
              <w:t xml:space="preserve"> </w:t>
            </w:r>
            <w:r w:rsidRPr="001C0EFF">
              <w:rPr>
                <w:rFonts w:ascii="Century Gothic" w:hAnsi="Century Gothic" w:cs="Arial"/>
                <w:b/>
                <w:bCs/>
              </w:rPr>
              <w:t xml:space="preserve">alimentaria o quien le represente </w:t>
            </w:r>
            <w:r w:rsidRPr="001C0EFF">
              <w:rPr>
                <w:rFonts w:ascii="Century Gothic" w:hAnsi="Century Gothic" w:cs="Arial"/>
                <w:bCs/>
              </w:rPr>
              <w:t xml:space="preserve">podrán solicitar el registro de la persona deudora alimentaria morosa ante </w:t>
            </w:r>
            <w:r w:rsidRPr="001C0EFF">
              <w:rPr>
                <w:rFonts w:ascii="Century Gothic" w:hAnsi="Century Gothic" w:cs="Arial"/>
                <w:b/>
                <w:bCs/>
              </w:rPr>
              <w:t>la autoridad competente anexando, si las hubiere, las pruebas que acrediten su dicho.</w:t>
            </w:r>
          </w:p>
          <w:p w14:paraId="3774DBBF" w14:textId="36984EBD" w:rsidR="001C0EFF" w:rsidRDefault="001C0EFF" w:rsidP="001C0EFF">
            <w:pPr>
              <w:spacing w:line="360" w:lineRule="auto"/>
              <w:ind w:right="214"/>
              <w:jc w:val="both"/>
              <w:rPr>
                <w:rFonts w:ascii="Century Gothic" w:hAnsi="Century Gothic" w:cs="Arial"/>
                <w:bCs/>
              </w:rPr>
            </w:pPr>
          </w:p>
          <w:p w14:paraId="0C1186EC" w14:textId="1771D28B" w:rsidR="001C0EFF" w:rsidRDefault="001C0EFF" w:rsidP="001C0EFF">
            <w:pPr>
              <w:spacing w:line="360" w:lineRule="auto"/>
              <w:ind w:right="214"/>
              <w:jc w:val="both"/>
              <w:rPr>
                <w:rFonts w:ascii="Century Gothic" w:hAnsi="Century Gothic" w:cs="Arial"/>
                <w:bCs/>
              </w:rPr>
            </w:pPr>
          </w:p>
          <w:p w14:paraId="04A6EAED" w14:textId="128F4411" w:rsidR="001C0EFF" w:rsidRDefault="001C0EFF" w:rsidP="001C0EFF">
            <w:pPr>
              <w:spacing w:line="360" w:lineRule="auto"/>
              <w:ind w:right="214"/>
              <w:jc w:val="both"/>
              <w:rPr>
                <w:rFonts w:ascii="Century Gothic" w:hAnsi="Century Gothic" w:cs="Arial"/>
                <w:bCs/>
              </w:rPr>
            </w:pPr>
          </w:p>
          <w:p w14:paraId="1D32FBF9" w14:textId="77777777" w:rsidR="001C0EFF" w:rsidRPr="001C0EFF" w:rsidRDefault="001C0EFF" w:rsidP="001C0EFF">
            <w:pPr>
              <w:spacing w:line="360" w:lineRule="auto"/>
              <w:ind w:right="214"/>
              <w:jc w:val="both"/>
              <w:rPr>
                <w:rFonts w:ascii="Century Gothic" w:hAnsi="Century Gothic" w:cs="Arial"/>
                <w:bCs/>
              </w:rPr>
            </w:pPr>
          </w:p>
          <w:p w14:paraId="714B6DF0" w14:textId="4B423C5E" w:rsidR="001C0EFF" w:rsidRDefault="001C0EFF" w:rsidP="001C0EFF">
            <w:pPr>
              <w:spacing w:line="360" w:lineRule="auto"/>
              <w:ind w:right="214"/>
              <w:jc w:val="both"/>
              <w:rPr>
                <w:rFonts w:ascii="Century Gothic" w:hAnsi="Century Gothic" w:cs="Arial"/>
                <w:bCs/>
              </w:rPr>
            </w:pPr>
            <w:r w:rsidRPr="00623BE2">
              <w:rPr>
                <w:rFonts w:ascii="Century Gothic" w:hAnsi="Century Gothic" w:cs="Arial"/>
                <w:bCs/>
              </w:rPr>
              <w:t xml:space="preserve">II. La autoridad </w:t>
            </w:r>
            <w:r w:rsidRPr="00623BE2">
              <w:rPr>
                <w:rFonts w:ascii="Century Gothic" w:hAnsi="Century Gothic" w:cs="Arial"/>
                <w:b/>
                <w:bCs/>
              </w:rPr>
              <w:t>competente</w:t>
            </w:r>
            <w:r w:rsidRPr="00623BE2">
              <w:rPr>
                <w:rFonts w:ascii="Century Gothic" w:hAnsi="Century Gothic" w:cs="Arial"/>
                <w:bCs/>
              </w:rPr>
              <w:t xml:space="preserve">, al recibir la solicitud </w:t>
            </w:r>
            <w:r w:rsidRPr="00623BE2">
              <w:rPr>
                <w:rFonts w:ascii="Century Gothic" w:hAnsi="Century Gothic" w:cs="Arial"/>
                <w:b/>
                <w:bCs/>
              </w:rPr>
              <w:t xml:space="preserve">de inscripción, dará vista por un término de cinco días </w:t>
            </w:r>
            <w:r w:rsidRPr="00623BE2">
              <w:rPr>
                <w:rFonts w:ascii="Century Gothic" w:hAnsi="Century Gothic" w:cs="Arial"/>
                <w:bCs/>
              </w:rPr>
              <w:t xml:space="preserve">a </w:t>
            </w:r>
            <w:r w:rsidRPr="00623BE2">
              <w:rPr>
                <w:rFonts w:ascii="Century Gothic" w:hAnsi="Century Gothic" w:cs="Arial"/>
                <w:b/>
                <w:bCs/>
              </w:rPr>
              <w:t>la</w:t>
            </w:r>
            <w:r w:rsidRPr="00623BE2">
              <w:rPr>
                <w:rFonts w:ascii="Century Gothic" w:hAnsi="Century Gothic" w:cs="Arial"/>
                <w:bCs/>
              </w:rPr>
              <w:t xml:space="preserve"> </w:t>
            </w:r>
            <w:r w:rsidRPr="00623BE2">
              <w:rPr>
                <w:rFonts w:ascii="Century Gothic" w:hAnsi="Century Gothic" w:cs="Arial"/>
                <w:bCs/>
              </w:rPr>
              <w:lastRenderedPageBreak/>
              <w:t xml:space="preserve">persona deudora alimentaria acerca de dicha petición, con el fin de que haga valer ante </w:t>
            </w:r>
            <w:r w:rsidRPr="00623BE2">
              <w:rPr>
                <w:rFonts w:ascii="Century Gothic" w:hAnsi="Century Gothic" w:cs="Arial"/>
                <w:b/>
                <w:bCs/>
              </w:rPr>
              <w:t xml:space="preserve">la misma autoridad </w:t>
            </w:r>
            <w:r w:rsidRPr="00623BE2">
              <w:rPr>
                <w:rFonts w:ascii="Century Gothic" w:hAnsi="Century Gothic" w:cs="Arial"/>
                <w:bCs/>
              </w:rPr>
              <w:t>alguna de las causas de improcedencia del registro previstas en el artículo 2 de esta Ley.</w:t>
            </w:r>
          </w:p>
          <w:p w14:paraId="4712CCFF" w14:textId="374F2D3A" w:rsidR="001C0EFF" w:rsidRDefault="001C0EFF" w:rsidP="001C0EFF">
            <w:pPr>
              <w:spacing w:line="360" w:lineRule="auto"/>
              <w:ind w:right="214"/>
              <w:jc w:val="both"/>
              <w:rPr>
                <w:rFonts w:ascii="Century Gothic" w:hAnsi="Century Gothic" w:cs="Arial"/>
                <w:bCs/>
              </w:rPr>
            </w:pPr>
          </w:p>
          <w:p w14:paraId="7386D4B2" w14:textId="77777777" w:rsidR="001C0EFF" w:rsidRPr="00623BE2" w:rsidRDefault="001C0EFF" w:rsidP="001C0EFF">
            <w:pPr>
              <w:spacing w:line="360" w:lineRule="auto"/>
              <w:ind w:right="214"/>
              <w:jc w:val="both"/>
              <w:rPr>
                <w:rFonts w:ascii="Century Gothic" w:hAnsi="Century Gothic" w:cs="Arial"/>
                <w:bCs/>
              </w:rPr>
            </w:pPr>
          </w:p>
          <w:p w14:paraId="3DD90FDC" w14:textId="77777777" w:rsidR="001C0EFF" w:rsidRPr="00623BE2" w:rsidRDefault="001C0EFF" w:rsidP="001C0EFF">
            <w:pPr>
              <w:spacing w:line="360" w:lineRule="auto"/>
              <w:ind w:right="72"/>
              <w:jc w:val="both"/>
              <w:rPr>
                <w:rFonts w:ascii="Century Gothic" w:hAnsi="Century Gothic" w:cs="Arial"/>
                <w:bCs/>
              </w:rPr>
            </w:pPr>
            <w:r w:rsidRPr="00623BE2">
              <w:rPr>
                <w:rFonts w:ascii="Century Gothic" w:hAnsi="Century Gothic" w:cs="Arial"/>
                <w:bCs/>
              </w:rPr>
              <w:t xml:space="preserve">III. Transcurrido el plazo aludido </w:t>
            </w:r>
            <w:r w:rsidRPr="00623BE2">
              <w:rPr>
                <w:rFonts w:ascii="Century Gothic" w:hAnsi="Century Gothic" w:cs="Arial"/>
                <w:b/>
                <w:bCs/>
              </w:rPr>
              <w:t>en la fracción</w:t>
            </w:r>
            <w:r w:rsidRPr="00623BE2">
              <w:rPr>
                <w:rFonts w:ascii="Century Gothic" w:hAnsi="Century Gothic" w:cs="Arial"/>
                <w:bCs/>
              </w:rPr>
              <w:t xml:space="preserve"> </w:t>
            </w:r>
            <w:r w:rsidRPr="00623BE2">
              <w:rPr>
                <w:rFonts w:ascii="Century Gothic" w:hAnsi="Century Gothic" w:cs="Arial"/>
                <w:b/>
                <w:bCs/>
              </w:rPr>
              <w:t>anterior</w:t>
            </w:r>
            <w:r w:rsidRPr="00623BE2">
              <w:rPr>
                <w:rFonts w:ascii="Century Gothic" w:hAnsi="Century Gothic" w:cs="Arial"/>
                <w:bCs/>
              </w:rPr>
              <w:t xml:space="preserve">, la autoridad </w:t>
            </w:r>
            <w:r w:rsidRPr="00623BE2">
              <w:rPr>
                <w:rFonts w:ascii="Century Gothic" w:hAnsi="Century Gothic" w:cs="Arial"/>
                <w:b/>
                <w:bCs/>
              </w:rPr>
              <w:t xml:space="preserve">competente resolverá de plano si procede o no la inscripción en el REPDAM. </w:t>
            </w:r>
          </w:p>
          <w:p w14:paraId="24D57DF0" w14:textId="77777777" w:rsidR="001C0EFF" w:rsidRDefault="001C0EFF" w:rsidP="001C0EFF">
            <w:pPr>
              <w:spacing w:line="360" w:lineRule="auto"/>
              <w:ind w:right="214"/>
              <w:jc w:val="both"/>
              <w:rPr>
                <w:rFonts w:ascii="Century Gothic" w:hAnsi="Century Gothic" w:cs="Arial"/>
                <w:b/>
                <w:bCs/>
              </w:rPr>
            </w:pPr>
          </w:p>
          <w:p w14:paraId="2D4D21D4" w14:textId="32AE087B" w:rsidR="001C0EFF" w:rsidRDefault="001C0EFF" w:rsidP="001C0EFF">
            <w:pPr>
              <w:spacing w:line="360" w:lineRule="auto"/>
              <w:ind w:right="214"/>
              <w:jc w:val="both"/>
              <w:rPr>
                <w:rFonts w:ascii="Century Gothic" w:hAnsi="Century Gothic" w:cs="Arial"/>
                <w:b/>
                <w:bCs/>
              </w:rPr>
            </w:pPr>
            <w:r w:rsidRPr="001C0EFF">
              <w:rPr>
                <w:rFonts w:ascii="Century Gothic" w:hAnsi="Century Gothic" w:cs="Arial"/>
                <w:b/>
                <w:bCs/>
              </w:rPr>
              <w:t xml:space="preserve">Contra la resolución de procedencia o improcedencia de la inscripción, dictada </w:t>
            </w:r>
            <w:r w:rsidRPr="001C0EFF">
              <w:rPr>
                <w:rFonts w:ascii="Century Gothic" w:hAnsi="Century Gothic" w:cs="Arial"/>
                <w:b/>
                <w:bCs/>
              </w:rPr>
              <w:lastRenderedPageBreak/>
              <w:t xml:space="preserve">por la autoridad conocedora no cabe recurso alguno.  </w:t>
            </w:r>
          </w:p>
          <w:p w14:paraId="59882548" w14:textId="77777777" w:rsidR="001C0EFF" w:rsidRPr="001C0EFF" w:rsidRDefault="001C0EFF" w:rsidP="001C0EFF">
            <w:pPr>
              <w:spacing w:line="360" w:lineRule="auto"/>
              <w:ind w:right="214"/>
              <w:jc w:val="both"/>
              <w:rPr>
                <w:rFonts w:ascii="Century Gothic" w:hAnsi="Century Gothic" w:cs="Arial"/>
                <w:b/>
                <w:bCs/>
              </w:rPr>
            </w:pPr>
          </w:p>
          <w:p w14:paraId="445FA3E8" w14:textId="48A6D474" w:rsidR="001C0EFF" w:rsidRPr="00623BE2" w:rsidRDefault="001C0EFF" w:rsidP="00F11683">
            <w:pPr>
              <w:spacing w:line="360" w:lineRule="auto"/>
              <w:ind w:right="214"/>
              <w:jc w:val="both"/>
              <w:rPr>
                <w:rFonts w:ascii="Century Gothic" w:hAnsi="Century Gothic" w:cs="Arial"/>
                <w:b/>
                <w:bCs/>
              </w:rPr>
            </w:pPr>
            <w:r w:rsidRPr="00623BE2">
              <w:rPr>
                <w:rFonts w:ascii="Century Gothic" w:hAnsi="Century Gothic" w:cs="Arial"/>
                <w:b/>
                <w:bCs/>
              </w:rPr>
              <w:t>IV. De considerarse procedente la inscripción, la autoridad competente, sin perjuicio de dictar las medidas necesarias tendientes asegurar el cumplimiento de la obligación alimentaria, ordenará de inmediato la inscripción en el REPDAM.</w:t>
            </w:r>
          </w:p>
        </w:tc>
      </w:tr>
      <w:tr w:rsidR="00623BE2" w:rsidRPr="00623BE2" w14:paraId="378417A6" w14:textId="241FE3BC" w:rsidTr="00623BE2">
        <w:tc>
          <w:tcPr>
            <w:tcW w:w="3172" w:type="dxa"/>
            <w:shd w:val="clear" w:color="auto" w:fill="auto"/>
          </w:tcPr>
          <w:p w14:paraId="67617146"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
                <w:bCs/>
                <w:lang w:val="es-MX"/>
              </w:rPr>
              <w:lastRenderedPageBreak/>
              <w:t>Artículo 10.</w:t>
            </w:r>
            <w:r w:rsidRPr="00623BE2">
              <w:rPr>
                <w:rFonts w:ascii="Century Gothic" w:hAnsi="Century Gothic" w:cs="Arial"/>
                <w:bCs/>
                <w:lang w:val="es-MX"/>
              </w:rPr>
              <w:t xml:space="preserve"> Una vez que se acredite el cumplimiento total de las obligaciones alimentarias en mora ante la OREPDAM, a </w:t>
            </w:r>
            <w:r w:rsidRPr="00623BE2">
              <w:rPr>
                <w:rFonts w:ascii="Century Gothic" w:hAnsi="Century Gothic" w:cs="Arial"/>
                <w:bCs/>
                <w:lang w:val="es-MX"/>
              </w:rPr>
              <w:lastRenderedPageBreak/>
              <w:t>petición de parte interesada, quien ocupe la titularidad de dicha unidad ordenará, en un plazo no mayor a cinco días hábiles, la cancelación de la inscripción en el REPDAM.</w:t>
            </w:r>
          </w:p>
          <w:p w14:paraId="20437714" w14:textId="77777777" w:rsidR="00623BE2" w:rsidRPr="00623BE2" w:rsidRDefault="00623BE2" w:rsidP="00623BE2">
            <w:pPr>
              <w:spacing w:line="360" w:lineRule="auto"/>
              <w:ind w:right="335"/>
              <w:jc w:val="both"/>
              <w:rPr>
                <w:rFonts w:ascii="Century Gothic" w:hAnsi="Century Gothic" w:cs="Arial"/>
                <w:bCs/>
                <w:lang w:val="es-ES_tradnl"/>
              </w:rPr>
            </w:pPr>
          </w:p>
        </w:tc>
        <w:tc>
          <w:tcPr>
            <w:tcW w:w="3169" w:type="dxa"/>
            <w:shd w:val="clear" w:color="auto" w:fill="auto"/>
          </w:tcPr>
          <w:p w14:paraId="573BFC47"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lastRenderedPageBreak/>
              <w:t>Artículo 10.</w:t>
            </w:r>
            <w:r w:rsidRPr="00623BE2">
              <w:rPr>
                <w:rFonts w:ascii="Century Gothic" w:hAnsi="Century Gothic" w:cs="Arial"/>
                <w:bCs/>
              </w:rPr>
              <w:t xml:space="preserve"> </w:t>
            </w:r>
            <w:r w:rsidRPr="00623BE2">
              <w:rPr>
                <w:rFonts w:ascii="Century Gothic" w:hAnsi="Century Gothic" w:cs="Arial"/>
                <w:b/>
                <w:bCs/>
              </w:rPr>
              <w:t xml:space="preserve">Para la cancelación del registro, la persona interesada deberá acreditar ante la autoridad </w:t>
            </w:r>
            <w:r w:rsidRPr="00623BE2">
              <w:rPr>
                <w:rFonts w:ascii="Century Gothic" w:hAnsi="Century Gothic" w:cs="Arial"/>
                <w:b/>
                <w:bCs/>
              </w:rPr>
              <w:lastRenderedPageBreak/>
              <w:t xml:space="preserve">competente que se ha cubierto el </w:t>
            </w:r>
            <w:r w:rsidRPr="00623BE2">
              <w:rPr>
                <w:rFonts w:ascii="Century Gothic" w:hAnsi="Century Gothic" w:cs="Arial"/>
                <w:bCs/>
              </w:rPr>
              <w:t xml:space="preserve">total de las obligaciones alimentarias en mora. </w:t>
            </w:r>
            <w:r w:rsidRPr="00623BE2">
              <w:rPr>
                <w:rFonts w:ascii="Century Gothic" w:hAnsi="Century Gothic" w:cs="Arial"/>
                <w:b/>
                <w:bCs/>
              </w:rPr>
              <w:t xml:space="preserve">Una vez satisfecho lo anterior, la autoridad competente </w:t>
            </w:r>
            <w:r w:rsidRPr="00623BE2">
              <w:rPr>
                <w:rFonts w:ascii="Century Gothic" w:hAnsi="Century Gothic" w:cs="Arial"/>
                <w:bCs/>
              </w:rPr>
              <w:t>ordenará, en un plazo no mayor a cinco días hábiles, la cancelación de la inscripción en el REPDAM.</w:t>
            </w:r>
          </w:p>
          <w:p w14:paraId="334A0A9B" w14:textId="77777777" w:rsidR="00623BE2" w:rsidRPr="00623BE2" w:rsidRDefault="00623BE2" w:rsidP="00623BE2">
            <w:pPr>
              <w:spacing w:line="360" w:lineRule="auto"/>
              <w:ind w:right="335"/>
              <w:jc w:val="both"/>
              <w:rPr>
                <w:rFonts w:ascii="Century Gothic" w:hAnsi="Century Gothic" w:cs="Arial"/>
                <w:bCs/>
              </w:rPr>
            </w:pPr>
          </w:p>
          <w:p w14:paraId="3A85BBD8"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t xml:space="preserve">El REPDAM hará la cancelación respectiva dentro de los cinco días hábiles siguientes a la recepción de la orden de cancelación. </w:t>
            </w:r>
          </w:p>
        </w:tc>
        <w:tc>
          <w:tcPr>
            <w:tcW w:w="3053" w:type="dxa"/>
          </w:tcPr>
          <w:p w14:paraId="76705EB6" w14:textId="7384B9CC" w:rsidR="00623BE2" w:rsidRPr="00BA25DB" w:rsidRDefault="00BA25DB" w:rsidP="00623BE2">
            <w:pPr>
              <w:spacing w:line="360" w:lineRule="auto"/>
              <w:ind w:right="335"/>
              <w:jc w:val="both"/>
              <w:rPr>
                <w:rFonts w:ascii="Century Gothic" w:hAnsi="Century Gothic" w:cs="Arial"/>
              </w:rPr>
            </w:pPr>
            <w:r w:rsidRPr="00BA25DB">
              <w:rPr>
                <w:rFonts w:ascii="Century Gothic" w:hAnsi="Century Gothic" w:cs="Arial"/>
              </w:rPr>
              <w:lastRenderedPageBreak/>
              <w:t>Igual a la iniciativa</w:t>
            </w:r>
          </w:p>
        </w:tc>
      </w:tr>
      <w:tr w:rsidR="00623BE2" w:rsidRPr="00623BE2" w14:paraId="30F1895D" w14:textId="4FEE6DE4" w:rsidTr="00623BE2">
        <w:tc>
          <w:tcPr>
            <w:tcW w:w="3172" w:type="dxa"/>
            <w:shd w:val="clear" w:color="auto" w:fill="auto"/>
          </w:tcPr>
          <w:p w14:paraId="618C0E66"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
                <w:bCs/>
                <w:lang w:val="es-MX"/>
              </w:rPr>
              <w:t>Artículo 11.</w:t>
            </w:r>
            <w:r w:rsidRPr="00623BE2">
              <w:rPr>
                <w:rFonts w:ascii="Century Gothic" w:hAnsi="Century Gothic" w:cs="Arial"/>
                <w:bCs/>
                <w:lang w:val="es-MX"/>
              </w:rPr>
              <w:t xml:space="preserve"> El REPDAM estará a cargo del Poder Judicial del </w:t>
            </w:r>
            <w:r w:rsidRPr="00623BE2">
              <w:rPr>
                <w:rFonts w:ascii="Century Gothic" w:hAnsi="Century Gothic" w:cs="Arial"/>
                <w:bCs/>
                <w:lang w:val="es-MX"/>
              </w:rPr>
              <w:lastRenderedPageBreak/>
              <w:t>Estado de Chihuahua, a quien le corresponderá disponer lo pertinente a fin de facilitar el soporte técnico y los recursos humanos y materiales necesarios para su implementación.</w:t>
            </w:r>
          </w:p>
          <w:p w14:paraId="551149C0" w14:textId="25ED960F" w:rsidR="00623BE2" w:rsidRDefault="00623BE2" w:rsidP="00623BE2">
            <w:pPr>
              <w:spacing w:line="360" w:lineRule="auto"/>
              <w:ind w:right="335"/>
              <w:jc w:val="both"/>
              <w:rPr>
                <w:rFonts w:ascii="Century Gothic" w:hAnsi="Century Gothic" w:cs="Arial"/>
                <w:bCs/>
                <w:lang w:val="es-MX"/>
              </w:rPr>
            </w:pPr>
          </w:p>
          <w:p w14:paraId="26A284A2" w14:textId="77777777" w:rsidR="00BA25DB" w:rsidRPr="00623BE2" w:rsidRDefault="00BA25DB" w:rsidP="00623BE2">
            <w:pPr>
              <w:spacing w:line="360" w:lineRule="auto"/>
              <w:ind w:right="335"/>
              <w:jc w:val="both"/>
              <w:rPr>
                <w:rFonts w:ascii="Century Gothic" w:hAnsi="Century Gothic" w:cs="Arial"/>
                <w:bCs/>
                <w:lang w:val="es-MX"/>
              </w:rPr>
            </w:pPr>
          </w:p>
          <w:p w14:paraId="13473DC5" w14:textId="77777777" w:rsidR="00623BE2" w:rsidRPr="00623BE2" w:rsidRDefault="00623BE2" w:rsidP="00623BE2">
            <w:pPr>
              <w:spacing w:line="360" w:lineRule="auto"/>
              <w:ind w:right="335"/>
              <w:jc w:val="both"/>
              <w:rPr>
                <w:rFonts w:ascii="Century Gothic" w:hAnsi="Century Gothic" w:cs="Arial"/>
                <w:bCs/>
                <w:lang w:val="es-MX"/>
              </w:rPr>
            </w:pPr>
            <w:r w:rsidRPr="00623BE2">
              <w:rPr>
                <w:rFonts w:ascii="Century Gothic" w:hAnsi="Century Gothic" w:cs="Arial"/>
                <w:bCs/>
                <w:lang w:val="es-MX"/>
              </w:rPr>
              <w:t xml:space="preserve">La información registrada será actualizada mensualmente y tendrá el carácter de pública. </w:t>
            </w:r>
          </w:p>
        </w:tc>
        <w:tc>
          <w:tcPr>
            <w:tcW w:w="3169" w:type="dxa"/>
            <w:shd w:val="clear" w:color="auto" w:fill="auto"/>
          </w:tcPr>
          <w:p w14:paraId="2F195B13"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
                <w:bCs/>
              </w:rPr>
              <w:lastRenderedPageBreak/>
              <w:t>Artículo 11.</w:t>
            </w:r>
            <w:r w:rsidRPr="00623BE2">
              <w:rPr>
                <w:rFonts w:ascii="Century Gothic" w:hAnsi="Century Gothic" w:cs="Arial"/>
                <w:bCs/>
              </w:rPr>
              <w:t xml:space="preserve"> El REPDAM estará a cargo de la </w:t>
            </w:r>
            <w:r w:rsidRPr="00623BE2">
              <w:rPr>
                <w:rFonts w:ascii="Century Gothic" w:hAnsi="Century Gothic" w:cs="Arial"/>
                <w:b/>
                <w:bCs/>
              </w:rPr>
              <w:t>Dirección General del</w:t>
            </w:r>
            <w:r w:rsidRPr="00623BE2">
              <w:rPr>
                <w:rFonts w:ascii="Century Gothic" w:hAnsi="Century Gothic" w:cs="Arial"/>
                <w:bCs/>
              </w:rPr>
              <w:t xml:space="preserve"> </w:t>
            </w:r>
            <w:r w:rsidRPr="00623BE2">
              <w:rPr>
                <w:rFonts w:ascii="Century Gothic" w:hAnsi="Century Gothic" w:cs="Arial"/>
                <w:b/>
                <w:bCs/>
              </w:rPr>
              <w:lastRenderedPageBreak/>
              <w:t xml:space="preserve">Registro Civil </w:t>
            </w:r>
            <w:r w:rsidRPr="00623BE2">
              <w:rPr>
                <w:rFonts w:ascii="Century Gothic" w:hAnsi="Century Gothic" w:cs="Arial"/>
                <w:bCs/>
              </w:rPr>
              <w:t>del Estado de Chihuahua, a quien le corresponderá disponer lo pertinente a fin de facilitar el soporte técnico y los recursos humanos y materiales necesarios para su implementación.</w:t>
            </w:r>
          </w:p>
          <w:p w14:paraId="7AC7BDB1" w14:textId="77777777" w:rsidR="00623BE2" w:rsidRPr="00623BE2" w:rsidRDefault="00623BE2" w:rsidP="00623BE2">
            <w:pPr>
              <w:spacing w:line="360" w:lineRule="auto"/>
              <w:ind w:right="335"/>
              <w:jc w:val="both"/>
              <w:rPr>
                <w:rFonts w:ascii="Century Gothic" w:hAnsi="Century Gothic" w:cs="Arial"/>
                <w:bCs/>
              </w:rPr>
            </w:pPr>
          </w:p>
          <w:p w14:paraId="5BC52EAD" w14:textId="77777777" w:rsidR="00623BE2" w:rsidRPr="00623BE2" w:rsidRDefault="00623BE2" w:rsidP="00623BE2">
            <w:pPr>
              <w:spacing w:line="360" w:lineRule="auto"/>
              <w:ind w:right="335"/>
              <w:jc w:val="both"/>
              <w:rPr>
                <w:rFonts w:ascii="Century Gothic" w:hAnsi="Century Gothic" w:cs="Arial"/>
                <w:bCs/>
              </w:rPr>
            </w:pPr>
            <w:r w:rsidRPr="00623BE2">
              <w:rPr>
                <w:rFonts w:ascii="Century Gothic" w:hAnsi="Century Gothic" w:cs="Arial"/>
                <w:bCs/>
              </w:rPr>
              <w:t>...</w:t>
            </w:r>
          </w:p>
          <w:p w14:paraId="369C9AF5" w14:textId="77777777" w:rsidR="00623BE2" w:rsidRPr="00623BE2" w:rsidRDefault="00623BE2" w:rsidP="00623BE2">
            <w:pPr>
              <w:spacing w:line="360" w:lineRule="auto"/>
              <w:ind w:right="335"/>
              <w:jc w:val="both"/>
              <w:rPr>
                <w:rFonts w:ascii="Century Gothic" w:hAnsi="Century Gothic" w:cs="Arial"/>
                <w:bCs/>
              </w:rPr>
            </w:pPr>
          </w:p>
        </w:tc>
        <w:tc>
          <w:tcPr>
            <w:tcW w:w="3053" w:type="dxa"/>
          </w:tcPr>
          <w:p w14:paraId="08FAB4C0" w14:textId="517D2AA9" w:rsidR="00623BE2" w:rsidRPr="00623BE2" w:rsidRDefault="00BA25DB" w:rsidP="00623BE2">
            <w:pPr>
              <w:spacing w:line="360" w:lineRule="auto"/>
              <w:ind w:right="335"/>
              <w:jc w:val="both"/>
              <w:rPr>
                <w:rFonts w:ascii="Century Gothic" w:hAnsi="Century Gothic" w:cs="Arial"/>
                <w:b/>
                <w:bCs/>
              </w:rPr>
            </w:pPr>
            <w:r w:rsidRPr="00BA25DB">
              <w:rPr>
                <w:rFonts w:ascii="Century Gothic" w:hAnsi="Century Gothic" w:cs="Arial"/>
              </w:rPr>
              <w:lastRenderedPageBreak/>
              <w:t>Igual a la iniciativa</w:t>
            </w:r>
          </w:p>
        </w:tc>
      </w:tr>
    </w:tbl>
    <w:p w14:paraId="37C2AB34" w14:textId="77777777" w:rsidR="00184D38" w:rsidRDefault="003167C5" w:rsidP="00F11683">
      <w:pPr>
        <w:spacing w:line="360" w:lineRule="auto"/>
        <w:ind w:right="335"/>
        <w:jc w:val="both"/>
        <w:rPr>
          <w:rFonts w:ascii="Century Gothic" w:hAnsi="Century Gothic" w:cs="Arial"/>
          <w:lang w:val="es-MX"/>
        </w:rPr>
      </w:pPr>
      <w:r>
        <w:rPr>
          <w:rFonts w:ascii="Century Gothic" w:hAnsi="Century Gothic" w:cs="Arial"/>
          <w:lang w:val="es-MX"/>
        </w:rPr>
        <w:t xml:space="preserve">  </w:t>
      </w:r>
    </w:p>
    <w:p w14:paraId="5ABF3E16" w14:textId="422ECAEC" w:rsidR="0014239A" w:rsidRPr="0014239A" w:rsidRDefault="00F92C06" w:rsidP="00F11683">
      <w:pPr>
        <w:spacing w:line="360" w:lineRule="auto"/>
        <w:ind w:right="335"/>
        <w:jc w:val="both"/>
        <w:rPr>
          <w:rFonts w:ascii="Century Gothic" w:hAnsi="Century Gothic" w:cs="Arial"/>
          <w:bCs/>
        </w:rPr>
      </w:pPr>
      <w:r>
        <w:rPr>
          <w:rFonts w:ascii="Century Gothic" w:hAnsi="Century Gothic" w:cs="Arial"/>
          <w:lang w:val="es-MX"/>
        </w:rPr>
        <w:t xml:space="preserve"> </w:t>
      </w:r>
      <w:r w:rsidR="005525CC">
        <w:rPr>
          <w:rFonts w:ascii="Century Gothic" w:hAnsi="Century Gothic" w:cs="Arial"/>
          <w:bCs/>
        </w:rPr>
        <w:t>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75BDAE60" w14:textId="77777777" w:rsidR="0014239A" w:rsidRPr="00F11683" w:rsidRDefault="0014239A" w:rsidP="0014239A">
      <w:pPr>
        <w:pStyle w:val="Normal1"/>
        <w:tabs>
          <w:tab w:val="left" w:pos="993"/>
        </w:tabs>
        <w:spacing w:line="360" w:lineRule="auto"/>
        <w:jc w:val="center"/>
        <w:rPr>
          <w:rFonts w:ascii="Century Gothic" w:eastAsia="Arial" w:hAnsi="Century Gothic" w:cs="Arial"/>
          <w:b/>
          <w:sz w:val="22"/>
          <w:szCs w:val="22"/>
        </w:rPr>
      </w:pPr>
    </w:p>
    <w:p w14:paraId="08D797A8" w14:textId="0BE6FAB6" w:rsidR="0014239A" w:rsidRPr="004162A0" w:rsidRDefault="00B141D5"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 xml:space="preserve">D E C R E T O </w:t>
      </w:r>
    </w:p>
    <w:p w14:paraId="7B3350AA" w14:textId="77777777" w:rsidR="002377E1" w:rsidRPr="00F11683" w:rsidRDefault="002377E1" w:rsidP="002377E1">
      <w:pPr>
        <w:pStyle w:val="Normal1"/>
        <w:pBdr>
          <w:top w:val="nil"/>
          <w:left w:val="nil"/>
          <w:bottom w:val="nil"/>
          <w:right w:val="nil"/>
          <w:between w:val="nil"/>
        </w:pBdr>
        <w:spacing w:line="360" w:lineRule="auto"/>
        <w:rPr>
          <w:rFonts w:ascii="Century Gothic" w:eastAsia="Century Gothic" w:hAnsi="Century Gothic" w:cs="Century Gothic"/>
          <w:b/>
        </w:rPr>
      </w:pPr>
    </w:p>
    <w:p w14:paraId="73318323" w14:textId="3A527AE9" w:rsidR="00BA25DB" w:rsidRDefault="00BA25DB" w:rsidP="00BA25DB">
      <w:pPr>
        <w:spacing w:line="360" w:lineRule="auto"/>
        <w:jc w:val="both"/>
        <w:rPr>
          <w:rFonts w:ascii="Century Gothic" w:eastAsia="Arial" w:hAnsi="Century Gothic" w:cs="Arial"/>
        </w:rPr>
      </w:pPr>
      <w:r w:rsidRPr="00BA25DB">
        <w:rPr>
          <w:rFonts w:ascii="Century Gothic" w:eastAsia="Arial" w:hAnsi="Century Gothic" w:cs="Arial"/>
          <w:b/>
          <w:sz w:val="28"/>
          <w:szCs w:val="28"/>
        </w:rPr>
        <w:lastRenderedPageBreak/>
        <w:t>ART</w:t>
      </w:r>
      <w:r>
        <w:rPr>
          <w:rFonts w:ascii="Century Gothic" w:eastAsia="Arial" w:hAnsi="Century Gothic" w:cs="Arial"/>
          <w:b/>
          <w:sz w:val="28"/>
          <w:szCs w:val="28"/>
        </w:rPr>
        <w:t>Í</w:t>
      </w:r>
      <w:r w:rsidRPr="00BA25DB">
        <w:rPr>
          <w:rFonts w:ascii="Century Gothic" w:eastAsia="Arial" w:hAnsi="Century Gothic" w:cs="Arial"/>
          <w:b/>
          <w:sz w:val="28"/>
          <w:szCs w:val="28"/>
        </w:rPr>
        <w:t>CULO PRIMERO.</w:t>
      </w:r>
      <w:r w:rsidR="00630E38">
        <w:rPr>
          <w:rFonts w:ascii="Century Gothic" w:eastAsia="Arial" w:hAnsi="Century Gothic" w:cs="Arial"/>
          <w:b/>
          <w:sz w:val="28"/>
          <w:szCs w:val="28"/>
        </w:rPr>
        <w:t>-</w:t>
      </w:r>
      <w:r w:rsidRPr="00BA25DB">
        <w:rPr>
          <w:rFonts w:ascii="Century Gothic" w:eastAsia="Arial" w:hAnsi="Century Gothic" w:cs="Arial"/>
          <w:b/>
          <w:sz w:val="28"/>
          <w:szCs w:val="28"/>
        </w:rPr>
        <w:t xml:space="preserve"> </w:t>
      </w:r>
      <w:r w:rsidRPr="00D03E82">
        <w:rPr>
          <w:rFonts w:ascii="Century Gothic" w:eastAsia="Arial" w:hAnsi="Century Gothic" w:cs="Arial"/>
        </w:rPr>
        <w:t xml:space="preserve">Se REFORMAN </w:t>
      </w:r>
      <w:r w:rsidR="00021FD2">
        <w:rPr>
          <w:rFonts w:ascii="Century Gothic" w:eastAsia="Arial" w:hAnsi="Century Gothic" w:cs="Arial"/>
        </w:rPr>
        <w:t>los artículos</w:t>
      </w:r>
      <w:r w:rsidRPr="00D03E82">
        <w:rPr>
          <w:rFonts w:ascii="Century Gothic" w:eastAsia="Arial" w:hAnsi="Century Gothic" w:cs="Arial"/>
        </w:rPr>
        <w:t xml:space="preserve"> 81, fracción VIII; </w:t>
      </w:r>
      <w:r>
        <w:rPr>
          <w:rFonts w:ascii="Century Gothic" w:eastAsia="Arial" w:hAnsi="Century Gothic" w:cs="Arial"/>
        </w:rPr>
        <w:t>95</w:t>
      </w:r>
      <w:r w:rsidR="00630E38">
        <w:rPr>
          <w:rFonts w:ascii="Century Gothic" w:eastAsia="Arial" w:hAnsi="Century Gothic" w:cs="Arial"/>
        </w:rPr>
        <w:t>,</w:t>
      </w:r>
      <w:r>
        <w:rPr>
          <w:rFonts w:ascii="Century Gothic" w:eastAsia="Arial" w:hAnsi="Century Gothic" w:cs="Arial"/>
        </w:rPr>
        <w:t xml:space="preserve"> fracción </w:t>
      </w:r>
      <w:r w:rsidR="00021FD2">
        <w:rPr>
          <w:rFonts w:ascii="Century Gothic" w:eastAsia="Arial" w:hAnsi="Century Gothic" w:cs="Arial"/>
        </w:rPr>
        <w:t>IX</w:t>
      </w:r>
      <w:r>
        <w:rPr>
          <w:rFonts w:ascii="Century Gothic" w:eastAsia="Arial" w:hAnsi="Century Gothic" w:cs="Arial"/>
        </w:rPr>
        <w:t>; 96</w:t>
      </w:r>
      <w:r w:rsidRPr="00D03E82">
        <w:rPr>
          <w:rFonts w:ascii="Century Gothic" w:eastAsia="Arial" w:hAnsi="Century Gothic" w:cs="Arial"/>
        </w:rPr>
        <w:t xml:space="preserve">, fracción </w:t>
      </w:r>
      <w:r>
        <w:rPr>
          <w:rFonts w:ascii="Century Gothic" w:eastAsia="Arial" w:hAnsi="Century Gothic" w:cs="Arial"/>
        </w:rPr>
        <w:t>III;</w:t>
      </w:r>
      <w:r w:rsidR="00630E38">
        <w:rPr>
          <w:rFonts w:ascii="Century Gothic" w:eastAsia="Arial" w:hAnsi="Century Gothic" w:cs="Arial"/>
        </w:rPr>
        <w:t xml:space="preserve"> 97, fracción XI;</w:t>
      </w:r>
      <w:r>
        <w:rPr>
          <w:rFonts w:ascii="Century Gothic" w:eastAsia="Arial" w:hAnsi="Century Gothic" w:cs="Arial"/>
        </w:rPr>
        <w:t xml:space="preserve"> y </w:t>
      </w:r>
      <w:r w:rsidRPr="00D03E82">
        <w:rPr>
          <w:rFonts w:ascii="Century Gothic" w:eastAsia="Arial" w:hAnsi="Century Gothic" w:cs="Arial"/>
        </w:rPr>
        <w:t>200 Bis; Se ADICIONA</w:t>
      </w:r>
      <w:r w:rsidR="00021FD2">
        <w:rPr>
          <w:rFonts w:ascii="Century Gothic" w:eastAsia="Arial" w:hAnsi="Century Gothic" w:cs="Arial"/>
        </w:rPr>
        <w:t>N a los artículos</w:t>
      </w:r>
      <w:r w:rsidR="00630E38">
        <w:rPr>
          <w:rFonts w:ascii="Century Gothic" w:eastAsia="Arial" w:hAnsi="Century Gothic" w:cs="Arial"/>
        </w:rPr>
        <w:t xml:space="preserve"> 95, la fracción X;</w:t>
      </w:r>
      <w:r w:rsidR="00021FD2">
        <w:rPr>
          <w:rFonts w:ascii="Century Gothic" w:eastAsia="Arial" w:hAnsi="Century Gothic" w:cs="Arial"/>
        </w:rPr>
        <w:t xml:space="preserve"> </w:t>
      </w:r>
      <w:r>
        <w:rPr>
          <w:rFonts w:ascii="Century Gothic" w:eastAsia="Arial" w:hAnsi="Century Gothic" w:cs="Arial"/>
        </w:rPr>
        <w:t>96,</w:t>
      </w:r>
      <w:r w:rsidR="00021FD2">
        <w:rPr>
          <w:rFonts w:ascii="Century Gothic" w:eastAsia="Arial" w:hAnsi="Century Gothic" w:cs="Arial"/>
        </w:rPr>
        <w:t xml:space="preserve"> la</w:t>
      </w:r>
      <w:r>
        <w:rPr>
          <w:rFonts w:ascii="Century Gothic" w:eastAsia="Arial" w:hAnsi="Century Gothic" w:cs="Arial"/>
        </w:rPr>
        <w:t xml:space="preserve"> fracción IV;</w:t>
      </w:r>
      <w:r w:rsidR="00630E38">
        <w:rPr>
          <w:rFonts w:ascii="Century Gothic" w:eastAsia="Arial" w:hAnsi="Century Gothic" w:cs="Arial"/>
        </w:rPr>
        <w:t xml:space="preserve"> y 97, la fracción XII;</w:t>
      </w:r>
      <w:r>
        <w:rPr>
          <w:rFonts w:ascii="Century Gothic" w:eastAsia="Arial" w:hAnsi="Century Gothic" w:cs="Arial"/>
        </w:rPr>
        <w:t xml:space="preserve"> </w:t>
      </w:r>
      <w:r w:rsidRPr="00D03E82">
        <w:rPr>
          <w:rFonts w:ascii="Century Gothic" w:eastAsia="Arial" w:hAnsi="Century Gothic" w:cs="Arial"/>
        </w:rPr>
        <w:t xml:space="preserve">y se </w:t>
      </w:r>
      <w:r>
        <w:rPr>
          <w:rFonts w:ascii="Century Gothic" w:eastAsia="Arial" w:hAnsi="Century Gothic" w:cs="Arial"/>
        </w:rPr>
        <w:t>DEROGA</w:t>
      </w:r>
      <w:r w:rsidRPr="00D03E82">
        <w:rPr>
          <w:rFonts w:ascii="Century Gothic" w:eastAsia="Arial" w:hAnsi="Century Gothic" w:cs="Arial"/>
        </w:rPr>
        <w:t xml:space="preserve"> </w:t>
      </w:r>
      <w:r w:rsidR="00630E38">
        <w:rPr>
          <w:rFonts w:ascii="Century Gothic" w:eastAsia="Arial" w:hAnsi="Century Gothic" w:cs="Arial"/>
        </w:rPr>
        <w:t>del</w:t>
      </w:r>
      <w:r w:rsidRPr="00D03E82">
        <w:rPr>
          <w:rFonts w:ascii="Century Gothic" w:eastAsia="Arial" w:hAnsi="Century Gothic" w:cs="Arial"/>
        </w:rPr>
        <w:t xml:space="preserve"> artículo 74, </w:t>
      </w:r>
      <w:r w:rsidR="00C9438D">
        <w:rPr>
          <w:rFonts w:ascii="Century Gothic" w:eastAsia="Arial" w:hAnsi="Century Gothic" w:cs="Arial"/>
        </w:rPr>
        <w:t xml:space="preserve">la </w:t>
      </w:r>
      <w:r w:rsidRPr="00D03E82">
        <w:rPr>
          <w:rFonts w:ascii="Century Gothic" w:eastAsia="Arial" w:hAnsi="Century Gothic" w:cs="Arial"/>
        </w:rPr>
        <w:t>fracción XXIII</w:t>
      </w:r>
      <w:r w:rsidR="00C9438D">
        <w:rPr>
          <w:rFonts w:ascii="Century Gothic" w:eastAsia="Arial" w:hAnsi="Century Gothic" w:cs="Arial"/>
        </w:rPr>
        <w:t>;</w:t>
      </w:r>
      <w:r w:rsidRPr="00D03E82">
        <w:rPr>
          <w:rFonts w:ascii="Century Gothic" w:eastAsia="Arial" w:hAnsi="Century Gothic" w:cs="Arial"/>
        </w:rPr>
        <w:t xml:space="preserve"> todos de la Ley Orgánica del Poder Judicial del Estado de Chihuahua, para quedar redactados como sigue: </w:t>
      </w:r>
    </w:p>
    <w:p w14:paraId="6ECE10F5" w14:textId="726D71C6" w:rsidR="00BA25DB" w:rsidRDefault="00BA25DB" w:rsidP="00BA25DB">
      <w:pPr>
        <w:spacing w:line="360" w:lineRule="auto"/>
        <w:jc w:val="both"/>
        <w:rPr>
          <w:rFonts w:ascii="Century Gothic" w:eastAsia="Arial" w:hAnsi="Century Gothic" w:cs="Arial"/>
        </w:rPr>
      </w:pPr>
    </w:p>
    <w:p w14:paraId="37DF1F45" w14:textId="77777777" w:rsidR="004957F2" w:rsidRPr="003068D9" w:rsidRDefault="004957F2" w:rsidP="004957F2">
      <w:pPr>
        <w:spacing w:line="360" w:lineRule="auto"/>
        <w:ind w:right="335"/>
        <w:jc w:val="both"/>
        <w:rPr>
          <w:rFonts w:ascii="Century Gothic" w:hAnsi="Century Gothic" w:cs="Arial"/>
          <w:bCs/>
        </w:rPr>
      </w:pPr>
      <w:r w:rsidRPr="003068D9">
        <w:rPr>
          <w:rFonts w:ascii="Century Gothic" w:hAnsi="Century Gothic" w:cs="Arial"/>
          <w:b/>
          <w:bCs/>
        </w:rPr>
        <w:t xml:space="preserve">Artículo 74. </w:t>
      </w:r>
      <w:r w:rsidRPr="003068D9">
        <w:rPr>
          <w:rFonts w:ascii="Century Gothic" w:hAnsi="Century Gothic" w:cs="Arial"/>
          <w:bCs/>
        </w:rPr>
        <w:t>…</w:t>
      </w:r>
    </w:p>
    <w:p w14:paraId="05BF6E5D" w14:textId="77777777" w:rsidR="004957F2" w:rsidRPr="003068D9" w:rsidRDefault="004957F2" w:rsidP="004957F2">
      <w:pPr>
        <w:spacing w:line="360" w:lineRule="auto"/>
        <w:ind w:right="335"/>
        <w:jc w:val="both"/>
        <w:rPr>
          <w:rFonts w:ascii="Century Gothic" w:hAnsi="Century Gothic" w:cs="Arial"/>
          <w:bCs/>
        </w:rPr>
      </w:pPr>
    </w:p>
    <w:p w14:paraId="1BF9A687" w14:textId="77777777" w:rsidR="004957F2" w:rsidRPr="003068D9" w:rsidRDefault="004957F2" w:rsidP="00021FD2">
      <w:pPr>
        <w:spacing w:line="360" w:lineRule="auto"/>
        <w:ind w:left="426" w:right="335"/>
        <w:jc w:val="both"/>
        <w:rPr>
          <w:rFonts w:ascii="Century Gothic" w:hAnsi="Century Gothic" w:cs="Arial"/>
          <w:bCs/>
        </w:rPr>
      </w:pPr>
      <w:r w:rsidRPr="003068D9">
        <w:rPr>
          <w:rFonts w:ascii="Century Gothic" w:hAnsi="Century Gothic" w:cs="Arial"/>
          <w:bCs/>
        </w:rPr>
        <w:t>I. a XXII. …</w:t>
      </w:r>
    </w:p>
    <w:p w14:paraId="53763A1F" w14:textId="77777777" w:rsidR="004957F2" w:rsidRPr="003068D9" w:rsidRDefault="004957F2" w:rsidP="00021FD2">
      <w:pPr>
        <w:spacing w:line="360" w:lineRule="auto"/>
        <w:ind w:left="426" w:right="335"/>
        <w:jc w:val="both"/>
        <w:rPr>
          <w:rFonts w:ascii="Century Gothic" w:hAnsi="Century Gothic" w:cs="Arial"/>
          <w:bCs/>
        </w:rPr>
      </w:pPr>
    </w:p>
    <w:p w14:paraId="79A09020" w14:textId="77777777" w:rsidR="004957F2" w:rsidRDefault="004957F2" w:rsidP="00021FD2">
      <w:pPr>
        <w:spacing w:line="360" w:lineRule="auto"/>
        <w:ind w:left="426" w:right="335"/>
        <w:jc w:val="both"/>
        <w:rPr>
          <w:rFonts w:ascii="Century Gothic" w:hAnsi="Century Gothic" w:cs="Arial"/>
          <w:b/>
          <w:bCs/>
        </w:rPr>
      </w:pPr>
      <w:r w:rsidRPr="00021FD2">
        <w:rPr>
          <w:rFonts w:ascii="Century Gothic" w:hAnsi="Century Gothic" w:cs="Arial"/>
        </w:rPr>
        <w:t>XXIII.</w:t>
      </w:r>
      <w:r w:rsidRPr="003068D9">
        <w:rPr>
          <w:rFonts w:ascii="Century Gothic" w:hAnsi="Century Gothic" w:cs="Arial"/>
          <w:b/>
          <w:bCs/>
        </w:rPr>
        <w:t xml:space="preserve"> Se deroga. </w:t>
      </w:r>
    </w:p>
    <w:p w14:paraId="09421F54" w14:textId="77777777" w:rsidR="00630E38" w:rsidRDefault="00630E38" w:rsidP="00021FD2">
      <w:pPr>
        <w:spacing w:line="360" w:lineRule="auto"/>
        <w:ind w:left="426" w:right="335"/>
        <w:jc w:val="both"/>
        <w:rPr>
          <w:rFonts w:ascii="Century Gothic" w:hAnsi="Century Gothic" w:cs="Arial"/>
          <w:bCs/>
        </w:rPr>
      </w:pPr>
    </w:p>
    <w:p w14:paraId="48B89575" w14:textId="1B7E6C81" w:rsidR="00630E38" w:rsidRPr="003068D9" w:rsidRDefault="00630E38" w:rsidP="00021FD2">
      <w:pPr>
        <w:spacing w:line="360" w:lineRule="auto"/>
        <w:ind w:left="426" w:right="335"/>
        <w:jc w:val="both"/>
        <w:rPr>
          <w:rFonts w:ascii="Century Gothic" w:hAnsi="Century Gothic" w:cs="Arial"/>
          <w:bCs/>
        </w:rPr>
      </w:pPr>
      <w:r>
        <w:rPr>
          <w:rFonts w:ascii="Century Gothic" w:hAnsi="Century Gothic" w:cs="Arial"/>
          <w:bCs/>
        </w:rPr>
        <w:t>XXIV. …</w:t>
      </w:r>
    </w:p>
    <w:p w14:paraId="1FC605CD" w14:textId="77777777" w:rsidR="004957F2" w:rsidRPr="003068D9" w:rsidRDefault="004957F2" w:rsidP="004957F2">
      <w:pPr>
        <w:spacing w:line="360" w:lineRule="auto"/>
        <w:jc w:val="both"/>
        <w:rPr>
          <w:rFonts w:ascii="Century Gothic" w:hAnsi="Century Gothic"/>
        </w:rPr>
      </w:pPr>
    </w:p>
    <w:p w14:paraId="0AD94BCA" w14:textId="77777777" w:rsidR="004957F2" w:rsidRPr="003068D9" w:rsidRDefault="004957F2" w:rsidP="004957F2">
      <w:pPr>
        <w:spacing w:line="360" w:lineRule="auto"/>
        <w:ind w:right="335"/>
        <w:jc w:val="both"/>
        <w:rPr>
          <w:rFonts w:ascii="Century Gothic" w:hAnsi="Century Gothic" w:cs="Arial"/>
          <w:bCs/>
        </w:rPr>
      </w:pPr>
      <w:r w:rsidRPr="003068D9">
        <w:rPr>
          <w:rFonts w:ascii="Century Gothic" w:hAnsi="Century Gothic" w:cs="Arial"/>
          <w:b/>
          <w:bCs/>
        </w:rPr>
        <w:t xml:space="preserve">Artículo 81. </w:t>
      </w:r>
      <w:r w:rsidRPr="003068D9">
        <w:rPr>
          <w:rFonts w:ascii="Century Gothic" w:hAnsi="Century Gothic" w:cs="Arial"/>
          <w:bCs/>
        </w:rPr>
        <w:t>…</w:t>
      </w:r>
    </w:p>
    <w:p w14:paraId="4D3D2E58" w14:textId="77777777" w:rsidR="004957F2" w:rsidRPr="003068D9" w:rsidRDefault="004957F2" w:rsidP="004957F2">
      <w:pPr>
        <w:spacing w:line="360" w:lineRule="auto"/>
        <w:ind w:right="335"/>
        <w:jc w:val="both"/>
        <w:rPr>
          <w:rFonts w:ascii="Century Gothic" w:hAnsi="Century Gothic" w:cs="Arial"/>
          <w:bCs/>
        </w:rPr>
      </w:pPr>
    </w:p>
    <w:p w14:paraId="3F27B505" w14:textId="77777777" w:rsidR="004957F2" w:rsidRPr="003068D9" w:rsidRDefault="004957F2" w:rsidP="00021FD2">
      <w:pPr>
        <w:spacing w:line="360" w:lineRule="auto"/>
        <w:ind w:left="993" w:right="335" w:hanging="567"/>
        <w:jc w:val="both"/>
        <w:rPr>
          <w:rFonts w:ascii="Century Gothic" w:hAnsi="Century Gothic" w:cs="Arial"/>
          <w:bCs/>
        </w:rPr>
      </w:pPr>
      <w:r w:rsidRPr="003068D9">
        <w:rPr>
          <w:rFonts w:ascii="Century Gothic" w:hAnsi="Century Gothic" w:cs="Arial"/>
          <w:bCs/>
        </w:rPr>
        <w:t>I. a VII. …</w:t>
      </w:r>
    </w:p>
    <w:p w14:paraId="71584C7E" w14:textId="77777777" w:rsidR="004957F2" w:rsidRPr="003068D9" w:rsidRDefault="004957F2" w:rsidP="00021FD2">
      <w:pPr>
        <w:spacing w:line="360" w:lineRule="auto"/>
        <w:ind w:left="993" w:right="335" w:hanging="567"/>
        <w:jc w:val="both"/>
        <w:rPr>
          <w:rFonts w:ascii="Century Gothic" w:hAnsi="Century Gothic" w:cs="Arial"/>
          <w:bCs/>
        </w:rPr>
      </w:pPr>
    </w:p>
    <w:p w14:paraId="637B6925" w14:textId="4CE7BF2D" w:rsidR="004957F2" w:rsidRDefault="004957F2" w:rsidP="00021FD2">
      <w:pPr>
        <w:spacing w:line="360" w:lineRule="auto"/>
        <w:ind w:left="993" w:hanging="567"/>
        <w:jc w:val="both"/>
        <w:rPr>
          <w:rFonts w:ascii="Century Gothic" w:hAnsi="Century Gothic" w:cs="Arial"/>
          <w:bCs/>
        </w:rPr>
      </w:pPr>
      <w:r w:rsidRPr="00021FD2">
        <w:rPr>
          <w:rFonts w:ascii="Century Gothic" w:hAnsi="Century Gothic" w:cs="Arial"/>
        </w:rPr>
        <w:t>VIII.</w:t>
      </w:r>
      <w:r w:rsidRPr="003068D9">
        <w:rPr>
          <w:rFonts w:ascii="Century Gothic" w:hAnsi="Century Gothic" w:cs="Arial"/>
          <w:b/>
          <w:bCs/>
        </w:rPr>
        <w:t xml:space="preserve"> </w:t>
      </w:r>
      <w:r w:rsidRPr="003068D9">
        <w:rPr>
          <w:rFonts w:ascii="Century Gothic" w:hAnsi="Century Gothic" w:cs="Arial"/>
          <w:bCs/>
        </w:rPr>
        <w:t xml:space="preserve">Remitir a la </w:t>
      </w:r>
      <w:r w:rsidRPr="003068D9">
        <w:rPr>
          <w:rFonts w:ascii="Century Gothic" w:hAnsi="Century Gothic" w:cs="Arial"/>
          <w:b/>
          <w:bCs/>
        </w:rPr>
        <w:t xml:space="preserve">Dirección </w:t>
      </w:r>
      <w:r w:rsidRPr="00630E38">
        <w:rPr>
          <w:rFonts w:ascii="Century Gothic" w:hAnsi="Century Gothic" w:cs="Arial"/>
          <w:bCs/>
        </w:rPr>
        <w:t>General</w:t>
      </w:r>
      <w:r w:rsidRPr="003068D9">
        <w:rPr>
          <w:rFonts w:ascii="Century Gothic" w:hAnsi="Century Gothic" w:cs="Arial"/>
          <w:b/>
          <w:bCs/>
        </w:rPr>
        <w:t xml:space="preserve"> del Registro Civil</w:t>
      </w:r>
      <w:r w:rsidR="001D13DB" w:rsidRPr="001D13DB">
        <w:rPr>
          <w:rFonts w:ascii="Century Gothic" w:eastAsia="Arial" w:hAnsi="Century Gothic" w:cs="Arial"/>
          <w:bCs/>
        </w:rPr>
        <w:t xml:space="preserve"> </w:t>
      </w:r>
      <w:r w:rsidR="001D13DB" w:rsidRPr="001D13DB">
        <w:rPr>
          <w:rFonts w:ascii="Century Gothic" w:hAnsi="Century Gothic" w:cs="Arial"/>
          <w:b/>
          <w:bCs/>
        </w:rPr>
        <w:t>del Estado de Chihuahua</w:t>
      </w:r>
      <w:r w:rsidR="00630E38">
        <w:rPr>
          <w:rFonts w:ascii="Century Gothic" w:hAnsi="Century Gothic" w:cs="Arial"/>
          <w:b/>
          <w:bCs/>
        </w:rPr>
        <w:t>,</w:t>
      </w:r>
      <w:r w:rsidRPr="003068D9">
        <w:rPr>
          <w:rFonts w:ascii="Century Gothic" w:hAnsi="Century Gothic" w:cs="Arial"/>
          <w:bCs/>
        </w:rPr>
        <w:t xml:space="preserve"> las resoluciones ejecutoriadas en materia de alimentos</w:t>
      </w:r>
      <w:r w:rsidRPr="003068D9">
        <w:rPr>
          <w:rFonts w:ascii="Century Gothic" w:hAnsi="Century Gothic" w:cs="Arial"/>
          <w:b/>
          <w:bCs/>
        </w:rPr>
        <w:t xml:space="preserve">, </w:t>
      </w:r>
      <w:r w:rsidRPr="003068D9">
        <w:rPr>
          <w:rFonts w:ascii="Century Gothic" w:hAnsi="Century Gothic" w:cs="Arial"/>
          <w:bCs/>
        </w:rPr>
        <w:t>que hayan sido incumplidas y sean de su conocimiento</w:t>
      </w:r>
      <w:r w:rsidRPr="003068D9">
        <w:rPr>
          <w:rFonts w:ascii="Century Gothic" w:hAnsi="Century Gothic" w:cs="Arial"/>
          <w:b/>
          <w:bCs/>
        </w:rPr>
        <w:t>, para la inscripción en el Registro Estatal de Personas Deudoras Alimentarias Morosas</w:t>
      </w:r>
      <w:r w:rsidR="00630E38">
        <w:rPr>
          <w:rFonts w:ascii="Century Gothic" w:hAnsi="Century Gothic" w:cs="Arial"/>
          <w:b/>
          <w:bCs/>
        </w:rPr>
        <w:t xml:space="preserve"> de Chihuahua</w:t>
      </w:r>
      <w:r w:rsidRPr="003068D9">
        <w:rPr>
          <w:rFonts w:ascii="Century Gothic" w:hAnsi="Century Gothic" w:cs="Arial"/>
          <w:b/>
          <w:bCs/>
        </w:rPr>
        <w:t xml:space="preserve">, así como ordenar las cancelaciones en dicho registro cuando proceda, </w:t>
      </w:r>
      <w:r w:rsidRPr="003068D9">
        <w:rPr>
          <w:rFonts w:ascii="Century Gothic" w:hAnsi="Century Gothic" w:cs="Arial"/>
          <w:bCs/>
        </w:rPr>
        <w:t>de acuerdo con la ley respectiva.</w:t>
      </w:r>
    </w:p>
    <w:p w14:paraId="5E0EECFA" w14:textId="77777777" w:rsidR="00630E38" w:rsidRDefault="00630E38" w:rsidP="00021FD2">
      <w:pPr>
        <w:spacing w:line="360" w:lineRule="auto"/>
        <w:ind w:left="993" w:hanging="567"/>
        <w:jc w:val="both"/>
        <w:rPr>
          <w:rFonts w:ascii="Century Gothic" w:hAnsi="Century Gothic" w:cs="Arial"/>
          <w:bCs/>
        </w:rPr>
      </w:pPr>
    </w:p>
    <w:p w14:paraId="7DA622D6" w14:textId="4C227CAD" w:rsidR="00630E38" w:rsidRPr="003068D9" w:rsidRDefault="00630E38" w:rsidP="00021FD2">
      <w:pPr>
        <w:spacing w:line="360" w:lineRule="auto"/>
        <w:ind w:left="993" w:hanging="567"/>
        <w:jc w:val="both"/>
        <w:rPr>
          <w:rFonts w:ascii="Century Gothic" w:hAnsi="Century Gothic" w:cs="Arial"/>
          <w:bCs/>
        </w:rPr>
      </w:pPr>
      <w:r>
        <w:rPr>
          <w:rFonts w:ascii="Century Gothic" w:hAnsi="Century Gothic" w:cs="Arial"/>
          <w:bCs/>
        </w:rPr>
        <w:t>IX. …</w:t>
      </w:r>
    </w:p>
    <w:p w14:paraId="107D9586" w14:textId="77777777" w:rsidR="004957F2" w:rsidRPr="003068D9" w:rsidRDefault="004957F2" w:rsidP="00021FD2">
      <w:pPr>
        <w:spacing w:line="360" w:lineRule="auto"/>
        <w:ind w:left="993" w:hanging="567"/>
        <w:jc w:val="both"/>
        <w:rPr>
          <w:rFonts w:ascii="Century Gothic" w:hAnsi="Century Gothic" w:cs="Arial"/>
          <w:bCs/>
        </w:rPr>
      </w:pPr>
    </w:p>
    <w:p w14:paraId="18AAE269" w14:textId="77777777" w:rsidR="00021FD2" w:rsidRDefault="004957F2" w:rsidP="00021FD2">
      <w:pPr>
        <w:spacing w:line="360" w:lineRule="auto"/>
        <w:ind w:left="993" w:right="335" w:hanging="567"/>
        <w:jc w:val="both"/>
        <w:rPr>
          <w:rFonts w:ascii="Century Gothic" w:hAnsi="Century Gothic" w:cs="Arial"/>
          <w:bCs/>
        </w:rPr>
      </w:pPr>
      <w:r w:rsidRPr="003068D9">
        <w:rPr>
          <w:rFonts w:ascii="Century Gothic" w:hAnsi="Century Gothic" w:cs="Arial"/>
          <w:b/>
          <w:bCs/>
        </w:rPr>
        <w:t>Artículo 95.</w:t>
      </w:r>
      <w:r w:rsidRPr="003068D9">
        <w:rPr>
          <w:rFonts w:ascii="Century Gothic" w:hAnsi="Century Gothic" w:cs="Arial"/>
          <w:bCs/>
        </w:rPr>
        <w:t xml:space="preserve"> …</w:t>
      </w:r>
    </w:p>
    <w:p w14:paraId="51B92D47" w14:textId="77777777" w:rsidR="00021FD2" w:rsidRDefault="00021FD2" w:rsidP="00021FD2">
      <w:pPr>
        <w:spacing w:line="360" w:lineRule="auto"/>
        <w:ind w:right="335"/>
        <w:jc w:val="both"/>
        <w:rPr>
          <w:rFonts w:ascii="Century Gothic" w:hAnsi="Century Gothic" w:cs="Arial"/>
          <w:bCs/>
        </w:rPr>
      </w:pPr>
    </w:p>
    <w:p w14:paraId="77676924" w14:textId="6EBC87F8" w:rsidR="004957F2" w:rsidRPr="004957F2" w:rsidRDefault="004957F2" w:rsidP="00021FD2">
      <w:pPr>
        <w:spacing w:line="360" w:lineRule="auto"/>
        <w:ind w:left="426" w:right="335"/>
        <w:jc w:val="both"/>
        <w:rPr>
          <w:rFonts w:ascii="Century Gothic" w:hAnsi="Century Gothic" w:cs="Arial"/>
          <w:bCs/>
        </w:rPr>
      </w:pPr>
      <w:r w:rsidRPr="004957F2">
        <w:rPr>
          <w:rFonts w:ascii="Century Gothic" w:hAnsi="Century Gothic" w:cs="Arial"/>
          <w:bCs/>
        </w:rPr>
        <w:t>I. a VI</w:t>
      </w:r>
      <w:r w:rsidR="00021FD2">
        <w:rPr>
          <w:rFonts w:ascii="Century Gothic" w:hAnsi="Century Gothic" w:cs="Arial"/>
          <w:bCs/>
        </w:rPr>
        <w:t>II</w:t>
      </w:r>
      <w:r w:rsidRPr="004957F2">
        <w:rPr>
          <w:rFonts w:ascii="Century Gothic" w:hAnsi="Century Gothic" w:cs="Arial"/>
          <w:bCs/>
        </w:rPr>
        <w:t>. …</w:t>
      </w:r>
    </w:p>
    <w:p w14:paraId="56E38BA6" w14:textId="77777777" w:rsidR="004957F2" w:rsidRPr="004957F2" w:rsidRDefault="004957F2" w:rsidP="004957F2">
      <w:pPr>
        <w:spacing w:line="360" w:lineRule="auto"/>
        <w:ind w:right="335"/>
        <w:jc w:val="both"/>
        <w:rPr>
          <w:rFonts w:ascii="Century Gothic" w:hAnsi="Century Gothic" w:cs="Arial"/>
          <w:b/>
          <w:bCs/>
        </w:rPr>
      </w:pPr>
    </w:p>
    <w:p w14:paraId="698D498B" w14:textId="24B5AD34" w:rsidR="004957F2" w:rsidRPr="004957F2" w:rsidRDefault="004957F2" w:rsidP="004957F2">
      <w:pPr>
        <w:spacing w:line="360" w:lineRule="auto"/>
        <w:ind w:left="709" w:right="335" w:hanging="283"/>
        <w:jc w:val="both"/>
        <w:rPr>
          <w:rFonts w:ascii="Century Gothic" w:hAnsi="Century Gothic" w:cs="Arial"/>
          <w:b/>
          <w:bCs/>
        </w:rPr>
      </w:pPr>
      <w:r w:rsidRPr="004957F2">
        <w:rPr>
          <w:rFonts w:ascii="Century Gothic" w:hAnsi="Century Gothic" w:cs="Arial"/>
        </w:rPr>
        <w:t xml:space="preserve">IX. </w:t>
      </w:r>
      <w:r w:rsidRPr="004957F2">
        <w:rPr>
          <w:rFonts w:ascii="Century Gothic" w:hAnsi="Century Gothic" w:cs="Arial"/>
          <w:b/>
          <w:bCs/>
        </w:rPr>
        <w:t>Ordenar de oficio a la Dirección</w:t>
      </w:r>
      <w:r w:rsidR="00630E38">
        <w:rPr>
          <w:rFonts w:ascii="Century Gothic" w:hAnsi="Century Gothic" w:cs="Arial"/>
          <w:b/>
          <w:bCs/>
        </w:rPr>
        <w:t xml:space="preserve"> General</w:t>
      </w:r>
      <w:r w:rsidRPr="004957F2">
        <w:rPr>
          <w:rFonts w:ascii="Century Gothic" w:hAnsi="Century Gothic" w:cs="Arial"/>
          <w:b/>
          <w:bCs/>
        </w:rPr>
        <w:t xml:space="preserve"> del Registro Civil</w:t>
      </w:r>
      <w:r w:rsidR="001D13DB">
        <w:rPr>
          <w:rFonts w:ascii="Century Gothic" w:hAnsi="Century Gothic" w:cs="Arial"/>
          <w:b/>
          <w:bCs/>
        </w:rPr>
        <w:t xml:space="preserve"> </w:t>
      </w:r>
      <w:r w:rsidR="001D13DB" w:rsidRPr="001D13DB">
        <w:rPr>
          <w:rFonts w:ascii="Century Gothic" w:eastAsia="Arial" w:hAnsi="Century Gothic" w:cs="Arial"/>
          <w:b/>
          <w:bCs/>
        </w:rPr>
        <w:t>del Estado de Chihuahua</w:t>
      </w:r>
      <w:r w:rsidRPr="001D13DB">
        <w:rPr>
          <w:rFonts w:ascii="Century Gothic" w:hAnsi="Century Gothic" w:cs="Arial"/>
          <w:b/>
          <w:bCs/>
        </w:rPr>
        <w:t>,</w:t>
      </w:r>
      <w:r w:rsidRPr="004957F2">
        <w:rPr>
          <w:rFonts w:ascii="Century Gothic" w:hAnsi="Century Gothic" w:cs="Arial"/>
          <w:b/>
          <w:bCs/>
        </w:rPr>
        <w:t xml:space="preserve"> la inscripción de la persona sentenciada en el Registro Estatal de Personas Deudoras Alimentarias Morosas de Chihuahua, cuando dicte una sentencia por el delito de incumplimiento a la obligación alimentaria y cause ejecutoria.</w:t>
      </w:r>
    </w:p>
    <w:p w14:paraId="6C4B4BE9" w14:textId="77777777" w:rsidR="004957F2" w:rsidRPr="004957F2" w:rsidRDefault="004957F2" w:rsidP="004957F2">
      <w:pPr>
        <w:spacing w:line="360" w:lineRule="auto"/>
        <w:ind w:left="709" w:right="335" w:hanging="283"/>
        <w:jc w:val="both"/>
        <w:rPr>
          <w:rFonts w:ascii="Century Gothic" w:hAnsi="Century Gothic" w:cs="Arial"/>
          <w:b/>
          <w:bCs/>
        </w:rPr>
      </w:pPr>
    </w:p>
    <w:p w14:paraId="1FAC117F" w14:textId="77777777" w:rsidR="004957F2" w:rsidRPr="004957F2" w:rsidRDefault="004957F2" w:rsidP="004957F2">
      <w:pPr>
        <w:spacing w:line="360" w:lineRule="auto"/>
        <w:ind w:left="709" w:hanging="283"/>
        <w:jc w:val="both"/>
        <w:rPr>
          <w:rFonts w:ascii="Century Gothic" w:hAnsi="Century Gothic" w:cs="Arial"/>
          <w:b/>
          <w:bCs/>
        </w:rPr>
      </w:pPr>
      <w:r w:rsidRPr="004957F2">
        <w:rPr>
          <w:rFonts w:ascii="Century Gothic" w:hAnsi="Century Gothic" w:cs="Arial"/>
          <w:b/>
          <w:bCs/>
        </w:rPr>
        <w:t>X. Las demás atribuciones que les otorgue la ley.</w:t>
      </w:r>
    </w:p>
    <w:p w14:paraId="272805B0" w14:textId="77777777" w:rsidR="004957F2" w:rsidRPr="003068D9" w:rsidRDefault="004957F2" w:rsidP="004957F2">
      <w:pPr>
        <w:spacing w:line="360" w:lineRule="auto"/>
        <w:jc w:val="both"/>
        <w:rPr>
          <w:rFonts w:ascii="Century Gothic" w:hAnsi="Century Gothic" w:cs="Arial"/>
          <w:b/>
          <w:bCs/>
        </w:rPr>
      </w:pPr>
    </w:p>
    <w:p w14:paraId="456EEE87" w14:textId="77777777" w:rsidR="004957F2" w:rsidRPr="003068D9" w:rsidRDefault="004957F2" w:rsidP="004957F2">
      <w:pPr>
        <w:spacing w:line="360" w:lineRule="auto"/>
        <w:ind w:right="335"/>
        <w:jc w:val="both"/>
        <w:rPr>
          <w:rFonts w:ascii="Century Gothic" w:hAnsi="Century Gothic" w:cs="Arial"/>
          <w:b/>
          <w:bCs/>
        </w:rPr>
      </w:pPr>
      <w:r w:rsidRPr="003068D9">
        <w:rPr>
          <w:rFonts w:ascii="Century Gothic" w:hAnsi="Century Gothic" w:cs="Arial"/>
          <w:b/>
          <w:bCs/>
        </w:rPr>
        <w:t xml:space="preserve">Artículo 96. </w:t>
      </w:r>
      <w:r w:rsidRPr="004957F2">
        <w:rPr>
          <w:rFonts w:ascii="Century Gothic" w:hAnsi="Century Gothic" w:cs="Arial"/>
        </w:rPr>
        <w:t>…</w:t>
      </w:r>
    </w:p>
    <w:p w14:paraId="415909CC" w14:textId="77777777" w:rsidR="004957F2" w:rsidRPr="004957F2" w:rsidRDefault="004957F2" w:rsidP="004957F2">
      <w:pPr>
        <w:spacing w:line="360" w:lineRule="auto"/>
        <w:ind w:left="709" w:right="335" w:hanging="283"/>
        <w:jc w:val="both"/>
        <w:rPr>
          <w:rFonts w:ascii="Century Gothic" w:hAnsi="Century Gothic" w:cs="Arial"/>
          <w:b/>
          <w:bCs/>
        </w:rPr>
      </w:pPr>
    </w:p>
    <w:p w14:paraId="0FD9A09E" w14:textId="77777777" w:rsidR="00FD4B25" w:rsidRPr="00FD4B25" w:rsidRDefault="004957F2" w:rsidP="004957F2">
      <w:pPr>
        <w:spacing w:line="360" w:lineRule="auto"/>
        <w:ind w:left="709" w:right="335" w:hanging="283"/>
        <w:jc w:val="both"/>
        <w:rPr>
          <w:rFonts w:ascii="Century Gothic" w:hAnsi="Century Gothic" w:cs="Arial"/>
        </w:rPr>
      </w:pPr>
      <w:r w:rsidRPr="00FD4B25">
        <w:rPr>
          <w:rFonts w:ascii="Century Gothic" w:hAnsi="Century Gothic" w:cs="Arial"/>
        </w:rPr>
        <w:t xml:space="preserve">I. y </w:t>
      </w:r>
      <w:r w:rsidR="00FD4B25" w:rsidRPr="00FD4B25">
        <w:rPr>
          <w:rFonts w:ascii="Century Gothic" w:hAnsi="Century Gothic" w:cs="Arial"/>
        </w:rPr>
        <w:t>II</w:t>
      </w:r>
      <w:r w:rsidRPr="00FD4B25">
        <w:rPr>
          <w:rFonts w:ascii="Century Gothic" w:hAnsi="Century Gothic" w:cs="Arial"/>
        </w:rPr>
        <w:t xml:space="preserve">. </w:t>
      </w:r>
      <w:r w:rsidR="00FD4B25" w:rsidRPr="00FD4B25">
        <w:rPr>
          <w:rFonts w:ascii="Century Gothic" w:hAnsi="Century Gothic" w:cs="Arial"/>
        </w:rPr>
        <w:t>…</w:t>
      </w:r>
    </w:p>
    <w:p w14:paraId="2AF38825" w14:textId="77777777" w:rsidR="004957F2" w:rsidRPr="004957F2" w:rsidRDefault="004957F2" w:rsidP="004957F2">
      <w:pPr>
        <w:spacing w:line="360" w:lineRule="auto"/>
        <w:ind w:left="709" w:right="335" w:hanging="283"/>
        <w:jc w:val="both"/>
        <w:rPr>
          <w:rFonts w:ascii="Century Gothic" w:hAnsi="Century Gothic" w:cs="Arial"/>
          <w:b/>
          <w:bCs/>
        </w:rPr>
      </w:pPr>
    </w:p>
    <w:p w14:paraId="5BBAB680" w14:textId="5A7903E5" w:rsidR="004957F2" w:rsidRPr="00FD4B25" w:rsidRDefault="007E5B53" w:rsidP="004957F2">
      <w:pPr>
        <w:spacing w:line="360" w:lineRule="auto"/>
        <w:ind w:left="709" w:right="335" w:hanging="283"/>
        <w:jc w:val="both"/>
        <w:rPr>
          <w:rFonts w:ascii="Century Gothic" w:hAnsi="Century Gothic" w:cs="Arial"/>
          <w:b/>
          <w:bCs/>
        </w:rPr>
      </w:pPr>
      <w:r>
        <w:rPr>
          <w:rFonts w:ascii="Century Gothic" w:hAnsi="Century Gothic" w:cs="Arial"/>
          <w:b/>
          <w:bCs/>
        </w:rPr>
        <w:t xml:space="preserve">III. Ordenar de oficio a la Dirección General del </w:t>
      </w:r>
      <w:r w:rsidR="004957F2" w:rsidRPr="00FD4B25">
        <w:rPr>
          <w:rFonts w:ascii="Century Gothic" w:hAnsi="Century Gothic" w:cs="Arial"/>
          <w:b/>
          <w:bCs/>
        </w:rPr>
        <w:t>Registro Civil</w:t>
      </w:r>
      <w:r w:rsidR="001D13DB">
        <w:rPr>
          <w:rFonts w:ascii="Century Gothic" w:hAnsi="Century Gothic" w:cs="Arial"/>
          <w:b/>
          <w:bCs/>
        </w:rPr>
        <w:t xml:space="preserve"> </w:t>
      </w:r>
      <w:r w:rsidR="001D13DB" w:rsidRPr="001D13DB">
        <w:rPr>
          <w:rFonts w:ascii="Century Gothic" w:hAnsi="Century Gothic" w:cs="Arial"/>
          <w:b/>
          <w:bCs/>
        </w:rPr>
        <w:t>del Estado de Chihuahua</w:t>
      </w:r>
      <w:r w:rsidR="004957F2" w:rsidRPr="004957F2">
        <w:rPr>
          <w:rFonts w:ascii="Century Gothic" w:hAnsi="Century Gothic" w:cs="Arial"/>
          <w:b/>
          <w:bCs/>
        </w:rPr>
        <w:t>,</w:t>
      </w:r>
      <w:r w:rsidR="004957F2" w:rsidRPr="00FD4B25">
        <w:rPr>
          <w:rFonts w:ascii="Century Gothic" w:hAnsi="Century Gothic" w:cs="Arial"/>
          <w:b/>
          <w:bCs/>
        </w:rPr>
        <w:t xml:space="preserve"> </w:t>
      </w:r>
      <w:r w:rsidR="004957F2" w:rsidRPr="004957F2">
        <w:rPr>
          <w:rFonts w:ascii="Century Gothic" w:hAnsi="Century Gothic" w:cs="Arial"/>
          <w:b/>
          <w:bCs/>
        </w:rPr>
        <w:t xml:space="preserve">cuando dicte una sentencia por el delito de incumplimiento a la obligación alimentaria y cause ejecutoria, </w:t>
      </w:r>
      <w:r w:rsidR="004957F2" w:rsidRPr="00FD4B25">
        <w:rPr>
          <w:rFonts w:ascii="Century Gothic" w:hAnsi="Century Gothic" w:cs="Arial"/>
          <w:b/>
          <w:bCs/>
        </w:rPr>
        <w:t xml:space="preserve">la inscripción de la persona sentenciada por incumplimiento de las obligaciones </w:t>
      </w:r>
      <w:r w:rsidR="004957F2" w:rsidRPr="00FD4B25">
        <w:rPr>
          <w:rFonts w:ascii="Century Gothic" w:hAnsi="Century Gothic" w:cs="Arial"/>
          <w:b/>
          <w:bCs/>
        </w:rPr>
        <w:lastRenderedPageBreak/>
        <w:t>alimentarias, en el Registro Estatal de Personas Deudoras Alimentarias Morosas de Chihuahua.</w:t>
      </w:r>
    </w:p>
    <w:p w14:paraId="24F83C25" w14:textId="77777777" w:rsidR="004957F2" w:rsidRPr="00FD4B25" w:rsidRDefault="004957F2" w:rsidP="004957F2">
      <w:pPr>
        <w:spacing w:line="360" w:lineRule="auto"/>
        <w:ind w:left="709" w:right="335" w:hanging="283"/>
        <w:jc w:val="both"/>
        <w:rPr>
          <w:rFonts w:ascii="Century Gothic" w:hAnsi="Century Gothic" w:cs="Arial"/>
          <w:b/>
          <w:bCs/>
        </w:rPr>
      </w:pPr>
    </w:p>
    <w:p w14:paraId="622823A4" w14:textId="77777777" w:rsidR="004957F2" w:rsidRPr="004957F2" w:rsidRDefault="004957F2" w:rsidP="004957F2">
      <w:pPr>
        <w:spacing w:line="360" w:lineRule="auto"/>
        <w:ind w:left="709" w:hanging="283"/>
        <w:jc w:val="both"/>
        <w:rPr>
          <w:rFonts w:ascii="Century Gothic" w:hAnsi="Century Gothic" w:cs="Arial"/>
          <w:b/>
          <w:bCs/>
        </w:rPr>
      </w:pPr>
      <w:r w:rsidRPr="00FD4B25">
        <w:rPr>
          <w:rFonts w:ascii="Century Gothic" w:hAnsi="Century Gothic" w:cs="Arial"/>
          <w:b/>
          <w:bCs/>
        </w:rPr>
        <w:t>IV. Las demás facultades que les otorgue la ley.</w:t>
      </w:r>
    </w:p>
    <w:p w14:paraId="38EC405E" w14:textId="77777777" w:rsidR="004957F2" w:rsidRDefault="004957F2" w:rsidP="004957F2">
      <w:pPr>
        <w:spacing w:line="360" w:lineRule="auto"/>
        <w:jc w:val="both"/>
        <w:rPr>
          <w:rFonts w:ascii="Century Gothic" w:hAnsi="Century Gothic" w:cs="Arial"/>
          <w:b/>
          <w:bCs/>
        </w:rPr>
      </w:pPr>
    </w:p>
    <w:p w14:paraId="3F19E38D" w14:textId="6CA2E20B" w:rsidR="007E5B53" w:rsidRPr="00470F29" w:rsidRDefault="007E5B53" w:rsidP="007E5B53">
      <w:pPr>
        <w:spacing w:line="360" w:lineRule="auto"/>
        <w:ind w:right="335"/>
        <w:jc w:val="both"/>
        <w:rPr>
          <w:rFonts w:ascii="Century Gothic" w:hAnsi="Century Gothic" w:cs="Arial"/>
          <w:bCs/>
        </w:rPr>
      </w:pPr>
      <w:r w:rsidRPr="00470F29">
        <w:rPr>
          <w:rFonts w:ascii="Century Gothic" w:hAnsi="Century Gothic" w:cs="Arial"/>
          <w:b/>
          <w:bCs/>
        </w:rPr>
        <w:t>Artículo 97.</w:t>
      </w:r>
      <w:r w:rsidRPr="00470F29">
        <w:rPr>
          <w:rFonts w:ascii="Century Gothic" w:hAnsi="Century Gothic" w:cs="Arial"/>
          <w:bCs/>
        </w:rPr>
        <w:t xml:space="preserve"> </w:t>
      </w:r>
      <w:r w:rsidR="00630E38">
        <w:rPr>
          <w:rFonts w:ascii="Century Gothic" w:hAnsi="Century Gothic" w:cs="Arial"/>
          <w:bCs/>
        </w:rPr>
        <w:t>…</w:t>
      </w:r>
    </w:p>
    <w:p w14:paraId="5F3B71AF" w14:textId="77777777" w:rsidR="007E5B53" w:rsidRPr="00470F29" w:rsidRDefault="007E5B53" w:rsidP="007E5B53">
      <w:pPr>
        <w:spacing w:line="360" w:lineRule="auto"/>
        <w:ind w:right="335"/>
        <w:jc w:val="both"/>
        <w:rPr>
          <w:rFonts w:ascii="Century Gothic" w:hAnsi="Century Gothic" w:cs="Arial"/>
          <w:bCs/>
        </w:rPr>
      </w:pPr>
    </w:p>
    <w:p w14:paraId="06854223" w14:textId="77777777" w:rsidR="007E5B53" w:rsidRPr="00470F29" w:rsidRDefault="007E5B53" w:rsidP="007E5B53">
      <w:pPr>
        <w:spacing w:line="360" w:lineRule="auto"/>
        <w:ind w:left="993" w:right="335" w:hanging="426"/>
        <w:jc w:val="both"/>
        <w:rPr>
          <w:rFonts w:ascii="Century Gothic" w:hAnsi="Century Gothic" w:cs="Arial"/>
          <w:bCs/>
        </w:rPr>
      </w:pPr>
      <w:r w:rsidRPr="00470F29">
        <w:rPr>
          <w:rFonts w:ascii="Century Gothic" w:hAnsi="Century Gothic" w:cs="Arial"/>
          <w:bCs/>
        </w:rPr>
        <w:t>I. a X…</w:t>
      </w:r>
    </w:p>
    <w:p w14:paraId="4146D9FC" w14:textId="77777777" w:rsidR="007E5B53" w:rsidRPr="00470F29" w:rsidRDefault="007E5B53" w:rsidP="007E5B53">
      <w:pPr>
        <w:spacing w:line="360" w:lineRule="auto"/>
        <w:ind w:left="993" w:right="335" w:hanging="426"/>
        <w:jc w:val="both"/>
        <w:rPr>
          <w:rFonts w:ascii="Century Gothic" w:hAnsi="Century Gothic" w:cs="Arial"/>
        </w:rPr>
      </w:pPr>
    </w:p>
    <w:p w14:paraId="562564E6" w14:textId="5BA70395" w:rsidR="007E5B53" w:rsidRPr="00470F29" w:rsidRDefault="007E5B53" w:rsidP="007E5B53">
      <w:pPr>
        <w:spacing w:line="360" w:lineRule="auto"/>
        <w:ind w:left="993" w:right="335" w:hanging="426"/>
        <w:jc w:val="both"/>
        <w:rPr>
          <w:rFonts w:ascii="Century Gothic" w:hAnsi="Century Gothic" w:cs="Arial"/>
          <w:b/>
          <w:bCs/>
        </w:rPr>
      </w:pPr>
      <w:r>
        <w:rPr>
          <w:rFonts w:ascii="Century Gothic" w:hAnsi="Century Gothic" w:cs="Arial"/>
          <w:b/>
          <w:bCs/>
        </w:rPr>
        <w:t>XI. Ordenar</w:t>
      </w:r>
      <w:r w:rsidRPr="007E5B53">
        <w:rPr>
          <w:rFonts w:ascii="Century Gothic" w:hAnsi="Century Gothic" w:cs="Arial"/>
          <w:b/>
          <w:bCs/>
        </w:rPr>
        <w:t>, a petición de parte,</w:t>
      </w:r>
      <w:r>
        <w:rPr>
          <w:rFonts w:ascii="Century Gothic" w:hAnsi="Century Gothic" w:cs="Arial"/>
          <w:b/>
          <w:bCs/>
        </w:rPr>
        <w:t xml:space="preserve"> </w:t>
      </w:r>
      <w:r w:rsidRPr="00470F29">
        <w:rPr>
          <w:rFonts w:ascii="Century Gothic" w:hAnsi="Century Gothic" w:cs="Arial"/>
          <w:b/>
          <w:bCs/>
        </w:rPr>
        <w:t xml:space="preserve">a la Dirección </w:t>
      </w:r>
      <w:r w:rsidR="00184D38">
        <w:rPr>
          <w:rFonts w:ascii="Century Gothic" w:hAnsi="Century Gothic" w:cs="Arial"/>
          <w:b/>
          <w:bCs/>
        </w:rPr>
        <w:t xml:space="preserve">General </w:t>
      </w:r>
      <w:r w:rsidRPr="00470F29">
        <w:rPr>
          <w:rFonts w:ascii="Century Gothic" w:hAnsi="Century Gothic" w:cs="Arial"/>
          <w:b/>
          <w:bCs/>
        </w:rPr>
        <w:t>del Registro Civil</w:t>
      </w:r>
      <w:r w:rsidR="001D13DB">
        <w:rPr>
          <w:rFonts w:ascii="Century Gothic" w:hAnsi="Century Gothic" w:cs="Arial"/>
          <w:b/>
          <w:bCs/>
        </w:rPr>
        <w:t xml:space="preserve"> </w:t>
      </w:r>
      <w:r w:rsidR="001D13DB" w:rsidRPr="001D13DB">
        <w:rPr>
          <w:rFonts w:ascii="Century Gothic" w:hAnsi="Century Gothic" w:cs="Arial"/>
          <w:b/>
          <w:bCs/>
        </w:rPr>
        <w:t>del Estado de Chihuahua</w:t>
      </w:r>
      <w:r w:rsidRPr="00470F29">
        <w:rPr>
          <w:rFonts w:ascii="Century Gothic" w:hAnsi="Century Gothic" w:cs="Arial"/>
          <w:b/>
          <w:bCs/>
        </w:rPr>
        <w:t>, conforme a la Ley en la materia, la cancelación de la persona sentenciada por el delito de incumplimiento a la obligación alimentaria, en el Registro Estatal de Personas Deudoras Alimentarias Morosas de Chihuahua.</w:t>
      </w:r>
    </w:p>
    <w:p w14:paraId="739CA8EA" w14:textId="77777777" w:rsidR="007E5B53" w:rsidRPr="00470F29" w:rsidRDefault="007E5B53" w:rsidP="007E5B53">
      <w:pPr>
        <w:spacing w:line="360" w:lineRule="auto"/>
        <w:ind w:left="993" w:right="335" w:hanging="426"/>
        <w:jc w:val="both"/>
        <w:rPr>
          <w:rFonts w:ascii="Century Gothic" w:hAnsi="Century Gothic" w:cs="Arial"/>
          <w:b/>
          <w:bCs/>
        </w:rPr>
      </w:pPr>
    </w:p>
    <w:p w14:paraId="0C8C37DF" w14:textId="5C08FF49" w:rsidR="007E5B53" w:rsidRPr="007E5B53" w:rsidRDefault="007E5B53" w:rsidP="007E5B53">
      <w:pPr>
        <w:spacing w:line="360" w:lineRule="auto"/>
        <w:ind w:left="993" w:hanging="426"/>
        <w:jc w:val="both"/>
        <w:rPr>
          <w:rFonts w:ascii="Century Gothic" w:hAnsi="Century Gothic" w:cs="Arial"/>
          <w:bCs/>
        </w:rPr>
      </w:pPr>
      <w:r w:rsidRPr="00470F29">
        <w:rPr>
          <w:rFonts w:ascii="Century Gothic" w:hAnsi="Century Gothic" w:cs="Arial"/>
          <w:b/>
          <w:bCs/>
        </w:rPr>
        <w:t>XII. Las demás atribuciones que les otorgue la ley.</w:t>
      </w:r>
    </w:p>
    <w:p w14:paraId="4714F28F" w14:textId="77777777" w:rsidR="007E5B53" w:rsidRPr="003068D9" w:rsidRDefault="007E5B53" w:rsidP="004957F2">
      <w:pPr>
        <w:spacing w:line="360" w:lineRule="auto"/>
        <w:jc w:val="both"/>
        <w:rPr>
          <w:rFonts w:ascii="Century Gothic" w:hAnsi="Century Gothic" w:cs="Arial"/>
          <w:b/>
          <w:bCs/>
        </w:rPr>
      </w:pPr>
    </w:p>
    <w:p w14:paraId="5A6E1E4E" w14:textId="3DF41614" w:rsidR="004957F2" w:rsidRPr="003068D9" w:rsidRDefault="004957F2" w:rsidP="004957F2">
      <w:pPr>
        <w:spacing w:line="360" w:lineRule="auto"/>
        <w:jc w:val="both"/>
        <w:rPr>
          <w:rFonts w:ascii="Century Gothic" w:hAnsi="Century Gothic"/>
        </w:rPr>
      </w:pPr>
      <w:r w:rsidRPr="003068D9">
        <w:rPr>
          <w:rFonts w:ascii="Century Gothic" w:hAnsi="Century Gothic" w:cs="Arial"/>
          <w:b/>
          <w:bCs/>
        </w:rPr>
        <w:t xml:space="preserve">Artículo 200 </w:t>
      </w:r>
      <w:r w:rsidR="006C1AB8">
        <w:rPr>
          <w:rFonts w:ascii="Century Gothic" w:hAnsi="Century Gothic" w:cs="Arial"/>
          <w:b/>
          <w:bCs/>
        </w:rPr>
        <w:t>BIS</w:t>
      </w:r>
      <w:r w:rsidRPr="003068D9">
        <w:rPr>
          <w:rFonts w:ascii="Century Gothic" w:hAnsi="Century Gothic" w:cs="Arial"/>
          <w:b/>
          <w:bCs/>
        </w:rPr>
        <w:t xml:space="preserve">. </w:t>
      </w:r>
      <w:r w:rsidRPr="003068D9">
        <w:rPr>
          <w:rFonts w:ascii="Century Gothic" w:hAnsi="Century Gothic" w:cs="Arial"/>
          <w:bCs/>
        </w:rPr>
        <w:t xml:space="preserve">El Instituto de Justicia Alternativa deberá remitir, </w:t>
      </w:r>
      <w:r w:rsidRPr="003068D9">
        <w:rPr>
          <w:rFonts w:ascii="Century Gothic" w:hAnsi="Century Gothic" w:cs="Arial"/>
          <w:b/>
          <w:bCs/>
        </w:rPr>
        <w:t>a petición de parte, al</w:t>
      </w:r>
      <w:r w:rsidRPr="003068D9">
        <w:rPr>
          <w:rFonts w:ascii="Century Gothic" w:hAnsi="Century Gothic" w:cs="Arial"/>
          <w:bCs/>
        </w:rPr>
        <w:t xml:space="preserve"> </w:t>
      </w:r>
      <w:r w:rsidRPr="003068D9">
        <w:rPr>
          <w:rFonts w:ascii="Century Gothic" w:hAnsi="Century Gothic" w:cs="Arial"/>
          <w:b/>
          <w:bCs/>
        </w:rPr>
        <w:t xml:space="preserve">Juzgado correspondiente </w:t>
      </w:r>
      <w:r w:rsidRPr="003068D9">
        <w:rPr>
          <w:rFonts w:ascii="Century Gothic" w:hAnsi="Century Gothic" w:cs="Arial"/>
          <w:bCs/>
        </w:rPr>
        <w:t>los acuerdos en materia de alimentos que hayan sido incumplidos y sean de su conocimiento</w:t>
      </w:r>
      <w:r w:rsidRPr="003068D9">
        <w:rPr>
          <w:rFonts w:ascii="Century Gothic" w:hAnsi="Century Gothic" w:cs="Arial"/>
          <w:b/>
          <w:bCs/>
        </w:rPr>
        <w:t>.</w:t>
      </w:r>
    </w:p>
    <w:p w14:paraId="6BB2B2FC" w14:textId="418969B4" w:rsidR="00BA25DB" w:rsidRDefault="00BA25DB" w:rsidP="00BA25DB">
      <w:pPr>
        <w:spacing w:line="360" w:lineRule="auto"/>
        <w:jc w:val="both"/>
        <w:rPr>
          <w:rFonts w:ascii="Century Gothic" w:eastAsia="Arial" w:hAnsi="Century Gothic" w:cs="Arial"/>
        </w:rPr>
      </w:pPr>
    </w:p>
    <w:p w14:paraId="4DEBF7BB" w14:textId="4C06D9CE" w:rsidR="00832317" w:rsidRDefault="00832317" w:rsidP="00832317">
      <w:pPr>
        <w:spacing w:line="360" w:lineRule="auto"/>
        <w:jc w:val="both"/>
        <w:rPr>
          <w:rFonts w:ascii="Century Gothic" w:eastAsia="Arial" w:hAnsi="Century Gothic" w:cs="Arial"/>
        </w:rPr>
      </w:pPr>
      <w:r w:rsidRPr="00832317">
        <w:rPr>
          <w:rFonts w:ascii="Century Gothic" w:eastAsia="Arial" w:hAnsi="Century Gothic" w:cs="Arial"/>
          <w:b/>
          <w:sz w:val="28"/>
          <w:szCs w:val="28"/>
        </w:rPr>
        <w:t>ARTÍCULO SEGUNDO.</w:t>
      </w:r>
      <w:r w:rsidR="006C1AB8">
        <w:rPr>
          <w:rFonts w:ascii="Century Gothic" w:eastAsia="Arial" w:hAnsi="Century Gothic" w:cs="Arial"/>
          <w:b/>
          <w:sz w:val="28"/>
          <w:szCs w:val="28"/>
        </w:rPr>
        <w:t>-</w:t>
      </w:r>
      <w:r w:rsidRPr="00832317">
        <w:rPr>
          <w:rFonts w:ascii="Century Gothic" w:eastAsia="Arial" w:hAnsi="Century Gothic" w:cs="Arial"/>
          <w:b/>
          <w:sz w:val="28"/>
          <w:szCs w:val="28"/>
        </w:rPr>
        <w:t xml:space="preserve"> </w:t>
      </w:r>
      <w:r w:rsidRPr="00D03E82">
        <w:rPr>
          <w:rFonts w:ascii="Century Gothic" w:eastAsia="Arial" w:hAnsi="Century Gothic" w:cs="Arial"/>
        </w:rPr>
        <w:t xml:space="preserve">Se </w:t>
      </w:r>
      <w:r w:rsidR="006C1AB8" w:rsidRPr="00D03E82">
        <w:rPr>
          <w:rFonts w:ascii="Century Gothic" w:eastAsia="Arial" w:hAnsi="Century Gothic" w:cs="Arial"/>
        </w:rPr>
        <w:t>REFORMA</w:t>
      </w:r>
      <w:r w:rsidR="00A871FB">
        <w:rPr>
          <w:rFonts w:ascii="Century Gothic" w:eastAsia="Arial" w:hAnsi="Century Gothic" w:cs="Arial"/>
        </w:rPr>
        <w:t>N</w:t>
      </w:r>
      <w:r w:rsidR="006C1AB8" w:rsidRPr="00D03E82">
        <w:rPr>
          <w:rFonts w:ascii="Century Gothic" w:eastAsia="Arial" w:hAnsi="Century Gothic" w:cs="Arial"/>
        </w:rPr>
        <w:t xml:space="preserve"> </w:t>
      </w:r>
      <w:r w:rsidR="00A871FB">
        <w:rPr>
          <w:rFonts w:ascii="Century Gothic" w:eastAsia="Arial" w:hAnsi="Century Gothic" w:cs="Arial"/>
        </w:rPr>
        <w:t>los</w:t>
      </w:r>
      <w:r w:rsidRPr="00D03E82">
        <w:rPr>
          <w:rFonts w:ascii="Century Gothic" w:eastAsia="Arial" w:hAnsi="Century Gothic" w:cs="Arial"/>
        </w:rPr>
        <w:t xml:space="preserve"> artículo</w:t>
      </w:r>
      <w:r w:rsidR="00A871FB">
        <w:rPr>
          <w:rFonts w:ascii="Century Gothic" w:eastAsia="Arial" w:hAnsi="Century Gothic" w:cs="Arial"/>
        </w:rPr>
        <w:t>s 1; 2; 3, fracciones II y V; 4;</w:t>
      </w:r>
      <w:r w:rsidRPr="00D03E82">
        <w:rPr>
          <w:rFonts w:ascii="Century Gothic" w:eastAsia="Arial" w:hAnsi="Century Gothic" w:cs="Arial"/>
        </w:rPr>
        <w:t xml:space="preserve"> 5, fracci</w:t>
      </w:r>
      <w:r>
        <w:rPr>
          <w:rFonts w:ascii="Century Gothic" w:eastAsia="Arial" w:hAnsi="Century Gothic" w:cs="Arial"/>
        </w:rPr>
        <w:t xml:space="preserve">ón </w:t>
      </w:r>
      <w:r w:rsidR="00A871FB">
        <w:rPr>
          <w:rFonts w:ascii="Century Gothic" w:eastAsia="Arial" w:hAnsi="Century Gothic" w:cs="Arial"/>
        </w:rPr>
        <w:t>IV;</w:t>
      </w:r>
      <w:r w:rsidRPr="00D03E82">
        <w:rPr>
          <w:rFonts w:ascii="Century Gothic" w:eastAsia="Arial" w:hAnsi="Century Gothic" w:cs="Arial"/>
        </w:rPr>
        <w:t xml:space="preserve"> 6, primer </w:t>
      </w:r>
      <w:r w:rsidR="00A871FB">
        <w:rPr>
          <w:rFonts w:ascii="Century Gothic" w:eastAsia="Arial" w:hAnsi="Century Gothic" w:cs="Arial"/>
        </w:rPr>
        <w:t xml:space="preserve">párrafo y fracción II; 9; </w:t>
      </w:r>
      <w:r w:rsidRPr="00D03E82">
        <w:rPr>
          <w:rFonts w:ascii="Century Gothic" w:eastAsia="Arial" w:hAnsi="Century Gothic" w:cs="Arial"/>
        </w:rPr>
        <w:t>10</w:t>
      </w:r>
      <w:r w:rsidR="00A871FB">
        <w:rPr>
          <w:rFonts w:ascii="Century Gothic" w:eastAsia="Arial" w:hAnsi="Century Gothic" w:cs="Arial"/>
        </w:rPr>
        <w:t>;</w:t>
      </w:r>
      <w:r w:rsidRPr="00D03E82">
        <w:rPr>
          <w:rFonts w:ascii="Century Gothic" w:eastAsia="Arial" w:hAnsi="Century Gothic" w:cs="Arial"/>
        </w:rPr>
        <w:t xml:space="preserve"> y </w:t>
      </w:r>
      <w:r w:rsidR="00A871FB">
        <w:rPr>
          <w:rFonts w:ascii="Century Gothic" w:eastAsia="Arial" w:hAnsi="Century Gothic" w:cs="Arial"/>
        </w:rPr>
        <w:t>11, primer párrafo;</w:t>
      </w:r>
      <w:r w:rsidRPr="00D03E82">
        <w:rPr>
          <w:rFonts w:ascii="Century Gothic" w:eastAsia="Arial" w:hAnsi="Century Gothic" w:cs="Arial"/>
        </w:rPr>
        <w:t xml:space="preserve"> y se </w:t>
      </w:r>
      <w:r w:rsidR="00A871FB" w:rsidRPr="00D03E82">
        <w:rPr>
          <w:rFonts w:ascii="Century Gothic" w:eastAsia="Arial" w:hAnsi="Century Gothic" w:cs="Arial"/>
        </w:rPr>
        <w:t>ADICIONA</w:t>
      </w:r>
      <w:r w:rsidR="00A871FB">
        <w:rPr>
          <w:rFonts w:ascii="Century Gothic" w:eastAsia="Arial" w:hAnsi="Century Gothic" w:cs="Arial"/>
        </w:rPr>
        <w:t>N</w:t>
      </w:r>
      <w:r w:rsidR="00A871FB" w:rsidRPr="00D03E82">
        <w:rPr>
          <w:rFonts w:ascii="Century Gothic" w:eastAsia="Arial" w:hAnsi="Century Gothic" w:cs="Arial"/>
        </w:rPr>
        <w:t xml:space="preserve"> </w:t>
      </w:r>
      <w:r w:rsidR="00A871FB">
        <w:rPr>
          <w:rFonts w:ascii="Century Gothic" w:eastAsia="Arial" w:hAnsi="Century Gothic" w:cs="Arial"/>
        </w:rPr>
        <w:t xml:space="preserve">a los </w:t>
      </w:r>
      <w:r w:rsidRPr="00D03E82">
        <w:rPr>
          <w:rFonts w:ascii="Century Gothic" w:eastAsia="Arial" w:hAnsi="Century Gothic" w:cs="Arial"/>
        </w:rPr>
        <w:t>artículo</w:t>
      </w:r>
      <w:r w:rsidR="00A871FB">
        <w:rPr>
          <w:rFonts w:ascii="Century Gothic" w:eastAsia="Arial" w:hAnsi="Century Gothic" w:cs="Arial"/>
        </w:rPr>
        <w:t>s</w:t>
      </w:r>
      <w:r w:rsidRPr="00D03E82">
        <w:rPr>
          <w:rFonts w:ascii="Century Gothic" w:eastAsia="Arial" w:hAnsi="Century Gothic" w:cs="Arial"/>
        </w:rPr>
        <w:t xml:space="preserve"> 1,</w:t>
      </w:r>
      <w:r w:rsidR="00A871FB">
        <w:rPr>
          <w:rFonts w:ascii="Century Gothic" w:eastAsia="Arial" w:hAnsi="Century Gothic" w:cs="Arial"/>
        </w:rPr>
        <w:t xml:space="preserve"> las fracciones I, II y III; y</w:t>
      </w:r>
      <w:r w:rsidRPr="00D03E82">
        <w:rPr>
          <w:rFonts w:ascii="Century Gothic" w:eastAsia="Arial" w:hAnsi="Century Gothic" w:cs="Arial"/>
        </w:rPr>
        <w:t xml:space="preserve"> </w:t>
      </w:r>
      <w:r w:rsidR="00A871FB">
        <w:rPr>
          <w:rFonts w:ascii="Century Gothic" w:eastAsia="Arial" w:hAnsi="Century Gothic" w:cs="Arial"/>
        </w:rPr>
        <w:t xml:space="preserve">10, </w:t>
      </w:r>
      <w:r w:rsidRPr="00D03E82">
        <w:rPr>
          <w:rFonts w:ascii="Century Gothic" w:eastAsia="Arial" w:hAnsi="Century Gothic" w:cs="Arial"/>
        </w:rPr>
        <w:t xml:space="preserve">un segundo párrafo, todos </w:t>
      </w:r>
      <w:r w:rsidRPr="00D03E82">
        <w:rPr>
          <w:rFonts w:ascii="Century Gothic" w:eastAsia="Arial" w:hAnsi="Century Gothic" w:cs="Arial"/>
        </w:rPr>
        <w:lastRenderedPageBreak/>
        <w:t>de la Ley del Registro Estatal de Personas Deudoras Alimentarias Morosas de Chihuahua, para quedar redactados como sigue:</w:t>
      </w:r>
    </w:p>
    <w:p w14:paraId="78389250" w14:textId="2D5207DE" w:rsidR="00832317" w:rsidRDefault="00832317" w:rsidP="00832317">
      <w:pPr>
        <w:spacing w:line="360" w:lineRule="auto"/>
        <w:jc w:val="both"/>
        <w:rPr>
          <w:rFonts w:ascii="Century Gothic" w:eastAsia="Arial" w:hAnsi="Century Gothic" w:cs="Arial"/>
        </w:rPr>
      </w:pPr>
    </w:p>
    <w:p w14:paraId="5D10AA40" w14:textId="77777777" w:rsidR="0018581B" w:rsidRPr="0018581B" w:rsidRDefault="0018581B" w:rsidP="0018581B">
      <w:pPr>
        <w:spacing w:line="360" w:lineRule="auto"/>
        <w:jc w:val="both"/>
        <w:rPr>
          <w:rFonts w:ascii="Century Gothic" w:eastAsia="Arial" w:hAnsi="Century Gothic" w:cs="Arial"/>
          <w:bCs/>
        </w:rPr>
      </w:pPr>
      <w:r w:rsidRPr="0018581B">
        <w:rPr>
          <w:rFonts w:ascii="Century Gothic" w:eastAsia="Arial" w:hAnsi="Century Gothic" w:cs="Arial"/>
          <w:b/>
          <w:bCs/>
        </w:rPr>
        <w:t>Artículo 1.</w:t>
      </w:r>
      <w:r w:rsidRPr="0018581B">
        <w:rPr>
          <w:rFonts w:ascii="Century Gothic" w:eastAsia="Arial" w:hAnsi="Century Gothic" w:cs="Arial"/>
          <w:bCs/>
        </w:rPr>
        <w:t xml:space="preserve"> Esta Ley es de orden público, de observancia general y tiene como finalidad crear el Registro Estatal de Personas Deudoras Alimentarias Morosas de Chihuahua, en el cual se inscribirá</w:t>
      </w:r>
      <w:r w:rsidRPr="0018581B">
        <w:rPr>
          <w:rFonts w:ascii="Century Gothic" w:eastAsia="Arial" w:hAnsi="Century Gothic" w:cs="Arial"/>
          <w:b/>
          <w:bCs/>
        </w:rPr>
        <w:t>:</w:t>
      </w:r>
    </w:p>
    <w:p w14:paraId="63602FCA" w14:textId="77777777" w:rsidR="0018581B" w:rsidRPr="0018581B" w:rsidRDefault="0018581B" w:rsidP="0018581B">
      <w:pPr>
        <w:spacing w:line="360" w:lineRule="auto"/>
        <w:jc w:val="both"/>
        <w:rPr>
          <w:rFonts w:ascii="Century Gothic" w:eastAsia="Arial" w:hAnsi="Century Gothic" w:cs="Arial"/>
          <w:bCs/>
        </w:rPr>
      </w:pPr>
    </w:p>
    <w:p w14:paraId="7C1650B7" w14:textId="77777777" w:rsidR="0018581B" w:rsidRPr="0018581B" w:rsidRDefault="0018581B" w:rsidP="0018581B">
      <w:pPr>
        <w:spacing w:line="360" w:lineRule="auto"/>
        <w:ind w:left="1134" w:hanging="283"/>
        <w:jc w:val="both"/>
        <w:rPr>
          <w:rFonts w:ascii="Century Gothic" w:eastAsia="Arial" w:hAnsi="Century Gothic" w:cs="Arial"/>
          <w:bCs/>
        </w:rPr>
      </w:pPr>
      <w:r w:rsidRPr="0018581B">
        <w:rPr>
          <w:rFonts w:ascii="Century Gothic" w:eastAsia="Arial" w:hAnsi="Century Gothic" w:cs="Arial"/>
          <w:b/>
          <w:bCs/>
        </w:rPr>
        <w:t>I. A las personas que mediante resoluciones dictadas por jueces o tribunales hayan sido declaradas morosas en el cumplimiento de sus obligaciones alimentarias por tres meses o más de manera consecutiva, o por cinco a más meses de forma alternada;</w:t>
      </w:r>
    </w:p>
    <w:p w14:paraId="7F2371BD" w14:textId="77777777" w:rsidR="0018581B" w:rsidRPr="0018581B" w:rsidRDefault="0018581B" w:rsidP="0018581B">
      <w:pPr>
        <w:spacing w:line="360" w:lineRule="auto"/>
        <w:ind w:left="1134" w:hanging="283"/>
        <w:jc w:val="both"/>
        <w:rPr>
          <w:rFonts w:ascii="Century Gothic" w:eastAsia="Arial" w:hAnsi="Century Gothic" w:cs="Arial"/>
          <w:bCs/>
        </w:rPr>
      </w:pPr>
    </w:p>
    <w:p w14:paraId="0DCF6A35" w14:textId="77777777" w:rsidR="0018581B" w:rsidRPr="0018581B" w:rsidRDefault="0018581B" w:rsidP="0018581B">
      <w:pPr>
        <w:spacing w:line="360" w:lineRule="auto"/>
        <w:ind w:left="1134" w:hanging="283"/>
        <w:jc w:val="both"/>
        <w:rPr>
          <w:rFonts w:ascii="Century Gothic" w:eastAsia="Arial" w:hAnsi="Century Gothic" w:cs="Arial"/>
          <w:bCs/>
        </w:rPr>
      </w:pPr>
      <w:r w:rsidRPr="0018581B">
        <w:rPr>
          <w:rFonts w:ascii="Century Gothic" w:eastAsia="Arial" w:hAnsi="Century Gothic" w:cs="Arial"/>
          <w:b/>
          <w:bCs/>
        </w:rPr>
        <w:t>II. A las y los patrones que hayan incumplido una resolución judicial de descuento, retención o pago de recursos destinados al otorgamiento de alimentos; y</w:t>
      </w:r>
    </w:p>
    <w:p w14:paraId="692A212F" w14:textId="77777777" w:rsidR="0018581B" w:rsidRPr="0018581B" w:rsidRDefault="0018581B" w:rsidP="0018581B">
      <w:pPr>
        <w:spacing w:line="360" w:lineRule="auto"/>
        <w:ind w:left="1134" w:hanging="283"/>
        <w:jc w:val="both"/>
        <w:rPr>
          <w:rFonts w:ascii="Century Gothic" w:eastAsia="Arial" w:hAnsi="Century Gothic" w:cs="Arial"/>
          <w:bCs/>
        </w:rPr>
      </w:pPr>
    </w:p>
    <w:p w14:paraId="1047EF2E" w14:textId="4A900359" w:rsidR="0018581B" w:rsidRPr="0018581B" w:rsidRDefault="0018581B" w:rsidP="0018581B">
      <w:pPr>
        <w:spacing w:line="360" w:lineRule="auto"/>
        <w:ind w:left="1134" w:hanging="283"/>
        <w:jc w:val="both"/>
        <w:rPr>
          <w:rFonts w:ascii="Century Gothic" w:eastAsia="Arial" w:hAnsi="Century Gothic" w:cs="Arial"/>
          <w:b/>
          <w:bCs/>
        </w:rPr>
      </w:pPr>
      <w:r w:rsidRPr="0018581B">
        <w:rPr>
          <w:rFonts w:ascii="Century Gothic" w:eastAsia="Arial" w:hAnsi="Century Gothic" w:cs="Arial"/>
          <w:b/>
          <w:bCs/>
        </w:rPr>
        <w:t>III. A las personas que hayan sido condenadas por los delitos que se establecen en el Título Sé</w:t>
      </w:r>
      <w:r w:rsidR="00470F29">
        <w:rPr>
          <w:rFonts w:ascii="Century Gothic" w:eastAsia="Arial" w:hAnsi="Century Gothic" w:cs="Arial"/>
          <w:b/>
          <w:bCs/>
        </w:rPr>
        <w:t>p</w:t>
      </w:r>
      <w:r w:rsidRPr="0018581B">
        <w:rPr>
          <w:rFonts w:ascii="Century Gothic" w:eastAsia="Arial" w:hAnsi="Century Gothic" w:cs="Arial"/>
          <w:b/>
          <w:bCs/>
        </w:rPr>
        <w:t>timo del Código Penal del Estado de Chihuahua.</w:t>
      </w:r>
    </w:p>
    <w:p w14:paraId="32AF68CA" w14:textId="77777777" w:rsidR="0018581B" w:rsidRPr="0018581B" w:rsidRDefault="0018581B" w:rsidP="0018581B">
      <w:pPr>
        <w:spacing w:line="360" w:lineRule="auto"/>
        <w:jc w:val="both"/>
        <w:rPr>
          <w:rFonts w:ascii="Century Gothic" w:eastAsia="Arial" w:hAnsi="Century Gothic" w:cs="Arial"/>
          <w:b/>
          <w:bCs/>
        </w:rPr>
      </w:pPr>
    </w:p>
    <w:p w14:paraId="0E53E640" w14:textId="77777777" w:rsidR="0018581B" w:rsidRPr="0018581B" w:rsidRDefault="0018581B" w:rsidP="0018581B">
      <w:pPr>
        <w:spacing w:line="360" w:lineRule="auto"/>
        <w:jc w:val="both"/>
        <w:rPr>
          <w:rFonts w:ascii="Century Gothic" w:eastAsia="Arial" w:hAnsi="Century Gothic" w:cs="Arial"/>
          <w:bCs/>
        </w:rPr>
      </w:pPr>
      <w:r w:rsidRPr="0018581B">
        <w:rPr>
          <w:rFonts w:ascii="Century Gothic" w:eastAsia="Arial" w:hAnsi="Century Gothic" w:cs="Arial"/>
          <w:b/>
          <w:bCs/>
        </w:rPr>
        <w:t>Artículo 2.</w:t>
      </w:r>
      <w:r w:rsidRPr="0018581B">
        <w:rPr>
          <w:rFonts w:ascii="Century Gothic" w:eastAsia="Arial" w:hAnsi="Century Gothic" w:cs="Arial"/>
          <w:bCs/>
        </w:rPr>
        <w:t xml:space="preserve"> No procederá la inscripción mencionada en el artículo 1 de esta Ley, cuando la persona deudora alimentaria morosa, dentro del plazo de cinco días hábiles, contados a partir de que la autoridad </w:t>
      </w:r>
      <w:r w:rsidRPr="0018581B">
        <w:rPr>
          <w:rFonts w:ascii="Century Gothic" w:eastAsia="Arial" w:hAnsi="Century Gothic" w:cs="Arial"/>
          <w:b/>
          <w:bCs/>
        </w:rPr>
        <w:t>competente</w:t>
      </w:r>
      <w:r w:rsidRPr="0018581B">
        <w:rPr>
          <w:rFonts w:ascii="Century Gothic" w:eastAsia="Arial" w:hAnsi="Century Gothic" w:cs="Arial"/>
          <w:bCs/>
        </w:rPr>
        <w:t xml:space="preserve"> le haga saber que </w:t>
      </w:r>
      <w:r w:rsidRPr="0018581B">
        <w:rPr>
          <w:rFonts w:ascii="Century Gothic" w:eastAsia="Arial" w:hAnsi="Century Gothic" w:cs="Arial"/>
          <w:b/>
          <w:bCs/>
        </w:rPr>
        <w:t>existe una solicitud de inscripción a su nombre</w:t>
      </w:r>
      <w:r w:rsidRPr="0018581B">
        <w:rPr>
          <w:rFonts w:ascii="Century Gothic" w:eastAsia="Arial" w:hAnsi="Century Gothic" w:cs="Arial"/>
          <w:bCs/>
        </w:rPr>
        <w:t xml:space="preserve">, </w:t>
      </w:r>
      <w:r w:rsidRPr="0018581B">
        <w:rPr>
          <w:rFonts w:ascii="Century Gothic" w:eastAsia="Arial" w:hAnsi="Century Gothic" w:cs="Arial"/>
          <w:b/>
          <w:bCs/>
        </w:rPr>
        <w:t>acredite</w:t>
      </w:r>
      <w:r w:rsidRPr="0018581B">
        <w:rPr>
          <w:rFonts w:ascii="Century Gothic" w:eastAsia="Arial" w:hAnsi="Century Gothic" w:cs="Arial"/>
          <w:bCs/>
        </w:rPr>
        <w:t xml:space="preserve"> el pago total de la </w:t>
      </w:r>
      <w:r w:rsidRPr="0018581B">
        <w:rPr>
          <w:rFonts w:ascii="Century Gothic" w:eastAsia="Arial" w:hAnsi="Century Gothic" w:cs="Arial"/>
          <w:bCs/>
        </w:rPr>
        <w:lastRenderedPageBreak/>
        <w:t xml:space="preserve">deuda o las causas que justifiquen su morosidad. A este último efecto, solo se admitirán como causas de justificación las razones de fuerza mayor, caso fortuito y/u otras circunstancias inimputables a la persona deudora que </w:t>
      </w:r>
      <w:r w:rsidRPr="0018581B">
        <w:rPr>
          <w:rFonts w:ascii="Century Gothic" w:eastAsia="Arial" w:hAnsi="Century Gothic" w:cs="Arial"/>
          <w:b/>
          <w:bCs/>
        </w:rPr>
        <w:t>revelen</w:t>
      </w:r>
      <w:r w:rsidRPr="0018581B">
        <w:rPr>
          <w:rFonts w:ascii="Century Gothic" w:eastAsia="Arial" w:hAnsi="Century Gothic" w:cs="Arial"/>
          <w:bCs/>
        </w:rPr>
        <w:t xml:space="preserve"> la inexistencia de dolo o culpa de su parte.</w:t>
      </w:r>
    </w:p>
    <w:p w14:paraId="3F903514" w14:textId="77777777" w:rsidR="0018581B" w:rsidRPr="0018581B" w:rsidRDefault="0018581B" w:rsidP="0018581B">
      <w:pPr>
        <w:spacing w:line="360" w:lineRule="auto"/>
        <w:jc w:val="both"/>
        <w:rPr>
          <w:rFonts w:ascii="Century Gothic" w:eastAsia="Arial" w:hAnsi="Century Gothic" w:cs="Arial"/>
          <w:bCs/>
        </w:rPr>
      </w:pPr>
    </w:p>
    <w:p w14:paraId="1A511370" w14:textId="77777777" w:rsidR="0018581B" w:rsidRPr="0018581B" w:rsidRDefault="0018581B" w:rsidP="0018581B">
      <w:pPr>
        <w:spacing w:line="360" w:lineRule="auto"/>
        <w:jc w:val="both"/>
        <w:rPr>
          <w:rFonts w:ascii="Century Gothic" w:eastAsia="Arial" w:hAnsi="Century Gothic" w:cs="Arial"/>
          <w:bCs/>
        </w:rPr>
      </w:pPr>
      <w:r w:rsidRPr="0018581B">
        <w:rPr>
          <w:rFonts w:ascii="Century Gothic" w:eastAsia="Arial" w:hAnsi="Century Gothic" w:cs="Arial"/>
          <w:b/>
          <w:bCs/>
        </w:rPr>
        <w:t>Artículo 3.</w:t>
      </w:r>
      <w:r w:rsidRPr="0018581B">
        <w:rPr>
          <w:rFonts w:ascii="Century Gothic" w:eastAsia="Arial" w:hAnsi="Century Gothic" w:cs="Arial"/>
          <w:bCs/>
        </w:rPr>
        <w:t xml:space="preserve"> …</w:t>
      </w:r>
    </w:p>
    <w:p w14:paraId="0A722ACF" w14:textId="77777777" w:rsidR="0018581B" w:rsidRPr="0018581B" w:rsidRDefault="0018581B" w:rsidP="0018581B">
      <w:pPr>
        <w:spacing w:line="360" w:lineRule="auto"/>
        <w:jc w:val="both"/>
        <w:rPr>
          <w:rFonts w:ascii="Century Gothic" w:eastAsia="Arial" w:hAnsi="Century Gothic" w:cs="Arial"/>
          <w:bCs/>
        </w:rPr>
      </w:pPr>
    </w:p>
    <w:p w14:paraId="58E0F414" w14:textId="77777777" w:rsidR="0018581B" w:rsidRPr="0018581B" w:rsidRDefault="0018581B" w:rsidP="0018581B">
      <w:pPr>
        <w:spacing w:line="360" w:lineRule="auto"/>
        <w:ind w:left="1134" w:hanging="283"/>
        <w:jc w:val="both"/>
        <w:rPr>
          <w:rFonts w:ascii="Century Gothic" w:eastAsia="Arial" w:hAnsi="Century Gothic" w:cs="Arial"/>
          <w:bCs/>
        </w:rPr>
      </w:pPr>
      <w:r w:rsidRPr="0018581B">
        <w:rPr>
          <w:rFonts w:ascii="Century Gothic" w:eastAsia="Arial" w:hAnsi="Century Gothic" w:cs="Arial"/>
          <w:bCs/>
        </w:rPr>
        <w:t xml:space="preserve">I </w:t>
      </w:r>
      <w:r w:rsidRPr="0018581B">
        <w:rPr>
          <w:rFonts w:ascii="Century Gothic" w:eastAsia="Arial" w:hAnsi="Century Gothic" w:cs="Arial"/>
          <w:b/>
          <w:bCs/>
        </w:rPr>
        <w:t>…</w:t>
      </w:r>
    </w:p>
    <w:p w14:paraId="49009BE6" w14:textId="77777777" w:rsidR="0018581B" w:rsidRPr="0018581B" w:rsidRDefault="0018581B" w:rsidP="0018581B">
      <w:pPr>
        <w:spacing w:line="360" w:lineRule="auto"/>
        <w:ind w:left="1134" w:hanging="283"/>
        <w:jc w:val="both"/>
        <w:rPr>
          <w:rFonts w:ascii="Century Gothic" w:eastAsia="Arial" w:hAnsi="Century Gothic" w:cs="Arial"/>
          <w:bCs/>
        </w:rPr>
      </w:pPr>
    </w:p>
    <w:p w14:paraId="17B13B93" w14:textId="6765B496" w:rsidR="003F6FB6" w:rsidRPr="003F6FB6" w:rsidRDefault="0018581B" w:rsidP="003F6FB6">
      <w:pPr>
        <w:spacing w:line="360" w:lineRule="auto"/>
        <w:ind w:left="1134" w:hanging="283"/>
        <w:jc w:val="both"/>
        <w:rPr>
          <w:rFonts w:ascii="Century Gothic" w:eastAsia="Arial" w:hAnsi="Century Gothic" w:cs="Arial"/>
          <w:b/>
          <w:bCs/>
        </w:rPr>
      </w:pPr>
      <w:r w:rsidRPr="0018581B">
        <w:rPr>
          <w:rFonts w:ascii="Century Gothic" w:eastAsia="Arial" w:hAnsi="Century Gothic" w:cs="Arial"/>
        </w:rPr>
        <w:t>II.</w:t>
      </w:r>
      <w:r w:rsidRPr="0018581B">
        <w:rPr>
          <w:rFonts w:ascii="Century Gothic" w:eastAsia="Arial" w:hAnsi="Century Gothic" w:cs="Arial"/>
          <w:b/>
          <w:bCs/>
        </w:rPr>
        <w:t xml:space="preserve"> </w:t>
      </w:r>
      <w:r w:rsidR="003F6FB6" w:rsidRPr="003F6FB6">
        <w:rPr>
          <w:rFonts w:ascii="Century Gothic" w:eastAsia="Arial" w:hAnsi="Century Gothic" w:cs="Arial"/>
          <w:b/>
          <w:bCs/>
        </w:rPr>
        <w:t xml:space="preserve">Autoridad competente. La autoridad que emitió la resolución, verificó su cumplimiento o ratificó el convenio que contiene la obligación de la persona deudora alimentaria de suministrar alimentos en favor de la persona </w:t>
      </w:r>
      <w:r w:rsidR="00A871FB">
        <w:rPr>
          <w:rFonts w:ascii="Century Gothic" w:eastAsia="Arial" w:hAnsi="Century Gothic" w:cs="Arial"/>
          <w:b/>
          <w:bCs/>
        </w:rPr>
        <w:t>acreedora</w:t>
      </w:r>
      <w:r w:rsidR="003F6FB6" w:rsidRPr="003F6FB6">
        <w:rPr>
          <w:rFonts w:ascii="Century Gothic" w:eastAsia="Arial" w:hAnsi="Century Gothic" w:cs="Arial"/>
          <w:b/>
          <w:bCs/>
        </w:rPr>
        <w:t xml:space="preserve"> alimentaria.  </w:t>
      </w:r>
    </w:p>
    <w:p w14:paraId="6CC4B722" w14:textId="77777777" w:rsidR="0018581B" w:rsidRPr="0018581B" w:rsidRDefault="0018581B" w:rsidP="0018581B">
      <w:pPr>
        <w:spacing w:line="360" w:lineRule="auto"/>
        <w:ind w:left="1134" w:hanging="283"/>
        <w:jc w:val="both"/>
        <w:rPr>
          <w:rFonts w:ascii="Century Gothic" w:eastAsia="Arial" w:hAnsi="Century Gothic" w:cs="Arial"/>
          <w:bCs/>
        </w:rPr>
      </w:pPr>
    </w:p>
    <w:p w14:paraId="51B28877" w14:textId="77777777" w:rsidR="0018581B" w:rsidRPr="0018581B" w:rsidRDefault="0018581B" w:rsidP="0018581B">
      <w:pPr>
        <w:spacing w:line="360" w:lineRule="auto"/>
        <w:ind w:left="1134" w:hanging="283"/>
        <w:jc w:val="both"/>
        <w:rPr>
          <w:rFonts w:ascii="Century Gothic" w:eastAsia="Arial" w:hAnsi="Century Gothic" w:cs="Arial"/>
          <w:bCs/>
        </w:rPr>
      </w:pPr>
      <w:r w:rsidRPr="0018581B">
        <w:rPr>
          <w:rFonts w:ascii="Century Gothic" w:eastAsia="Arial" w:hAnsi="Century Gothic" w:cs="Arial"/>
          <w:bCs/>
        </w:rPr>
        <w:t>III. y IV. …</w:t>
      </w:r>
    </w:p>
    <w:p w14:paraId="492A1379" w14:textId="77777777" w:rsidR="0018581B" w:rsidRPr="0018581B" w:rsidRDefault="0018581B" w:rsidP="0018581B">
      <w:pPr>
        <w:spacing w:line="360" w:lineRule="auto"/>
        <w:ind w:left="1134" w:hanging="283"/>
        <w:jc w:val="both"/>
        <w:rPr>
          <w:rFonts w:ascii="Century Gothic" w:eastAsia="Arial" w:hAnsi="Century Gothic" w:cs="Arial"/>
          <w:bCs/>
        </w:rPr>
      </w:pPr>
    </w:p>
    <w:p w14:paraId="6E39E56B" w14:textId="77777777" w:rsidR="0018581B" w:rsidRPr="0018581B" w:rsidRDefault="0018581B" w:rsidP="0018581B">
      <w:pPr>
        <w:spacing w:line="360" w:lineRule="auto"/>
        <w:ind w:left="1134" w:hanging="283"/>
        <w:jc w:val="both"/>
        <w:rPr>
          <w:rFonts w:ascii="Century Gothic" w:eastAsia="Arial" w:hAnsi="Century Gothic" w:cs="Arial"/>
          <w:bCs/>
        </w:rPr>
      </w:pPr>
      <w:r w:rsidRPr="0018581B">
        <w:rPr>
          <w:rFonts w:ascii="Century Gothic" w:eastAsia="Arial" w:hAnsi="Century Gothic" w:cs="Arial"/>
          <w:bCs/>
        </w:rPr>
        <w:t>V. Persona deudora alimentaria morosa: Aquella que</w:t>
      </w:r>
      <w:r w:rsidRPr="0018581B">
        <w:rPr>
          <w:rFonts w:ascii="Century Gothic" w:eastAsia="Arial" w:hAnsi="Century Gothic" w:cs="Arial"/>
          <w:b/>
          <w:bCs/>
        </w:rPr>
        <w:t>,</w:t>
      </w:r>
      <w:r w:rsidRPr="0018581B">
        <w:rPr>
          <w:rFonts w:ascii="Century Gothic" w:eastAsia="Arial" w:hAnsi="Century Gothic" w:cs="Arial"/>
          <w:bCs/>
        </w:rPr>
        <w:t xml:space="preserve"> teniendo la obligación de proporcionar alimentos, ordenados por </w:t>
      </w:r>
      <w:r w:rsidRPr="0018581B">
        <w:rPr>
          <w:rFonts w:ascii="Century Gothic" w:eastAsia="Arial" w:hAnsi="Century Gothic" w:cs="Arial"/>
          <w:b/>
          <w:bCs/>
        </w:rPr>
        <w:t>la autoridad competente</w:t>
      </w:r>
      <w:r w:rsidRPr="0018581B">
        <w:rPr>
          <w:rFonts w:ascii="Century Gothic" w:eastAsia="Arial" w:hAnsi="Century Gothic" w:cs="Arial"/>
          <w:bCs/>
        </w:rPr>
        <w:t xml:space="preserve">, dejare de suministrarlos por tres o más meses de forma consecutiva, o por cinco o más meses de forma alternada. </w:t>
      </w:r>
    </w:p>
    <w:p w14:paraId="1D9A670D" w14:textId="77777777" w:rsidR="0018581B" w:rsidRPr="0018581B" w:rsidRDefault="0018581B" w:rsidP="0018581B">
      <w:pPr>
        <w:spacing w:line="360" w:lineRule="auto"/>
        <w:ind w:left="1134" w:hanging="283"/>
        <w:jc w:val="both"/>
        <w:rPr>
          <w:rFonts w:ascii="Century Gothic" w:eastAsia="Arial" w:hAnsi="Century Gothic" w:cs="Arial"/>
          <w:bCs/>
        </w:rPr>
      </w:pPr>
    </w:p>
    <w:p w14:paraId="477031CB" w14:textId="77777777" w:rsidR="0018581B" w:rsidRPr="0018581B" w:rsidRDefault="0018581B" w:rsidP="0018581B">
      <w:pPr>
        <w:spacing w:line="360" w:lineRule="auto"/>
        <w:ind w:left="1134" w:hanging="283"/>
        <w:jc w:val="both"/>
        <w:rPr>
          <w:rFonts w:ascii="Century Gothic" w:eastAsia="Arial" w:hAnsi="Century Gothic" w:cs="Arial"/>
          <w:bCs/>
        </w:rPr>
      </w:pPr>
      <w:r w:rsidRPr="0018581B">
        <w:rPr>
          <w:rFonts w:ascii="Century Gothic" w:eastAsia="Arial" w:hAnsi="Century Gothic" w:cs="Arial"/>
          <w:bCs/>
        </w:rPr>
        <w:t>VI. …</w:t>
      </w:r>
    </w:p>
    <w:p w14:paraId="5F37A35B" w14:textId="77777777" w:rsidR="0018581B" w:rsidRPr="0018581B" w:rsidRDefault="0018581B" w:rsidP="0018581B">
      <w:pPr>
        <w:spacing w:line="360" w:lineRule="auto"/>
        <w:jc w:val="both"/>
        <w:rPr>
          <w:rFonts w:ascii="Century Gothic" w:eastAsia="Arial" w:hAnsi="Century Gothic" w:cs="Arial"/>
          <w:bCs/>
        </w:rPr>
      </w:pPr>
    </w:p>
    <w:p w14:paraId="7482B1CC" w14:textId="77777777" w:rsidR="0018581B" w:rsidRPr="0018581B" w:rsidRDefault="0018581B" w:rsidP="0018581B">
      <w:pPr>
        <w:spacing w:line="360" w:lineRule="auto"/>
        <w:jc w:val="both"/>
        <w:rPr>
          <w:rFonts w:ascii="Century Gothic" w:eastAsia="Arial" w:hAnsi="Century Gothic" w:cs="Arial"/>
          <w:bCs/>
        </w:rPr>
      </w:pPr>
      <w:r w:rsidRPr="0018581B">
        <w:rPr>
          <w:rFonts w:ascii="Century Gothic" w:eastAsia="Arial" w:hAnsi="Century Gothic" w:cs="Arial"/>
          <w:b/>
          <w:bCs/>
        </w:rPr>
        <w:lastRenderedPageBreak/>
        <w:t>Artículo 4.</w:t>
      </w:r>
      <w:r w:rsidRPr="0018581B">
        <w:rPr>
          <w:rFonts w:ascii="Century Gothic" w:eastAsia="Arial" w:hAnsi="Century Gothic" w:cs="Arial"/>
          <w:bCs/>
        </w:rPr>
        <w:t xml:space="preserve"> La coordinación y emisión de los lineamientos para la operación del REPDAM quedarán a cargo de la </w:t>
      </w:r>
      <w:r w:rsidRPr="0018581B">
        <w:rPr>
          <w:rFonts w:ascii="Century Gothic" w:eastAsia="Arial" w:hAnsi="Century Gothic" w:cs="Arial"/>
          <w:b/>
          <w:bCs/>
        </w:rPr>
        <w:t>Dirección General del</w:t>
      </w:r>
      <w:r w:rsidRPr="0018581B">
        <w:rPr>
          <w:rFonts w:ascii="Century Gothic" w:eastAsia="Arial" w:hAnsi="Century Gothic" w:cs="Arial"/>
          <w:bCs/>
        </w:rPr>
        <w:t xml:space="preserve"> </w:t>
      </w:r>
      <w:r w:rsidRPr="0018581B">
        <w:rPr>
          <w:rFonts w:ascii="Century Gothic" w:eastAsia="Arial" w:hAnsi="Century Gothic" w:cs="Arial"/>
          <w:b/>
          <w:bCs/>
        </w:rPr>
        <w:t>Registro Civil</w:t>
      </w:r>
      <w:r w:rsidRPr="0018581B">
        <w:rPr>
          <w:rFonts w:ascii="Century Gothic" w:eastAsia="Arial" w:hAnsi="Century Gothic" w:cs="Arial"/>
          <w:bCs/>
        </w:rPr>
        <w:t xml:space="preserve"> del Estado de Chihuahua.</w:t>
      </w:r>
    </w:p>
    <w:p w14:paraId="54EBD3D9" w14:textId="77777777" w:rsidR="0018581B" w:rsidRPr="0018581B" w:rsidRDefault="0018581B" w:rsidP="0018581B">
      <w:pPr>
        <w:spacing w:line="360" w:lineRule="auto"/>
        <w:jc w:val="both"/>
        <w:rPr>
          <w:rFonts w:ascii="Century Gothic" w:eastAsia="Arial" w:hAnsi="Century Gothic" w:cs="Arial"/>
          <w:bCs/>
        </w:rPr>
      </w:pPr>
    </w:p>
    <w:p w14:paraId="762B05AB" w14:textId="399C15E2" w:rsidR="0018581B" w:rsidRPr="0018581B" w:rsidRDefault="0018581B" w:rsidP="0018581B">
      <w:pPr>
        <w:spacing w:line="360" w:lineRule="auto"/>
        <w:jc w:val="both"/>
        <w:rPr>
          <w:rFonts w:ascii="Century Gothic" w:eastAsia="Arial" w:hAnsi="Century Gothic" w:cs="Arial"/>
          <w:bCs/>
        </w:rPr>
      </w:pPr>
      <w:r w:rsidRPr="0018581B">
        <w:rPr>
          <w:rFonts w:ascii="Century Gothic" w:eastAsia="Arial" w:hAnsi="Century Gothic" w:cs="Arial"/>
          <w:b/>
          <w:bCs/>
        </w:rPr>
        <w:t>Artículo 5.</w:t>
      </w:r>
      <w:r w:rsidRPr="0018581B">
        <w:rPr>
          <w:rFonts w:ascii="Century Gothic" w:eastAsia="Arial" w:hAnsi="Century Gothic" w:cs="Arial"/>
          <w:bCs/>
        </w:rPr>
        <w:t xml:space="preserve"> </w:t>
      </w:r>
      <w:r w:rsidRPr="0018581B">
        <w:rPr>
          <w:rFonts w:ascii="Century Gothic" w:eastAsia="Arial" w:hAnsi="Century Gothic" w:cs="Arial"/>
          <w:b/>
          <w:bCs/>
        </w:rPr>
        <w:t>La Dirección General del Registro Civil</w:t>
      </w:r>
      <w:r w:rsidR="001D13DB">
        <w:rPr>
          <w:rFonts w:ascii="Century Gothic" w:eastAsia="Arial" w:hAnsi="Century Gothic" w:cs="Arial"/>
          <w:b/>
          <w:bCs/>
        </w:rPr>
        <w:t xml:space="preserve"> </w:t>
      </w:r>
      <w:r w:rsidR="001D13DB" w:rsidRPr="001D13DB">
        <w:rPr>
          <w:rFonts w:ascii="Century Gothic" w:eastAsia="Arial" w:hAnsi="Century Gothic" w:cs="Arial"/>
          <w:b/>
          <w:bCs/>
        </w:rPr>
        <w:t>del Estado de Chihuahua</w:t>
      </w:r>
      <w:r w:rsidRPr="0018581B">
        <w:rPr>
          <w:rFonts w:ascii="Century Gothic" w:eastAsia="Arial" w:hAnsi="Century Gothic" w:cs="Arial"/>
          <w:b/>
          <w:bCs/>
        </w:rPr>
        <w:t>, en la materia que en este ordenamiento se regula,</w:t>
      </w:r>
      <w:r w:rsidRPr="0018581B">
        <w:rPr>
          <w:rFonts w:ascii="Century Gothic" w:eastAsia="Arial" w:hAnsi="Century Gothic" w:cs="Arial"/>
          <w:bCs/>
        </w:rPr>
        <w:t xml:space="preserve"> tendrá las siguientes funciones y obligaciones:</w:t>
      </w:r>
    </w:p>
    <w:p w14:paraId="6B856927" w14:textId="77777777" w:rsidR="0018581B" w:rsidRPr="0018581B" w:rsidRDefault="0018581B" w:rsidP="0018581B">
      <w:pPr>
        <w:spacing w:line="360" w:lineRule="auto"/>
        <w:jc w:val="both"/>
        <w:rPr>
          <w:rFonts w:ascii="Century Gothic" w:eastAsia="Arial" w:hAnsi="Century Gothic" w:cs="Arial"/>
          <w:bCs/>
        </w:rPr>
      </w:pPr>
    </w:p>
    <w:p w14:paraId="781FFD11" w14:textId="77777777" w:rsidR="0018581B" w:rsidRPr="0018581B" w:rsidRDefault="0018581B" w:rsidP="00426F66">
      <w:pPr>
        <w:spacing w:line="360" w:lineRule="auto"/>
        <w:ind w:left="1134" w:hanging="283"/>
        <w:jc w:val="both"/>
        <w:rPr>
          <w:rFonts w:ascii="Century Gothic" w:eastAsia="Arial" w:hAnsi="Century Gothic" w:cs="Arial"/>
          <w:bCs/>
        </w:rPr>
      </w:pPr>
      <w:r w:rsidRPr="0018581B">
        <w:rPr>
          <w:rFonts w:ascii="Century Gothic" w:eastAsia="Arial" w:hAnsi="Century Gothic" w:cs="Arial"/>
          <w:bCs/>
        </w:rPr>
        <w:t>I. a III. …</w:t>
      </w:r>
    </w:p>
    <w:p w14:paraId="7E3C77C6" w14:textId="77777777" w:rsidR="0018581B" w:rsidRPr="0018581B" w:rsidRDefault="0018581B" w:rsidP="00426F66">
      <w:pPr>
        <w:spacing w:line="360" w:lineRule="auto"/>
        <w:ind w:left="1276" w:hanging="425"/>
        <w:jc w:val="both"/>
        <w:rPr>
          <w:rFonts w:ascii="Century Gothic" w:eastAsia="Arial" w:hAnsi="Century Gothic" w:cs="Arial"/>
          <w:bCs/>
        </w:rPr>
      </w:pPr>
    </w:p>
    <w:p w14:paraId="70CBD7D8" w14:textId="77777777" w:rsidR="0018581B" w:rsidRPr="0018581B" w:rsidRDefault="0018581B" w:rsidP="00426F66">
      <w:pPr>
        <w:spacing w:line="360" w:lineRule="auto"/>
        <w:ind w:left="1276" w:hanging="425"/>
        <w:jc w:val="both"/>
        <w:rPr>
          <w:rFonts w:ascii="Century Gothic" w:eastAsia="Arial" w:hAnsi="Century Gothic" w:cs="Arial"/>
          <w:bCs/>
        </w:rPr>
      </w:pPr>
      <w:r w:rsidRPr="0018581B">
        <w:rPr>
          <w:rFonts w:ascii="Century Gothic" w:eastAsia="Arial" w:hAnsi="Century Gothic" w:cs="Arial"/>
          <w:bCs/>
        </w:rPr>
        <w:t xml:space="preserve">IV. Celebrar convenios de colaboración con otros registros estatales, </w:t>
      </w:r>
      <w:r w:rsidRPr="0018581B">
        <w:rPr>
          <w:rFonts w:ascii="Century Gothic" w:eastAsia="Arial" w:hAnsi="Century Gothic" w:cs="Arial"/>
          <w:b/>
          <w:bCs/>
        </w:rPr>
        <w:t>federales o nacionales</w:t>
      </w:r>
      <w:r w:rsidRPr="0018581B">
        <w:rPr>
          <w:rFonts w:ascii="Century Gothic" w:eastAsia="Arial" w:hAnsi="Century Gothic" w:cs="Arial"/>
          <w:bCs/>
        </w:rPr>
        <w:t xml:space="preserve">, con el fin de establecer bases de datos homogéneas que faciliten la consulta de información. </w:t>
      </w:r>
    </w:p>
    <w:p w14:paraId="57246F7B" w14:textId="77777777" w:rsidR="0018581B" w:rsidRPr="0018581B" w:rsidRDefault="0018581B" w:rsidP="0018581B">
      <w:pPr>
        <w:spacing w:line="360" w:lineRule="auto"/>
        <w:ind w:left="567"/>
        <w:jc w:val="both"/>
        <w:rPr>
          <w:rFonts w:ascii="Century Gothic" w:eastAsia="Arial" w:hAnsi="Century Gothic" w:cs="Arial"/>
          <w:bCs/>
        </w:rPr>
      </w:pPr>
    </w:p>
    <w:p w14:paraId="2BD59ED2" w14:textId="77777777" w:rsidR="0018581B" w:rsidRPr="0018581B" w:rsidRDefault="0018581B" w:rsidP="00426F66">
      <w:pPr>
        <w:spacing w:line="360" w:lineRule="auto"/>
        <w:jc w:val="both"/>
        <w:rPr>
          <w:rFonts w:ascii="Century Gothic" w:eastAsia="Arial" w:hAnsi="Century Gothic" w:cs="Arial"/>
          <w:bCs/>
        </w:rPr>
      </w:pPr>
      <w:r w:rsidRPr="0018581B">
        <w:rPr>
          <w:rFonts w:ascii="Century Gothic" w:eastAsia="Arial" w:hAnsi="Century Gothic" w:cs="Arial"/>
          <w:bCs/>
        </w:rPr>
        <w:t>…</w:t>
      </w:r>
    </w:p>
    <w:p w14:paraId="3D3AAFA9" w14:textId="77777777" w:rsidR="0018581B" w:rsidRPr="0018581B" w:rsidRDefault="0018581B" w:rsidP="0018581B">
      <w:pPr>
        <w:spacing w:line="360" w:lineRule="auto"/>
        <w:jc w:val="both"/>
        <w:rPr>
          <w:rFonts w:ascii="Century Gothic" w:eastAsia="Arial" w:hAnsi="Century Gothic" w:cs="Arial"/>
          <w:bCs/>
        </w:rPr>
      </w:pPr>
    </w:p>
    <w:p w14:paraId="0F71CA47" w14:textId="09D184B6" w:rsidR="0018581B" w:rsidRDefault="0018581B" w:rsidP="0018581B">
      <w:pPr>
        <w:spacing w:line="360" w:lineRule="auto"/>
        <w:jc w:val="both"/>
        <w:rPr>
          <w:rFonts w:ascii="Century Gothic" w:eastAsia="Arial" w:hAnsi="Century Gothic" w:cs="Arial"/>
          <w:bCs/>
        </w:rPr>
      </w:pPr>
      <w:r w:rsidRPr="0018581B">
        <w:rPr>
          <w:rFonts w:ascii="Century Gothic" w:eastAsia="Arial" w:hAnsi="Century Gothic" w:cs="Arial"/>
          <w:b/>
          <w:bCs/>
        </w:rPr>
        <w:t>Artículo 6.</w:t>
      </w:r>
      <w:r w:rsidRPr="0018581B">
        <w:rPr>
          <w:rFonts w:ascii="Century Gothic" w:eastAsia="Arial" w:hAnsi="Century Gothic" w:cs="Arial"/>
          <w:bCs/>
        </w:rPr>
        <w:t xml:space="preserve"> La inscripción</w:t>
      </w:r>
      <w:r w:rsidRPr="0018581B">
        <w:rPr>
          <w:rFonts w:ascii="Century Gothic" w:eastAsia="Arial" w:hAnsi="Century Gothic" w:cs="Arial"/>
          <w:b/>
          <w:bCs/>
        </w:rPr>
        <w:t xml:space="preserve"> o cancelación </w:t>
      </w:r>
      <w:r w:rsidRPr="0018581B">
        <w:rPr>
          <w:rFonts w:ascii="Century Gothic" w:eastAsia="Arial" w:hAnsi="Century Gothic" w:cs="Arial"/>
          <w:bCs/>
        </w:rPr>
        <w:t>en el REPDAM</w:t>
      </w:r>
      <w:r w:rsidRPr="0018581B">
        <w:rPr>
          <w:rFonts w:ascii="Century Gothic" w:eastAsia="Arial" w:hAnsi="Century Gothic" w:cs="Arial"/>
          <w:b/>
        </w:rPr>
        <w:t>,</w:t>
      </w:r>
      <w:r w:rsidRPr="0018581B">
        <w:rPr>
          <w:rFonts w:ascii="Century Gothic" w:eastAsia="Arial" w:hAnsi="Century Gothic" w:cs="Arial"/>
          <w:bCs/>
        </w:rPr>
        <w:t xml:space="preserve"> se </w:t>
      </w:r>
      <w:r w:rsidRPr="0018581B">
        <w:rPr>
          <w:rFonts w:ascii="Century Gothic" w:eastAsia="Arial" w:hAnsi="Century Gothic" w:cs="Arial"/>
          <w:b/>
        </w:rPr>
        <w:t>solicitará</w:t>
      </w:r>
      <w:r w:rsidRPr="0018581B">
        <w:rPr>
          <w:rFonts w:ascii="Century Gothic" w:eastAsia="Arial" w:hAnsi="Century Gothic" w:cs="Arial"/>
          <w:bCs/>
        </w:rPr>
        <w:t xml:space="preserve"> a petición de parte </w:t>
      </w:r>
      <w:r w:rsidRPr="0018581B">
        <w:rPr>
          <w:rFonts w:ascii="Century Gothic" w:eastAsia="Arial" w:hAnsi="Century Gothic" w:cs="Arial"/>
          <w:b/>
        </w:rPr>
        <w:t>o</w:t>
      </w:r>
      <w:r w:rsidR="001D13DB">
        <w:rPr>
          <w:rFonts w:ascii="Century Gothic" w:eastAsia="Arial" w:hAnsi="Century Gothic" w:cs="Arial"/>
          <w:b/>
        </w:rPr>
        <w:t>,</w:t>
      </w:r>
      <w:r w:rsidRPr="0018581B">
        <w:rPr>
          <w:rFonts w:ascii="Century Gothic" w:eastAsia="Arial" w:hAnsi="Century Gothic" w:cs="Arial"/>
          <w:b/>
        </w:rPr>
        <w:t xml:space="preserve"> en su caso, la inscripción será requerida por la autoridad jurisdiccional penal.</w:t>
      </w:r>
      <w:r w:rsidRPr="0018581B">
        <w:rPr>
          <w:rFonts w:ascii="Century Gothic" w:eastAsia="Arial" w:hAnsi="Century Gothic" w:cs="Arial"/>
          <w:bCs/>
        </w:rPr>
        <w:t xml:space="preserve"> Para tal efecto, en el escrito petitorio respectivo dirigido a la</w:t>
      </w:r>
      <w:r w:rsidRPr="0018581B">
        <w:rPr>
          <w:rFonts w:ascii="Century Gothic" w:eastAsia="Arial" w:hAnsi="Century Gothic" w:cs="Arial"/>
          <w:b/>
          <w:bCs/>
        </w:rPr>
        <w:t xml:space="preserve"> autoridad competente </w:t>
      </w:r>
      <w:r w:rsidRPr="0018581B">
        <w:rPr>
          <w:rFonts w:ascii="Century Gothic" w:eastAsia="Arial" w:hAnsi="Century Gothic" w:cs="Arial"/>
          <w:bCs/>
        </w:rPr>
        <w:t>deberá anexarse:</w:t>
      </w:r>
    </w:p>
    <w:p w14:paraId="2A55ADB2" w14:textId="77777777" w:rsidR="00426F66" w:rsidRPr="0018581B" w:rsidRDefault="00426F66" w:rsidP="0018581B">
      <w:pPr>
        <w:spacing w:line="360" w:lineRule="auto"/>
        <w:jc w:val="both"/>
        <w:rPr>
          <w:rFonts w:ascii="Century Gothic" w:eastAsia="Arial" w:hAnsi="Century Gothic" w:cs="Arial"/>
          <w:bCs/>
        </w:rPr>
      </w:pPr>
    </w:p>
    <w:p w14:paraId="1B69BE24" w14:textId="77777777" w:rsidR="0018581B" w:rsidRPr="0018581B" w:rsidRDefault="0018581B" w:rsidP="00426F66">
      <w:pPr>
        <w:spacing w:line="360" w:lineRule="auto"/>
        <w:ind w:left="1134" w:hanging="283"/>
        <w:jc w:val="both"/>
        <w:rPr>
          <w:rFonts w:ascii="Century Gothic" w:eastAsia="Arial" w:hAnsi="Century Gothic" w:cs="Arial"/>
          <w:bCs/>
        </w:rPr>
      </w:pPr>
      <w:r w:rsidRPr="0018581B">
        <w:rPr>
          <w:rFonts w:ascii="Century Gothic" w:eastAsia="Arial" w:hAnsi="Century Gothic" w:cs="Arial"/>
          <w:bCs/>
        </w:rPr>
        <w:t>I. …</w:t>
      </w:r>
    </w:p>
    <w:p w14:paraId="42B03555" w14:textId="77777777" w:rsidR="0018581B" w:rsidRPr="0018581B" w:rsidRDefault="0018581B" w:rsidP="00426F66">
      <w:pPr>
        <w:spacing w:line="360" w:lineRule="auto"/>
        <w:ind w:left="1134" w:hanging="283"/>
        <w:jc w:val="both"/>
        <w:rPr>
          <w:rFonts w:ascii="Century Gothic" w:eastAsia="Arial" w:hAnsi="Century Gothic" w:cs="Arial"/>
          <w:bCs/>
        </w:rPr>
      </w:pPr>
    </w:p>
    <w:p w14:paraId="7CFAD7F0" w14:textId="77777777" w:rsidR="0018581B" w:rsidRPr="0018581B" w:rsidRDefault="0018581B" w:rsidP="00426F66">
      <w:pPr>
        <w:spacing w:line="360" w:lineRule="auto"/>
        <w:ind w:left="1134" w:hanging="283"/>
        <w:jc w:val="both"/>
        <w:rPr>
          <w:rFonts w:ascii="Century Gothic" w:eastAsia="Arial" w:hAnsi="Century Gothic" w:cs="Arial"/>
          <w:bCs/>
        </w:rPr>
      </w:pPr>
      <w:r w:rsidRPr="0018581B">
        <w:rPr>
          <w:rFonts w:ascii="Century Gothic" w:eastAsia="Arial" w:hAnsi="Century Gothic" w:cs="Arial"/>
          <w:bCs/>
        </w:rPr>
        <w:lastRenderedPageBreak/>
        <w:t xml:space="preserve">II. </w:t>
      </w:r>
      <w:r w:rsidRPr="001D13DB">
        <w:rPr>
          <w:rFonts w:ascii="Century Gothic" w:eastAsia="Arial" w:hAnsi="Century Gothic" w:cs="Arial"/>
          <w:b/>
          <w:bCs/>
        </w:rPr>
        <w:t>Documento</w:t>
      </w:r>
      <w:r w:rsidRPr="0018581B">
        <w:rPr>
          <w:rFonts w:ascii="Century Gothic" w:eastAsia="Arial" w:hAnsi="Century Gothic" w:cs="Arial"/>
          <w:bCs/>
        </w:rPr>
        <w:t xml:space="preserve"> que acredite el vínculo entre la persona deudora y la acreedora alimentaria, en su caso.</w:t>
      </w:r>
    </w:p>
    <w:p w14:paraId="7D260216" w14:textId="77777777" w:rsidR="0018581B" w:rsidRPr="0018581B" w:rsidRDefault="0018581B" w:rsidP="00426F66">
      <w:pPr>
        <w:spacing w:line="360" w:lineRule="auto"/>
        <w:ind w:left="1134" w:hanging="283"/>
        <w:jc w:val="both"/>
        <w:rPr>
          <w:rFonts w:ascii="Century Gothic" w:eastAsia="Arial" w:hAnsi="Century Gothic" w:cs="Arial"/>
          <w:bCs/>
        </w:rPr>
      </w:pPr>
    </w:p>
    <w:p w14:paraId="362B02AC" w14:textId="77777777" w:rsidR="0018581B" w:rsidRPr="0018581B" w:rsidRDefault="0018581B" w:rsidP="00426F66">
      <w:pPr>
        <w:spacing w:line="360" w:lineRule="auto"/>
        <w:ind w:left="1134" w:hanging="283"/>
        <w:jc w:val="both"/>
        <w:rPr>
          <w:rFonts w:ascii="Century Gothic" w:eastAsia="Arial" w:hAnsi="Century Gothic" w:cs="Arial"/>
          <w:lang w:val="es-ES_tradnl"/>
        </w:rPr>
      </w:pPr>
      <w:r w:rsidRPr="0018581B">
        <w:rPr>
          <w:rFonts w:ascii="Century Gothic" w:eastAsia="Arial" w:hAnsi="Century Gothic" w:cs="Arial"/>
          <w:lang w:val="es-ES_tradnl"/>
        </w:rPr>
        <w:t>III. a VI. …</w:t>
      </w:r>
    </w:p>
    <w:p w14:paraId="7B8FE344" w14:textId="77777777" w:rsidR="0018581B" w:rsidRPr="0018581B" w:rsidRDefault="0018581B" w:rsidP="0018581B">
      <w:pPr>
        <w:spacing w:line="360" w:lineRule="auto"/>
        <w:jc w:val="both"/>
        <w:rPr>
          <w:rFonts w:ascii="Century Gothic" w:eastAsia="Arial" w:hAnsi="Century Gothic" w:cs="Arial"/>
          <w:lang w:val="es-ES_tradnl"/>
        </w:rPr>
      </w:pPr>
    </w:p>
    <w:p w14:paraId="5A0EB10C" w14:textId="77777777" w:rsidR="0018581B" w:rsidRPr="0018581B" w:rsidRDefault="0018581B" w:rsidP="0018581B">
      <w:pPr>
        <w:spacing w:line="360" w:lineRule="auto"/>
        <w:jc w:val="both"/>
        <w:rPr>
          <w:rFonts w:ascii="Century Gothic" w:eastAsia="Arial" w:hAnsi="Century Gothic" w:cs="Arial"/>
          <w:bCs/>
        </w:rPr>
      </w:pPr>
      <w:r w:rsidRPr="0018581B">
        <w:rPr>
          <w:rFonts w:ascii="Century Gothic" w:eastAsia="Arial" w:hAnsi="Century Gothic" w:cs="Arial"/>
          <w:b/>
          <w:bCs/>
        </w:rPr>
        <w:t>Artículo 9.</w:t>
      </w:r>
      <w:r w:rsidRPr="0018581B">
        <w:rPr>
          <w:rFonts w:ascii="Century Gothic" w:eastAsia="Arial" w:hAnsi="Century Gothic" w:cs="Arial"/>
          <w:bCs/>
        </w:rPr>
        <w:t xml:space="preserve"> Para registrar a una persona deudora alimentaria morosa en el REPDAM</w:t>
      </w:r>
      <w:r w:rsidRPr="0018581B">
        <w:rPr>
          <w:rFonts w:ascii="Century Gothic" w:eastAsia="Arial" w:hAnsi="Century Gothic" w:cs="Arial"/>
          <w:b/>
          <w:bCs/>
        </w:rPr>
        <w:t xml:space="preserve">, salvo que se trate de una orden de inscripción otorgada por la autoridad jurisdiccional penal, </w:t>
      </w:r>
      <w:r w:rsidRPr="0018581B">
        <w:rPr>
          <w:rFonts w:ascii="Century Gothic" w:eastAsia="Arial" w:hAnsi="Century Gothic" w:cs="Arial"/>
          <w:bCs/>
        </w:rPr>
        <w:t>se observará el siguiente procedimiento:</w:t>
      </w:r>
    </w:p>
    <w:p w14:paraId="00AAF141" w14:textId="77777777" w:rsidR="0018581B" w:rsidRPr="0018581B" w:rsidRDefault="0018581B" w:rsidP="0018581B">
      <w:pPr>
        <w:spacing w:line="360" w:lineRule="auto"/>
        <w:jc w:val="both"/>
        <w:rPr>
          <w:rFonts w:ascii="Century Gothic" w:eastAsia="Arial" w:hAnsi="Century Gothic" w:cs="Arial"/>
          <w:b/>
          <w:bCs/>
        </w:rPr>
      </w:pPr>
    </w:p>
    <w:p w14:paraId="38F60090" w14:textId="77777777" w:rsidR="0018581B" w:rsidRPr="0018581B" w:rsidRDefault="0018581B" w:rsidP="00426F66">
      <w:pPr>
        <w:spacing w:line="360" w:lineRule="auto"/>
        <w:ind w:left="1134" w:hanging="283"/>
        <w:jc w:val="both"/>
        <w:rPr>
          <w:rFonts w:ascii="Century Gothic" w:eastAsia="Arial" w:hAnsi="Century Gothic" w:cs="Arial"/>
          <w:b/>
          <w:bCs/>
        </w:rPr>
      </w:pPr>
      <w:r w:rsidRPr="001D13DB">
        <w:rPr>
          <w:rFonts w:ascii="Century Gothic" w:eastAsia="Arial" w:hAnsi="Century Gothic" w:cs="Arial"/>
          <w:bCs/>
        </w:rPr>
        <w:t>I.</w:t>
      </w:r>
      <w:r w:rsidRPr="0018581B">
        <w:rPr>
          <w:rFonts w:ascii="Century Gothic" w:eastAsia="Arial" w:hAnsi="Century Gothic" w:cs="Arial"/>
          <w:b/>
          <w:bCs/>
        </w:rPr>
        <w:t xml:space="preserve"> La persona acreedora alimentaria o quien le represente </w:t>
      </w:r>
      <w:r w:rsidRPr="0018581B">
        <w:rPr>
          <w:rFonts w:ascii="Century Gothic" w:eastAsia="Arial" w:hAnsi="Century Gothic" w:cs="Arial"/>
          <w:bCs/>
        </w:rPr>
        <w:t>podrán solicitar el registro de la persona deudora alimentaria morosa ante</w:t>
      </w:r>
      <w:r w:rsidRPr="001D13DB">
        <w:rPr>
          <w:rFonts w:ascii="Century Gothic" w:eastAsia="Arial" w:hAnsi="Century Gothic" w:cs="Arial"/>
          <w:bCs/>
        </w:rPr>
        <w:t xml:space="preserve"> la</w:t>
      </w:r>
      <w:r w:rsidRPr="0018581B">
        <w:rPr>
          <w:rFonts w:ascii="Century Gothic" w:eastAsia="Arial" w:hAnsi="Century Gothic" w:cs="Arial"/>
          <w:b/>
          <w:bCs/>
        </w:rPr>
        <w:t xml:space="preserve"> autoridad competente anexando, si las hubiere, las pruebas que acrediten su dicho.</w:t>
      </w:r>
    </w:p>
    <w:p w14:paraId="53950CEC" w14:textId="77777777" w:rsidR="0018581B" w:rsidRPr="0018581B" w:rsidRDefault="0018581B" w:rsidP="00426F66">
      <w:pPr>
        <w:spacing w:line="360" w:lineRule="auto"/>
        <w:ind w:left="1134" w:hanging="283"/>
        <w:jc w:val="both"/>
        <w:rPr>
          <w:rFonts w:ascii="Century Gothic" w:eastAsia="Arial" w:hAnsi="Century Gothic" w:cs="Arial"/>
          <w:bCs/>
        </w:rPr>
      </w:pPr>
    </w:p>
    <w:p w14:paraId="181DA33C" w14:textId="77777777" w:rsidR="0018581B" w:rsidRPr="0018581B" w:rsidRDefault="0018581B" w:rsidP="00426F66">
      <w:pPr>
        <w:spacing w:line="360" w:lineRule="auto"/>
        <w:ind w:left="1134" w:hanging="283"/>
        <w:jc w:val="both"/>
        <w:rPr>
          <w:rFonts w:ascii="Century Gothic" w:eastAsia="Arial" w:hAnsi="Century Gothic" w:cs="Arial"/>
          <w:bCs/>
        </w:rPr>
      </w:pPr>
      <w:r w:rsidRPr="0018581B">
        <w:rPr>
          <w:rFonts w:ascii="Century Gothic" w:eastAsia="Arial" w:hAnsi="Century Gothic" w:cs="Arial"/>
          <w:bCs/>
        </w:rPr>
        <w:t xml:space="preserve">II. La autoridad </w:t>
      </w:r>
      <w:r w:rsidRPr="0018581B">
        <w:rPr>
          <w:rFonts w:ascii="Century Gothic" w:eastAsia="Arial" w:hAnsi="Century Gothic" w:cs="Arial"/>
          <w:b/>
          <w:bCs/>
        </w:rPr>
        <w:t>competente</w:t>
      </w:r>
      <w:r w:rsidRPr="0018581B">
        <w:rPr>
          <w:rFonts w:ascii="Century Gothic" w:eastAsia="Arial" w:hAnsi="Century Gothic" w:cs="Arial"/>
          <w:bCs/>
        </w:rPr>
        <w:t xml:space="preserve">, al recibir la solicitud </w:t>
      </w:r>
      <w:r w:rsidRPr="0018581B">
        <w:rPr>
          <w:rFonts w:ascii="Century Gothic" w:eastAsia="Arial" w:hAnsi="Century Gothic" w:cs="Arial"/>
          <w:b/>
          <w:bCs/>
        </w:rPr>
        <w:t>de inscripción, dará vista por un término de cinco días</w:t>
      </w:r>
      <w:r w:rsidRPr="001D13DB">
        <w:rPr>
          <w:rFonts w:ascii="Century Gothic" w:eastAsia="Arial" w:hAnsi="Century Gothic" w:cs="Arial"/>
          <w:b/>
          <w:bCs/>
        </w:rPr>
        <w:t xml:space="preserve"> a</w:t>
      </w:r>
      <w:r w:rsidRPr="0018581B">
        <w:rPr>
          <w:rFonts w:ascii="Century Gothic" w:eastAsia="Arial" w:hAnsi="Century Gothic" w:cs="Arial"/>
          <w:bCs/>
        </w:rPr>
        <w:t xml:space="preserve"> </w:t>
      </w:r>
      <w:r w:rsidRPr="001D13DB">
        <w:rPr>
          <w:rFonts w:ascii="Century Gothic" w:eastAsia="Arial" w:hAnsi="Century Gothic" w:cs="Arial"/>
          <w:bCs/>
        </w:rPr>
        <w:t>la</w:t>
      </w:r>
      <w:r w:rsidRPr="0018581B">
        <w:rPr>
          <w:rFonts w:ascii="Century Gothic" w:eastAsia="Arial" w:hAnsi="Century Gothic" w:cs="Arial"/>
          <w:bCs/>
        </w:rPr>
        <w:t xml:space="preserve"> persona deudora alimentaria acerca de dicha petición, con el fin de que haga valer ante </w:t>
      </w:r>
      <w:r w:rsidRPr="0018581B">
        <w:rPr>
          <w:rFonts w:ascii="Century Gothic" w:eastAsia="Arial" w:hAnsi="Century Gothic" w:cs="Arial"/>
          <w:b/>
          <w:bCs/>
        </w:rPr>
        <w:t xml:space="preserve">la misma autoridad </w:t>
      </w:r>
      <w:r w:rsidRPr="0018581B">
        <w:rPr>
          <w:rFonts w:ascii="Century Gothic" w:eastAsia="Arial" w:hAnsi="Century Gothic" w:cs="Arial"/>
          <w:bCs/>
        </w:rPr>
        <w:t>alguna de las causas de improcedencia del registro previstas en el artículo 2 de esta Ley.</w:t>
      </w:r>
    </w:p>
    <w:p w14:paraId="440C050C" w14:textId="77777777" w:rsidR="0018581B" w:rsidRPr="0018581B" w:rsidRDefault="0018581B" w:rsidP="00426F66">
      <w:pPr>
        <w:spacing w:line="360" w:lineRule="auto"/>
        <w:ind w:left="1134" w:hanging="283"/>
        <w:jc w:val="both"/>
        <w:rPr>
          <w:rFonts w:ascii="Century Gothic" w:eastAsia="Arial" w:hAnsi="Century Gothic" w:cs="Arial"/>
          <w:bCs/>
        </w:rPr>
      </w:pPr>
    </w:p>
    <w:p w14:paraId="1C2A6571" w14:textId="77777777" w:rsidR="0018581B" w:rsidRPr="0018581B" w:rsidRDefault="0018581B" w:rsidP="00426F66">
      <w:pPr>
        <w:spacing w:line="360" w:lineRule="auto"/>
        <w:ind w:left="1134" w:hanging="283"/>
        <w:jc w:val="both"/>
        <w:rPr>
          <w:rFonts w:ascii="Century Gothic" w:eastAsia="Arial" w:hAnsi="Century Gothic" w:cs="Arial"/>
          <w:bCs/>
        </w:rPr>
      </w:pPr>
    </w:p>
    <w:p w14:paraId="21826FDA" w14:textId="77777777" w:rsidR="0018581B" w:rsidRPr="0018581B" w:rsidRDefault="0018581B" w:rsidP="00426F66">
      <w:pPr>
        <w:spacing w:line="360" w:lineRule="auto"/>
        <w:ind w:left="1134" w:hanging="283"/>
        <w:jc w:val="both"/>
        <w:rPr>
          <w:rFonts w:ascii="Century Gothic" w:eastAsia="Arial" w:hAnsi="Century Gothic" w:cs="Arial"/>
          <w:bCs/>
        </w:rPr>
      </w:pPr>
      <w:r w:rsidRPr="0018581B">
        <w:rPr>
          <w:rFonts w:ascii="Century Gothic" w:eastAsia="Arial" w:hAnsi="Century Gothic" w:cs="Arial"/>
          <w:bCs/>
        </w:rPr>
        <w:t xml:space="preserve">III. Transcurrido el plazo aludido </w:t>
      </w:r>
      <w:r w:rsidRPr="001D13DB">
        <w:rPr>
          <w:rFonts w:ascii="Century Gothic" w:eastAsia="Arial" w:hAnsi="Century Gothic" w:cs="Arial"/>
          <w:bCs/>
        </w:rPr>
        <w:t>en</w:t>
      </w:r>
      <w:r w:rsidRPr="0018581B">
        <w:rPr>
          <w:rFonts w:ascii="Century Gothic" w:eastAsia="Arial" w:hAnsi="Century Gothic" w:cs="Arial"/>
          <w:b/>
          <w:bCs/>
        </w:rPr>
        <w:t xml:space="preserve"> la fracción</w:t>
      </w:r>
      <w:r w:rsidRPr="0018581B">
        <w:rPr>
          <w:rFonts w:ascii="Century Gothic" w:eastAsia="Arial" w:hAnsi="Century Gothic" w:cs="Arial"/>
          <w:bCs/>
        </w:rPr>
        <w:t xml:space="preserve"> </w:t>
      </w:r>
      <w:r w:rsidRPr="0018581B">
        <w:rPr>
          <w:rFonts w:ascii="Century Gothic" w:eastAsia="Arial" w:hAnsi="Century Gothic" w:cs="Arial"/>
          <w:b/>
          <w:bCs/>
        </w:rPr>
        <w:t>anterior</w:t>
      </w:r>
      <w:r w:rsidRPr="0018581B">
        <w:rPr>
          <w:rFonts w:ascii="Century Gothic" w:eastAsia="Arial" w:hAnsi="Century Gothic" w:cs="Arial"/>
          <w:bCs/>
        </w:rPr>
        <w:t xml:space="preserve">, la autoridad </w:t>
      </w:r>
      <w:r w:rsidRPr="0018581B">
        <w:rPr>
          <w:rFonts w:ascii="Century Gothic" w:eastAsia="Arial" w:hAnsi="Century Gothic" w:cs="Arial"/>
          <w:b/>
          <w:bCs/>
        </w:rPr>
        <w:t xml:space="preserve">competente resolverá de plano si procede o no la inscripción en el REPDAM. </w:t>
      </w:r>
    </w:p>
    <w:p w14:paraId="2409C2D5" w14:textId="77777777" w:rsidR="0018581B" w:rsidRPr="0018581B" w:rsidRDefault="0018581B" w:rsidP="00426F66">
      <w:pPr>
        <w:spacing w:line="360" w:lineRule="auto"/>
        <w:ind w:left="1134" w:hanging="283"/>
        <w:jc w:val="both"/>
        <w:rPr>
          <w:rFonts w:ascii="Century Gothic" w:eastAsia="Arial" w:hAnsi="Century Gothic" w:cs="Arial"/>
          <w:b/>
          <w:bCs/>
        </w:rPr>
      </w:pPr>
    </w:p>
    <w:p w14:paraId="2584278B" w14:textId="04882AD0" w:rsidR="0018581B" w:rsidRPr="0018581B" w:rsidRDefault="00426F66" w:rsidP="00426F66">
      <w:pPr>
        <w:spacing w:line="360" w:lineRule="auto"/>
        <w:ind w:left="1134" w:hanging="283"/>
        <w:jc w:val="both"/>
        <w:rPr>
          <w:rFonts w:ascii="Century Gothic" w:eastAsia="Arial" w:hAnsi="Century Gothic" w:cs="Arial"/>
          <w:b/>
          <w:bCs/>
        </w:rPr>
      </w:pPr>
      <w:r>
        <w:rPr>
          <w:rFonts w:ascii="Century Gothic" w:eastAsia="Arial" w:hAnsi="Century Gothic" w:cs="Arial"/>
          <w:b/>
          <w:bCs/>
        </w:rPr>
        <w:t xml:space="preserve">    </w:t>
      </w:r>
      <w:r w:rsidR="0018581B" w:rsidRPr="0018581B">
        <w:rPr>
          <w:rFonts w:ascii="Century Gothic" w:eastAsia="Arial" w:hAnsi="Century Gothic" w:cs="Arial"/>
          <w:b/>
          <w:bCs/>
        </w:rPr>
        <w:t xml:space="preserve">Contra la resolución de procedencia o improcedencia de la inscripción, dictada por la autoridad conocedora no cabe recurso alguno.  </w:t>
      </w:r>
    </w:p>
    <w:p w14:paraId="59EDC1E2" w14:textId="77777777" w:rsidR="0018581B" w:rsidRPr="0018581B" w:rsidRDefault="0018581B" w:rsidP="00426F66">
      <w:pPr>
        <w:spacing w:line="360" w:lineRule="auto"/>
        <w:ind w:left="1134" w:hanging="283"/>
        <w:jc w:val="both"/>
        <w:rPr>
          <w:rFonts w:ascii="Century Gothic" w:eastAsia="Arial" w:hAnsi="Century Gothic" w:cs="Arial"/>
          <w:b/>
          <w:bCs/>
        </w:rPr>
      </w:pPr>
    </w:p>
    <w:p w14:paraId="1133D265" w14:textId="45DD0006" w:rsidR="0018581B" w:rsidRPr="0018581B" w:rsidRDefault="0018581B" w:rsidP="00426F66">
      <w:pPr>
        <w:spacing w:line="360" w:lineRule="auto"/>
        <w:ind w:left="1134" w:hanging="283"/>
        <w:jc w:val="both"/>
        <w:rPr>
          <w:rFonts w:ascii="Century Gothic" w:eastAsia="Arial" w:hAnsi="Century Gothic" w:cs="Arial"/>
          <w:b/>
          <w:bCs/>
        </w:rPr>
      </w:pPr>
      <w:r w:rsidRPr="0018581B">
        <w:rPr>
          <w:rFonts w:ascii="Century Gothic" w:eastAsia="Arial" w:hAnsi="Century Gothic" w:cs="Arial"/>
          <w:b/>
          <w:bCs/>
        </w:rPr>
        <w:t>IV. De considerarse procedente la inscripción, la autoridad competente, sin perjuicio de dictar las medidas necesarias tendientes</w:t>
      </w:r>
      <w:r w:rsidR="001D13DB">
        <w:rPr>
          <w:rFonts w:ascii="Century Gothic" w:eastAsia="Arial" w:hAnsi="Century Gothic" w:cs="Arial"/>
          <w:b/>
          <w:bCs/>
        </w:rPr>
        <w:t xml:space="preserve"> a</w:t>
      </w:r>
      <w:r w:rsidRPr="0018581B">
        <w:rPr>
          <w:rFonts w:ascii="Century Gothic" w:eastAsia="Arial" w:hAnsi="Century Gothic" w:cs="Arial"/>
          <w:b/>
          <w:bCs/>
        </w:rPr>
        <w:t xml:space="preserve"> asegurar el cumplimiento de la obligación alimentaria, ordenará de inmediato la inscripción en el REPDAM.</w:t>
      </w:r>
    </w:p>
    <w:p w14:paraId="0C1B37A0" w14:textId="77777777" w:rsidR="0018581B" w:rsidRPr="0018581B" w:rsidRDefault="0018581B" w:rsidP="0018581B">
      <w:pPr>
        <w:spacing w:line="360" w:lineRule="auto"/>
        <w:jc w:val="both"/>
        <w:rPr>
          <w:rFonts w:ascii="Century Gothic" w:eastAsia="Arial" w:hAnsi="Century Gothic" w:cs="Arial"/>
          <w:bCs/>
        </w:rPr>
      </w:pPr>
    </w:p>
    <w:p w14:paraId="0B319AD1" w14:textId="77777777" w:rsidR="0018581B" w:rsidRPr="0018581B" w:rsidRDefault="0018581B" w:rsidP="0018581B">
      <w:pPr>
        <w:spacing w:line="360" w:lineRule="auto"/>
        <w:jc w:val="both"/>
        <w:rPr>
          <w:rFonts w:ascii="Century Gothic" w:eastAsia="Arial" w:hAnsi="Century Gothic" w:cs="Arial"/>
          <w:bCs/>
        </w:rPr>
      </w:pPr>
      <w:r w:rsidRPr="0018581B">
        <w:rPr>
          <w:rFonts w:ascii="Century Gothic" w:eastAsia="Arial" w:hAnsi="Century Gothic" w:cs="Arial"/>
          <w:b/>
          <w:bCs/>
        </w:rPr>
        <w:t>Artículo 10.</w:t>
      </w:r>
      <w:r w:rsidRPr="0018581B">
        <w:rPr>
          <w:rFonts w:ascii="Century Gothic" w:eastAsia="Arial" w:hAnsi="Century Gothic" w:cs="Arial"/>
          <w:bCs/>
        </w:rPr>
        <w:t xml:space="preserve"> </w:t>
      </w:r>
      <w:r w:rsidRPr="0018581B">
        <w:rPr>
          <w:rFonts w:ascii="Century Gothic" w:eastAsia="Arial" w:hAnsi="Century Gothic" w:cs="Arial"/>
          <w:b/>
          <w:bCs/>
        </w:rPr>
        <w:t xml:space="preserve">Para la cancelación del registro, la persona interesada deberá acreditar ante la autoridad competente que se ha cubierto el </w:t>
      </w:r>
      <w:r w:rsidRPr="0018581B">
        <w:rPr>
          <w:rFonts w:ascii="Century Gothic" w:eastAsia="Arial" w:hAnsi="Century Gothic" w:cs="Arial"/>
          <w:bCs/>
        </w:rPr>
        <w:t xml:space="preserve">total de las obligaciones alimentarias en mora. </w:t>
      </w:r>
      <w:r w:rsidRPr="0018581B">
        <w:rPr>
          <w:rFonts w:ascii="Century Gothic" w:eastAsia="Arial" w:hAnsi="Century Gothic" w:cs="Arial"/>
          <w:b/>
          <w:bCs/>
        </w:rPr>
        <w:t xml:space="preserve">Una vez satisfecho lo anterior, la autoridad competente </w:t>
      </w:r>
      <w:r w:rsidRPr="0018581B">
        <w:rPr>
          <w:rFonts w:ascii="Century Gothic" w:eastAsia="Arial" w:hAnsi="Century Gothic" w:cs="Arial"/>
          <w:bCs/>
        </w:rPr>
        <w:t>ordenará, en un plazo no mayor a cinco días hábiles, la cancelación de la inscripción en el REPDAM.</w:t>
      </w:r>
    </w:p>
    <w:p w14:paraId="090D056B" w14:textId="77777777" w:rsidR="0018581B" w:rsidRPr="0018581B" w:rsidRDefault="0018581B" w:rsidP="0018581B">
      <w:pPr>
        <w:spacing w:line="360" w:lineRule="auto"/>
        <w:jc w:val="both"/>
        <w:rPr>
          <w:rFonts w:ascii="Century Gothic" w:eastAsia="Arial" w:hAnsi="Century Gothic" w:cs="Arial"/>
          <w:bCs/>
        </w:rPr>
      </w:pPr>
    </w:p>
    <w:p w14:paraId="539583E8" w14:textId="77777777" w:rsidR="0018581B" w:rsidRPr="0018581B" w:rsidRDefault="0018581B" w:rsidP="0018581B">
      <w:pPr>
        <w:spacing w:line="360" w:lineRule="auto"/>
        <w:jc w:val="both"/>
        <w:rPr>
          <w:rFonts w:ascii="Century Gothic" w:eastAsia="Arial" w:hAnsi="Century Gothic" w:cs="Arial"/>
          <w:b/>
          <w:bCs/>
        </w:rPr>
      </w:pPr>
      <w:r w:rsidRPr="0018581B">
        <w:rPr>
          <w:rFonts w:ascii="Century Gothic" w:eastAsia="Arial" w:hAnsi="Century Gothic" w:cs="Arial"/>
          <w:b/>
          <w:bCs/>
        </w:rPr>
        <w:t>El REPDAM hará la cancelación respectiva dentro de los cinco días hábiles siguientes a la recepción de la orden de cancelación.</w:t>
      </w:r>
    </w:p>
    <w:p w14:paraId="29F2314D" w14:textId="77777777" w:rsidR="0018581B" w:rsidRPr="0018581B" w:rsidRDefault="0018581B" w:rsidP="0018581B">
      <w:pPr>
        <w:spacing w:line="360" w:lineRule="auto"/>
        <w:jc w:val="both"/>
        <w:rPr>
          <w:rFonts w:ascii="Century Gothic" w:eastAsia="Arial" w:hAnsi="Century Gothic" w:cs="Arial"/>
          <w:b/>
          <w:bCs/>
        </w:rPr>
      </w:pPr>
    </w:p>
    <w:p w14:paraId="4B5A1E87" w14:textId="77777777" w:rsidR="0018581B" w:rsidRPr="0018581B" w:rsidRDefault="0018581B" w:rsidP="0018581B">
      <w:pPr>
        <w:spacing w:line="360" w:lineRule="auto"/>
        <w:jc w:val="both"/>
        <w:rPr>
          <w:rFonts w:ascii="Century Gothic" w:eastAsia="Arial" w:hAnsi="Century Gothic" w:cs="Arial"/>
          <w:b/>
          <w:bCs/>
        </w:rPr>
      </w:pPr>
    </w:p>
    <w:p w14:paraId="5B520CCA" w14:textId="77777777" w:rsidR="0018581B" w:rsidRPr="0018581B" w:rsidRDefault="0018581B" w:rsidP="0018581B">
      <w:pPr>
        <w:spacing w:line="360" w:lineRule="auto"/>
        <w:jc w:val="both"/>
        <w:rPr>
          <w:rFonts w:ascii="Century Gothic" w:eastAsia="Arial" w:hAnsi="Century Gothic" w:cs="Arial"/>
          <w:bCs/>
        </w:rPr>
      </w:pPr>
      <w:r w:rsidRPr="0018581B">
        <w:rPr>
          <w:rFonts w:ascii="Century Gothic" w:eastAsia="Arial" w:hAnsi="Century Gothic" w:cs="Arial"/>
          <w:b/>
          <w:bCs/>
        </w:rPr>
        <w:t>Artículo 11.</w:t>
      </w:r>
      <w:r w:rsidRPr="0018581B">
        <w:rPr>
          <w:rFonts w:ascii="Century Gothic" w:eastAsia="Arial" w:hAnsi="Century Gothic" w:cs="Arial"/>
          <w:bCs/>
        </w:rPr>
        <w:t xml:space="preserve"> El REPDAM estará a cargo </w:t>
      </w:r>
      <w:r w:rsidRPr="001D13DB">
        <w:rPr>
          <w:rFonts w:ascii="Century Gothic" w:eastAsia="Arial" w:hAnsi="Century Gothic" w:cs="Arial"/>
          <w:b/>
          <w:bCs/>
        </w:rPr>
        <w:t>de la</w:t>
      </w:r>
      <w:r w:rsidRPr="0018581B">
        <w:rPr>
          <w:rFonts w:ascii="Century Gothic" w:eastAsia="Arial" w:hAnsi="Century Gothic" w:cs="Arial"/>
          <w:bCs/>
        </w:rPr>
        <w:t xml:space="preserve"> </w:t>
      </w:r>
      <w:r w:rsidRPr="0018581B">
        <w:rPr>
          <w:rFonts w:ascii="Century Gothic" w:eastAsia="Arial" w:hAnsi="Century Gothic" w:cs="Arial"/>
          <w:b/>
          <w:bCs/>
        </w:rPr>
        <w:t>Dirección General del</w:t>
      </w:r>
      <w:r w:rsidRPr="0018581B">
        <w:rPr>
          <w:rFonts w:ascii="Century Gothic" w:eastAsia="Arial" w:hAnsi="Century Gothic" w:cs="Arial"/>
          <w:bCs/>
        </w:rPr>
        <w:t xml:space="preserve"> </w:t>
      </w:r>
      <w:r w:rsidRPr="0018581B">
        <w:rPr>
          <w:rFonts w:ascii="Century Gothic" w:eastAsia="Arial" w:hAnsi="Century Gothic" w:cs="Arial"/>
          <w:b/>
          <w:bCs/>
        </w:rPr>
        <w:t xml:space="preserve">Registro Civil </w:t>
      </w:r>
      <w:r w:rsidRPr="0018581B">
        <w:rPr>
          <w:rFonts w:ascii="Century Gothic" w:eastAsia="Arial" w:hAnsi="Century Gothic" w:cs="Arial"/>
          <w:bCs/>
        </w:rPr>
        <w:t>del Estado de Chihuahua, a quien le corresponderá disponer lo pertinente a fin de facilitar el soporte técnico y los recursos humanos y materiales necesarios para su implementación.</w:t>
      </w:r>
    </w:p>
    <w:p w14:paraId="75C182DD" w14:textId="77777777" w:rsidR="0018581B" w:rsidRPr="0018581B" w:rsidRDefault="0018581B" w:rsidP="0018581B">
      <w:pPr>
        <w:spacing w:line="360" w:lineRule="auto"/>
        <w:jc w:val="both"/>
        <w:rPr>
          <w:rFonts w:ascii="Century Gothic" w:eastAsia="Arial" w:hAnsi="Century Gothic" w:cs="Arial"/>
          <w:bCs/>
        </w:rPr>
      </w:pPr>
    </w:p>
    <w:p w14:paraId="1BC63E31" w14:textId="77777777" w:rsidR="0018581B" w:rsidRPr="0018581B" w:rsidRDefault="0018581B" w:rsidP="0018581B">
      <w:pPr>
        <w:spacing w:line="360" w:lineRule="auto"/>
        <w:jc w:val="both"/>
        <w:rPr>
          <w:rFonts w:ascii="Century Gothic" w:eastAsia="Arial" w:hAnsi="Century Gothic" w:cs="Arial"/>
          <w:bCs/>
        </w:rPr>
      </w:pPr>
      <w:r w:rsidRPr="0018581B">
        <w:rPr>
          <w:rFonts w:ascii="Century Gothic" w:eastAsia="Arial" w:hAnsi="Century Gothic" w:cs="Arial"/>
          <w:bCs/>
        </w:rPr>
        <w:t>...</w:t>
      </w:r>
    </w:p>
    <w:p w14:paraId="447947B3" w14:textId="7BC06CA0" w:rsidR="00F7750D" w:rsidRDefault="00F7750D" w:rsidP="002377E1">
      <w:pPr>
        <w:spacing w:line="360" w:lineRule="auto"/>
        <w:jc w:val="both"/>
        <w:rPr>
          <w:rFonts w:ascii="Century Gothic" w:hAnsi="Century Gothic"/>
        </w:rPr>
      </w:pPr>
    </w:p>
    <w:p w14:paraId="198EAE5E" w14:textId="572F7A1A" w:rsidR="00426195" w:rsidRDefault="00426195" w:rsidP="00426195">
      <w:pPr>
        <w:spacing w:line="360" w:lineRule="auto"/>
        <w:jc w:val="center"/>
        <w:rPr>
          <w:rFonts w:ascii="Century Gothic" w:hAnsi="Century Gothic"/>
          <w:b/>
          <w:sz w:val="28"/>
          <w:szCs w:val="28"/>
        </w:rPr>
      </w:pPr>
      <w:r w:rsidRPr="00D44852">
        <w:rPr>
          <w:rFonts w:ascii="Century Gothic" w:hAnsi="Century Gothic"/>
          <w:b/>
          <w:sz w:val="28"/>
          <w:szCs w:val="28"/>
        </w:rPr>
        <w:t>T R A N S I T O R I O</w:t>
      </w:r>
      <w:r w:rsidR="00426F66">
        <w:rPr>
          <w:rFonts w:ascii="Century Gothic" w:hAnsi="Century Gothic"/>
          <w:b/>
          <w:sz w:val="28"/>
          <w:szCs w:val="28"/>
        </w:rPr>
        <w:t xml:space="preserve"> S</w:t>
      </w:r>
    </w:p>
    <w:p w14:paraId="11C418E1" w14:textId="77777777" w:rsidR="00426195" w:rsidRPr="001F3A0F" w:rsidRDefault="00426195" w:rsidP="00426195">
      <w:pPr>
        <w:spacing w:line="360" w:lineRule="auto"/>
        <w:jc w:val="center"/>
        <w:rPr>
          <w:rFonts w:ascii="Century Gothic" w:hAnsi="Century Gothic"/>
          <w:b/>
          <w:sz w:val="16"/>
          <w:szCs w:val="16"/>
        </w:rPr>
      </w:pPr>
    </w:p>
    <w:p w14:paraId="4ED53E88" w14:textId="6CB9B172" w:rsidR="00426F66" w:rsidRPr="00D03E82" w:rsidRDefault="00426F66" w:rsidP="00426F66">
      <w:pPr>
        <w:spacing w:line="360" w:lineRule="auto"/>
        <w:jc w:val="both"/>
        <w:rPr>
          <w:rFonts w:ascii="Century Gothic" w:eastAsia="Arial" w:hAnsi="Century Gothic" w:cs="Arial"/>
        </w:rPr>
      </w:pPr>
      <w:bookmarkStart w:id="7" w:name="_Hlk104035748"/>
      <w:r w:rsidRPr="00426F66">
        <w:rPr>
          <w:rFonts w:ascii="Century Gothic" w:eastAsia="Arial" w:hAnsi="Century Gothic" w:cs="Arial"/>
          <w:b/>
          <w:sz w:val="28"/>
          <w:szCs w:val="28"/>
        </w:rPr>
        <w:t xml:space="preserve">ARTÍCULO </w:t>
      </w:r>
      <w:bookmarkEnd w:id="7"/>
      <w:r w:rsidRPr="00426F66">
        <w:rPr>
          <w:rFonts w:ascii="Century Gothic" w:eastAsia="Arial" w:hAnsi="Century Gothic" w:cs="Arial"/>
          <w:b/>
          <w:sz w:val="28"/>
          <w:szCs w:val="28"/>
        </w:rPr>
        <w:t xml:space="preserve">PRIMERO. </w:t>
      </w:r>
      <w:r w:rsidR="001D13DB">
        <w:rPr>
          <w:rFonts w:ascii="Century Gothic" w:eastAsia="Arial" w:hAnsi="Century Gothic" w:cs="Arial"/>
        </w:rPr>
        <w:t>El presente D</w:t>
      </w:r>
      <w:r w:rsidRPr="00D03E82">
        <w:rPr>
          <w:rFonts w:ascii="Century Gothic" w:eastAsia="Arial" w:hAnsi="Century Gothic" w:cs="Arial"/>
        </w:rPr>
        <w:t>ecreto entrar</w:t>
      </w:r>
      <w:r>
        <w:rPr>
          <w:rFonts w:ascii="Century Gothic" w:eastAsia="Arial" w:hAnsi="Century Gothic" w:cs="Arial"/>
        </w:rPr>
        <w:t>á</w:t>
      </w:r>
      <w:r w:rsidRPr="00D03E82">
        <w:rPr>
          <w:rFonts w:ascii="Century Gothic" w:eastAsia="Arial" w:hAnsi="Century Gothic" w:cs="Arial"/>
        </w:rPr>
        <w:t xml:space="preserve"> en vigor </w:t>
      </w:r>
      <w:r>
        <w:rPr>
          <w:rFonts w:ascii="Century Gothic" w:eastAsia="Arial" w:hAnsi="Century Gothic" w:cs="Arial"/>
        </w:rPr>
        <w:t>al día siguiente</w:t>
      </w:r>
      <w:r w:rsidRPr="00D03E82">
        <w:rPr>
          <w:rFonts w:ascii="Century Gothic" w:eastAsia="Arial" w:hAnsi="Century Gothic" w:cs="Arial"/>
        </w:rPr>
        <w:t xml:space="preserve"> de su publicación en el Periódico Oficial del Estado. </w:t>
      </w:r>
    </w:p>
    <w:p w14:paraId="65CCCC8F" w14:textId="77777777" w:rsidR="00426F66" w:rsidRPr="00D03E82" w:rsidRDefault="00426F66" w:rsidP="00426F66">
      <w:pPr>
        <w:spacing w:line="360" w:lineRule="auto"/>
        <w:jc w:val="both"/>
        <w:rPr>
          <w:rFonts w:ascii="Century Gothic" w:eastAsia="Arial" w:hAnsi="Century Gothic" w:cs="Arial"/>
        </w:rPr>
      </w:pPr>
    </w:p>
    <w:p w14:paraId="7CD06C07" w14:textId="6490C8AE" w:rsidR="00426F66" w:rsidRPr="00D03E82" w:rsidRDefault="00426F66" w:rsidP="00426F66">
      <w:pPr>
        <w:spacing w:line="360" w:lineRule="auto"/>
        <w:jc w:val="both"/>
        <w:rPr>
          <w:rFonts w:ascii="Century Gothic" w:eastAsia="Arial" w:hAnsi="Century Gothic" w:cs="Arial"/>
        </w:rPr>
      </w:pPr>
      <w:r w:rsidRPr="00426F66">
        <w:rPr>
          <w:rFonts w:ascii="Century Gothic" w:eastAsia="Arial" w:hAnsi="Century Gothic" w:cs="Arial"/>
          <w:b/>
          <w:sz w:val="28"/>
          <w:szCs w:val="28"/>
        </w:rPr>
        <w:t>ARTÍCULO SEGUNDO.-</w:t>
      </w:r>
      <w:r w:rsidRPr="00D03E82">
        <w:rPr>
          <w:rFonts w:ascii="Century Gothic" w:eastAsia="Arial" w:hAnsi="Century Gothic" w:cs="Arial"/>
        </w:rPr>
        <w:t xml:space="preserve"> La Dirección </w:t>
      </w:r>
      <w:r w:rsidR="001D13DB">
        <w:rPr>
          <w:rFonts w:ascii="Century Gothic" w:eastAsia="Arial" w:hAnsi="Century Gothic" w:cs="Arial"/>
        </w:rPr>
        <w:t xml:space="preserve">General </w:t>
      </w:r>
      <w:r w:rsidRPr="00D03E82">
        <w:rPr>
          <w:rFonts w:ascii="Century Gothic" w:eastAsia="Arial" w:hAnsi="Century Gothic" w:cs="Arial"/>
        </w:rPr>
        <w:t>del Registro Civil del Estado</w:t>
      </w:r>
      <w:r w:rsidR="001D13DB">
        <w:rPr>
          <w:rFonts w:ascii="Century Gothic" w:eastAsia="Arial" w:hAnsi="Century Gothic" w:cs="Arial"/>
        </w:rPr>
        <w:t xml:space="preserve"> de Chihuahua,</w:t>
      </w:r>
      <w:r w:rsidRPr="00D03E82">
        <w:rPr>
          <w:rFonts w:ascii="Century Gothic" w:eastAsia="Arial" w:hAnsi="Century Gothic" w:cs="Arial"/>
        </w:rPr>
        <w:t xml:space="preserve"> dependiente de la Secretaría General de Gobierno de la administración pública estatal, determinará dentro de su estructura orgánica y con el personal con que cuenta, el área encargada de llevar el Registro </w:t>
      </w:r>
      <w:r w:rsidR="001D13DB">
        <w:rPr>
          <w:rFonts w:ascii="Century Gothic" w:eastAsia="Arial" w:hAnsi="Century Gothic" w:cs="Arial"/>
        </w:rPr>
        <w:t>Estatal de Personas Deudoras Alimentarias Morosa</w:t>
      </w:r>
      <w:r w:rsidRPr="00D03E82">
        <w:rPr>
          <w:rFonts w:ascii="Century Gothic" w:eastAsia="Arial" w:hAnsi="Century Gothic" w:cs="Arial"/>
        </w:rPr>
        <w:t>s</w:t>
      </w:r>
      <w:r w:rsidR="001D13DB">
        <w:rPr>
          <w:rFonts w:ascii="Century Gothic" w:eastAsia="Arial" w:hAnsi="Century Gothic" w:cs="Arial"/>
        </w:rPr>
        <w:t xml:space="preserve"> de Chihuahua a que se refiere el presente D</w:t>
      </w:r>
      <w:r w:rsidRPr="00D03E82">
        <w:rPr>
          <w:rFonts w:ascii="Century Gothic" w:eastAsia="Arial" w:hAnsi="Century Gothic" w:cs="Arial"/>
        </w:rPr>
        <w:t>ecreto.</w:t>
      </w:r>
    </w:p>
    <w:p w14:paraId="62CD3FD4" w14:textId="77777777" w:rsidR="00426F66" w:rsidRPr="00D03E82" w:rsidRDefault="00426F66" w:rsidP="00426F66">
      <w:pPr>
        <w:spacing w:line="360" w:lineRule="auto"/>
        <w:jc w:val="both"/>
        <w:rPr>
          <w:rFonts w:ascii="Century Gothic" w:eastAsia="Arial" w:hAnsi="Century Gothic" w:cs="Arial"/>
        </w:rPr>
      </w:pPr>
    </w:p>
    <w:p w14:paraId="77168872" w14:textId="23C55F0C" w:rsidR="00426F66" w:rsidRPr="00D03E82" w:rsidRDefault="00426F66" w:rsidP="00426F66">
      <w:pPr>
        <w:spacing w:line="360" w:lineRule="auto"/>
        <w:jc w:val="both"/>
        <w:rPr>
          <w:rFonts w:ascii="Century Gothic" w:eastAsia="Arial" w:hAnsi="Century Gothic" w:cs="Arial"/>
        </w:rPr>
      </w:pPr>
      <w:r w:rsidRPr="00D03E82">
        <w:rPr>
          <w:rFonts w:ascii="Century Gothic" w:eastAsia="Arial" w:hAnsi="Century Gothic" w:cs="Arial"/>
        </w:rPr>
        <w:t>Una vez que entre en funciones deberá dar trámite inmediato a las resoluciones judiciales que se hubiesen dictado durante el periodo existente entre la</w:t>
      </w:r>
      <w:r w:rsidR="001D13DB">
        <w:rPr>
          <w:rFonts w:ascii="Century Gothic" w:eastAsia="Arial" w:hAnsi="Century Gothic" w:cs="Arial"/>
        </w:rPr>
        <w:t xml:space="preserve"> entrada en vigor del presente D</w:t>
      </w:r>
      <w:r w:rsidRPr="00D03E82">
        <w:rPr>
          <w:rFonts w:ascii="Century Gothic" w:eastAsia="Arial" w:hAnsi="Century Gothic" w:cs="Arial"/>
        </w:rPr>
        <w:t>ecreto y la creación del REPDAM.</w:t>
      </w:r>
    </w:p>
    <w:p w14:paraId="367D74DA" w14:textId="77777777" w:rsidR="00426F66" w:rsidRPr="00D03E82" w:rsidRDefault="00426F66" w:rsidP="00426F66">
      <w:pPr>
        <w:spacing w:line="360" w:lineRule="auto"/>
        <w:jc w:val="both"/>
        <w:rPr>
          <w:rFonts w:ascii="Century Gothic" w:eastAsia="Arial" w:hAnsi="Century Gothic" w:cs="Arial"/>
        </w:rPr>
      </w:pPr>
    </w:p>
    <w:p w14:paraId="05F8975B" w14:textId="61D27C5D" w:rsidR="00426F66" w:rsidRDefault="00426F66" w:rsidP="00426F66">
      <w:pPr>
        <w:spacing w:line="360" w:lineRule="auto"/>
        <w:jc w:val="both"/>
        <w:rPr>
          <w:rFonts w:ascii="Century Gothic" w:eastAsia="Arial" w:hAnsi="Century Gothic" w:cs="Arial"/>
        </w:rPr>
      </w:pPr>
      <w:r w:rsidRPr="00426F66">
        <w:rPr>
          <w:rFonts w:ascii="Century Gothic" w:eastAsia="Arial" w:hAnsi="Century Gothic" w:cs="Arial"/>
          <w:b/>
          <w:sz w:val="28"/>
          <w:szCs w:val="28"/>
        </w:rPr>
        <w:t xml:space="preserve">ARTÍCULO TERCERO.- </w:t>
      </w:r>
      <w:r w:rsidRPr="00D03E82">
        <w:rPr>
          <w:rFonts w:ascii="Century Gothic" w:eastAsia="Arial" w:hAnsi="Century Gothic" w:cs="Arial"/>
        </w:rPr>
        <w:t xml:space="preserve">En un plazo no mayor a </w:t>
      </w:r>
      <w:r>
        <w:rPr>
          <w:rFonts w:ascii="Century Gothic" w:eastAsia="Arial" w:hAnsi="Century Gothic" w:cs="Arial"/>
        </w:rPr>
        <w:t>ciento ochenta</w:t>
      </w:r>
      <w:r w:rsidRPr="00D03E82">
        <w:rPr>
          <w:rFonts w:ascii="Century Gothic" w:eastAsia="Arial" w:hAnsi="Century Gothic" w:cs="Arial"/>
        </w:rPr>
        <w:t xml:space="preserve"> días contados a partir de la</w:t>
      </w:r>
      <w:r w:rsidR="001D13DB">
        <w:rPr>
          <w:rFonts w:ascii="Century Gothic" w:eastAsia="Arial" w:hAnsi="Century Gothic" w:cs="Arial"/>
        </w:rPr>
        <w:t xml:space="preserve"> entrada en vigor del presente D</w:t>
      </w:r>
      <w:r w:rsidRPr="00D03E82">
        <w:rPr>
          <w:rFonts w:ascii="Century Gothic" w:eastAsia="Arial" w:hAnsi="Century Gothic" w:cs="Arial"/>
        </w:rPr>
        <w:t>ecreto, el Ejecutivo del Estado realizará las adecuaciones necesarias en el Reglamento Interior del Registro Civil para el Estado de Chihuahua y demás disposiciones aplicables para el debido cump</w:t>
      </w:r>
      <w:r w:rsidR="001D13DB">
        <w:rPr>
          <w:rFonts w:ascii="Century Gothic" w:eastAsia="Arial" w:hAnsi="Century Gothic" w:cs="Arial"/>
        </w:rPr>
        <w:t>limiento de este D</w:t>
      </w:r>
      <w:r w:rsidRPr="00D03E82">
        <w:rPr>
          <w:rFonts w:ascii="Century Gothic" w:eastAsia="Arial" w:hAnsi="Century Gothic" w:cs="Arial"/>
        </w:rPr>
        <w:t>ecreto.</w:t>
      </w:r>
    </w:p>
    <w:p w14:paraId="2CD32E77" w14:textId="77777777" w:rsidR="00426F66" w:rsidRPr="00426F66" w:rsidRDefault="00426F66" w:rsidP="00426F66">
      <w:pPr>
        <w:spacing w:line="360" w:lineRule="auto"/>
        <w:jc w:val="both"/>
        <w:rPr>
          <w:rFonts w:ascii="Century Gothic" w:eastAsia="Arial" w:hAnsi="Century Gothic" w:cs="Arial"/>
          <w:sz w:val="28"/>
          <w:szCs w:val="28"/>
        </w:rPr>
      </w:pPr>
    </w:p>
    <w:p w14:paraId="3CAA4BBF" w14:textId="1D996EBF" w:rsidR="00426F66" w:rsidRPr="00C86542" w:rsidRDefault="00426F66" w:rsidP="00426F66">
      <w:pPr>
        <w:spacing w:line="360" w:lineRule="auto"/>
        <w:jc w:val="both"/>
        <w:rPr>
          <w:rFonts w:ascii="Century Gothic" w:eastAsia="Arial" w:hAnsi="Century Gothic" w:cs="Arial"/>
        </w:rPr>
      </w:pPr>
      <w:r w:rsidRPr="00426F66">
        <w:rPr>
          <w:rFonts w:ascii="Century Gothic" w:eastAsia="Arial" w:hAnsi="Century Gothic" w:cs="Arial"/>
          <w:b/>
          <w:sz w:val="28"/>
          <w:szCs w:val="28"/>
        </w:rPr>
        <w:t>ARTÍCULO CUARTO.-</w:t>
      </w:r>
      <w:r w:rsidRPr="00426F66">
        <w:rPr>
          <w:rFonts w:ascii="Century Gothic" w:eastAsia="Arial" w:hAnsi="Century Gothic" w:cs="Arial"/>
          <w:sz w:val="28"/>
          <w:szCs w:val="28"/>
        </w:rPr>
        <w:t xml:space="preserve"> </w:t>
      </w:r>
      <w:r w:rsidRPr="00C86542">
        <w:rPr>
          <w:rFonts w:ascii="Century Gothic" w:eastAsia="Arial" w:hAnsi="Century Gothic" w:cs="Arial"/>
        </w:rPr>
        <w:t>Una vez que el presente Decreto entre en vigor, el Registro Civil del Estado de Chihuahua contará con un plazo máximo de doscientos cuarenta días para:</w:t>
      </w:r>
    </w:p>
    <w:p w14:paraId="6C28A0EC" w14:textId="77777777" w:rsidR="00426F66" w:rsidRPr="00C86542" w:rsidRDefault="00426F66" w:rsidP="00426F66">
      <w:pPr>
        <w:spacing w:line="360" w:lineRule="auto"/>
        <w:rPr>
          <w:rFonts w:ascii="Century Gothic" w:eastAsia="Arial" w:hAnsi="Century Gothic" w:cs="Arial"/>
        </w:rPr>
      </w:pPr>
    </w:p>
    <w:p w14:paraId="6DB262F6" w14:textId="77777777" w:rsidR="00426F66" w:rsidRPr="00C86542" w:rsidRDefault="00426F66" w:rsidP="00426F66">
      <w:pPr>
        <w:pStyle w:val="Prrafodelista"/>
        <w:numPr>
          <w:ilvl w:val="0"/>
          <w:numId w:val="2"/>
        </w:numPr>
        <w:spacing w:after="0" w:line="360" w:lineRule="auto"/>
        <w:rPr>
          <w:rFonts w:ascii="Century Gothic" w:eastAsia="Arial" w:hAnsi="Century Gothic" w:cs="Arial"/>
          <w:sz w:val="24"/>
          <w:szCs w:val="24"/>
        </w:rPr>
      </w:pPr>
      <w:r w:rsidRPr="00C86542">
        <w:rPr>
          <w:rFonts w:ascii="Century Gothic" w:eastAsia="Arial" w:hAnsi="Century Gothic" w:cs="Arial"/>
          <w:sz w:val="24"/>
          <w:szCs w:val="24"/>
        </w:rPr>
        <w:t xml:space="preserve">Proveer al Registro Estatal de Personas Deudoras Alimentarias Morosas de Chihuahua de los instrumentos técnicos, así como de los recursos materiales y humanos necesarios para su funcionamiento. </w:t>
      </w:r>
    </w:p>
    <w:p w14:paraId="6F8B607D" w14:textId="77777777" w:rsidR="00426F66" w:rsidRPr="00C86542" w:rsidRDefault="00426F66" w:rsidP="00426F66">
      <w:pPr>
        <w:spacing w:line="360" w:lineRule="auto"/>
        <w:jc w:val="both"/>
        <w:rPr>
          <w:rFonts w:ascii="Century Gothic" w:eastAsia="Arial" w:hAnsi="Century Gothic" w:cs="Arial"/>
        </w:rPr>
      </w:pPr>
    </w:p>
    <w:p w14:paraId="5101959E" w14:textId="77777777" w:rsidR="00426F66" w:rsidRPr="00C86542" w:rsidRDefault="00426F66" w:rsidP="00426F66">
      <w:pPr>
        <w:pStyle w:val="Prrafodelista"/>
        <w:numPr>
          <w:ilvl w:val="0"/>
          <w:numId w:val="2"/>
        </w:numPr>
        <w:spacing w:after="0" w:line="360" w:lineRule="auto"/>
        <w:rPr>
          <w:rFonts w:ascii="Century Gothic" w:eastAsia="Arial" w:hAnsi="Century Gothic" w:cs="Arial"/>
          <w:sz w:val="24"/>
          <w:szCs w:val="24"/>
        </w:rPr>
      </w:pPr>
      <w:r w:rsidRPr="00C86542">
        <w:rPr>
          <w:rFonts w:ascii="Century Gothic" w:eastAsia="Arial" w:hAnsi="Century Gothic" w:cs="Arial"/>
          <w:sz w:val="24"/>
          <w:szCs w:val="24"/>
        </w:rPr>
        <w:t>Emitir los lineamientos correspondientes para regular la operatividad del Registro Estatal de Personas Deudoras Alimentarias Morosas de Chihuahua.</w:t>
      </w:r>
    </w:p>
    <w:p w14:paraId="44D5B221" w14:textId="77777777" w:rsidR="00426F66" w:rsidRPr="00426F66" w:rsidRDefault="00426F66" w:rsidP="00426F66">
      <w:pPr>
        <w:spacing w:line="360" w:lineRule="auto"/>
        <w:jc w:val="both"/>
        <w:rPr>
          <w:rFonts w:ascii="Century Gothic" w:eastAsia="Arial" w:hAnsi="Century Gothic" w:cs="Arial"/>
          <w:sz w:val="28"/>
          <w:szCs w:val="28"/>
        </w:rPr>
      </w:pPr>
    </w:p>
    <w:p w14:paraId="551F6CC3" w14:textId="3DFBD731" w:rsidR="00426F66" w:rsidRDefault="00426F66" w:rsidP="00426F66">
      <w:pPr>
        <w:spacing w:line="360" w:lineRule="auto"/>
        <w:jc w:val="both"/>
        <w:rPr>
          <w:rFonts w:ascii="Century Gothic" w:eastAsia="Arial" w:hAnsi="Century Gothic" w:cs="Arial"/>
        </w:rPr>
      </w:pPr>
      <w:r w:rsidRPr="00426F66">
        <w:rPr>
          <w:rFonts w:ascii="Century Gothic" w:eastAsia="Arial" w:hAnsi="Century Gothic" w:cs="Arial"/>
          <w:b/>
          <w:sz w:val="28"/>
          <w:szCs w:val="28"/>
        </w:rPr>
        <w:t>ARTÍCULO QUINTO.-</w:t>
      </w:r>
      <w:r w:rsidRPr="00426F66">
        <w:rPr>
          <w:rFonts w:ascii="Century Gothic" w:eastAsia="Arial" w:hAnsi="Century Gothic" w:cs="Arial"/>
          <w:sz w:val="28"/>
          <w:szCs w:val="28"/>
        </w:rPr>
        <w:t xml:space="preserve"> </w:t>
      </w:r>
      <w:r w:rsidRPr="00D03E82">
        <w:rPr>
          <w:rFonts w:ascii="Century Gothic" w:eastAsia="Arial" w:hAnsi="Century Gothic" w:cs="Arial"/>
        </w:rPr>
        <w:t>Se derogan todas las disposiciones legales y reglamentar</w:t>
      </w:r>
      <w:r w:rsidR="001D13DB">
        <w:rPr>
          <w:rFonts w:ascii="Century Gothic" w:eastAsia="Arial" w:hAnsi="Century Gothic" w:cs="Arial"/>
        </w:rPr>
        <w:t>ias que se opongan al presente D</w:t>
      </w:r>
      <w:bookmarkStart w:id="8" w:name="_GoBack"/>
      <w:bookmarkEnd w:id="8"/>
      <w:r w:rsidRPr="00D03E82">
        <w:rPr>
          <w:rFonts w:ascii="Century Gothic" w:eastAsia="Arial" w:hAnsi="Century Gothic" w:cs="Arial"/>
        </w:rPr>
        <w:t xml:space="preserve">ecreto. </w:t>
      </w:r>
    </w:p>
    <w:p w14:paraId="67EF400E" w14:textId="77777777" w:rsidR="00F11683" w:rsidRDefault="00F11683" w:rsidP="0014239A">
      <w:pPr>
        <w:spacing w:line="360" w:lineRule="auto"/>
        <w:jc w:val="both"/>
        <w:rPr>
          <w:rFonts w:ascii="Century Gothic" w:hAnsi="Century Gothic"/>
          <w:b/>
          <w:sz w:val="28"/>
          <w:szCs w:val="28"/>
        </w:rPr>
      </w:pPr>
    </w:p>
    <w:p w14:paraId="2160654D" w14:textId="44540FCF" w:rsidR="0014239A" w:rsidRDefault="0014239A" w:rsidP="0014239A">
      <w:pPr>
        <w:spacing w:line="360" w:lineRule="auto"/>
        <w:jc w:val="both"/>
        <w:rPr>
          <w:rFonts w:ascii="Century Gothic" w:hAnsi="Century Gothic"/>
        </w:rPr>
      </w:pPr>
      <w:r w:rsidRPr="00426F66">
        <w:rPr>
          <w:rFonts w:ascii="Century Gothic" w:hAnsi="Century Gothic"/>
          <w:b/>
          <w:sz w:val="28"/>
          <w:szCs w:val="28"/>
        </w:rPr>
        <w:t>Económico.-</w:t>
      </w:r>
      <w:r w:rsidRPr="00426F66">
        <w:rPr>
          <w:rFonts w:ascii="Century Gothic" w:hAnsi="Century Gothic"/>
          <w:sz w:val="28"/>
          <w:szCs w:val="28"/>
        </w:rPr>
        <w:t xml:space="preserve"> </w:t>
      </w:r>
      <w:r w:rsidRPr="001C66B6">
        <w:rPr>
          <w:rFonts w:ascii="Century Gothic" w:hAnsi="Century Gothic"/>
        </w:rPr>
        <w:t>Aprobado que sea, túrnese a la Secretaría para los efectos legales correspondientes.</w:t>
      </w:r>
    </w:p>
    <w:p w14:paraId="0A1AF845" w14:textId="77777777" w:rsidR="0014239A" w:rsidRPr="005C4A3E" w:rsidRDefault="0014239A" w:rsidP="0014239A">
      <w:pPr>
        <w:spacing w:line="360" w:lineRule="auto"/>
        <w:jc w:val="both"/>
        <w:rPr>
          <w:rFonts w:ascii="Century Gothic" w:hAnsi="Century Gothic" w:cs="Arial"/>
        </w:rPr>
      </w:pPr>
    </w:p>
    <w:p w14:paraId="47B31282" w14:textId="7D5E0434" w:rsidR="0014239A" w:rsidRDefault="0014239A" w:rsidP="0014239A">
      <w:pPr>
        <w:spacing w:line="360" w:lineRule="auto"/>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184D38">
        <w:rPr>
          <w:rFonts w:ascii="Century Gothic" w:hAnsi="Century Gothic"/>
        </w:rPr>
        <w:t>24</w:t>
      </w:r>
      <w:r w:rsidRPr="006618E1">
        <w:rPr>
          <w:rFonts w:ascii="Century Gothic" w:hAnsi="Century Gothic"/>
        </w:rPr>
        <w:t xml:space="preserve"> días del mes de </w:t>
      </w:r>
      <w:r w:rsidR="00184D38">
        <w:rPr>
          <w:rFonts w:ascii="Century Gothic" w:hAnsi="Century Gothic"/>
        </w:rPr>
        <w:t>mayo</w:t>
      </w:r>
      <w:r w:rsidRPr="006618E1">
        <w:rPr>
          <w:rFonts w:ascii="Century Gothic" w:hAnsi="Century Gothic"/>
        </w:rPr>
        <w:t xml:space="preserve"> del año </w:t>
      </w:r>
      <w:r>
        <w:rPr>
          <w:rFonts w:ascii="Century Gothic" w:hAnsi="Century Gothic"/>
        </w:rPr>
        <w:t>20</w:t>
      </w:r>
      <w:r w:rsidR="007F6482">
        <w:rPr>
          <w:rFonts w:ascii="Century Gothic" w:hAnsi="Century Gothic"/>
        </w:rPr>
        <w:t>22</w:t>
      </w:r>
      <w:r>
        <w:rPr>
          <w:rFonts w:ascii="Century Gothic" w:hAnsi="Century Gothic"/>
        </w:rPr>
        <w:t>.</w:t>
      </w:r>
    </w:p>
    <w:p w14:paraId="130EC3A7" w14:textId="60793A57" w:rsidR="00116DFF" w:rsidRDefault="00116DFF" w:rsidP="0014239A">
      <w:pPr>
        <w:spacing w:line="360" w:lineRule="auto"/>
        <w:jc w:val="both"/>
        <w:rPr>
          <w:rFonts w:ascii="Century Gothic" w:hAnsi="Century Gothic"/>
        </w:rPr>
      </w:pPr>
    </w:p>
    <w:p w14:paraId="78980626" w14:textId="77777777" w:rsidR="00F11683" w:rsidRDefault="00F11683" w:rsidP="0014239A">
      <w:pPr>
        <w:spacing w:line="360" w:lineRule="auto"/>
        <w:jc w:val="both"/>
        <w:rPr>
          <w:rFonts w:ascii="Century Gothic" w:hAnsi="Century Gothic"/>
        </w:rPr>
      </w:pPr>
    </w:p>
    <w:p w14:paraId="6A6F74EC" w14:textId="5CF9FF33" w:rsidR="00C52A9F" w:rsidRPr="00C52A9F" w:rsidRDefault="00C52A9F" w:rsidP="00C52A9F">
      <w:pPr>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184D38">
        <w:rPr>
          <w:rFonts w:ascii="Century Gothic" w:eastAsia="Arial" w:hAnsi="Century Gothic" w:cs="Arial"/>
          <w:b/>
          <w:sz w:val="22"/>
          <w:szCs w:val="22"/>
          <w:lang w:val="es-MX" w:eastAsia="es-MX"/>
        </w:rPr>
        <w:t>23</w:t>
      </w:r>
      <w:r w:rsidRPr="00C52A9F">
        <w:rPr>
          <w:rFonts w:ascii="Century Gothic" w:eastAsia="Arial" w:hAnsi="Century Gothic" w:cs="Arial"/>
          <w:b/>
          <w:sz w:val="22"/>
          <w:szCs w:val="22"/>
          <w:lang w:val="es-MX" w:eastAsia="es-MX"/>
        </w:rPr>
        <w:t xml:space="preserve"> de </w:t>
      </w:r>
      <w:r w:rsidR="00184D38">
        <w:rPr>
          <w:rFonts w:ascii="Century Gothic" w:eastAsia="Arial" w:hAnsi="Century Gothic" w:cs="Arial"/>
          <w:b/>
          <w:sz w:val="22"/>
          <w:szCs w:val="22"/>
          <w:lang w:val="es-MX" w:eastAsia="es-MX"/>
        </w:rPr>
        <w:t>mayo</w:t>
      </w:r>
      <w:r w:rsidRPr="00C52A9F">
        <w:rPr>
          <w:rFonts w:ascii="Century Gothic" w:eastAsia="Arial" w:hAnsi="Century Gothic" w:cs="Arial"/>
          <w:b/>
          <w:sz w:val="22"/>
          <w:szCs w:val="22"/>
          <w:lang w:val="es-MX" w:eastAsia="es-MX"/>
        </w:rPr>
        <w:t xml:space="preserve"> del año </w:t>
      </w:r>
      <w:r>
        <w:rPr>
          <w:rFonts w:ascii="Century Gothic" w:eastAsia="Arial" w:hAnsi="Century Gothic" w:cs="Arial"/>
          <w:b/>
          <w:sz w:val="22"/>
          <w:szCs w:val="22"/>
          <w:lang w:val="es-MX" w:eastAsia="es-MX"/>
        </w:rPr>
        <w:t>202</w:t>
      </w:r>
      <w:r w:rsidR="00B3020A">
        <w:rPr>
          <w:rFonts w:ascii="Century Gothic" w:eastAsia="Arial" w:hAnsi="Century Gothic" w:cs="Arial"/>
          <w:b/>
          <w:sz w:val="22"/>
          <w:szCs w:val="22"/>
          <w:lang w:val="es-MX" w:eastAsia="es-MX"/>
        </w:rPr>
        <w:t>2</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anchor distT="0" distB="0" distL="114300" distR="114300" simplePos="0" relativeHeight="251659264" behindDoc="1" locked="0" layoutInCell="1" allowOverlap="1" wp14:anchorId="4B4D38CE" wp14:editId="3AA2EE65">
                  <wp:simplePos x="0" y="0"/>
                  <wp:positionH relativeFrom="column">
                    <wp:posOffset>20320</wp:posOffset>
                  </wp:positionH>
                  <wp:positionV relativeFrom="paragraph">
                    <wp:posOffset>37465</wp:posOffset>
                  </wp:positionV>
                  <wp:extent cx="932815" cy="1143000"/>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28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18F7BEF7" w14:textId="77777777" w:rsidR="00C52A9F" w:rsidRPr="00C52A9F" w:rsidRDefault="00C52A9F" w:rsidP="00C52A9F">
            <w:pPr>
              <w:ind w:left="284" w:hanging="284"/>
              <w:contextualSpacing/>
              <w:jc w:val="center"/>
              <w:rPr>
                <w:rFonts w:ascii="Century Gothic" w:hAnsi="Century Gothic" w:cs="Arial"/>
                <w:b/>
                <w:lang w:val="es-MX" w:eastAsia="es-MX"/>
              </w:rPr>
            </w:pPr>
            <w:r w:rsidRPr="00C52A9F">
              <w:rPr>
                <w:rFonts w:ascii="Century Gothic" w:hAnsi="Century Gothic" w:cs="Arial"/>
                <w:b/>
                <w:bCs/>
                <w:lang w:val="es-MX" w:eastAsia="es-MX"/>
              </w:rPr>
              <w:t>DIP. GEORGINA ALEJANDRA BUJANDA RÍOS</w:t>
            </w:r>
          </w:p>
          <w:p w14:paraId="7365C200"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PRESIDENTA</w:t>
            </w:r>
          </w:p>
          <w:p w14:paraId="21D063A7"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265CBC05">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lastRenderedPageBreak/>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7980F98E" w14:textId="26C65F88" w:rsidR="00C52A9F" w:rsidRPr="002377E1" w:rsidRDefault="00C52A9F" w:rsidP="00116DFF">
      <w:pPr>
        <w:contextualSpacing/>
        <w:jc w:val="both"/>
        <w:rPr>
          <w:rFonts w:ascii="Century Gothic" w:hAnsi="Century Gothic"/>
        </w:rPr>
      </w:pPr>
      <w:r w:rsidRPr="00116DFF">
        <w:rPr>
          <w:rFonts w:ascii="Century Gothic" w:eastAsia="Arial" w:hAnsi="Century Gothic" w:cs="Arial"/>
          <w:sz w:val="18"/>
          <w:szCs w:val="20"/>
          <w:lang w:val="es-MX" w:eastAsia="es-MX"/>
        </w:rPr>
        <w:t xml:space="preserve">LA PRESENTE HOJA DE FIRMAS CORRESPONDE AL DICTAMEN RECAÍDO EN EL ASUNTO </w:t>
      </w:r>
      <w:r w:rsidR="00ED449D">
        <w:rPr>
          <w:rFonts w:ascii="Century Gothic" w:eastAsia="Arial" w:hAnsi="Century Gothic" w:cs="Arial"/>
          <w:sz w:val="18"/>
          <w:szCs w:val="20"/>
          <w:lang w:val="es-MX" w:eastAsia="es-MX"/>
        </w:rPr>
        <w:t>1025</w:t>
      </w:r>
      <w:r w:rsidRPr="00116DFF">
        <w:rPr>
          <w:rFonts w:ascii="Century Gothic" w:eastAsia="Arial" w:hAnsi="Century Gothic" w:cs="Arial"/>
          <w:sz w:val="18"/>
          <w:szCs w:val="20"/>
          <w:lang w:val="es-MX" w:eastAsia="es-MX"/>
        </w:rPr>
        <w:t>, DE LA COMISIÓN DE JUSTICIA.</w:t>
      </w:r>
    </w:p>
    <w:sectPr w:rsidR="00C52A9F" w:rsidRPr="002377E1" w:rsidSect="007422ED">
      <w:headerReference w:type="default" r:id="rId15"/>
      <w:footerReference w:type="even" r:id="rId16"/>
      <w:footerReference w:type="default" r:id="rId17"/>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6866" w14:textId="77777777" w:rsidR="00A75A22" w:rsidRDefault="00A75A22" w:rsidP="00331CBA">
      <w:r>
        <w:separator/>
      </w:r>
    </w:p>
  </w:endnote>
  <w:endnote w:type="continuationSeparator" w:id="0">
    <w:p w14:paraId="38D33DB2" w14:textId="77777777" w:rsidR="00A75A22" w:rsidRDefault="00A75A22"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4095" w14:textId="77777777" w:rsidR="00A75A22" w:rsidRDefault="00A75A2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A75A22" w:rsidRDefault="00A75A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007"/>
      <w:docPartObj>
        <w:docPartGallery w:val="Page Numbers (Bottom of Page)"/>
        <w:docPartUnique/>
      </w:docPartObj>
    </w:sdtPr>
    <w:sdtEndPr/>
    <w:sdtContent>
      <w:p w14:paraId="56F04F2D" w14:textId="77777777" w:rsidR="00A75A22" w:rsidRDefault="00A75A22">
        <w:pPr>
          <w:pStyle w:val="Piedepgina"/>
          <w:jc w:val="right"/>
        </w:pPr>
        <w:r>
          <w:rPr>
            <w:noProof/>
          </w:rPr>
          <w:fldChar w:fldCharType="begin"/>
        </w:r>
        <w:r>
          <w:rPr>
            <w:noProof/>
          </w:rPr>
          <w:instrText xml:space="preserve"> PAGE   \* MERGEFORMAT </w:instrText>
        </w:r>
        <w:r>
          <w:rPr>
            <w:noProof/>
          </w:rPr>
          <w:fldChar w:fldCharType="separate"/>
        </w:r>
        <w:r w:rsidR="001D13DB">
          <w:rPr>
            <w:noProof/>
          </w:rPr>
          <w:t>47</w:t>
        </w:r>
        <w:r>
          <w:rPr>
            <w:noProof/>
          </w:rPr>
          <w:fldChar w:fldCharType="end"/>
        </w:r>
      </w:p>
    </w:sdtContent>
  </w:sdt>
  <w:p w14:paraId="5C1A4E08" w14:textId="3B6FE753" w:rsidR="00A75A22" w:rsidRPr="00FC48FC" w:rsidRDefault="00A75A22" w:rsidP="00356B4E">
    <w:pPr>
      <w:pStyle w:val="Piedepgina"/>
      <w:tabs>
        <w:tab w:val="center" w:pos="4986"/>
        <w:tab w:val="left" w:pos="7185"/>
      </w:tabs>
      <w:rPr>
        <w:lang w:val="en-US"/>
      </w:rPr>
    </w:pPr>
    <w:r>
      <w:rPr>
        <w:rFonts w:ascii="Arial" w:hAnsi="Arial" w:cs="Arial"/>
        <w:sz w:val="16"/>
        <w:szCs w:val="16"/>
        <w:lang w:val="en-US"/>
      </w:rPr>
      <w:t>A1025 /ERS/GAOR/RMO/GTN</w:t>
    </w:r>
  </w:p>
  <w:p w14:paraId="78307D31" w14:textId="77777777" w:rsidR="00A75A22" w:rsidRPr="00FC48FC" w:rsidRDefault="00A75A22"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FD067" w14:textId="77777777" w:rsidR="00A75A22" w:rsidRDefault="00A75A22" w:rsidP="00331CBA">
      <w:r>
        <w:separator/>
      </w:r>
    </w:p>
  </w:footnote>
  <w:footnote w:type="continuationSeparator" w:id="0">
    <w:p w14:paraId="2360D840" w14:textId="77777777" w:rsidR="00A75A22" w:rsidRDefault="00A75A22" w:rsidP="00331CBA">
      <w:r>
        <w:continuationSeparator/>
      </w:r>
    </w:p>
  </w:footnote>
  <w:footnote w:id="1">
    <w:p w14:paraId="02855EF2" w14:textId="5F33438A" w:rsidR="00A75A22" w:rsidRPr="00996573" w:rsidRDefault="00A75A22" w:rsidP="00996573">
      <w:pPr>
        <w:pStyle w:val="Textonotapie"/>
        <w:jc w:val="both"/>
        <w:rPr>
          <w:lang w:val="es-MX"/>
        </w:rPr>
      </w:pPr>
      <w:r>
        <w:rPr>
          <w:rStyle w:val="Refdenotaalpie"/>
        </w:rPr>
        <w:footnoteRef/>
      </w:r>
      <w:r>
        <w:t xml:space="preserve"> </w:t>
      </w:r>
      <w:r w:rsidRPr="00996573">
        <w:rPr>
          <w:i/>
          <w:lang w:val="es-MX"/>
        </w:rPr>
        <w:t>Cfr</w:t>
      </w:r>
      <w:r>
        <w:rPr>
          <w:lang w:val="es-MX"/>
        </w:rPr>
        <w:t>.</w:t>
      </w:r>
      <w:r w:rsidRPr="00996573">
        <w:t xml:space="preserve"> </w:t>
      </w:r>
      <w:r w:rsidRPr="00996573">
        <w:rPr>
          <w:lang w:val="es-MX"/>
        </w:rPr>
        <w:t>Suprema Corte de Justicia de la Nación</w:t>
      </w:r>
      <w:r>
        <w:rPr>
          <w:lang w:val="es-MX"/>
        </w:rPr>
        <w:t xml:space="preserve">. </w:t>
      </w:r>
      <w:r w:rsidRPr="00996573">
        <w:rPr>
          <w:lang w:val="es-MX"/>
        </w:rPr>
        <w:t>Registro digital: 2015591</w:t>
      </w:r>
      <w:r>
        <w:rPr>
          <w:lang w:val="es-MX"/>
        </w:rPr>
        <w:t xml:space="preserve">. </w:t>
      </w:r>
      <w:r w:rsidRPr="00996573">
        <w:rPr>
          <w:lang w:val="es-MX"/>
        </w:rPr>
        <w:t>Instancia: Primera Sala</w:t>
      </w:r>
      <w:r>
        <w:rPr>
          <w:lang w:val="es-MX"/>
        </w:rPr>
        <w:t xml:space="preserve">. </w:t>
      </w:r>
      <w:r w:rsidRPr="00996573">
        <w:rPr>
          <w:lang w:val="es-MX"/>
        </w:rPr>
        <w:t>Décima Época</w:t>
      </w:r>
    </w:p>
    <w:p w14:paraId="4372A5A9" w14:textId="308A0E41" w:rsidR="00A75A22" w:rsidRPr="00996573" w:rsidRDefault="00A75A22" w:rsidP="00996573">
      <w:pPr>
        <w:pStyle w:val="Textonotapie"/>
        <w:jc w:val="both"/>
        <w:rPr>
          <w:lang w:val="es-MX"/>
        </w:rPr>
      </w:pPr>
      <w:r w:rsidRPr="00996573">
        <w:rPr>
          <w:lang w:val="es-MX"/>
        </w:rPr>
        <w:t>Materias(s): Constitucional</w:t>
      </w:r>
      <w:r>
        <w:rPr>
          <w:lang w:val="es-MX"/>
        </w:rPr>
        <w:t xml:space="preserve">. </w:t>
      </w:r>
      <w:r w:rsidRPr="00996573">
        <w:rPr>
          <w:lang w:val="es-MX"/>
        </w:rPr>
        <w:t>Tesis: 1a./J. 103/2017 (10a.)</w:t>
      </w:r>
      <w:r>
        <w:rPr>
          <w:lang w:val="es-MX"/>
        </w:rPr>
        <w:t>. Noviembre de 2017.</w:t>
      </w:r>
      <w:r w:rsidRPr="00996573">
        <w:rPr>
          <w:lang w:val="es-MX"/>
        </w:rPr>
        <w:t xml:space="preserve"> Tipo: Jurisprudencia</w:t>
      </w:r>
      <w:r>
        <w:rPr>
          <w:lang w:val="es-MX"/>
        </w:rPr>
        <w:t xml:space="preserve">. </w:t>
      </w:r>
      <w:r w:rsidRPr="00996573">
        <w:rPr>
          <w:lang w:val="es-MX"/>
        </w:rPr>
        <w:t>DERECHO DE ACCESO EFECTIVO A LA JUSTICIA. ETAPAS Y DERECHOS QUE LE CORRESPONDEN.</w:t>
      </w:r>
    </w:p>
    <w:p w14:paraId="544EA855" w14:textId="4A81C5EB" w:rsidR="00A75A22" w:rsidRPr="00B61558" w:rsidRDefault="00A75A22" w:rsidP="00996573">
      <w:pPr>
        <w:pStyle w:val="Textonotapie"/>
        <w:rPr>
          <w:i/>
          <w:lang w:val="es-MX"/>
        </w:rPr>
      </w:pPr>
    </w:p>
  </w:footnote>
  <w:footnote w:id="2">
    <w:p w14:paraId="3A90DB83" w14:textId="7325F4F3" w:rsidR="00A75A22" w:rsidRPr="00B61558" w:rsidRDefault="00A75A22" w:rsidP="00B61558">
      <w:pPr>
        <w:pStyle w:val="Textonotapie"/>
        <w:jc w:val="both"/>
      </w:pPr>
      <w:r w:rsidRPr="00B61558">
        <w:rPr>
          <w:rStyle w:val="Refdenotaalpie"/>
          <w:i/>
        </w:rPr>
        <w:footnoteRef/>
      </w:r>
      <w:r w:rsidRPr="00B61558">
        <w:rPr>
          <w:i/>
        </w:rPr>
        <w:t xml:space="preserve"> Cfr. </w:t>
      </w:r>
      <w:r w:rsidRPr="00B61558">
        <w:t>Suprema Corte de Justicia de la Nación. Registro digital: 172759.Instancia: Primera Sala.Novena Época. Materias(s): Constitucional. Tesis: 1a./J. 42/2007. Abril de 2007. Tipo: Jurisprudencia. GARANTÍA A LA TUTELA JURISDICCIONAL PREVISTA EN EL ARTÍCULO 17 DE LA CONSTITUCIÓN POLÍTICA DE LOS ESTADOS UNIDOS MEXICANOS. SUS ALCANCES.</w:t>
      </w:r>
    </w:p>
    <w:p w14:paraId="4AA5CAE6" w14:textId="3B9424DC" w:rsidR="00A75A22" w:rsidRPr="00017B0E" w:rsidRDefault="00A75A22">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9324" w14:textId="77777777" w:rsidR="00A75A22" w:rsidRPr="00A739FE" w:rsidRDefault="00A75A22"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14:paraId="55BBAFCF" w14:textId="77777777" w:rsidR="00A75A22" w:rsidRPr="00450450" w:rsidRDefault="00A75A22" w:rsidP="007C6780">
    <w:pPr>
      <w:pStyle w:val="Encabezado"/>
      <w:jc w:val="center"/>
      <w:rPr>
        <w:rFonts w:ascii="Arial" w:hAnsi="Arial" w:cs="Arial"/>
        <w:b/>
        <w:sz w:val="20"/>
        <w:szCs w:val="20"/>
      </w:rPr>
    </w:pPr>
  </w:p>
  <w:p w14:paraId="1C5468F9" w14:textId="77777777" w:rsidR="00A75A22" w:rsidRPr="0091427A" w:rsidRDefault="00A75A22"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A75A22" w:rsidRPr="0091427A" w:rsidRDefault="00A75A22"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A75A22" w:rsidRDefault="00A75A22" w:rsidP="007C6780">
    <w:pPr>
      <w:pStyle w:val="Encabezado"/>
      <w:jc w:val="right"/>
      <w:rPr>
        <w:rFonts w:ascii="Century Gothic" w:hAnsi="Century Gothic"/>
        <w:b/>
      </w:rPr>
    </w:pPr>
  </w:p>
  <w:p w14:paraId="44175D43" w14:textId="28CC29C6" w:rsidR="00A75A22" w:rsidRDefault="00A75A22" w:rsidP="00621915">
    <w:pPr>
      <w:pStyle w:val="Encabezado"/>
      <w:jc w:val="right"/>
      <w:rPr>
        <w:rFonts w:ascii="Century Gothic" w:hAnsi="Century Gothic"/>
        <w:b/>
      </w:rPr>
    </w:pPr>
    <w:r>
      <w:rPr>
        <w:rFonts w:ascii="Century Gothic" w:hAnsi="Century Gothic"/>
        <w:b/>
      </w:rPr>
      <w:t>DCJ/009/2022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 w15:restartNumberingAfterBreak="0">
    <w:nsid w:val="7B721C5F"/>
    <w:multiLevelType w:val="hybridMultilevel"/>
    <w:tmpl w:val="232CA2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12DE"/>
    <w:rsid w:val="000119FD"/>
    <w:rsid w:val="000133EF"/>
    <w:rsid w:val="00014A86"/>
    <w:rsid w:val="00017B0E"/>
    <w:rsid w:val="00021FD2"/>
    <w:rsid w:val="00022EC4"/>
    <w:rsid w:val="00026077"/>
    <w:rsid w:val="00030F31"/>
    <w:rsid w:val="00031568"/>
    <w:rsid w:val="00033C9F"/>
    <w:rsid w:val="00036145"/>
    <w:rsid w:val="00037019"/>
    <w:rsid w:val="000429E1"/>
    <w:rsid w:val="00042BE2"/>
    <w:rsid w:val="00043CA6"/>
    <w:rsid w:val="00051AB5"/>
    <w:rsid w:val="00051D9C"/>
    <w:rsid w:val="0005404A"/>
    <w:rsid w:val="000556C9"/>
    <w:rsid w:val="00056BA9"/>
    <w:rsid w:val="00057FD5"/>
    <w:rsid w:val="00060A1D"/>
    <w:rsid w:val="00064D71"/>
    <w:rsid w:val="00066693"/>
    <w:rsid w:val="00067612"/>
    <w:rsid w:val="000677BC"/>
    <w:rsid w:val="000701D0"/>
    <w:rsid w:val="000743C2"/>
    <w:rsid w:val="0008079B"/>
    <w:rsid w:val="00084A53"/>
    <w:rsid w:val="00084B09"/>
    <w:rsid w:val="00085026"/>
    <w:rsid w:val="00085038"/>
    <w:rsid w:val="00085129"/>
    <w:rsid w:val="00087799"/>
    <w:rsid w:val="000909A0"/>
    <w:rsid w:val="00090D0B"/>
    <w:rsid w:val="000917C9"/>
    <w:rsid w:val="0009428B"/>
    <w:rsid w:val="0009442B"/>
    <w:rsid w:val="000971FA"/>
    <w:rsid w:val="000A227B"/>
    <w:rsid w:val="000A31A4"/>
    <w:rsid w:val="000A3638"/>
    <w:rsid w:val="000A63C9"/>
    <w:rsid w:val="000A7AF2"/>
    <w:rsid w:val="000A7BA7"/>
    <w:rsid w:val="000B0550"/>
    <w:rsid w:val="000B0DAD"/>
    <w:rsid w:val="000C06B6"/>
    <w:rsid w:val="000C2791"/>
    <w:rsid w:val="000C2DAC"/>
    <w:rsid w:val="000D022B"/>
    <w:rsid w:val="000D50DC"/>
    <w:rsid w:val="000E399D"/>
    <w:rsid w:val="000E40B2"/>
    <w:rsid w:val="000E607A"/>
    <w:rsid w:val="000F44C0"/>
    <w:rsid w:val="000F4F41"/>
    <w:rsid w:val="000F51B0"/>
    <w:rsid w:val="000F70D0"/>
    <w:rsid w:val="000F76C9"/>
    <w:rsid w:val="00100C26"/>
    <w:rsid w:val="001019B7"/>
    <w:rsid w:val="00101D85"/>
    <w:rsid w:val="00110C51"/>
    <w:rsid w:val="001125B9"/>
    <w:rsid w:val="0011350B"/>
    <w:rsid w:val="00116DFF"/>
    <w:rsid w:val="00120612"/>
    <w:rsid w:val="00122AFC"/>
    <w:rsid w:val="001316AF"/>
    <w:rsid w:val="001339E6"/>
    <w:rsid w:val="00134515"/>
    <w:rsid w:val="0013500E"/>
    <w:rsid w:val="001362B8"/>
    <w:rsid w:val="001419EB"/>
    <w:rsid w:val="00141A70"/>
    <w:rsid w:val="0014239A"/>
    <w:rsid w:val="00144D96"/>
    <w:rsid w:val="00145872"/>
    <w:rsid w:val="00146091"/>
    <w:rsid w:val="00147529"/>
    <w:rsid w:val="001501B3"/>
    <w:rsid w:val="00150BF4"/>
    <w:rsid w:val="00151ACF"/>
    <w:rsid w:val="00152BDB"/>
    <w:rsid w:val="00152C67"/>
    <w:rsid w:val="001535B1"/>
    <w:rsid w:val="0015471C"/>
    <w:rsid w:val="0015696D"/>
    <w:rsid w:val="00156C55"/>
    <w:rsid w:val="001625AC"/>
    <w:rsid w:val="00163502"/>
    <w:rsid w:val="00163B54"/>
    <w:rsid w:val="00163B7D"/>
    <w:rsid w:val="00165C38"/>
    <w:rsid w:val="00166858"/>
    <w:rsid w:val="001716FD"/>
    <w:rsid w:val="00172105"/>
    <w:rsid w:val="001750A1"/>
    <w:rsid w:val="00175BEB"/>
    <w:rsid w:val="0018294E"/>
    <w:rsid w:val="00184D38"/>
    <w:rsid w:val="0018581B"/>
    <w:rsid w:val="00190E37"/>
    <w:rsid w:val="001933D0"/>
    <w:rsid w:val="001938C1"/>
    <w:rsid w:val="00195117"/>
    <w:rsid w:val="001955AE"/>
    <w:rsid w:val="001955ED"/>
    <w:rsid w:val="00197FC0"/>
    <w:rsid w:val="001A19BF"/>
    <w:rsid w:val="001A3CCD"/>
    <w:rsid w:val="001A5B6C"/>
    <w:rsid w:val="001A7A08"/>
    <w:rsid w:val="001B1AAA"/>
    <w:rsid w:val="001B2385"/>
    <w:rsid w:val="001B720D"/>
    <w:rsid w:val="001C0EFF"/>
    <w:rsid w:val="001C11BC"/>
    <w:rsid w:val="001C3E49"/>
    <w:rsid w:val="001C4EF4"/>
    <w:rsid w:val="001C7DC8"/>
    <w:rsid w:val="001C7E9B"/>
    <w:rsid w:val="001C7F07"/>
    <w:rsid w:val="001D13DB"/>
    <w:rsid w:val="001D18E0"/>
    <w:rsid w:val="001D2554"/>
    <w:rsid w:val="001D44E1"/>
    <w:rsid w:val="001E56B3"/>
    <w:rsid w:val="001E58B7"/>
    <w:rsid w:val="001F1ECF"/>
    <w:rsid w:val="0020030B"/>
    <w:rsid w:val="00201247"/>
    <w:rsid w:val="002025F6"/>
    <w:rsid w:val="00202A20"/>
    <w:rsid w:val="00202FAB"/>
    <w:rsid w:val="002128DC"/>
    <w:rsid w:val="00232854"/>
    <w:rsid w:val="00232FC2"/>
    <w:rsid w:val="00234E7F"/>
    <w:rsid w:val="002364BE"/>
    <w:rsid w:val="00236583"/>
    <w:rsid w:val="0023737C"/>
    <w:rsid w:val="002377E1"/>
    <w:rsid w:val="002409EA"/>
    <w:rsid w:val="002420D3"/>
    <w:rsid w:val="00245BFF"/>
    <w:rsid w:val="00246F9A"/>
    <w:rsid w:val="0025380B"/>
    <w:rsid w:val="002540ED"/>
    <w:rsid w:val="002556F6"/>
    <w:rsid w:val="00267943"/>
    <w:rsid w:val="0027160A"/>
    <w:rsid w:val="0027206F"/>
    <w:rsid w:val="0027384C"/>
    <w:rsid w:val="00273927"/>
    <w:rsid w:val="0027447C"/>
    <w:rsid w:val="0027784E"/>
    <w:rsid w:val="00277CA8"/>
    <w:rsid w:val="00282246"/>
    <w:rsid w:val="00287728"/>
    <w:rsid w:val="00287930"/>
    <w:rsid w:val="00297E7A"/>
    <w:rsid w:val="002A1151"/>
    <w:rsid w:val="002A3572"/>
    <w:rsid w:val="002A534A"/>
    <w:rsid w:val="002A578A"/>
    <w:rsid w:val="002A5852"/>
    <w:rsid w:val="002A799F"/>
    <w:rsid w:val="002B1DBD"/>
    <w:rsid w:val="002B3040"/>
    <w:rsid w:val="002B4E13"/>
    <w:rsid w:val="002B6B7F"/>
    <w:rsid w:val="002B710B"/>
    <w:rsid w:val="002C16A8"/>
    <w:rsid w:val="002C38F9"/>
    <w:rsid w:val="002C3D19"/>
    <w:rsid w:val="002D2B59"/>
    <w:rsid w:val="002D3A8D"/>
    <w:rsid w:val="002D4618"/>
    <w:rsid w:val="002E0352"/>
    <w:rsid w:val="002E1735"/>
    <w:rsid w:val="002E2814"/>
    <w:rsid w:val="002E2CD6"/>
    <w:rsid w:val="002E442D"/>
    <w:rsid w:val="002E68E5"/>
    <w:rsid w:val="002F16F0"/>
    <w:rsid w:val="002F1F34"/>
    <w:rsid w:val="002F7B8E"/>
    <w:rsid w:val="00303621"/>
    <w:rsid w:val="00303CDD"/>
    <w:rsid w:val="00306540"/>
    <w:rsid w:val="003101EF"/>
    <w:rsid w:val="003123AE"/>
    <w:rsid w:val="00314CD4"/>
    <w:rsid w:val="00315537"/>
    <w:rsid w:val="00316196"/>
    <w:rsid w:val="003167C5"/>
    <w:rsid w:val="0032260F"/>
    <w:rsid w:val="00323399"/>
    <w:rsid w:val="00323DC4"/>
    <w:rsid w:val="00324264"/>
    <w:rsid w:val="003269F3"/>
    <w:rsid w:val="00327059"/>
    <w:rsid w:val="00331CBA"/>
    <w:rsid w:val="00335252"/>
    <w:rsid w:val="00335E88"/>
    <w:rsid w:val="00346C62"/>
    <w:rsid w:val="00347940"/>
    <w:rsid w:val="00347E26"/>
    <w:rsid w:val="00352F37"/>
    <w:rsid w:val="00354620"/>
    <w:rsid w:val="00356B4E"/>
    <w:rsid w:val="0035713A"/>
    <w:rsid w:val="00357185"/>
    <w:rsid w:val="00357F2C"/>
    <w:rsid w:val="003629CC"/>
    <w:rsid w:val="0037265C"/>
    <w:rsid w:val="003751B7"/>
    <w:rsid w:val="00376DBD"/>
    <w:rsid w:val="00380BCB"/>
    <w:rsid w:val="00386C7D"/>
    <w:rsid w:val="00391766"/>
    <w:rsid w:val="00392891"/>
    <w:rsid w:val="00393146"/>
    <w:rsid w:val="003A19FF"/>
    <w:rsid w:val="003A218E"/>
    <w:rsid w:val="003A2630"/>
    <w:rsid w:val="003A2E95"/>
    <w:rsid w:val="003A3242"/>
    <w:rsid w:val="003A5C7B"/>
    <w:rsid w:val="003A627F"/>
    <w:rsid w:val="003B10E3"/>
    <w:rsid w:val="003B2B39"/>
    <w:rsid w:val="003B56D7"/>
    <w:rsid w:val="003B7091"/>
    <w:rsid w:val="003C2048"/>
    <w:rsid w:val="003C53C1"/>
    <w:rsid w:val="003D1450"/>
    <w:rsid w:val="003D452D"/>
    <w:rsid w:val="003E226D"/>
    <w:rsid w:val="003E4467"/>
    <w:rsid w:val="003E44B8"/>
    <w:rsid w:val="003F07B2"/>
    <w:rsid w:val="003F2106"/>
    <w:rsid w:val="003F2951"/>
    <w:rsid w:val="003F33B7"/>
    <w:rsid w:val="003F626B"/>
    <w:rsid w:val="003F6D35"/>
    <w:rsid w:val="003F6FB6"/>
    <w:rsid w:val="00401D97"/>
    <w:rsid w:val="0040279F"/>
    <w:rsid w:val="00403160"/>
    <w:rsid w:val="00404D0E"/>
    <w:rsid w:val="0040528B"/>
    <w:rsid w:val="004121C5"/>
    <w:rsid w:val="00412D14"/>
    <w:rsid w:val="0041371E"/>
    <w:rsid w:val="0041565C"/>
    <w:rsid w:val="004163A5"/>
    <w:rsid w:val="00416C73"/>
    <w:rsid w:val="00417264"/>
    <w:rsid w:val="004176A1"/>
    <w:rsid w:val="00420990"/>
    <w:rsid w:val="00423A04"/>
    <w:rsid w:val="00423F36"/>
    <w:rsid w:val="0042542C"/>
    <w:rsid w:val="0042542D"/>
    <w:rsid w:val="00426195"/>
    <w:rsid w:val="00426F66"/>
    <w:rsid w:val="004279BB"/>
    <w:rsid w:val="00431D79"/>
    <w:rsid w:val="004334B3"/>
    <w:rsid w:val="00434ADD"/>
    <w:rsid w:val="00435E05"/>
    <w:rsid w:val="004375E9"/>
    <w:rsid w:val="0044585F"/>
    <w:rsid w:val="0044590F"/>
    <w:rsid w:val="00446C31"/>
    <w:rsid w:val="00447E47"/>
    <w:rsid w:val="00450C7A"/>
    <w:rsid w:val="00453EF8"/>
    <w:rsid w:val="00454505"/>
    <w:rsid w:val="004613AA"/>
    <w:rsid w:val="00467A10"/>
    <w:rsid w:val="00470F29"/>
    <w:rsid w:val="00476ECF"/>
    <w:rsid w:val="00476FF2"/>
    <w:rsid w:val="00477AB3"/>
    <w:rsid w:val="00477C16"/>
    <w:rsid w:val="00484DD5"/>
    <w:rsid w:val="00485B62"/>
    <w:rsid w:val="0049512E"/>
    <w:rsid w:val="004957F2"/>
    <w:rsid w:val="00495AAC"/>
    <w:rsid w:val="004A0470"/>
    <w:rsid w:val="004A236A"/>
    <w:rsid w:val="004A24F1"/>
    <w:rsid w:val="004A618D"/>
    <w:rsid w:val="004A78A7"/>
    <w:rsid w:val="004B2661"/>
    <w:rsid w:val="004B4059"/>
    <w:rsid w:val="004B66B8"/>
    <w:rsid w:val="004C0ACD"/>
    <w:rsid w:val="004C17AA"/>
    <w:rsid w:val="004C3B8D"/>
    <w:rsid w:val="004C4633"/>
    <w:rsid w:val="004D1BBB"/>
    <w:rsid w:val="004D1F18"/>
    <w:rsid w:val="004D2181"/>
    <w:rsid w:val="004D4DD0"/>
    <w:rsid w:val="004D51BD"/>
    <w:rsid w:val="004D5AB9"/>
    <w:rsid w:val="004D6E07"/>
    <w:rsid w:val="004D7595"/>
    <w:rsid w:val="004E1676"/>
    <w:rsid w:val="004E1763"/>
    <w:rsid w:val="004E1878"/>
    <w:rsid w:val="004E3E97"/>
    <w:rsid w:val="004E44AD"/>
    <w:rsid w:val="004F1C0A"/>
    <w:rsid w:val="004F3F73"/>
    <w:rsid w:val="004F4D83"/>
    <w:rsid w:val="005011CC"/>
    <w:rsid w:val="0050367D"/>
    <w:rsid w:val="005047F1"/>
    <w:rsid w:val="00505D71"/>
    <w:rsid w:val="00506834"/>
    <w:rsid w:val="005100FF"/>
    <w:rsid w:val="00513316"/>
    <w:rsid w:val="005210B8"/>
    <w:rsid w:val="00522340"/>
    <w:rsid w:val="005251D2"/>
    <w:rsid w:val="0052679C"/>
    <w:rsid w:val="00527483"/>
    <w:rsid w:val="005332E5"/>
    <w:rsid w:val="00535D79"/>
    <w:rsid w:val="00537559"/>
    <w:rsid w:val="0053771D"/>
    <w:rsid w:val="00537A89"/>
    <w:rsid w:val="005403EE"/>
    <w:rsid w:val="00540B8F"/>
    <w:rsid w:val="00540FBB"/>
    <w:rsid w:val="0054378B"/>
    <w:rsid w:val="005506D5"/>
    <w:rsid w:val="005525CC"/>
    <w:rsid w:val="00555A2D"/>
    <w:rsid w:val="005573BF"/>
    <w:rsid w:val="00557E52"/>
    <w:rsid w:val="00564841"/>
    <w:rsid w:val="005650E4"/>
    <w:rsid w:val="00565B1C"/>
    <w:rsid w:val="005732B8"/>
    <w:rsid w:val="00575458"/>
    <w:rsid w:val="0058079D"/>
    <w:rsid w:val="00582411"/>
    <w:rsid w:val="0058436F"/>
    <w:rsid w:val="005902D8"/>
    <w:rsid w:val="0059074A"/>
    <w:rsid w:val="00590E94"/>
    <w:rsid w:val="00596EA7"/>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A77"/>
    <w:rsid w:val="005E3E08"/>
    <w:rsid w:val="005E7596"/>
    <w:rsid w:val="005F24C9"/>
    <w:rsid w:val="005F39A9"/>
    <w:rsid w:val="005F49A2"/>
    <w:rsid w:val="00603093"/>
    <w:rsid w:val="00603228"/>
    <w:rsid w:val="00603F48"/>
    <w:rsid w:val="00604DD4"/>
    <w:rsid w:val="00606A8D"/>
    <w:rsid w:val="0061375E"/>
    <w:rsid w:val="00613794"/>
    <w:rsid w:val="00616768"/>
    <w:rsid w:val="00621135"/>
    <w:rsid w:val="0062121E"/>
    <w:rsid w:val="00621915"/>
    <w:rsid w:val="00623BE2"/>
    <w:rsid w:val="00626CA9"/>
    <w:rsid w:val="00630E38"/>
    <w:rsid w:val="00633E8E"/>
    <w:rsid w:val="00635B02"/>
    <w:rsid w:val="00635F77"/>
    <w:rsid w:val="00636CDA"/>
    <w:rsid w:val="0064149F"/>
    <w:rsid w:val="00642AA1"/>
    <w:rsid w:val="00645895"/>
    <w:rsid w:val="006460F1"/>
    <w:rsid w:val="00654E49"/>
    <w:rsid w:val="006614FD"/>
    <w:rsid w:val="00661958"/>
    <w:rsid w:val="0066252E"/>
    <w:rsid w:val="006639C8"/>
    <w:rsid w:val="0066423A"/>
    <w:rsid w:val="00666235"/>
    <w:rsid w:val="0067333E"/>
    <w:rsid w:val="00673499"/>
    <w:rsid w:val="00673673"/>
    <w:rsid w:val="006740B7"/>
    <w:rsid w:val="006740DE"/>
    <w:rsid w:val="0067413F"/>
    <w:rsid w:val="00674CD6"/>
    <w:rsid w:val="00680EF3"/>
    <w:rsid w:val="0068314B"/>
    <w:rsid w:val="00683FAE"/>
    <w:rsid w:val="00685F55"/>
    <w:rsid w:val="00691D0B"/>
    <w:rsid w:val="006950C0"/>
    <w:rsid w:val="006976BE"/>
    <w:rsid w:val="006A071E"/>
    <w:rsid w:val="006A3F99"/>
    <w:rsid w:val="006A55EA"/>
    <w:rsid w:val="006A5C70"/>
    <w:rsid w:val="006B1047"/>
    <w:rsid w:val="006B195F"/>
    <w:rsid w:val="006B3B0A"/>
    <w:rsid w:val="006C1AB8"/>
    <w:rsid w:val="006C391B"/>
    <w:rsid w:val="006C3CD3"/>
    <w:rsid w:val="006C426B"/>
    <w:rsid w:val="006D3D3F"/>
    <w:rsid w:val="006D68A5"/>
    <w:rsid w:val="006D7339"/>
    <w:rsid w:val="006D7C50"/>
    <w:rsid w:val="006E443C"/>
    <w:rsid w:val="006E6EDF"/>
    <w:rsid w:val="006F1822"/>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6E0F"/>
    <w:rsid w:val="00734E9C"/>
    <w:rsid w:val="00741892"/>
    <w:rsid w:val="007422ED"/>
    <w:rsid w:val="007428DB"/>
    <w:rsid w:val="00743151"/>
    <w:rsid w:val="0074643A"/>
    <w:rsid w:val="00750F23"/>
    <w:rsid w:val="00751959"/>
    <w:rsid w:val="00755739"/>
    <w:rsid w:val="007576C2"/>
    <w:rsid w:val="007577FA"/>
    <w:rsid w:val="00763234"/>
    <w:rsid w:val="00763F74"/>
    <w:rsid w:val="00765493"/>
    <w:rsid w:val="00765507"/>
    <w:rsid w:val="00767666"/>
    <w:rsid w:val="007723A0"/>
    <w:rsid w:val="007732B2"/>
    <w:rsid w:val="007768F7"/>
    <w:rsid w:val="00776C4D"/>
    <w:rsid w:val="00782883"/>
    <w:rsid w:val="00782A35"/>
    <w:rsid w:val="00783558"/>
    <w:rsid w:val="0078362A"/>
    <w:rsid w:val="00783820"/>
    <w:rsid w:val="00787F8E"/>
    <w:rsid w:val="007907DB"/>
    <w:rsid w:val="00793B76"/>
    <w:rsid w:val="00796EDF"/>
    <w:rsid w:val="007A061C"/>
    <w:rsid w:val="007A07E7"/>
    <w:rsid w:val="007A3C7B"/>
    <w:rsid w:val="007A6216"/>
    <w:rsid w:val="007A6523"/>
    <w:rsid w:val="007B4563"/>
    <w:rsid w:val="007B6D66"/>
    <w:rsid w:val="007C1866"/>
    <w:rsid w:val="007C187F"/>
    <w:rsid w:val="007C1922"/>
    <w:rsid w:val="007C2D7D"/>
    <w:rsid w:val="007C4279"/>
    <w:rsid w:val="007C5121"/>
    <w:rsid w:val="007C5D3A"/>
    <w:rsid w:val="007C6780"/>
    <w:rsid w:val="007C72AC"/>
    <w:rsid w:val="007D3BD2"/>
    <w:rsid w:val="007D676D"/>
    <w:rsid w:val="007D6990"/>
    <w:rsid w:val="007E2B04"/>
    <w:rsid w:val="007E5B53"/>
    <w:rsid w:val="007E711E"/>
    <w:rsid w:val="007E7F92"/>
    <w:rsid w:val="007F1F8F"/>
    <w:rsid w:val="007F28C2"/>
    <w:rsid w:val="007F420C"/>
    <w:rsid w:val="007F4C63"/>
    <w:rsid w:val="007F6482"/>
    <w:rsid w:val="008007F8"/>
    <w:rsid w:val="00800A6D"/>
    <w:rsid w:val="008014D2"/>
    <w:rsid w:val="0080281B"/>
    <w:rsid w:val="00804E5D"/>
    <w:rsid w:val="00806205"/>
    <w:rsid w:val="008104AD"/>
    <w:rsid w:val="0082101A"/>
    <w:rsid w:val="00827589"/>
    <w:rsid w:val="0083194E"/>
    <w:rsid w:val="00832317"/>
    <w:rsid w:val="00834453"/>
    <w:rsid w:val="0083549E"/>
    <w:rsid w:val="00835C67"/>
    <w:rsid w:val="00836776"/>
    <w:rsid w:val="00836838"/>
    <w:rsid w:val="00837BE8"/>
    <w:rsid w:val="008407B8"/>
    <w:rsid w:val="00841F64"/>
    <w:rsid w:val="00842A89"/>
    <w:rsid w:val="00843D8A"/>
    <w:rsid w:val="0084460D"/>
    <w:rsid w:val="00850AE0"/>
    <w:rsid w:val="00850EEA"/>
    <w:rsid w:val="00851AAF"/>
    <w:rsid w:val="008522E9"/>
    <w:rsid w:val="00853AF0"/>
    <w:rsid w:val="00854ECC"/>
    <w:rsid w:val="00855B39"/>
    <w:rsid w:val="00856091"/>
    <w:rsid w:val="008573DE"/>
    <w:rsid w:val="00860E41"/>
    <w:rsid w:val="008619DE"/>
    <w:rsid w:val="00865B79"/>
    <w:rsid w:val="00866D56"/>
    <w:rsid w:val="00866E9C"/>
    <w:rsid w:val="0087090B"/>
    <w:rsid w:val="00870EFA"/>
    <w:rsid w:val="0087178A"/>
    <w:rsid w:val="00874757"/>
    <w:rsid w:val="008748CD"/>
    <w:rsid w:val="008834A4"/>
    <w:rsid w:val="0088488E"/>
    <w:rsid w:val="00886F46"/>
    <w:rsid w:val="0088770C"/>
    <w:rsid w:val="00887DD0"/>
    <w:rsid w:val="00887F60"/>
    <w:rsid w:val="0089457F"/>
    <w:rsid w:val="00894730"/>
    <w:rsid w:val="008A50ED"/>
    <w:rsid w:val="008A5E2F"/>
    <w:rsid w:val="008A617F"/>
    <w:rsid w:val="008A6967"/>
    <w:rsid w:val="008B2416"/>
    <w:rsid w:val="008B3220"/>
    <w:rsid w:val="008B3C7F"/>
    <w:rsid w:val="008B4461"/>
    <w:rsid w:val="008C19D6"/>
    <w:rsid w:val="008C5C9D"/>
    <w:rsid w:val="008C64DA"/>
    <w:rsid w:val="008D3A78"/>
    <w:rsid w:val="008D6F45"/>
    <w:rsid w:val="008D70F5"/>
    <w:rsid w:val="008E09E0"/>
    <w:rsid w:val="008E267B"/>
    <w:rsid w:val="008E3D0C"/>
    <w:rsid w:val="008E3E5E"/>
    <w:rsid w:val="008E521E"/>
    <w:rsid w:val="008E5D49"/>
    <w:rsid w:val="008E66B7"/>
    <w:rsid w:val="008E672D"/>
    <w:rsid w:val="008F021D"/>
    <w:rsid w:val="008F251B"/>
    <w:rsid w:val="008F35A2"/>
    <w:rsid w:val="008F3D11"/>
    <w:rsid w:val="00900C7D"/>
    <w:rsid w:val="00903A9D"/>
    <w:rsid w:val="00906D2D"/>
    <w:rsid w:val="009103FD"/>
    <w:rsid w:val="00913B0B"/>
    <w:rsid w:val="0091427A"/>
    <w:rsid w:val="00915B00"/>
    <w:rsid w:val="00917BA4"/>
    <w:rsid w:val="009235AB"/>
    <w:rsid w:val="00925EF3"/>
    <w:rsid w:val="009261EF"/>
    <w:rsid w:val="00927BEC"/>
    <w:rsid w:val="00927E51"/>
    <w:rsid w:val="00943066"/>
    <w:rsid w:val="00944602"/>
    <w:rsid w:val="00944928"/>
    <w:rsid w:val="00945843"/>
    <w:rsid w:val="009466AE"/>
    <w:rsid w:val="00946E99"/>
    <w:rsid w:val="00950879"/>
    <w:rsid w:val="009515A0"/>
    <w:rsid w:val="0095240E"/>
    <w:rsid w:val="009534A4"/>
    <w:rsid w:val="00955B5C"/>
    <w:rsid w:val="00960839"/>
    <w:rsid w:val="00961AAC"/>
    <w:rsid w:val="0096282B"/>
    <w:rsid w:val="00962F8F"/>
    <w:rsid w:val="009630E9"/>
    <w:rsid w:val="00963B0C"/>
    <w:rsid w:val="009648FD"/>
    <w:rsid w:val="009677F2"/>
    <w:rsid w:val="009705BC"/>
    <w:rsid w:val="00970683"/>
    <w:rsid w:val="00971A44"/>
    <w:rsid w:val="00972B2E"/>
    <w:rsid w:val="00973E0B"/>
    <w:rsid w:val="00974307"/>
    <w:rsid w:val="00977A67"/>
    <w:rsid w:val="00983A5B"/>
    <w:rsid w:val="00985CF0"/>
    <w:rsid w:val="0099513F"/>
    <w:rsid w:val="00995192"/>
    <w:rsid w:val="009953A4"/>
    <w:rsid w:val="00995FD4"/>
    <w:rsid w:val="00996573"/>
    <w:rsid w:val="009A6BD6"/>
    <w:rsid w:val="009A72FE"/>
    <w:rsid w:val="009B067E"/>
    <w:rsid w:val="009B1912"/>
    <w:rsid w:val="009C45F1"/>
    <w:rsid w:val="009C6C4A"/>
    <w:rsid w:val="009C6EF9"/>
    <w:rsid w:val="009D1950"/>
    <w:rsid w:val="009D7E85"/>
    <w:rsid w:val="009E2813"/>
    <w:rsid w:val="009E33A2"/>
    <w:rsid w:val="009E46FF"/>
    <w:rsid w:val="009F0267"/>
    <w:rsid w:val="009F4BA3"/>
    <w:rsid w:val="009F792D"/>
    <w:rsid w:val="00A00639"/>
    <w:rsid w:val="00A00C35"/>
    <w:rsid w:val="00A0173F"/>
    <w:rsid w:val="00A01BDA"/>
    <w:rsid w:val="00A03B35"/>
    <w:rsid w:val="00A03FF4"/>
    <w:rsid w:val="00A0597D"/>
    <w:rsid w:val="00A07DBB"/>
    <w:rsid w:val="00A1082E"/>
    <w:rsid w:val="00A111CE"/>
    <w:rsid w:val="00A17271"/>
    <w:rsid w:val="00A23D77"/>
    <w:rsid w:val="00A24122"/>
    <w:rsid w:val="00A24FD5"/>
    <w:rsid w:val="00A268DA"/>
    <w:rsid w:val="00A355DD"/>
    <w:rsid w:val="00A35F1E"/>
    <w:rsid w:val="00A36F8A"/>
    <w:rsid w:val="00A40D80"/>
    <w:rsid w:val="00A420D5"/>
    <w:rsid w:val="00A44157"/>
    <w:rsid w:val="00A445BF"/>
    <w:rsid w:val="00A456FB"/>
    <w:rsid w:val="00A47EF9"/>
    <w:rsid w:val="00A52300"/>
    <w:rsid w:val="00A5362F"/>
    <w:rsid w:val="00A56B5B"/>
    <w:rsid w:val="00A6126E"/>
    <w:rsid w:val="00A642C1"/>
    <w:rsid w:val="00A65F2A"/>
    <w:rsid w:val="00A72A22"/>
    <w:rsid w:val="00A739FE"/>
    <w:rsid w:val="00A75A22"/>
    <w:rsid w:val="00A760F1"/>
    <w:rsid w:val="00A858EF"/>
    <w:rsid w:val="00A871FB"/>
    <w:rsid w:val="00A90AF2"/>
    <w:rsid w:val="00A91728"/>
    <w:rsid w:val="00A930CF"/>
    <w:rsid w:val="00A9387E"/>
    <w:rsid w:val="00AA023B"/>
    <w:rsid w:val="00AA050F"/>
    <w:rsid w:val="00AA0712"/>
    <w:rsid w:val="00AA148E"/>
    <w:rsid w:val="00AA3955"/>
    <w:rsid w:val="00AA4F0D"/>
    <w:rsid w:val="00AA50AD"/>
    <w:rsid w:val="00AA6057"/>
    <w:rsid w:val="00AA75CF"/>
    <w:rsid w:val="00AB00FF"/>
    <w:rsid w:val="00AB5B2C"/>
    <w:rsid w:val="00AC1857"/>
    <w:rsid w:val="00AC2003"/>
    <w:rsid w:val="00AC2894"/>
    <w:rsid w:val="00AC38F5"/>
    <w:rsid w:val="00AC5805"/>
    <w:rsid w:val="00AC7BAA"/>
    <w:rsid w:val="00AD2801"/>
    <w:rsid w:val="00AE0CB1"/>
    <w:rsid w:val="00AE17A8"/>
    <w:rsid w:val="00AE1E7B"/>
    <w:rsid w:val="00AE35C5"/>
    <w:rsid w:val="00AE61A9"/>
    <w:rsid w:val="00AF057F"/>
    <w:rsid w:val="00AF332A"/>
    <w:rsid w:val="00AF3755"/>
    <w:rsid w:val="00AF3DD2"/>
    <w:rsid w:val="00AF74C6"/>
    <w:rsid w:val="00B02D98"/>
    <w:rsid w:val="00B0340D"/>
    <w:rsid w:val="00B06620"/>
    <w:rsid w:val="00B071FC"/>
    <w:rsid w:val="00B11450"/>
    <w:rsid w:val="00B11B8F"/>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77C2"/>
    <w:rsid w:val="00B379DA"/>
    <w:rsid w:val="00B40414"/>
    <w:rsid w:val="00B40D94"/>
    <w:rsid w:val="00B4377F"/>
    <w:rsid w:val="00B438AA"/>
    <w:rsid w:val="00B43B48"/>
    <w:rsid w:val="00B44334"/>
    <w:rsid w:val="00B46904"/>
    <w:rsid w:val="00B51325"/>
    <w:rsid w:val="00B55226"/>
    <w:rsid w:val="00B56B0C"/>
    <w:rsid w:val="00B61558"/>
    <w:rsid w:val="00B61AC9"/>
    <w:rsid w:val="00B63E65"/>
    <w:rsid w:val="00B71574"/>
    <w:rsid w:val="00B71694"/>
    <w:rsid w:val="00B764D2"/>
    <w:rsid w:val="00B772FF"/>
    <w:rsid w:val="00B81167"/>
    <w:rsid w:val="00B81E5E"/>
    <w:rsid w:val="00B8591B"/>
    <w:rsid w:val="00B90391"/>
    <w:rsid w:val="00B931BD"/>
    <w:rsid w:val="00BA097D"/>
    <w:rsid w:val="00BA0D41"/>
    <w:rsid w:val="00BA25DB"/>
    <w:rsid w:val="00BA5C59"/>
    <w:rsid w:val="00BB21CA"/>
    <w:rsid w:val="00BB4EFE"/>
    <w:rsid w:val="00BB5353"/>
    <w:rsid w:val="00BC19BA"/>
    <w:rsid w:val="00BC1AE7"/>
    <w:rsid w:val="00BC45F5"/>
    <w:rsid w:val="00BC4B29"/>
    <w:rsid w:val="00BC74F8"/>
    <w:rsid w:val="00BD2BB0"/>
    <w:rsid w:val="00BE1574"/>
    <w:rsid w:val="00BE2F8D"/>
    <w:rsid w:val="00BE5707"/>
    <w:rsid w:val="00BE5BE8"/>
    <w:rsid w:val="00BE7642"/>
    <w:rsid w:val="00BF13A9"/>
    <w:rsid w:val="00BF4CD4"/>
    <w:rsid w:val="00BF742D"/>
    <w:rsid w:val="00BF75BF"/>
    <w:rsid w:val="00C04469"/>
    <w:rsid w:val="00C052B1"/>
    <w:rsid w:val="00C074C6"/>
    <w:rsid w:val="00C07B0F"/>
    <w:rsid w:val="00C15903"/>
    <w:rsid w:val="00C16AE7"/>
    <w:rsid w:val="00C200F0"/>
    <w:rsid w:val="00C20164"/>
    <w:rsid w:val="00C2243D"/>
    <w:rsid w:val="00C22EE1"/>
    <w:rsid w:val="00C23781"/>
    <w:rsid w:val="00C23E70"/>
    <w:rsid w:val="00C240D3"/>
    <w:rsid w:val="00C31629"/>
    <w:rsid w:val="00C31736"/>
    <w:rsid w:val="00C3322A"/>
    <w:rsid w:val="00C344E6"/>
    <w:rsid w:val="00C406B0"/>
    <w:rsid w:val="00C40E7B"/>
    <w:rsid w:val="00C43C95"/>
    <w:rsid w:val="00C51661"/>
    <w:rsid w:val="00C5183D"/>
    <w:rsid w:val="00C52A9F"/>
    <w:rsid w:val="00C52D77"/>
    <w:rsid w:val="00C53F46"/>
    <w:rsid w:val="00C564E3"/>
    <w:rsid w:val="00C57F9A"/>
    <w:rsid w:val="00C6738C"/>
    <w:rsid w:val="00C70B86"/>
    <w:rsid w:val="00C726AE"/>
    <w:rsid w:val="00C72957"/>
    <w:rsid w:val="00C751F2"/>
    <w:rsid w:val="00C75F4F"/>
    <w:rsid w:val="00C8082C"/>
    <w:rsid w:val="00C853D7"/>
    <w:rsid w:val="00C8606B"/>
    <w:rsid w:val="00C8625D"/>
    <w:rsid w:val="00C916DA"/>
    <w:rsid w:val="00C9438D"/>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F5F"/>
    <w:rsid w:val="00CD50DF"/>
    <w:rsid w:val="00CD733C"/>
    <w:rsid w:val="00CE14EF"/>
    <w:rsid w:val="00CE2EB7"/>
    <w:rsid w:val="00CE6A09"/>
    <w:rsid w:val="00CF0676"/>
    <w:rsid w:val="00CF2AB0"/>
    <w:rsid w:val="00CF4297"/>
    <w:rsid w:val="00CF4D43"/>
    <w:rsid w:val="00CF675F"/>
    <w:rsid w:val="00CF6A53"/>
    <w:rsid w:val="00D00AE7"/>
    <w:rsid w:val="00D01D6D"/>
    <w:rsid w:val="00D02A50"/>
    <w:rsid w:val="00D0485E"/>
    <w:rsid w:val="00D11159"/>
    <w:rsid w:val="00D120AD"/>
    <w:rsid w:val="00D14054"/>
    <w:rsid w:val="00D1447F"/>
    <w:rsid w:val="00D17C0F"/>
    <w:rsid w:val="00D2002E"/>
    <w:rsid w:val="00D2304A"/>
    <w:rsid w:val="00D24E97"/>
    <w:rsid w:val="00D24F69"/>
    <w:rsid w:val="00D25903"/>
    <w:rsid w:val="00D329F2"/>
    <w:rsid w:val="00D51F46"/>
    <w:rsid w:val="00D539B9"/>
    <w:rsid w:val="00D567EE"/>
    <w:rsid w:val="00D573B9"/>
    <w:rsid w:val="00D575B2"/>
    <w:rsid w:val="00D61045"/>
    <w:rsid w:val="00D617DB"/>
    <w:rsid w:val="00D645A3"/>
    <w:rsid w:val="00D64F64"/>
    <w:rsid w:val="00D65F10"/>
    <w:rsid w:val="00D65F97"/>
    <w:rsid w:val="00D66472"/>
    <w:rsid w:val="00D75D0A"/>
    <w:rsid w:val="00D77C2B"/>
    <w:rsid w:val="00D803DC"/>
    <w:rsid w:val="00D82E50"/>
    <w:rsid w:val="00D840E3"/>
    <w:rsid w:val="00D85D49"/>
    <w:rsid w:val="00D8746D"/>
    <w:rsid w:val="00D90013"/>
    <w:rsid w:val="00D9299E"/>
    <w:rsid w:val="00D92A15"/>
    <w:rsid w:val="00D94AB9"/>
    <w:rsid w:val="00DA584A"/>
    <w:rsid w:val="00DA588D"/>
    <w:rsid w:val="00DA60AD"/>
    <w:rsid w:val="00DA6F1F"/>
    <w:rsid w:val="00DB0B91"/>
    <w:rsid w:val="00DB3799"/>
    <w:rsid w:val="00DB40DF"/>
    <w:rsid w:val="00DC1740"/>
    <w:rsid w:val="00DC1F31"/>
    <w:rsid w:val="00DC65C4"/>
    <w:rsid w:val="00DD42AA"/>
    <w:rsid w:val="00DD683C"/>
    <w:rsid w:val="00DE0AA2"/>
    <w:rsid w:val="00DE0F12"/>
    <w:rsid w:val="00DE142E"/>
    <w:rsid w:val="00DE27C1"/>
    <w:rsid w:val="00DE2ABD"/>
    <w:rsid w:val="00DE2B78"/>
    <w:rsid w:val="00DE2F42"/>
    <w:rsid w:val="00DE52DC"/>
    <w:rsid w:val="00DE5E69"/>
    <w:rsid w:val="00DF05E5"/>
    <w:rsid w:val="00DF157E"/>
    <w:rsid w:val="00DF4877"/>
    <w:rsid w:val="00DF576C"/>
    <w:rsid w:val="00DF7907"/>
    <w:rsid w:val="00E0082F"/>
    <w:rsid w:val="00E027EB"/>
    <w:rsid w:val="00E04FF6"/>
    <w:rsid w:val="00E05280"/>
    <w:rsid w:val="00E0799A"/>
    <w:rsid w:val="00E1361A"/>
    <w:rsid w:val="00E1534C"/>
    <w:rsid w:val="00E15B2E"/>
    <w:rsid w:val="00E16FDF"/>
    <w:rsid w:val="00E1713E"/>
    <w:rsid w:val="00E17F42"/>
    <w:rsid w:val="00E21F45"/>
    <w:rsid w:val="00E249F1"/>
    <w:rsid w:val="00E24F6A"/>
    <w:rsid w:val="00E25FD9"/>
    <w:rsid w:val="00E26A94"/>
    <w:rsid w:val="00E27837"/>
    <w:rsid w:val="00E42FA0"/>
    <w:rsid w:val="00E4354A"/>
    <w:rsid w:val="00E46D70"/>
    <w:rsid w:val="00E47989"/>
    <w:rsid w:val="00E47FCD"/>
    <w:rsid w:val="00E512AA"/>
    <w:rsid w:val="00E517B0"/>
    <w:rsid w:val="00E5196C"/>
    <w:rsid w:val="00E52DCF"/>
    <w:rsid w:val="00E56383"/>
    <w:rsid w:val="00E6335A"/>
    <w:rsid w:val="00E63B43"/>
    <w:rsid w:val="00E660BF"/>
    <w:rsid w:val="00E7120C"/>
    <w:rsid w:val="00E7322D"/>
    <w:rsid w:val="00E73362"/>
    <w:rsid w:val="00E75C44"/>
    <w:rsid w:val="00E768BF"/>
    <w:rsid w:val="00E80D9F"/>
    <w:rsid w:val="00E82168"/>
    <w:rsid w:val="00E8302C"/>
    <w:rsid w:val="00E83F16"/>
    <w:rsid w:val="00E86014"/>
    <w:rsid w:val="00E86620"/>
    <w:rsid w:val="00E8696D"/>
    <w:rsid w:val="00E87959"/>
    <w:rsid w:val="00EA1B9D"/>
    <w:rsid w:val="00EA663F"/>
    <w:rsid w:val="00EA74F4"/>
    <w:rsid w:val="00EB1C16"/>
    <w:rsid w:val="00EB42BD"/>
    <w:rsid w:val="00EB5F1C"/>
    <w:rsid w:val="00EC291E"/>
    <w:rsid w:val="00ED048B"/>
    <w:rsid w:val="00ED28E2"/>
    <w:rsid w:val="00ED2D1E"/>
    <w:rsid w:val="00ED35E7"/>
    <w:rsid w:val="00ED428B"/>
    <w:rsid w:val="00ED449D"/>
    <w:rsid w:val="00EE1E10"/>
    <w:rsid w:val="00EE2584"/>
    <w:rsid w:val="00EE2D91"/>
    <w:rsid w:val="00EE3CAB"/>
    <w:rsid w:val="00EE4E4F"/>
    <w:rsid w:val="00EE749C"/>
    <w:rsid w:val="00EE7B53"/>
    <w:rsid w:val="00EE7B5C"/>
    <w:rsid w:val="00EF5CC2"/>
    <w:rsid w:val="00F0015D"/>
    <w:rsid w:val="00F00F51"/>
    <w:rsid w:val="00F01515"/>
    <w:rsid w:val="00F0156B"/>
    <w:rsid w:val="00F049E2"/>
    <w:rsid w:val="00F063D9"/>
    <w:rsid w:val="00F103C6"/>
    <w:rsid w:val="00F1142F"/>
    <w:rsid w:val="00F11658"/>
    <w:rsid w:val="00F11683"/>
    <w:rsid w:val="00F11D38"/>
    <w:rsid w:val="00F13633"/>
    <w:rsid w:val="00F14EDA"/>
    <w:rsid w:val="00F15509"/>
    <w:rsid w:val="00F206A2"/>
    <w:rsid w:val="00F217AA"/>
    <w:rsid w:val="00F21EC8"/>
    <w:rsid w:val="00F26641"/>
    <w:rsid w:val="00F30C66"/>
    <w:rsid w:val="00F32C54"/>
    <w:rsid w:val="00F33CFF"/>
    <w:rsid w:val="00F45E8E"/>
    <w:rsid w:val="00F4622F"/>
    <w:rsid w:val="00F47E24"/>
    <w:rsid w:val="00F53E64"/>
    <w:rsid w:val="00F614A1"/>
    <w:rsid w:val="00F736ED"/>
    <w:rsid w:val="00F7750D"/>
    <w:rsid w:val="00F80D64"/>
    <w:rsid w:val="00F8157D"/>
    <w:rsid w:val="00F8469E"/>
    <w:rsid w:val="00F90945"/>
    <w:rsid w:val="00F91FEA"/>
    <w:rsid w:val="00F92C06"/>
    <w:rsid w:val="00FA0304"/>
    <w:rsid w:val="00FA1A9F"/>
    <w:rsid w:val="00FA30CF"/>
    <w:rsid w:val="00FA442D"/>
    <w:rsid w:val="00FA5113"/>
    <w:rsid w:val="00FA52EA"/>
    <w:rsid w:val="00FA75B4"/>
    <w:rsid w:val="00FB4239"/>
    <w:rsid w:val="00FB6502"/>
    <w:rsid w:val="00FB687E"/>
    <w:rsid w:val="00FC03D5"/>
    <w:rsid w:val="00FC0690"/>
    <w:rsid w:val="00FC22A0"/>
    <w:rsid w:val="00FC48FC"/>
    <w:rsid w:val="00FC5AD1"/>
    <w:rsid w:val="00FC5D29"/>
    <w:rsid w:val="00FC6AF8"/>
    <w:rsid w:val="00FD4B25"/>
    <w:rsid w:val="00FD54D9"/>
    <w:rsid w:val="00FD55B1"/>
    <w:rsid w:val="00FE4EDA"/>
    <w:rsid w:val="00FE5015"/>
    <w:rsid w:val="00FE51D9"/>
    <w:rsid w:val="00FE6791"/>
    <w:rsid w:val="00FE67CD"/>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A14A9-5E11-4C97-B228-BD8F37B1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47</Pages>
  <Words>7102</Words>
  <Characters>39064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Guillermo Trejo Neder</cp:lastModifiedBy>
  <cp:revision>21</cp:revision>
  <cp:lastPrinted>2022-03-10T17:58:00Z</cp:lastPrinted>
  <dcterms:created xsi:type="dcterms:W3CDTF">2022-05-20T18:47:00Z</dcterms:created>
  <dcterms:modified xsi:type="dcterms:W3CDTF">2022-06-03T21:19:00Z</dcterms:modified>
</cp:coreProperties>
</file>