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6199" w14:textId="77777777" w:rsidR="007909F4" w:rsidRPr="0081209F" w:rsidRDefault="007909F4" w:rsidP="0081209F">
      <w:pPr>
        <w:keepNext/>
        <w:spacing w:after="0" w:line="360" w:lineRule="auto"/>
        <w:ind w:right="904"/>
        <w:outlineLvl w:val="2"/>
        <w:rPr>
          <w:rFonts w:ascii="Century Gothic" w:eastAsia="Times New Roman" w:hAnsi="Century Gothic" w:cs="Times New Roman"/>
          <w:b/>
          <w:sz w:val="24"/>
          <w:szCs w:val="20"/>
          <w:lang w:val="es-ES" w:eastAsia="es-ES"/>
        </w:rPr>
      </w:pPr>
      <w:r w:rsidRPr="0081209F">
        <w:rPr>
          <w:rFonts w:ascii="Century Gothic" w:eastAsia="Times New Roman" w:hAnsi="Century Gothic" w:cs="Times New Roman"/>
          <w:b/>
          <w:sz w:val="24"/>
          <w:szCs w:val="20"/>
          <w:lang w:val="es-ES" w:eastAsia="es-ES"/>
        </w:rPr>
        <w:t>H. CONGRESO DEL ESTADO DE CHIHUAHUA</w:t>
      </w:r>
    </w:p>
    <w:p w14:paraId="74A6D9C9" w14:textId="77777777" w:rsidR="007909F4" w:rsidRPr="0081209F" w:rsidRDefault="007909F4" w:rsidP="0081209F">
      <w:pPr>
        <w:spacing w:after="0" w:line="360" w:lineRule="auto"/>
        <w:rPr>
          <w:rFonts w:ascii="Century Gothic" w:eastAsia="Calibri" w:hAnsi="Century Gothic" w:cs="Times New Roman"/>
          <w:b/>
          <w:sz w:val="24"/>
          <w:szCs w:val="24"/>
        </w:rPr>
      </w:pPr>
      <w:r w:rsidRPr="0081209F">
        <w:rPr>
          <w:rFonts w:ascii="Century Gothic" w:eastAsia="Calibri" w:hAnsi="Century Gothic" w:cs="Times New Roman"/>
          <w:b/>
          <w:sz w:val="24"/>
          <w:szCs w:val="24"/>
        </w:rPr>
        <w:t xml:space="preserve">PRESENTE.- </w:t>
      </w:r>
    </w:p>
    <w:p w14:paraId="3FFDDE7E" w14:textId="77777777" w:rsidR="007909F4" w:rsidRPr="0081209F" w:rsidRDefault="007909F4" w:rsidP="0081209F">
      <w:pPr>
        <w:spacing w:after="0" w:line="360" w:lineRule="auto"/>
        <w:jc w:val="both"/>
        <w:rPr>
          <w:rFonts w:ascii="Century Gothic" w:eastAsia="Calibri" w:hAnsi="Century Gothic" w:cs="Times New Roman"/>
          <w:b/>
          <w:sz w:val="24"/>
          <w:szCs w:val="24"/>
        </w:rPr>
      </w:pPr>
    </w:p>
    <w:p w14:paraId="094D65F6" w14:textId="77777777" w:rsidR="007909F4" w:rsidRPr="0081209F" w:rsidRDefault="007909F4" w:rsidP="0081209F">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1209F">
        <w:rPr>
          <w:rFonts w:ascii="Century Gothic" w:eastAsia="Times New Roman" w:hAnsi="Century Gothic" w:cs="Arial"/>
          <w:sz w:val="24"/>
          <w:szCs w:val="24"/>
          <w:lang w:val="es-ES_tradnl" w:eastAsia="es-ES_tradnl"/>
        </w:rPr>
        <w:t xml:space="preserve">La </w:t>
      </w:r>
      <w:r w:rsidRPr="0081209F">
        <w:rPr>
          <w:rFonts w:ascii="Century Gothic" w:eastAsia="Times New Roman" w:hAnsi="Century Gothic" w:cs="Arial"/>
          <w:sz w:val="24"/>
          <w:szCs w:val="24"/>
          <w:lang w:eastAsia="es-ES_tradnl"/>
        </w:rPr>
        <w:t>Comisión de Gobernación y Puntos Constitucionales</w:t>
      </w:r>
      <w:r w:rsidRPr="0081209F">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794D4E34" w14:textId="77777777" w:rsidR="007909F4" w:rsidRPr="0081209F" w:rsidRDefault="007909F4" w:rsidP="0081209F">
      <w:pPr>
        <w:spacing w:after="0" w:line="360" w:lineRule="auto"/>
        <w:jc w:val="both"/>
        <w:rPr>
          <w:rFonts w:ascii="Century Gothic" w:eastAsia="Calibri" w:hAnsi="Century Gothic" w:cs="Arial"/>
          <w:sz w:val="24"/>
          <w:szCs w:val="24"/>
          <w:lang w:val="es-ES_tradnl"/>
        </w:rPr>
      </w:pPr>
    </w:p>
    <w:p w14:paraId="25BE17CE" w14:textId="77777777" w:rsidR="007909F4" w:rsidRPr="0081209F" w:rsidRDefault="007909F4" w:rsidP="0081209F">
      <w:pPr>
        <w:spacing w:after="0" w:line="360" w:lineRule="auto"/>
        <w:jc w:val="center"/>
        <w:rPr>
          <w:rFonts w:ascii="Century Gothic" w:eastAsia="Calibri" w:hAnsi="Century Gothic" w:cs="Arial"/>
          <w:b/>
          <w:bCs/>
          <w:sz w:val="24"/>
          <w:szCs w:val="24"/>
        </w:rPr>
      </w:pPr>
      <w:r w:rsidRPr="0081209F">
        <w:rPr>
          <w:rFonts w:ascii="Century Gothic" w:eastAsia="Calibri" w:hAnsi="Century Gothic" w:cs="Arial"/>
          <w:b/>
          <w:bCs/>
          <w:sz w:val="24"/>
          <w:szCs w:val="24"/>
        </w:rPr>
        <w:t>ANTECEDENTES</w:t>
      </w:r>
    </w:p>
    <w:p w14:paraId="08A3F781" w14:textId="77777777" w:rsidR="007909F4" w:rsidRPr="0081209F" w:rsidRDefault="007909F4" w:rsidP="0081209F">
      <w:pPr>
        <w:spacing w:after="0" w:line="360" w:lineRule="auto"/>
        <w:jc w:val="center"/>
        <w:rPr>
          <w:rFonts w:ascii="Century Gothic" w:eastAsia="Calibri" w:hAnsi="Century Gothic" w:cs="Arial"/>
          <w:b/>
          <w:bCs/>
          <w:sz w:val="24"/>
          <w:szCs w:val="24"/>
        </w:rPr>
      </w:pPr>
    </w:p>
    <w:p w14:paraId="155AD626" w14:textId="070D9150" w:rsidR="007909F4" w:rsidRDefault="007909F4" w:rsidP="0081209F">
      <w:pPr>
        <w:spacing w:after="0" w:line="360" w:lineRule="auto"/>
        <w:jc w:val="both"/>
        <w:rPr>
          <w:rFonts w:ascii="Century Gothic" w:eastAsia="Calibri" w:hAnsi="Century Gothic" w:cs="Arial"/>
          <w:sz w:val="24"/>
          <w:szCs w:val="24"/>
        </w:rPr>
      </w:pPr>
      <w:r w:rsidRPr="0081209F">
        <w:rPr>
          <w:rFonts w:ascii="Century Gothic" w:eastAsia="Calibri" w:hAnsi="Century Gothic" w:cs="Arial"/>
          <w:sz w:val="24"/>
          <w:szCs w:val="24"/>
          <w:lang w:val="es-ES_tradnl"/>
        </w:rPr>
        <w:t xml:space="preserve"> </w:t>
      </w:r>
      <w:r w:rsidRPr="0081209F">
        <w:rPr>
          <w:rFonts w:ascii="Century Gothic" w:eastAsia="Calibri" w:hAnsi="Century Gothic" w:cs="Arial"/>
          <w:b/>
          <w:sz w:val="24"/>
          <w:szCs w:val="24"/>
        </w:rPr>
        <w:t xml:space="preserve">I.- </w:t>
      </w:r>
      <w:r w:rsidRPr="0081209F">
        <w:rPr>
          <w:rFonts w:ascii="Century Gothic" w:eastAsia="Calibri" w:hAnsi="Century Gothic" w:cs="Arial"/>
          <w:sz w:val="24"/>
          <w:szCs w:val="24"/>
        </w:rPr>
        <w:t xml:space="preserve">Con fecha </w:t>
      </w:r>
      <w:r w:rsidR="00763346" w:rsidRPr="0081209F">
        <w:rPr>
          <w:rFonts w:ascii="Century Gothic" w:eastAsia="Calibri" w:hAnsi="Century Gothic" w:cs="Arial"/>
          <w:sz w:val="24"/>
          <w:szCs w:val="24"/>
        </w:rPr>
        <w:t>1</w:t>
      </w:r>
      <w:r w:rsidR="004D3D7C">
        <w:rPr>
          <w:rFonts w:ascii="Century Gothic" w:eastAsia="Calibri" w:hAnsi="Century Gothic" w:cs="Arial"/>
          <w:sz w:val="24"/>
          <w:szCs w:val="24"/>
        </w:rPr>
        <w:t>2</w:t>
      </w:r>
      <w:r w:rsidR="00763346" w:rsidRPr="0081209F">
        <w:rPr>
          <w:rFonts w:ascii="Century Gothic" w:eastAsia="Calibri" w:hAnsi="Century Gothic" w:cs="Arial"/>
          <w:sz w:val="24"/>
          <w:szCs w:val="24"/>
        </w:rPr>
        <w:t xml:space="preserve"> de </w:t>
      </w:r>
      <w:r w:rsidR="004D3D7C">
        <w:rPr>
          <w:rFonts w:ascii="Century Gothic" w:eastAsia="Calibri" w:hAnsi="Century Gothic" w:cs="Arial"/>
          <w:sz w:val="24"/>
          <w:szCs w:val="24"/>
        </w:rPr>
        <w:t>abril</w:t>
      </w:r>
      <w:r w:rsidRPr="0081209F">
        <w:rPr>
          <w:rFonts w:ascii="Century Gothic" w:eastAsia="Calibri" w:hAnsi="Century Gothic" w:cs="Arial"/>
          <w:sz w:val="24"/>
          <w:szCs w:val="24"/>
        </w:rPr>
        <w:t xml:space="preserve"> del 202</w:t>
      </w:r>
      <w:r w:rsidR="004D3D7C">
        <w:rPr>
          <w:rFonts w:ascii="Century Gothic" w:eastAsia="Calibri" w:hAnsi="Century Gothic" w:cs="Arial"/>
          <w:sz w:val="24"/>
          <w:szCs w:val="24"/>
        </w:rPr>
        <w:t>2</w:t>
      </w:r>
      <w:r w:rsidRPr="0081209F">
        <w:rPr>
          <w:rFonts w:ascii="Century Gothic" w:eastAsia="Calibri" w:hAnsi="Century Gothic" w:cs="Arial"/>
          <w:sz w:val="24"/>
          <w:szCs w:val="24"/>
        </w:rPr>
        <w:t xml:space="preserve">, </w:t>
      </w:r>
      <w:r w:rsidR="004D3D7C">
        <w:rPr>
          <w:rFonts w:ascii="Century Gothic" w:eastAsia="Calibri" w:hAnsi="Century Gothic" w:cs="Arial"/>
          <w:sz w:val="24"/>
          <w:szCs w:val="24"/>
        </w:rPr>
        <w:t>e</w:t>
      </w:r>
      <w:r w:rsidRPr="0081209F">
        <w:rPr>
          <w:rFonts w:ascii="Century Gothic" w:eastAsia="Calibri" w:hAnsi="Century Gothic" w:cs="Arial"/>
          <w:sz w:val="24"/>
          <w:szCs w:val="24"/>
        </w:rPr>
        <w:t>l Diputad</w:t>
      </w:r>
      <w:r w:rsidR="004D3D7C">
        <w:rPr>
          <w:rFonts w:ascii="Century Gothic" w:eastAsia="Calibri" w:hAnsi="Century Gothic" w:cs="Arial"/>
          <w:sz w:val="24"/>
          <w:szCs w:val="24"/>
        </w:rPr>
        <w:t>o</w:t>
      </w:r>
      <w:r w:rsidRPr="0081209F">
        <w:rPr>
          <w:rFonts w:ascii="Century Gothic" w:eastAsia="Calibri" w:hAnsi="Century Gothic" w:cs="Arial"/>
          <w:sz w:val="24"/>
          <w:szCs w:val="24"/>
        </w:rPr>
        <w:t xml:space="preserve"> </w:t>
      </w:r>
      <w:r w:rsidR="004D3D7C">
        <w:rPr>
          <w:rFonts w:ascii="Century Gothic" w:eastAsia="Calibri" w:hAnsi="Century Gothic" w:cs="Arial"/>
          <w:sz w:val="24"/>
          <w:szCs w:val="24"/>
        </w:rPr>
        <w:t>Mario Humberto Vázquez Robles</w:t>
      </w:r>
      <w:r w:rsidRPr="0081209F">
        <w:rPr>
          <w:rFonts w:ascii="Century Gothic" w:eastAsia="Calibri" w:hAnsi="Century Gothic" w:cs="Arial"/>
          <w:sz w:val="24"/>
          <w:szCs w:val="24"/>
        </w:rPr>
        <w:t xml:space="preserve">, integrante del Grupo Parlamentario del Partido </w:t>
      </w:r>
      <w:r w:rsidR="004D3D7C">
        <w:rPr>
          <w:rFonts w:ascii="Century Gothic" w:eastAsia="Calibri" w:hAnsi="Century Gothic" w:cs="Arial"/>
          <w:sz w:val="24"/>
          <w:szCs w:val="24"/>
        </w:rPr>
        <w:t>Acción Nacional</w:t>
      </w:r>
      <w:r w:rsidRPr="0081209F">
        <w:rPr>
          <w:rFonts w:ascii="Century Gothic" w:eastAsia="Calibri" w:hAnsi="Century Gothic" w:cs="Arial"/>
          <w:sz w:val="24"/>
          <w:szCs w:val="24"/>
        </w:rPr>
        <w:t xml:space="preserve">, presentó  iniciativa con carácter de decreto </w:t>
      </w:r>
      <w:r w:rsidR="00763346" w:rsidRPr="0081209F">
        <w:rPr>
          <w:rFonts w:ascii="Century Gothic" w:eastAsia="Calibri" w:hAnsi="Century Gothic" w:cs="Arial"/>
          <w:sz w:val="24"/>
          <w:szCs w:val="24"/>
        </w:rPr>
        <w:t xml:space="preserve">con el propósito </w:t>
      </w:r>
      <w:r w:rsidRPr="0081209F">
        <w:rPr>
          <w:rFonts w:ascii="Century Gothic" w:eastAsia="Calibri" w:hAnsi="Century Gothic" w:cs="Arial"/>
          <w:sz w:val="24"/>
          <w:szCs w:val="24"/>
        </w:rPr>
        <w:t xml:space="preserve">de </w:t>
      </w:r>
      <w:r w:rsidR="004D3D7C" w:rsidRPr="004D3D7C">
        <w:rPr>
          <w:rFonts w:ascii="Century Gothic" w:hAnsi="Century Gothic" w:cs="Arial"/>
          <w:sz w:val="24"/>
          <w:szCs w:val="24"/>
        </w:rPr>
        <w:t>reformar la Constitución Política del Estado de Chihuahua, en algunas disposiciones que tienen relación con el procedimiento de selección de magistradas y magistrados del Tribunal Superior de Justicia del Estado, así como para fortalecer y democratizar los trabajos del Consejo de la Judicatura del Estado.</w:t>
      </w:r>
      <w:r w:rsidR="00763346" w:rsidRPr="0081209F">
        <w:rPr>
          <w:rFonts w:ascii="Century Gothic" w:eastAsia="Calibri" w:hAnsi="Century Gothic" w:cs="Arial"/>
          <w:sz w:val="24"/>
          <w:szCs w:val="24"/>
        </w:rPr>
        <w:t xml:space="preserve"> </w:t>
      </w:r>
    </w:p>
    <w:p w14:paraId="2E8C4F4E" w14:textId="57CB385E" w:rsidR="005F6108" w:rsidRDefault="005F6108" w:rsidP="0081209F">
      <w:pPr>
        <w:spacing w:after="0" w:line="360" w:lineRule="auto"/>
        <w:jc w:val="both"/>
        <w:rPr>
          <w:rFonts w:ascii="Century Gothic" w:eastAsia="Calibri" w:hAnsi="Century Gothic" w:cs="Arial"/>
          <w:sz w:val="24"/>
          <w:szCs w:val="24"/>
        </w:rPr>
      </w:pPr>
    </w:p>
    <w:p w14:paraId="2A3E6553" w14:textId="23E65A2A" w:rsidR="005F6108" w:rsidRPr="0081209F" w:rsidRDefault="005F6108" w:rsidP="0081209F">
      <w:pPr>
        <w:spacing w:after="0" w:line="360" w:lineRule="auto"/>
        <w:jc w:val="both"/>
        <w:rPr>
          <w:rFonts w:ascii="Century Gothic" w:eastAsia="Calibri" w:hAnsi="Century Gothic" w:cs="Arial"/>
          <w:sz w:val="24"/>
          <w:szCs w:val="24"/>
        </w:rPr>
      </w:pPr>
      <w:r w:rsidRPr="00F365B4">
        <w:rPr>
          <w:rFonts w:ascii="Century Gothic" w:eastAsia="Calibri" w:hAnsi="Century Gothic" w:cs="Arial"/>
          <w:b/>
          <w:bCs/>
          <w:sz w:val="24"/>
          <w:szCs w:val="24"/>
        </w:rPr>
        <w:t>II.-</w:t>
      </w:r>
      <w:r>
        <w:rPr>
          <w:rFonts w:ascii="Century Gothic" w:eastAsia="Calibri" w:hAnsi="Century Gothic" w:cs="Arial"/>
          <w:sz w:val="24"/>
          <w:szCs w:val="24"/>
        </w:rPr>
        <w:t xml:space="preserve"> Con fecha 04 de mayo del 2022, la Diputada </w:t>
      </w:r>
      <w:r w:rsidRPr="005F6108">
        <w:rPr>
          <w:rFonts w:ascii="Century Gothic" w:eastAsia="Calibri" w:hAnsi="Century Gothic" w:cs="Arial"/>
          <w:sz w:val="24"/>
          <w:szCs w:val="24"/>
        </w:rPr>
        <w:t>Ilse América García Soto</w:t>
      </w:r>
      <w:r>
        <w:rPr>
          <w:rFonts w:ascii="Century Gothic" w:eastAsia="Calibri" w:hAnsi="Century Gothic" w:cs="Arial"/>
          <w:sz w:val="24"/>
          <w:szCs w:val="24"/>
        </w:rPr>
        <w:t xml:space="preserve">, integrante del Grupo Parlamentario </w:t>
      </w:r>
      <w:r w:rsidR="00B83975">
        <w:rPr>
          <w:rFonts w:ascii="Century Gothic" w:eastAsia="Calibri" w:hAnsi="Century Gothic" w:cs="Arial"/>
          <w:sz w:val="24"/>
          <w:szCs w:val="24"/>
        </w:rPr>
        <w:t xml:space="preserve">de </w:t>
      </w:r>
      <w:r>
        <w:rPr>
          <w:rFonts w:ascii="Century Gothic" w:eastAsia="Calibri" w:hAnsi="Century Gothic" w:cs="Arial"/>
          <w:sz w:val="24"/>
          <w:szCs w:val="24"/>
        </w:rPr>
        <w:t>Movimiento Ciudadano</w:t>
      </w:r>
      <w:r w:rsidR="00001122">
        <w:rPr>
          <w:rFonts w:ascii="Century Gothic" w:eastAsia="Calibri" w:hAnsi="Century Gothic" w:cs="Arial"/>
          <w:sz w:val="24"/>
          <w:szCs w:val="24"/>
        </w:rPr>
        <w:t>, la Diputada</w:t>
      </w:r>
      <w:r>
        <w:rPr>
          <w:rFonts w:ascii="Century Gothic" w:eastAsia="Calibri" w:hAnsi="Century Gothic" w:cs="Arial"/>
          <w:sz w:val="24"/>
          <w:szCs w:val="24"/>
        </w:rPr>
        <w:t xml:space="preserve"> </w:t>
      </w:r>
      <w:r w:rsidRPr="005F6108">
        <w:rPr>
          <w:rFonts w:ascii="Century Gothic" w:eastAsia="Calibri" w:hAnsi="Century Gothic" w:cs="Arial"/>
          <w:sz w:val="24"/>
          <w:szCs w:val="24"/>
        </w:rPr>
        <w:t xml:space="preserve">Amelia Deyanira </w:t>
      </w:r>
      <w:proofErr w:type="spellStart"/>
      <w:r w:rsidRPr="005F6108">
        <w:rPr>
          <w:rFonts w:ascii="Century Gothic" w:eastAsia="Calibri" w:hAnsi="Century Gothic" w:cs="Arial"/>
          <w:sz w:val="24"/>
          <w:szCs w:val="24"/>
        </w:rPr>
        <w:t>Ozaeta</w:t>
      </w:r>
      <w:proofErr w:type="spellEnd"/>
      <w:r w:rsidRPr="005F6108">
        <w:rPr>
          <w:rFonts w:ascii="Century Gothic" w:eastAsia="Calibri" w:hAnsi="Century Gothic" w:cs="Arial"/>
          <w:sz w:val="24"/>
          <w:szCs w:val="24"/>
        </w:rPr>
        <w:t xml:space="preserve"> Díaz</w:t>
      </w:r>
      <w:r w:rsidR="00001122">
        <w:rPr>
          <w:rFonts w:ascii="Century Gothic" w:eastAsia="Calibri" w:hAnsi="Century Gothic" w:cs="Arial"/>
          <w:sz w:val="24"/>
          <w:szCs w:val="24"/>
        </w:rPr>
        <w:t xml:space="preserve"> representante del Partido del Trabajo, las y los diputados </w:t>
      </w:r>
      <w:r w:rsidRPr="005F6108">
        <w:rPr>
          <w:rFonts w:ascii="Century Gothic" w:eastAsia="Calibri" w:hAnsi="Century Gothic" w:cs="Arial"/>
          <w:sz w:val="24"/>
          <w:szCs w:val="24"/>
        </w:rPr>
        <w:t xml:space="preserve">Adriana Terrazas Porras, Benjamín Carrera Chávez, David Óscar Castrejón Rivas, </w:t>
      </w:r>
      <w:proofErr w:type="spellStart"/>
      <w:r w:rsidRPr="005F6108">
        <w:rPr>
          <w:rFonts w:ascii="Century Gothic" w:eastAsia="Calibri" w:hAnsi="Century Gothic" w:cs="Arial"/>
          <w:sz w:val="24"/>
          <w:szCs w:val="24"/>
        </w:rPr>
        <w:t>Edin</w:t>
      </w:r>
      <w:proofErr w:type="spellEnd"/>
      <w:r w:rsidRPr="005F6108">
        <w:rPr>
          <w:rFonts w:ascii="Century Gothic" w:eastAsia="Calibri" w:hAnsi="Century Gothic" w:cs="Arial"/>
          <w:sz w:val="24"/>
          <w:szCs w:val="24"/>
        </w:rPr>
        <w:t xml:space="preserve"> Cuauhtémoc </w:t>
      </w:r>
      <w:r w:rsidRPr="005F6108">
        <w:rPr>
          <w:rFonts w:ascii="Century Gothic" w:eastAsia="Calibri" w:hAnsi="Century Gothic" w:cs="Arial"/>
          <w:sz w:val="24"/>
          <w:szCs w:val="24"/>
        </w:rPr>
        <w:lastRenderedPageBreak/>
        <w:t xml:space="preserve">Estrada Sotelo, Gustavo De la Rosa </w:t>
      </w:r>
      <w:proofErr w:type="spellStart"/>
      <w:r w:rsidRPr="005F6108">
        <w:rPr>
          <w:rFonts w:ascii="Century Gothic" w:eastAsia="Calibri" w:hAnsi="Century Gothic" w:cs="Arial"/>
          <w:sz w:val="24"/>
          <w:szCs w:val="24"/>
        </w:rPr>
        <w:t>Hickerson</w:t>
      </w:r>
      <w:proofErr w:type="spellEnd"/>
      <w:r w:rsidRPr="005F6108">
        <w:rPr>
          <w:rFonts w:ascii="Century Gothic" w:eastAsia="Calibri" w:hAnsi="Century Gothic" w:cs="Arial"/>
          <w:sz w:val="24"/>
          <w:szCs w:val="24"/>
        </w:rPr>
        <w:t xml:space="preserve">, Leticia Ortega Máynez, Magdalena Rentería Pérez, María Antonieta Pérez Reyes, Óscar Daniel </w:t>
      </w:r>
      <w:proofErr w:type="spellStart"/>
      <w:r w:rsidRPr="005F6108">
        <w:rPr>
          <w:rFonts w:ascii="Century Gothic" w:eastAsia="Calibri" w:hAnsi="Century Gothic" w:cs="Arial"/>
          <w:sz w:val="24"/>
          <w:szCs w:val="24"/>
        </w:rPr>
        <w:t>Avitia</w:t>
      </w:r>
      <w:proofErr w:type="spellEnd"/>
      <w:r w:rsidRPr="005F6108">
        <w:rPr>
          <w:rFonts w:ascii="Century Gothic" w:eastAsia="Calibri" w:hAnsi="Century Gothic" w:cs="Arial"/>
          <w:sz w:val="24"/>
          <w:szCs w:val="24"/>
        </w:rPr>
        <w:t xml:space="preserve"> </w:t>
      </w:r>
      <w:proofErr w:type="spellStart"/>
      <w:r w:rsidRPr="005F6108">
        <w:rPr>
          <w:rFonts w:ascii="Century Gothic" w:eastAsia="Calibri" w:hAnsi="Century Gothic" w:cs="Arial"/>
          <w:sz w:val="24"/>
          <w:szCs w:val="24"/>
        </w:rPr>
        <w:t>Arellanes</w:t>
      </w:r>
      <w:proofErr w:type="spellEnd"/>
      <w:r w:rsidR="00001122">
        <w:rPr>
          <w:rFonts w:ascii="Century Gothic" w:eastAsia="Calibri" w:hAnsi="Century Gothic" w:cs="Arial"/>
          <w:sz w:val="24"/>
          <w:szCs w:val="24"/>
        </w:rPr>
        <w:t xml:space="preserve"> y</w:t>
      </w:r>
      <w:r w:rsidRPr="005F6108">
        <w:rPr>
          <w:rFonts w:ascii="Century Gothic" w:eastAsia="Calibri" w:hAnsi="Century Gothic" w:cs="Arial"/>
          <w:sz w:val="24"/>
          <w:szCs w:val="24"/>
        </w:rPr>
        <w:t xml:space="preserve"> Rosana Díaz Reyes</w:t>
      </w:r>
      <w:r w:rsidR="00001122">
        <w:rPr>
          <w:rFonts w:ascii="Century Gothic" w:eastAsia="Calibri" w:hAnsi="Century Gothic" w:cs="Arial"/>
          <w:sz w:val="24"/>
          <w:szCs w:val="24"/>
        </w:rPr>
        <w:t xml:space="preserve"> integrantes del Grupo Parlamentario de MORENA, presentaron </w:t>
      </w:r>
      <w:r w:rsidR="00F365B4">
        <w:rPr>
          <w:rFonts w:ascii="Century Gothic" w:eastAsia="Calibri" w:hAnsi="Century Gothic" w:cs="Arial"/>
          <w:sz w:val="24"/>
          <w:szCs w:val="24"/>
        </w:rPr>
        <w:t>I</w:t>
      </w:r>
      <w:r w:rsidR="00001122" w:rsidRPr="00001122">
        <w:rPr>
          <w:rFonts w:ascii="Century Gothic" w:eastAsia="Calibri" w:hAnsi="Century Gothic" w:cs="Arial"/>
          <w:sz w:val="24"/>
          <w:szCs w:val="24"/>
        </w:rPr>
        <w:t>niciativa con carácter de decreto, a efecto de reformar, adicionar y derogar diversas disposiciones de la Constitución Política del Estado de Chihuahua, a fin de fortalecer al Tribunal Superior de Justicia.</w:t>
      </w:r>
    </w:p>
    <w:p w14:paraId="58D631D1" w14:textId="77777777" w:rsidR="00763346" w:rsidRPr="0081209F" w:rsidRDefault="00763346" w:rsidP="0081209F">
      <w:pPr>
        <w:spacing w:after="0" w:line="360" w:lineRule="auto"/>
        <w:jc w:val="both"/>
        <w:rPr>
          <w:rFonts w:ascii="Century Gothic" w:eastAsia="Calibri" w:hAnsi="Century Gothic" w:cs="Arial"/>
          <w:sz w:val="24"/>
          <w:szCs w:val="24"/>
        </w:rPr>
      </w:pPr>
    </w:p>
    <w:p w14:paraId="2C41F9BE" w14:textId="0396837B" w:rsidR="007909F4" w:rsidRPr="0081209F" w:rsidRDefault="007909F4" w:rsidP="0081209F">
      <w:pPr>
        <w:spacing w:after="0" w:line="360" w:lineRule="auto"/>
        <w:jc w:val="both"/>
        <w:rPr>
          <w:rFonts w:ascii="Century Gothic" w:eastAsia="Times New Roman" w:hAnsi="Century Gothic" w:cs="Arial"/>
          <w:color w:val="000000"/>
          <w:sz w:val="24"/>
          <w:szCs w:val="24"/>
          <w:lang w:val="es-ES" w:eastAsia="es-MX"/>
        </w:rPr>
      </w:pPr>
      <w:r w:rsidRPr="0081209F">
        <w:rPr>
          <w:rFonts w:ascii="Century Gothic" w:eastAsia="Calibri" w:hAnsi="Century Gothic" w:cs="Arial"/>
          <w:b/>
          <w:sz w:val="24"/>
          <w:szCs w:val="24"/>
        </w:rPr>
        <w:t>II</w:t>
      </w:r>
      <w:r w:rsidR="00F365B4">
        <w:rPr>
          <w:rFonts w:ascii="Century Gothic" w:eastAsia="Calibri" w:hAnsi="Century Gothic" w:cs="Arial"/>
          <w:b/>
          <w:sz w:val="24"/>
          <w:szCs w:val="24"/>
        </w:rPr>
        <w:t>I</w:t>
      </w:r>
      <w:r w:rsidRPr="0081209F">
        <w:rPr>
          <w:rFonts w:ascii="Century Gothic" w:eastAsia="Calibri" w:hAnsi="Century Gothic" w:cs="Arial"/>
          <w:b/>
          <w:sz w:val="24"/>
          <w:szCs w:val="24"/>
        </w:rPr>
        <w:t>.-</w:t>
      </w:r>
      <w:r w:rsidRPr="0081209F">
        <w:rPr>
          <w:rFonts w:ascii="Century Gothic" w:eastAsia="Calibri" w:hAnsi="Century Gothic" w:cs="Arial"/>
          <w:sz w:val="24"/>
          <w:szCs w:val="24"/>
        </w:rPr>
        <w:t xml:space="preserve"> </w:t>
      </w:r>
      <w:r w:rsidRPr="0081209F">
        <w:rPr>
          <w:rFonts w:ascii="Century Gothic" w:eastAsia="Times New Roman" w:hAnsi="Century Gothic" w:cs="Arial"/>
          <w:color w:val="000000"/>
          <w:sz w:val="24"/>
          <w:szCs w:val="24"/>
          <w:lang w:val="es-ES" w:eastAsia="es-MX"/>
        </w:rPr>
        <w:t xml:space="preserve">La Presidencia del H. Congreso del Estado, con fecha </w:t>
      </w:r>
      <w:r w:rsidR="00863192">
        <w:rPr>
          <w:rFonts w:ascii="Century Gothic" w:eastAsia="Times New Roman" w:hAnsi="Century Gothic" w:cs="Arial"/>
          <w:color w:val="000000"/>
          <w:sz w:val="24"/>
          <w:szCs w:val="24"/>
          <w:lang w:val="es-ES" w:eastAsia="es-MX"/>
        </w:rPr>
        <w:t>12</w:t>
      </w:r>
      <w:r w:rsidR="00925027" w:rsidRPr="0081209F">
        <w:rPr>
          <w:rFonts w:ascii="Century Gothic" w:eastAsia="Times New Roman" w:hAnsi="Century Gothic" w:cs="Arial"/>
          <w:color w:val="000000"/>
          <w:sz w:val="24"/>
          <w:szCs w:val="24"/>
          <w:lang w:val="es-ES" w:eastAsia="es-MX"/>
        </w:rPr>
        <w:t xml:space="preserve"> de </w:t>
      </w:r>
      <w:r w:rsidR="00863192">
        <w:rPr>
          <w:rFonts w:ascii="Century Gothic" w:eastAsia="Times New Roman" w:hAnsi="Century Gothic" w:cs="Arial"/>
          <w:color w:val="000000"/>
          <w:sz w:val="24"/>
          <w:szCs w:val="24"/>
          <w:lang w:val="es-ES" w:eastAsia="es-MX"/>
        </w:rPr>
        <w:t>abril</w:t>
      </w:r>
      <w:r w:rsidR="00925027" w:rsidRPr="0081209F">
        <w:rPr>
          <w:rFonts w:ascii="Century Gothic" w:eastAsia="Times New Roman" w:hAnsi="Century Gothic" w:cs="Arial"/>
          <w:color w:val="000000"/>
          <w:sz w:val="24"/>
          <w:szCs w:val="24"/>
          <w:lang w:val="es-ES" w:eastAsia="es-MX"/>
        </w:rPr>
        <w:t xml:space="preserve"> </w:t>
      </w:r>
      <w:r w:rsidR="00863192">
        <w:rPr>
          <w:rFonts w:ascii="Century Gothic" w:eastAsia="Times New Roman" w:hAnsi="Century Gothic" w:cs="Arial"/>
          <w:color w:val="000000"/>
          <w:sz w:val="24"/>
          <w:szCs w:val="24"/>
          <w:lang w:val="es-ES" w:eastAsia="es-MX"/>
        </w:rPr>
        <w:t>del 2022</w:t>
      </w:r>
      <w:r w:rsidR="00F365B4">
        <w:rPr>
          <w:rFonts w:ascii="Century Gothic" w:eastAsia="Times New Roman" w:hAnsi="Century Gothic" w:cs="Arial"/>
          <w:color w:val="000000"/>
          <w:sz w:val="24"/>
          <w:szCs w:val="24"/>
          <w:lang w:val="es-ES" w:eastAsia="es-MX"/>
        </w:rPr>
        <w:t xml:space="preserve"> y 10 de mayo del 2022, respectivamente,</w:t>
      </w:r>
      <w:r w:rsidRPr="0081209F">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81209F">
        <w:rPr>
          <w:rFonts w:ascii="Century Gothic" w:eastAsia="Arial" w:hAnsi="Century Gothic" w:cs="Arial"/>
          <w:color w:val="000000"/>
          <w:sz w:val="24"/>
          <w:szCs w:val="24"/>
          <w:lang w:eastAsia="es-MX"/>
        </w:rPr>
        <w:t>la</w:t>
      </w:r>
      <w:r w:rsidR="00F365B4">
        <w:rPr>
          <w:rFonts w:ascii="Century Gothic" w:eastAsia="Arial" w:hAnsi="Century Gothic" w:cs="Arial"/>
          <w:color w:val="000000"/>
          <w:sz w:val="24"/>
          <w:szCs w:val="24"/>
          <w:lang w:eastAsia="es-MX"/>
        </w:rPr>
        <w:t>s</w:t>
      </w:r>
      <w:r w:rsidRPr="0081209F">
        <w:rPr>
          <w:rFonts w:ascii="Century Gothic" w:eastAsia="Arial" w:hAnsi="Century Gothic" w:cs="Arial"/>
          <w:color w:val="000000"/>
          <w:sz w:val="24"/>
          <w:szCs w:val="24"/>
          <w:lang w:eastAsia="es-MX"/>
        </w:rPr>
        <w:t xml:space="preserve"> iniciativa</w:t>
      </w:r>
      <w:r w:rsidR="00F365B4">
        <w:rPr>
          <w:rFonts w:ascii="Century Gothic" w:eastAsia="Arial" w:hAnsi="Century Gothic" w:cs="Arial"/>
          <w:color w:val="000000"/>
          <w:sz w:val="24"/>
          <w:szCs w:val="24"/>
          <w:lang w:eastAsia="es-MX"/>
        </w:rPr>
        <w:t>s</w:t>
      </w:r>
      <w:r w:rsidRPr="0081209F">
        <w:rPr>
          <w:rFonts w:ascii="Century Gothic" w:eastAsia="Arial" w:hAnsi="Century Gothic" w:cs="Arial"/>
          <w:color w:val="000000"/>
          <w:sz w:val="24"/>
          <w:szCs w:val="24"/>
          <w:lang w:eastAsia="es-MX"/>
        </w:rPr>
        <w:t xml:space="preserve"> de mérito, a efecto de proceder al estudio, análisis y elaboración del dictamen correspondiente. </w:t>
      </w:r>
    </w:p>
    <w:p w14:paraId="7A16A731" w14:textId="77777777" w:rsidR="007909F4" w:rsidRPr="0081209F" w:rsidRDefault="007909F4" w:rsidP="0081209F">
      <w:pPr>
        <w:spacing w:after="0" w:line="360" w:lineRule="auto"/>
        <w:jc w:val="both"/>
        <w:rPr>
          <w:rFonts w:ascii="Century Gothic" w:eastAsia="Calibri" w:hAnsi="Century Gothic" w:cs="Arial"/>
          <w:b/>
          <w:sz w:val="24"/>
          <w:szCs w:val="24"/>
        </w:rPr>
      </w:pPr>
    </w:p>
    <w:p w14:paraId="5218F358" w14:textId="362EBB84" w:rsidR="007909F4" w:rsidRPr="0081209F" w:rsidRDefault="007909F4" w:rsidP="0081209F">
      <w:pPr>
        <w:spacing w:after="0" w:line="360" w:lineRule="auto"/>
        <w:jc w:val="both"/>
        <w:rPr>
          <w:rFonts w:ascii="Century Gothic" w:eastAsia="Calibri" w:hAnsi="Century Gothic" w:cs="Arial"/>
          <w:sz w:val="24"/>
          <w:szCs w:val="24"/>
        </w:rPr>
      </w:pPr>
      <w:r w:rsidRPr="0081209F">
        <w:rPr>
          <w:rFonts w:ascii="Century Gothic" w:eastAsia="Calibri" w:hAnsi="Century Gothic" w:cs="Arial"/>
          <w:b/>
          <w:sz w:val="24"/>
          <w:szCs w:val="24"/>
        </w:rPr>
        <w:t>I</w:t>
      </w:r>
      <w:r w:rsidR="00F365B4">
        <w:rPr>
          <w:rFonts w:ascii="Century Gothic" w:eastAsia="Calibri" w:hAnsi="Century Gothic" w:cs="Arial"/>
          <w:b/>
          <w:sz w:val="24"/>
          <w:szCs w:val="24"/>
        </w:rPr>
        <w:t>V</w:t>
      </w:r>
      <w:r w:rsidRPr="0081209F">
        <w:rPr>
          <w:rFonts w:ascii="Century Gothic" w:eastAsia="Calibri" w:hAnsi="Century Gothic" w:cs="Arial"/>
          <w:b/>
          <w:sz w:val="24"/>
          <w:szCs w:val="24"/>
        </w:rPr>
        <w:t>.-</w:t>
      </w:r>
      <w:r w:rsidRPr="0081209F">
        <w:rPr>
          <w:rFonts w:ascii="Century Gothic" w:eastAsia="Calibri" w:hAnsi="Century Gothic" w:cs="Arial"/>
          <w:sz w:val="24"/>
          <w:szCs w:val="24"/>
        </w:rPr>
        <w:t xml:space="preserve"> La iniciativa</w:t>
      </w:r>
      <w:r w:rsidR="00F365B4">
        <w:rPr>
          <w:rFonts w:ascii="Century Gothic" w:eastAsia="Calibri" w:hAnsi="Century Gothic" w:cs="Arial"/>
          <w:sz w:val="24"/>
          <w:szCs w:val="24"/>
        </w:rPr>
        <w:t>, la primera de las iniciativas y que puede ser identificada como asunto</w:t>
      </w:r>
      <w:r w:rsidR="009B28BE">
        <w:rPr>
          <w:rFonts w:ascii="Century Gothic" w:eastAsia="Calibri" w:hAnsi="Century Gothic" w:cs="Arial"/>
          <w:sz w:val="24"/>
          <w:szCs w:val="24"/>
        </w:rPr>
        <w:t xml:space="preserve"> </w:t>
      </w:r>
      <w:r w:rsidR="00F365B4">
        <w:rPr>
          <w:rFonts w:ascii="Century Gothic" w:eastAsia="Calibri" w:hAnsi="Century Gothic" w:cs="Arial"/>
          <w:sz w:val="24"/>
          <w:szCs w:val="24"/>
        </w:rPr>
        <w:t>942,</w:t>
      </w:r>
      <w:r w:rsidRPr="0081209F">
        <w:rPr>
          <w:rFonts w:ascii="Century Gothic" w:eastAsia="Calibri" w:hAnsi="Century Gothic" w:cs="Arial"/>
          <w:sz w:val="24"/>
          <w:szCs w:val="24"/>
        </w:rPr>
        <w:t xml:space="preserve"> se sustenta en los siguientes argumentos:</w:t>
      </w:r>
    </w:p>
    <w:p w14:paraId="223C4A37" w14:textId="77777777" w:rsidR="00BE4BC0" w:rsidRPr="00863192" w:rsidRDefault="00BE4BC0" w:rsidP="00863192">
      <w:pPr>
        <w:shd w:val="clear" w:color="auto" w:fill="FFFFFF"/>
        <w:spacing w:after="0" w:line="360" w:lineRule="auto"/>
        <w:ind w:left="567"/>
        <w:jc w:val="both"/>
        <w:rPr>
          <w:rFonts w:ascii="Century Gothic" w:eastAsia="Times New Roman" w:hAnsi="Century Gothic" w:cs="Arial"/>
          <w:i/>
          <w:sz w:val="24"/>
          <w:szCs w:val="24"/>
          <w:lang w:eastAsia="es-MX"/>
        </w:rPr>
      </w:pPr>
    </w:p>
    <w:p w14:paraId="7DF7F240" w14:textId="77777777" w:rsidR="00863192" w:rsidRPr="003D049B" w:rsidRDefault="00BE4BC0"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r w:rsidRPr="00863192">
        <w:rPr>
          <w:rFonts w:ascii="Century Gothic" w:eastAsia="Times New Roman" w:hAnsi="Century Gothic" w:cs="Arial"/>
          <w:i/>
          <w:sz w:val="24"/>
          <w:szCs w:val="24"/>
          <w:lang w:eastAsia="es-MX"/>
        </w:rPr>
        <w:t>“</w:t>
      </w:r>
      <w:r w:rsidR="00863192" w:rsidRPr="003D049B">
        <w:rPr>
          <w:rFonts w:ascii="Century Gothic" w:eastAsia="Times New Roman" w:hAnsi="Century Gothic" w:cs="Arial"/>
          <w:i/>
          <w:sz w:val="24"/>
          <w:szCs w:val="24"/>
          <w:lang w:eastAsia="es-MX"/>
        </w:rPr>
        <w:t>La esencia de un Estado Constitucional de Derecho radica en que todos los órganos del poder público están sometidos al orden jurídico, la limitación de sus poderes, el principio de supremacía constitucional y, en última instancia, como fuente de legitimidad, la defensa de los derechos humanos.</w:t>
      </w:r>
    </w:p>
    <w:p w14:paraId="2C156C06"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p>
    <w:p w14:paraId="4CDDF5E0"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r w:rsidRPr="003D049B">
        <w:rPr>
          <w:rFonts w:ascii="Century Gothic" w:eastAsia="Times New Roman" w:hAnsi="Century Gothic" w:cs="Arial"/>
          <w:i/>
          <w:sz w:val="24"/>
          <w:szCs w:val="24"/>
          <w:lang w:eastAsia="es-MX"/>
        </w:rPr>
        <w:t xml:space="preserve">En las últimas tres décadas, el progresivo ensanchamiento de la división de poderes ha implicado la exigencia de correctivos institucionales para impedir que la influencia de decisiones subjetivas basadas en intereses particulares </w:t>
      </w:r>
      <w:r w:rsidRPr="003D049B">
        <w:rPr>
          <w:rFonts w:ascii="Century Gothic" w:eastAsia="Times New Roman" w:hAnsi="Century Gothic" w:cs="Arial"/>
          <w:i/>
          <w:sz w:val="24"/>
          <w:szCs w:val="24"/>
          <w:lang w:eastAsia="es-MX"/>
        </w:rPr>
        <w:lastRenderedPageBreak/>
        <w:t>termine por invadir ciertos ámbitos y atribuciones reservados al conocimiento objetivo y especializado. Frente a esto, se tiene una teoría clásica de la división de poderes que actualmente no se concibe con la misma rigidez porque ha sido superada por una realidad distinta de los sistemas.</w:t>
      </w:r>
    </w:p>
    <w:p w14:paraId="7A2E6817"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p>
    <w:p w14:paraId="615C32C3"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r w:rsidRPr="003D049B">
        <w:rPr>
          <w:rFonts w:ascii="Century Gothic" w:eastAsia="Times New Roman" w:hAnsi="Century Gothic" w:cs="Arial"/>
          <w:i/>
          <w:sz w:val="24"/>
          <w:szCs w:val="24"/>
          <w:lang w:eastAsia="es-MX"/>
        </w:rPr>
        <w:t>Por lo que hace al caso de Chihuahua, la Constitución Local regula las bases y composición de los órganos del estado, cuyo ejercicio se divide en Legislativo, Ejecutivo y Judicial, sin que puedan reunirse dos o más de estos Poderes en una sola persona o corporación.</w:t>
      </w:r>
    </w:p>
    <w:p w14:paraId="29145F26"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p>
    <w:p w14:paraId="0D92F565"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r w:rsidRPr="003D049B">
        <w:rPr>
          <w:rFonts w:ascii="Century Gothic" w:eastAsia="Times New Roman" w:hAnsi="Century Gothic" w:cs="Arial"/>
          <w:i/>
          <w:sz w:val="24"/>
          <w:szCs w:val="24"/>
          <w:lang w:eastAsia="es-MX"/>
        </w:rPr>
        <w:t>Al respecto, la Suprema Corte de Justicia de la Nación ha considerado que las funciones de un Poder no pueden ser entorpecidas por otro de los Poderes a los que se les otorgue una atribución que tenga injerencia en aquél, como es la de designar a los titulares de sus órganos.</w:t>
      </w:r>
    </w:p>
    <w:p w14:paraId="59DCED32"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p>
    <w:p w14:paraId="0B847846"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r w:rsidRPr="003D049B">
        <w:rPr>
          <w:rFonts w:ascii="Century Gothic" w:eastAsia="Times New Roman" w:hAnsi="Century Gothic" w:cs="Arial"/>
          <w:i/>
          <w:sz w:val="24"/>
          <w:szCs w:val="24"/>
          <w:lang w:eastAsia="es-MX"/>
        </w:rPr>
        <w:t xml:space="preserve">Además, ha determinado que la Constitución Política de los Estados Unidos Mexicanos delimita el funcionamiento del poder público bajo el principio de preservación de la regularidad en el ejercicio de las funciones, lo que implica que los actos llevados a cabo por las autoridades en ejercicio de su competencia y que repercutan en la integración y funcionamiento de los órganos del Estado deben sujetarse a la no afectación de su desempeño regular. </w:t>
      </w:r>
    </w:p>
    <w:p w14:paraId="7406D87D"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p>
    <w:p w14:paraId="45AC230E"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r w:rsidRPr="003D049B">
        <w:rPr>
          <w:rFonts w:ascii="Century Gothic" w:eastAsia="Times New Roman" w:hAnsi="Century Gothic" w:cs="Arial"/>
          <w:i/>
          <w:sz w:val="24"/>
          <w:szCs w:val="24"/>
          <w:lang w:eastAsia="es-MX"/>
        </w:rPr>
        <w:t xml:space="preserve">En el ámbito internacional, la Corte Interamericana de Derechos Humanos ha considerado que uno de los objetivos de la separación de poderes es, </w:t>
      </w:r>
      <w:r w:rsidRPr="003D049B">
        <w:rPr>
          <w:rFonts w:ascii="Century Gothic" w:eastAsia="Times New Roman" w:hAnsi="Century Gothic" w:cs="Arial"/>
          <w:i/>
          <w:sz w:val="24"/>
          <w:szCs w:val="24"/>
          <w:lang w:eastAsia="es-MX"/>
        </w:rPr>
        <w:lastRenderedPageBreak/>
        <w:t>precisamente, la garantía de la independencia judicial, para lo cual, los diferentes sistemas políticos han diseñado procedimientos estrictos, tanto para el nombramiento como para la destitución de las y los juzgadores.</w:t>
      </w:r>
      <w:bookmarkStart w:id="0" w:name="_ftnref2"/>
      <w:bookmarkEnd w:id="0"/>
    </w:p>
    <w:p w14:paraId="77C99C6F"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p>
    <w:p w14:paraId="0C83520D"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r w:rsidRPr="003D049B">
        <w:rPr>
          <w:rFonts w:ascii="Century Gothic" w:eastAsia="Times New Roman" w:hAnsi="Century Gothic" w:cs="Arial"/>
          <w:i/>
          <w:sz w:val="24"/>
          <w:szCs w:val="24"/>
          <w:lang w:eastAsia="es-MX"/>
        </w:rPr>
        <w:t>También, la Comisión Interamericana de Derechos Humanos ha señalado que la independencia del Poder Judicial y su clara separación de los otros poderes debe ser respetada y garantizada tanto por el Poder Ejecutivo como por el Legislativo.</w:t>
      </w:r>
      <w:bookmarkStart w:id="1" w:name="_ftnref3"/>
      <w:bookmarkEnd w:id="1"/>
      <w:r w:rsidRPr="003D049B">
        <w:rPr>
          <w:rFonts w:ascii="Century Gothic" w:eastAsia="Times New Roman" w:hAnsi="Century Gothic" w:cs="Arial"/>
          <w:i/>
          <w:sz w:val="24"/>
          <w:szCs w:val="24"/>
          <w:lang w:eastAsia="es-MX"/>
        </w:rPr>
        <w:t xml:space="preserve"> Esta premisa resulta fundamental para la iniciativa que en este documento se presenta.</w:t>
      </w:r>
    </w:p>
    <w:p w14:paraId="24EF7CCA"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p>
    <w:p w14:paraId="1293107A"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r w:rsidRPr="003D049B">
        <w:rPr>
          <w:rFonts w:ascii="Century Gothic" w:eastAsia="Times New Roman" w:hAnsi="Century Gothic" w:cs="Arial"/>
          <w:i/>
          <w:sz w:val="24"/>
          <w:szCs w:val="24"/>
          <w:lang w:eastAsia="es-MX"/>
        </w:rPr>
        <w:t>Si bien, la recomendación internacional y los criterios de la Suprema Corte de Justicia de la Nación se enfocan en la conservación de la independencia en el ejercicio de funciones, el diseño constitucional y legal mexicano permite una interacción dinámica y conjunta entre poderes.</w:t>
      </w:r>
    </w:p>
    <w:p w14:paraId="2EEBC98D" w14:textId="77777777" w:rsidR="00863192" w:rsidRPr="003D049B" w:rsidRDefault="00863192" w:rsidP="00863192">
      <w:pPr>
        <w:shd w:val="clear" w:color="auto" w:fill="FFFFFF"/>
        <w:spacing w:after="0" w:line="360" w:lineRule="auto"/>
        <w:ind w:left="567"/>
        <w:contextualSpacing/>
        <w:jc w:val="both"/>
        <w:rPr>
          <w:rFonts w:ascii="Century Gothic" w:eastAsia="Times New Roman" w:hAnsi="Century Gothic" w:cs="Arial"/>
          <w:i/>
          <w:sz w:val="24"/>
          <w:szCs w:val="24"/>
          <w:lang w:eastAsia="es-MX"/>
        </w:rPr>
      </w:pPr>
    </w:p>
    <w:p w14:paraId="269FE6AA" w14:textId="77777777" w:rsidR="00863192" w:rsidRPr="003D049B" w:rsidRDefault="00863192" w:rsidP="00863192">
      <w:pPr>
        <w:shd w:val="clear" w:color="auto" w:fill="FFFFFF"/>
        <w:spacing w:after="0" w:line="360" w:lineRule="auto"/>
        <w:ind w:left="567"/>
        <w:contextualSpacing/>
        <w:jc w:val="both"/>
        <w:rPr>
          <w:rFonts w:ascii="Century Gothic" w:hAnsi="Century Gothic" w:cs="Arial"/>
          <w:i/>
          <w:sz w:val="24"/>
          <w:szCs w:val="24"/>
        </w:rPr>
      </w:pPr>
      <w:r w:rsidRPr="003D049B">
        <w:rPr>
          <w:rFonts w:ascii="Century Gothic" w:eastAsia="Times New Roman" w:hAnsi="Century Gothic" w:cs="Arial"/>
          <w:i/>
          <w:sz w:val="24"/>
          <w:szCs w:val="24"/>
          <w:lang w:eastAsia="es-MX"/>
        </w:rPr>
        <w:t xml:space="preserve">Tal es el caso de la intervención para efectos de designaciones. Así, el </w:t>
      </w:r>
      <w:r w:rsidRPr="003D049B">
        <w:rPr>
          <w:rFonts w:ascii="Century Gothic" w:hAnsi="Century Gothic" w:cs="Arial"/>
          <w:i/>
          <w:sz w:val="24"/>
          <w:szCs w:val="24"/>
        </w:rPr>
        <w:t xml:space="preserve">presupuesto democrático, tiene como premisa el pacto de un poder compartido, que desagrega funciones y competencias, encuentra en el equilibrio de fuerzas la mejor fórmula para legitimar sus actos frente a la sociedad y, además, se opone al predominio unilateral, transita y se somete sin complejos a sus fuerzas </w:t>
      </w:r>
      <w:proofErr w:type="spellStart"/>
      <w:r w:rsidRPr="003D049B">
        <w:rPr>
          <w:rFonts w:ascii="Century Gothic" w:hAnsi="Century Gothic" w:cs="Arial"/>
          <w:i/>
          <w:sz w:val="24"/>
          <w:szCs w:val="24"/>
        </w:rPr>
        <w:t>equilibrantes</w:t>
      </w:r>
      <w:proofErr w:type="spellEnd"/>
      <w:r w:rsidRPr="003D049B">
        <w:rPr>
          <w:rFonts w:ascii="Century Gothic" w:hAnsi="Century Gothic" w:cs="Arial"/>
          <w:i/>
          <w:sz w:val="24"/>
          <w:szCs w:val="24"/>
        </w:rPr>
        <w:t>.</w:t>
      </w:r>
      <w:r w:rsidRPr="003D049B">
        <w:rPr>
          <w:rStyle w:val="Refdenotaalpie"/>
          <w:rFonts w:ascii="Century Gothic" w:hAnsi="Century Gothic" w:cs="Arial"/>
          <w:i/>
          <w:sz w:val="24"/>
          <w:szCs w:val="24"/>
        </w:rPr>
        <w:footnoteReference w:id="1"/>
      </w:r>
    </w:p>
    <w:p w14:paraId="5F60C353"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lastRenderedPageBreak/>
        <w:t>El equilibrio de poderes es como una maquinaria complicada que funciona accionando cada parte de ella, cuya estructura compleja hace posible su operatividad y, en constante interlocución con la sociedad, permite generar un sólo resultado: la democracia. Esta interlocución encuentra su ejemplo clásico en la representatividad parlamentaria, cuyos flujos de comunicación tienen que ser directos y bastantes para hacerse oír en el Estado. En palabras de Mauricio Merino, “</w:t>
      </w:r>
      <w:r w:rsidRPr="003D049B">
        <w:rPr>
          <w:rFonts w:ascii="Century Gothic" w:hAnsi="Century Gothic" w:cs="Arial"/>
          <w:i/>
          <w:iCs/>
          <w:sz w:val="24"/>
          <w:szCs w:val="24"/>
        </w:rPr>
        <w:t>conservar un cierto equilibrio entre la participación de los ciudadanos y la capacidad de decisión del Gobierno es, quizás el dilema más importante para la consolidación de la democracia</w:t>
      </w:r>
      <w:r w:rsidRPr="003D049B">
        <w:rPr>
          <w:rFonts w:ascii="Century Gothic" w:hAnsi="Century Gothic" w:cs="Arial"/>
          <w:i/>
          <w:sz w:val="24"/>
          <w:szCs w:val="24"/>
        </w:rPr>
        <w:t>”.</w:t>
      </w:r>
      <w:r w:rsidRPr="003D049B">
        <w:rPr>
          <w:rStyle w:val="Refdenotaalpie"/>
          <w:rFonts w:ascii="Century Gothic" w:hAnsi="Century Gothic" w:cs="Arial"/>
          <w:i/>
          <w:sz w:val="24"/>
          <w:szCs w:val="24"/>
        </w:rPr>
        <w:footnoteReference w:id="2"/>
      </w:r>
    </w:p>
    <w:p w14:paraId="1E323081"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067B872E"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lastRenderedPageBreak/>
        <w:t>El modelo democrático en el que vivimos sostiene que la sociedad cuenta con un canal de participación política efectivo: el Poder Legislativo a través de un Congreso de representación ciudadana, teniendo una principal función como dique a las decisiones de los otros dos Poderes.</w:t>
      </w:r>
    </w:p>
    <w:p w14:paraId="4BFD99AC"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5AFD2A88" w14:textId="0A1CFCE0" w:rsidR="00863192"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Es bajo estos principios, que la presente propuesta se constituye como un esfuerzo efectivo de optimización de la normatividad correspondiente al Poder Judicial del Estado, que para sostener y garantizar la correcta impartición de justicia debe fortalecer los medios constitucionales, para el nombramiento y constitución de sus órganos y funcionarios.</w:t>
      </w:r>
    </w:p>
    <w:p w14:paraId="151DC683" w14:textId="77777777" w:rsidR="00F365B4" w:rsidRPr="003D049B" w:rsidRDefault="00F365B4" w:rsidP="00863192">
      <w:pPr>
        <w:spacing w:after="0" w:line="360" w:lineRule="auto"/>
        <w:ind w:left="567"/>
        <w:contextualSpacing/>
        <w:jc w:val="both"/>
        <w:rPr>
          <w:rFonts w:ascii="Century Gothic" w:hAnsi="Century Gothic" w:cs="Arial"/>
          <w:i/>
          <w:sz w:val="24"/>
          <w:szCs w:val="24"/>
        </w:rPr>
      </w:pPr>
    </w:p>
    <w:p w14:paraId="3D559573"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En efecto, a partir de la reforma contenida en el Decreto No. LXV/RFCNT/0301/2017 II P.O. publicado en el Periódico Oficial del Estado con el número 34 del 29 de abril de 2017 y la subsecuente reforma a través del Decreto No. LXVI/RFCNT/0585/2019 I P.O, publicado en el Periódico Oficial del Estado con el número 101 del 16 de diciembre de 2020, ambas a la Constitución Política del Estado de Chihuahua, el procedimiento para nombrar Magistradas y Magistrados, se lleva a cabo, en su primera etapa, bajo un concurso de oposición para seleccionar a quienes deban cubrir las plazas vacantes o las creadas.</w:t>
      </w:r>
    </w:p>
    <w:p w14:paraId="175321CA"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6B440105"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Dicho concurso de oposición, es valorado por un Jurado Calificador y esa figura, según la fracción II del artículo 101 de la Constitución local, está integrado exclusivamente por el Consejo de la Judicatura en Pleno.</w:t>
      </w:r>
    </w:p>
    <w:p w14:paraId="2AE81753"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24D3A465"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lastRenderedPageBreak/>
        <w:t xml:space="preserve">Ahora bien, aunque es cierto que en la conformación del Consejo de la Judicatura se encuentran representados los poderes Ejecutivo y Legislativo; en búsqueda de una representación más equilibrada de poderes, la presente propuesta estima pertinente una modificación al proceso de selección de los aspirantes, ya que, en el esquema actual, se concentra en un solo órgano que, pese a su integración plural, resulta dependiente del Poder Judicial, la posibilidad de generar el universo de opciones a elegir y sólo le corresponde a otro poder decidir entre las opciones que determine dicho jurado. Aunque, en efecto, la decisión será sometida a la aprobación del Poder Legislativo, constituido en colegio electoral, en los términos del inciso B), Fracción XV, del artículo 64 de la Constitución local, las ternas a elegir ya habrán sido preseleccionadas de manera unilateral por el Consejo de la Judicatura. </w:t>
      </w:r>
    </w:p>
    <w:p w14:paraId="665676FA"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1E1F4F2E" w14:textId="77777777" w:rsidR="00863192" w:rsidRPr="003D049B" w:rsidRDefault="00863192" w:rsidP="00863192">
      <w:pPr>
        <w:spacing w:after="0" w:line="360" w:lineRule="auto"/>
        <w:ind w:left="567"/>
        <w:contextualSpacing/>
        <w:jc w:val="both"/>
        <w:rPr>
          <w:rFonts w:ascii="Century Gothic" w:eastAsia="Times New Roman" w:hAnsi="Century Gothic" w:cs="Arial"/>
          <w:i/>
          <w:sz w:val="24"/>
          <w:szCs w:val="24"/>
          <w:lang w:eastAsia="es-MX"/>
        </w:rPr>
      </w:pPr>
      <w:r w:rsidRPr="003D049B">
        <w:rPr>
          <w:rFonts w:ascii="Century Gothic" w:hAnsi="Century Gothic" w:cs="Arial"/>
          <w:i/>
          <w:sz w:val="24"/>
          <w:szCs w:val="24"/>
        </w:rPr>
        <w:t xml:space="preserve">Bajo este tenor, se estima que las atribuciones del Consejo en el proceso de selección de Magistradas y Magistrados, escapa a la naturaleza de sus atribuciones. Al respecto estimamos relevante citar la tesis jurisprudencial 112/2009, de la Novena Época, emitida por el Pleno de la Suprema Corte de Justicia de la Nación, visible en el </w:t>
      </w:r>
      <w:r w:rsidRPr="003D049B">
        <w:rPr>
          <w:rFonts w:ascii="Century Gothic" w:eastAsia="Times New Roman" w:hAnsi="Century Gothic" w:cs="Arial"/>
          <w:i/>
          <w:sz w:val="24"/>
          <w:szCs w:val="24"/>
          <w:lang w:eastAsia="es-MX"/>
        </w:rPr>
        <w:t>Semanario Judicial de la Federación y su Gaceta, Tomo XXX, del mes de diciembre de 2009, página 1241, con número de registro digital</w:t>
      </w:r>
      <w:r w:rsidRPr="003D049B">
        <w:rPr>
          <w:rFonts w:ascii="Century Gothic" w:eastAsia="Times New Roman" w:hAnsi="Century Gothic" w:cs="Arial"/>
          <w:b/>
          <w:bCs/>
          <w:i/>
          <w:sz w:val="24"/>
          <w:szCs w:val="24"/>
          <w:lang w:eastAsia="es-MX"/>
        </w:rPr>
        <w:t xml:space="preserve"> </w:t>
      </w:r>
      <w:r w:rsidRPr="003D049B">
        <w:rPr>
          <w:rFonts w:ascii="Century Gothic" w:eastAsia="Times New Roman" w:hAnsi="Century Gothic" w:cs="Arial"/>
          <w:i/>
          <w:sz w:val="24"/>
          <w:szCs w:val="24"/>
          <w:lang w:eastAsia="es-MX"/>
        </w:rPr>
        <w:t>165846, de rubro y texto siguientes:</w:t>
      </w:r>
    </w:p>
    <w:p w14:paraId="322D62F1" w14:textId="77777777" w:rsidR="00863192" w:rsidRPr="003D049B" w:rsidRDefault="00863192" w:rsidP="00863192">
      <w:pPr>
        <w:shd w:val="clear" w:color="auto" w:fill="FFFFFF"/>
        <w:spacing w:after="0" w:line="360" w:lineRule="auto"/>
        <w:ind w:left="567" w:right="474"/>
        <w:contextualSpacing/>
        <w:jc w:val="both"/>
        <w:rPr>
          <w:rFonts w:ascii="Century Gothic" w:eastAsia="Times New Roman" w:hAnsi="Century Gothic" w:cs="Arial"/>
          <w:i/>
          <w:iCs/>
          <w:sz w:val="24"/>
          <w:szCs w:val="24"/>
          <w:lang w:eastAsia="es-MX"/>
        </w:rPr>
      </w:pPr>
    </w:p>
    <w:p w14:paraId="1239791E" w14:textId="77777777" w:rsidR="00863192" w:rsidRPr="003D049B" w:rsidRDefault="00863192" w:rsidP="00863192">
      <w:pPr>
        <w:shd w:val="clear" w:color="auto" w:fill="FFFFFF"/>
        <w:spacing w:after="0" w:line="360" w:lineRule="auto"/>
        <w:ind w:left="567" w:right="474"/>
        <w:contextualSpacing/>
        <w:jc w:val="both"/>
        <w:rPr>
          <w:rFonts w:ascii="Century Gothic" w:eastAsia="Times New Roman" w:hAnsi="Century Gothic" w:cs="Arial"/>
          <w:i/>
          <w:sz w:val="24"/>
          <w:szCs w:val="24"/>
          <w:lang w:eastAsia="es-MX"/>
        </w:rPr>
      </w:pPr>
      <w:r w:rsidRPr="003D049B">
        <w:rPr>
          <w:rFonts w:ascii="Century Gothic" w:eastAsia="Times New Roman" w:hAnsi="Century Gothic" w:cs="Arial"/>
          <w:i/>
          <w:iCs/>
          <w:sz w:val="24"/>
          <w:szCs w:val="24"/>
          <w:lang w:eastAsia="es-MX"/>
        </w:rPr>
        <w:t>“</w:t>
      </w:r>
      <w:r w:rsidRPr="003D049B">
        <w:rPr>
          <w:rFonts w:ascii="Century Gothic" w:eastAsia="Times New Roman" w:hAnsi="Century Gothic" w:cs="Arial"/>
          <w:b/>
          <w:bCs/>
          <w:i/>
          <w:iCs/>
          <w:sz w:val="24"/>
          <w:szCs w:val="24"/>
          <w:lang w:eastAsia="es-MX"/>
        </w:rPr>
        <w:t>CONSEJOS DE LA JUDICATURA LOCALES. PRINCIPIOS ESTABLECIDOS POR EL CONSTITUYENTE PERMANENTE EN RELACIÓN CON SU CREACIÓN</w:t>
      </w:r>
      <w:r w:rsidRPr="003D049B">
        <w:rPr>
          <w:rFonts w:ascii="Century Gothic" w:eastAsia="Times New Roman" w:hAnsi="Century Gothic" w:cs="Arial"/>
          <w:i/>
          <w:iCs/>
          <w:sz w:val="24"/>
          <w:szCs w:val="24"/>
          <w:lang w:eastAsia="es-MX"/>
        </w:rPr>
        <w:t xml:space="preserve">. Los Consejos de la Judicatura, como órganos de administración del Poder Judicial, sólo </w:t>
      </w:r>
      <w:r w:rsidRPr="003D049B">
        <w:rPr>
          <w:rFonts w:ascii="Century Gothic" w:eastAsia="Times New Roman" w:hAnsi="Century Gothic" w:cs="Arial"/>
          <w:i/>
          <w:iCs/>
          <w:sz w:val="24"/>
          <w:szCs w:val="24"/>
          <w:lang w:eastAsia="es-MX"/>
        </w:rPr>
        <w:lastRenderedPageBreak/>
        <w:t xml:space="preserve">son obligatorios en el régimen Federal y en el ámbito del Distrito Federal, conforme a los artículos 100 y 122, apartado C, base cuarta, de la Constitución Política de los Estados Unidos Mexicanos; por tanto, su existencia en el ámbito estatal no es imperativa. Sin embargo, en caso de que las Legislaturas Locales decidan establecerlos en sus regímenes internos, por cuestión de coherencia con el sistema federal, de acuerdo con los artículos 40, 41, 49 y 116 de la Ley Suprema, ello no debe contravenir los principios establecidos por el Constituyente; antes bien, en acatamiento a los artículos 17 y 116, fracción III, constitucionales, debe seguirse garantizando la independencia y la autonomía del Poder Judicial Local, en función del principio general de división de poderes, sin perjuicio de que esta modalidad se oriente por los principios que para el nivel federal establece la propia Ley Fundamental de acuerdo con su artículo 40, lo que no significa mezclar diferentes regímenes del Estado mexicano, sino sólo extraer los principios generales que el Constituyente Permanente ha establecido para los Consejos de la Judicatura en pleno acatamiento al sistema federal imperante en el país, en el que los Estados de la República son libres y soberanos en todo lo concerniente a su régimen interior, pero unidos en una Federación establecida según los principios de la Norma Suprema. En este tenor, de acuerdo con los procesos legislativos que han originado la creación de los Consejos de la Judicatura, </w:t>
      </w:r>
      <w:r w:rsidRPr="003D049B">
        <w:rPr>
          <w:rFonts w:ascii="Century Gothic" w:eastAsia="Times New Roman" w:hAnsi="Century Gothic" w:cs="Arial"/>
          <w:b/>
          <w:i/>
          <w:iCs/>
          <w:sz w:val="24"/>
          <w:szCs w:val="24"/>
          <w:lang w:eastAsia="es-MX"/>
        </w:rPr>
        <w:t xml:space="preserve">el Constituyente Permanente ha establecido por lo menos, dos principios fundamentales: 1. En la suma total de componentes de un Consejo, debe haber más sujetos directamente extraídos del Poder Judicial al que administrará, al cual previsiblemente </w:t>
      </w:r>
      <w:r w:rsidRPr="003D049B">
        <w:rPr>
          <w:rFonts w:ascii="Century Gothic" w:eastAsia="Times New Roman" w:hAnsi="Century Gothic" w:cs="Arial"/>
          <w:b/>
          <w:i/>
          <w:iCs/>
          <w:sz w:val="24"/>
          <w:szCs w:val="24"/>
          <w:lang w:eastAsia="es-MX"/>
        </w:rPr>
        <w:lastRenderedPageBreak/>
        <w:t>regresarán una vez que terminen sus funciones; y, 2. La conformación del Consejo es de servicio administrativo a la función jurisdiccional, por tanto, sus decisiones deben respetar los principios de autonomía e independencia judiciales, así como no controlar o invadir la esfera jurisdiccional del órgano al que administrará. Estos principios tienden al pleno respeto a la división de poderes como expresión de una correcta distribución de funciones, pues se garantiza que la función jurisdiccional se vea reflejada en las decisiones administrativas; se acotan funciones de otros Poderes</w:t>
      </w:r>
      <w:r w:rsidRPr="003D049B">
        <w:rPr>
          <w:rFonts w:ascii="Century Gothic" w:eastAsia="Times New Roman" w:hAnsi="Century Gothic" w:cs="Arial"/>
          <w:i/>
          <w:iCs/>
          <w:sz w:val="24"/>
          <w:szCs w:val="24"/>
          <w:lang w:eastAsia="es-MX"/>
        </w:rPr>
        <w:t xml:space="preserve"> para no permitir que, en ningún caso, formen mayoría que incida en las decisiones administrativas del Poder Judicial; se evitan suspicacias nocivas relativas a una posible intervención en la administración del Poder Judicial por parte de personas designadas por Poderes ajenos al mismo y, finalmente, se garantiza que exista una mayor representatividad de los integrantes del Poder Judicial en la toma de decisiones administrativas y organizacionales del indicado Poder, todo lo cual conduce a desempeñar correctamente la función encomendada relativa a otorgar una adecuada impartición de justicia hacia los gobernados”.</w:t>
      </w:r>
      <w:r w:rsidRPr="003D049B">
        <w:rPr>
          <w:rStyle w:val="Refdenotaalpie"/>
          <w:rFonts w:ascii="Century Gothic" w:eastAsia="Times New Roman" w:hAnsi="Century Gothic" w:cs="Arial"/>
          <w:i/>
          <w:iCs/>
          <w:sz w:val="24"/>
          <w:szCs w:val="24"/>
          <w:lang w:eastAsia="es-MX"/>
        </w:rPr>
        <w:footnoteReference w:id="3"/>
      </w:r>
    </w:p>
    <w:p w14:paraId="41E824E7"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01DC83D2"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 xml:space="preserve">La Constitución del Estado prevé que el Consejo de la Judicatura es un órgano del Poder Judicial, pero es también relevante destacar que, de acuerdo con la misma Constitución del Estado de Chihuahua, el Consejo de la Judicatura es un órgano dotado de independencia presupuestal, técnica, de gestión y para emitir sus resoluciones; y que esta particularidad se compara con las garantías </w:t>
      </w:r>
      <w:r w:rsidRPr="003D049B">
        <w:rPr>
          <w:rFonts w:ascii="Century Gothic" w:hAnsi="Century Gothic" w:cs="Arial"/>
          <w:i/>
          <w:sz w:val="24"/>
          <w:szCs w:val="24"/>
        </w:rPr>
        <w:lastRenderedPageBreak/>
        <w:t>constitucionales de autonomía e independencia previstas en los artículos 17 y 116, fracción III de la Constitución general. Entonces es válido comprender que esta autonomía se encuentra prevista para la libertad de actuación para las atribuciones contenidas en el artículo 106 de la Constitución local, pero de ninguna forma lo exime por completo de la estructura misma del Poder Judicial, a grado tal que sea un actor del todo ajeno al mismo como para constituirse en un árbitro imparcial en la interacción con los otros dos poderes, es decir en el caso concreto del nombramiento de Magistrados y Magistradas. No obstante que en su composición participen, como ya se anotó, una persona consejera designada por el poder Ejecutivo y una designada por el poder Legislativo.</w:t>
      </w:r>
      <w:r w:rsidRPr="003D049B">
        <w:rPr>
          <w:rFonts w:ascii="Century Gothic" w:hAnsi="Century Gothic" w:cs="Arial"/>
          <w:b/>
          <w:bCs/>
          <w:i/>
          <w:sz w:val="24"/>
          <w:szCs w:val="24"/>
        </w:rPr>
        <w:t xml:space="preserve">  </w:t>
      </w:r>
    </w:p>
    <w:p w14:paraId="141DD4BC" w14:textId="77777777" w:rsidR="00642538" w:rsidRDefault="00642538" w:rsidP="00863192">
      <w:pPr>
        <w:spacing w:after="0" w:line="360" w:lineRule="auto"/>
        <w:ind w:left="567"/>
        <w:contextualSpacing/>
        <w:jc w:val="both"/>
        <w:rPr>
          <w:rFonts w:ascii="Century Gothic" w:hAnsi="Century Gothic" w:cs="Arial"/>
          <w:i/>
          <w:sz w:val="24"/>
          <w:szCs w:val="24"/>
        </w:rPr>
      </w:pPr>
    </w:p>
    <w:p w14:paraId="03B9B0DC"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Es pertinente mencionar que, aunque el citado artículo 106 de la Constitución local hace referencia, en su párrafo tercero, a que es “</w:t>
      </w:r>
      <w:r w:rsidRPr="003D049B">
        <w:rPr>
          <w:rFonts w:ascii="Century Gothic" w:hAnsi="Century Gothic" w:cs="Arial"/>
          <w:i/>
          <w:iCs/>
          <w:sz w:val="24"/>
          <w:szCs w:val="24"/>
        </w:rPr>
        <w:t xml:space="preserve">facultad exclusiva del Consejo de la Judicatura evaluar el desempeño de las y los Magistrados, Jueces y demás servidores públicos del Poder Judicial, </w:t>
      </w:r>
      <w:r w:rsidRPr="003D049B">
        <w:rPr>
          <w:rFonts w:ascii="Century Gothic" w:hAnsi="Century Gothic" w:cs="Arial"/>
          <w:i/>
          <w:sz w:val="24"/>
          <w:szCs w:val="24"/>
        </w:rPr>
        <w:t xml:space="preserve">(…) </w:t>
      </w:r>
      <w:r w:rsidRPr="003D049B">
        <w:rPr>
          <w:rFonts w:ascii="Century Gothic" w:hAnsi="Century Gothic" w:cs="Arial"/>
          <w:i/>
          <w:iCs/>
          <w:sz w:val="24"/>
          <w:szCs w:val="24"/>
        </w:rPr>
        <w:t>así como resolver, en los casos que proceda, sobre su designación, adscripción, remoción o destitución</w:t>
      </w:r>
      <w:r w:rsidRPr="003D049B">
        <w:rPr>
          <w:rFonts w:ascii="Century Gothic" w:hAnsi="Century Gothic" w:cs="Arial"/>
          <w:i/>
          <w:sz w:val="24"/>
          <w:szCs w:val="24"/>
        </w:rPr>
        <w:t xml:space="preserve"> (…)”; esta atribución no debe entenderse conferida para designar libre e unilateralmente a Magistradas y Magistrados, sino que se entiende limitada para los servidores públicos que efectivamente puedan ser nombrados mediante designación. En efecto, según la propia Constitución, al cargo de Magistrada o Magistrado se accede mediante elección, es decir, no son cargos cuya designación se reserve, de manera exclusiva, al Consejo pues existe un procedimiento determinado para que dichos titulares sean electos. </w:t>
      </w:r>
    </w:p>
    <w:p w14:paraId="05C2A9CA"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17F867E4"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lastRenderedPageBreak/>
        <w:t xml:space="preserve">En ese orden de ideas, no se considera necesario modificar la redacción actual del artículo 106, toda vez que, aunque podría entenderse que establece como facultad exclusiva del Consejo el designar Magistradas y Magistrados, dicha figura -de designación- excluye a aquellas personas funcionarias que acceden al cargo mediante un proceso de elección.   </w:t>
      </w:r>
    </w:p>
    <w:p w14:paraId="2FB66548"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03584ABC" w14:textId="77777777" w:rsidR="00863192" w:rsidRPr="003D049B" w:rsidRDefault="00863192" w:rsidP="00863192">
      <w:pPr>
        <w:spacing w:after="0" w:line="360" w:lineRule="auto"/>
        <w:ind w:left="567"/>
        <w:contextualSpacing/>
        <w:jc w:val="both"/>
        <w:rPr>
          <w:rFonts w:ascii="Century Gothic" w:hAnsi="Century Gothic" w:cs="Arial"/>
          <w:bCs/>
          <w:i/>
          <w:sz w:val="24"/>
          <w:szCs w:val="24"/>
        </w:rPr>
      </w:pPr>
      <w:r w:rsidRPr="003D049B">
        <w:rPr>
          <w:rFonts w:ascii="Century Gothic" w:hAnsi="Century Gothic" w:cs="Arial"/>
          <w:i/>
          <w:sz w:val="24"/>
          <w:szCs w:val="24"/>
        </w:rPr>
        <w:t xml:space="preserve">Bajo estos argumentos, la presente Iniciativa plantea la necesidad de crear un mecanismo de selección que, desde su origen, garantice el respeto irrestricto al equilibrio de poderes constitucionales, al permitir que sea una comisión plural quien participe en la selección de la terna de personas aspirantes a ocupar las vacantes de Magistradas y Magistrados que, convocada por el Consejo, estará integrada por </w:t>
      </w:r>
      <w:r w:rsidRPr="003D049B">
        <w:rPr>
          <w:rFonts w:ascii="Century Gothic" w:hAnsi="Century Gothic" w:cs="Arial"/>
          <w:bCs/>
          <w:i/>
          <w:sz w:val="24"/>
          <w:szCs w:val="24"/>
        </w:rPr>
        <w:t>una persona representante del Poder Legislativo, designada por la Junta de Coordinación Política; una persona representante del Poder Judicial, designada por quien sea titular de la Presidencia del Tribunal Superior de Justicia del Estado, y una representante del Poder Ejecutivo, designada por quien sea titular del mismo.</w:t>
      </w:r>
    </w:p>
    <w:p w14:paraId="6D37BE06"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0E81E112"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Ahora bien,</w:t>
      </w:r>
      <w:r w:rsidRPr="003D049B">
        <w:rPr>
          <w:rFonts w:ascii="Century Gothic" w:hAnsi="Century Gothic" w:cs="Arial"/>
          <w:b/>
          <w:i/>
          <w:sz w:val="24"/>
          <w:szCs w:val="24"/>
        </w:rPr>
        <w:t xml:space="preserve"> </w:t>
      </w:r>
      <w:r w:rsidRPr="003D049B">
        <w:rPr>
          <w:rFonts w:ascii="Century Gothic" w:hAnsi="Century Gothic" w:cs="Arial"/>
          <w:i/>
          <w:sz w:val="24"/>
          <w:szCs w:val="24"/>
        </w:rPr>
        <w:t xml:space="preserve">respecto a los criterios de selección de la terna de personas aspirantes a ocupar las vacantes de Magistradas y Magistrados, la Constitución local nos remite a los requisitos previstos en el numeral 104, que en su último párrafo prevé que los nombramientos deberán recaer preferentemente entre aquellas personas que hayan servido con eficiencia, capacidad y probidad en la impartición de justicia o que se hayan distinguido por su honorabilidad, </w:t>
      </w:r>
      <w:r w:rsidRPr="003D049B">
        <w:rPr>
          <w:rFonts w:ascii="Century Gothic" w:hAnsi="Century Gothic" w:cs="Arial"/>
          <w:i/>
          <w:sz w:val="24"/>
          <w:szCs w:val="24"/>
        </w:rPr>
        <w:lastRenderedPageBreak/>
        <w:t>competencia y antecedentes profesionales en el ejercicio de la actividad jurídica.</w:t>
      </w:r>
    </w:p>
    <w:p w14:paraId="27A430CE"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60F10A54"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Dicho de otro modo, el precepto constitucional prevé dos posibilidades entre las características de los aspirantes, la primera, que formen parte de la carrera judicial y la segunda, que sean profesionales del Derecho con ejercicio de la actividad jurídica. En este sentido, estimamos pertinente garantizar un equilibrio, que permita una selección clara, donde no exista una dominante integración exclusiva de profesionistas emanados del Poder Judicial avalando que la terna que habrá de remitirse para su selección por la Comisión Especial seleccione en un caso, únicamente con personas que presten sus servicios en el Poder Judicial y, en otro, solo con personas externas a dicho poder, de manera alternada.</w:t>
      </w:r>
    </w:p>
    <w:p w14:paraId="5776ED70" w14:textId="77777777" w:rsidR="00642538" w:rsidRDefault="00642538" w:rsidP="00863192">
      <w:pPr>
        <w:spacing w:after="0" w:line="360" w:lineRule="auto"/>
        <w:ind w:left="567"/>
        <w:contextualSpacing/>
        <w:jc w:val="both"/>
        <w:rPr>
          <w:rFonts w:ascii="Century Gothic" w:hAnsi="Century Gothic" w:cs="Arial"/>
          <w:i/>
          <w:sz w:val="24"/>
          <w:szCs w:val="24"/>
        </w:rPr>
      </w:pPr>
    </w:p>
    <w:p w14:paraId="1A261AE6"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Por lo que respecta a los requisitos para ocupar una magistratura, previstos en el artículo 104 de la Constitución local, estimamos pertinente adicionar una fracción VIII, que estipule como impedimento para ocupar el cargo a aquellas personas que se encuentren inscritas en el Registro Estatal de Personas Deudoras Alimentarias Morosas de Chihuahua (REPDAM), es decir quienes hayan dejado de cumplir sus obligaciones alimentarias por tres o más meses de manera consecutiva, o por cinco o más meses de forma alternada, ordenadas por autoridad competente o por convenio judicial; así como a las y los patrones que hayan incumplido una resolución judicial de retención de recursos destinados al pago de alimentos.</w:t>
      </w:r>
    </w:p>
    <w:p w14:paraId="42E2AFFD"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0D864CDD"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lastRenderedPageBreak/>
        <w:t>Lo anterior, por su relevancia eleva a rango constitucional la norma establecida por la fracción IV, del artículo 12 de la Ley del Registro Estatal de Personas Deudoras Alimentarias Morosas de Chihuahua, que establece la imposibilidad de participar como aspirantes a cargos de titulares de juzgados, magistraturas y consejerías del Poder Judicial del Estado de Chihuahua, a las personas inscritas en el REPDAM.</w:t>
      </w:r>
    </w:p>
    <w:p w14:paraId="743F667D"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3F4BD00F"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Asimismo, se plantea la posibilidad de elevar la antigüedad mínima de cinco a siete años en el ejercicio de la magistratura para poder ocupar la Presidencia del</w:t>
      </w:r>
      <w:r w:rsidRPr="003D049B">
        <w:rPr>
          <w:rFonts w:ascii="Century Gothic" w:eastAsia="Times New Roman" w:hAnsi="Century Gothic" w:cs="Arial"/>
          <w:i/>
          <w:sz w:val="24"/>
          <w:szCs w:val="24"/>
          <w:lang w:eastAsia="es-MX"/>
        </w:rPr>
        <w:t xml:space="preserve"> </w:t>
      </w:r>
      <w:r w:rsidRPr="003D049B">
        <w:rPr>
          <w:rFonts w:ascii="Century Gothic" w:hAnsi="Century Gothic" w:cs="Arial"/>
          <w:i/>
          <w:sz w:val="24"/>
          <w:szCs w:val="24"/>
        </w:rPr>
        <w:t>Pleno del Tribunal Superior de Justicia, previendo con ello una mayor trayectoria en el encargo, garantizando la consecuente experiencia. La conexión del requisito y la finalidad constitucionalmente válida son estrechas, pues si el objetivo es elegir entre pares a personas con el perfil o características de madurez, capacidades y experiencias, el factor de experiencia es un parámetro objetivo y razonable, además de distinguir su antigüedad a la de los demás miembros del Consejo de la Judicatura.</w:t>
      </w:r>
    </w:p>
    <w:p w14:paraId="5A7992A9"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04FC349D"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 xml:space="preserve">Así, si se atiende al mismo principio de experiencia y probada capacidad en el encargo, se plantea también la reforma constitucional que permita a las personas que integran el Consejo ser reelectas, por única ocasión, para el período inmediato siguiente. Tomando como argumento los modelos de reelección de otros encargos públicos, donde la formación, eficiencia y preparación adecuada son, entre otros, los elementos indispensables para el correcto desempeño de la función, en este caso de administración dentro del </w:t>
      </w:r>
      <w:r w:rsidRPr="003D049B">
        <w:rPr>
          <w:rFonts w:ascii="Century Gothic" w:hAnsi="Century Gothic" w:cs="Arial"/>
          <w:i/>
          <w:sz w:val="24"/>
          <w:szCs w:val="24"/>
        </w:rPr>
        <w:lastRenderedPageBreak/>
        <w:t xml:space="preserve">Poder Judicial, dando con ello continuidad a los proyectos propios de las atribuciones del Consejo, siempre y cuando se garantice la competencia y honorabilidad del funcionario. </w:t>
      </w:r>
    </w:p>
    <w:p w14:paraId="5A7B2EFE"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42C6BCCF"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Lo anterior obedece al mismo principio de inamovilidad judicial de seguridad o estabilidad en el ejercicio del cargo, que constituye no un derecho del funcionario, pues no tiene como objetivo fundamental su beneficio, sino, principalmente, una garantía de la sociedad de contar con un Consejo de la Judicatura independiente y de excelencia que haga efectivos los principios que consagra nuestra Constitución, garantía que no puede ponerse en tela de juicio bajo el planteamiento de que pudieran resultar beneficiados funcionarios sin la excelencia y diligencia necesarias, pues ello no sería consecuencia del principio de reelección sino de un inadecuado sistema de evaluación sobre su desempeño que haya llevado a su permanencia por un segundo periodo en el encargo.</w:t>
      </w:r>
      <w:r w:rsidRPr="003D049B">
        <w:rPr>
          <w:rStyle w:val="Refdenotaalpie"/>
          <w:rFonts w:ascii="Century Gothic" w:hAnsi="Century Gothic" w:cs="Arial"/>
          <w:i/>
          <w:sz w:val="24"/>
          <w:szCs w:val="24"/>
        </w:rPr>
        <w:footnoteReference w:id="4"/>
      </w:r>
    </w:p>
    <w:p w14:paraId="5D4638AC"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lastRenderedPageBreak/>
        <w:t xml:space="preserve">Atendiendo al mismo objetivo de aumentar la profesionalización y calidad del trabajo del Consejo, se propone modificar la forma en que trabaja el mismo para </w:t>
      </w:r>
      <w:r w:rsidRPr="003D049B">
        <w:rPr>
          <w:rFonts w:ascii="Century Gothic" w:hAnsi="Century Gothic" w:cs="Arial"/>
          <w:i/>
          <w:sz w:val="24"/>
          <w:szCs w:val="24"/>
        </w:rPr>
        <w:lastRenderedPageBreak/>
        <w:t>optimizar el desempeño de su personal adscrito y reducir el dispendio de recursos humanos.</w:t>
      </w:r>
    </w:p>
    <w:p w14:paraId="69F918C4" w14:textId="77777777" w:rsidR="00863192" w:rsidRPr="003D049B" w:rsidRDefault="00863192" w:rsidP="00863192">
      <w:pPr>
        <w:spacing w:after="0" w:line="360" w:lineRule="auto"/>
        <w:ind w:left="567"/>
        <w:contextualSpacing/>
        <w:jc w:val="both"/>
        <w:rPr>
          <w:rFonts w:ascii="Century Gothic" w:hAnsi="Century Gothic" w:cs="Arial"/>
          <w:bCs/>
          <w:i/>
          <w:sz w:val="24"/>
          <w:szCs w:val="24"/>
        </w:rPr>
      </w:pPr>
    </w:p>
    <w:p w14:paraId="143801D4"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bCs/>
          <w:i/>
          <w:sz w:val="24"/>
          <w:szCs w:val="24"/>
        </w:rPr>
        <w:t xml:space="preserve">Al presente, como lo prevé el artículo 109 de la Constitución Local, la forma ordinaria de trabajo del Consejo es en comisiones y solo funciona en pleno excepcionalmente y cuando la relevancia del tema lo amerita, aunque, para ser vinculatorias, las determinaciones de las comisiones deben ser aprobadas por el pleno. El texto constitucional determina que, además de las que se aprueben por ley, deben existir, al menos las comisiones de administración, vigilancia, de carrera judicial, adscripción y creación de nuevos órganos y de disciplina. Además, de acuerdo con el artículo 123 de la Ley Orgánica del Poder Judicial, las comisiones son rotativas, es decir, con excepción </w:t>
      </w:r>
      <w:r w:rsidRPr="003D049B">
        <w:rPr>
          <w:rFonts w:ascii="Century Gothic" w:hAnsi="Century Gothic" w:cs="Arial"/>
          <w:i/>
          <w:sz w:val="24"/>
          <w:szCs w:val="24"/>
        </w:rPr>
        <w:t xml:space="preserve">de quien ocupe la Presidencia del Consejo, cada uno de las o los consejeros preside una comisión permanente y se rotan cada seis meses. </w:t>
      </w:r>
    </w:p>
    <w:p w14:paraId="43AAE7B3" w14:textId="77777777" w:rsidR="00863192" w:rsidRPr="003D049B" w:rsidRDefault="00863192" w:rsidP="00863192">
      <w:pPr>
        <w:spacing w:after="0" w:line="360" w:lineRule="auto"/>
        <w:ind w:left="567"/>
        <w:contextualSpacing/>
        <w:jc w:val="both"/>
        <w:rPr>
          <w:rFonts w:ascii="Century Gothic" w:hAnsi="Century Gothic" w:cs="Arial"/>
          <w:bCs/>
          <w:i/>
          <w:sz w:val="24"/>
          <w:szCs w:val="24"/>
        </w:rPr>
      </w:pPr>
    </w:p>
    <w:p w14:paraId="0E879506"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bCs/>
          <w:i/>
          <w:sz w:val="24"/>
          <w:szCs w:val="24"/>
        </w:rPr>
        <w:t xml:space="preserve">Ahora bien, aunque pueda pensarse que una división temática del trabajo es benéfica para el ejercicio profesional del mismo, sucede que cada vez que hay un cambio en la integración del Consejo, cada consejero que preside una comisión permanente cambia el equipo de trabajo y, naturalmente, se allega de sus colaboradores más cercanos; esto se traduce, en los hechos, en que las secretarías técnicas y el personal adscrito nunca llegan a especializarse pues, en primer lugar, solo duran seis meses en cada comisión y además, cambian cada vez que cambia el titular. </w:t>
      </w:r>
    </w:p>
    <w:p w14:paraId="026CB63D" w14:textId="77777777" w:rsidR="00863192" w:rsidRPr="003D049B" w:rsidRDefault="00863192" w:rsidP="00863192">
      <w:pPr>
        <w:spacing w:after="0" w:line="360" w:lineRule="auto"/>
        <w:ind w:left="567"/>
        <w:contextualSpacing/>
        <w:jc w:val="both"/>
        <w:rPr>
          <w:rFonts w:ascii="Century Gothic" w:hAnsi="Century Gothic" w:cs="Arial"/>
          <w:bCs/>
          <w:i/>
          <w:sz w:val="24"/>
          <w:szCs w:val="24"/>
        </w:rPr>
      </w:pPr>
    </w:p>
    <w:p w14:paraId="1F97F856"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bCs/>
          <w:i/>
          <w:sz w:val="24"/>
          <w:szCs w:val="24"/>
        </w:rPr>
        <w:lastRenderedPageBreak/>
        <w:t xml:space="preserve">Como se advierte, la curva de aprendizaje nunca termina y el desempeño de los servidores públicos que materialmente colaboran para el funcionamiento del Consejo no puede ser óptimo porque nunca llegan a profundizar en el conocimiento de los temas que manejan. </w:t>
      </w:r>
    </w:p>
    <w:p w14:paraId="241EBB3C" w14:textId="77777777" w:rsidR="00863192" w:rsidRPr="003D049B" w:rsidRDefault="00863192" w:rsidP="00863192">
      <w:pPr>
        <w:spacing w:after="0" w:line="360" w:lineRule="auto"/>
        <w:ind w:left="567"/>
        <w:contextualSpacing/>
        <w:jc w:val="both"/>
        <w:rPr>
          <w:rFonts w:ascii="Century Gothic" w:hAnsi="Century Gothic" w:cs="Arial"/>
          <w:bCs/>
          <w:i/>
          <w:sz w:val="24"/>
          <w:szCs w:val="24"/>
        </w:rPr>
      </w:pPr>
    </w:p>
    <w:p w14:paraId="4A01BBEC" w14:textId="77777777" w:rsidR="00863192" w:rsidRPr="003D049B" w:rsidRDefault="00863192" w:rsidP="00863192">
      <w:pPr>
        <w:spacing w:after="0" w:line="360" w:lineRule="auto"/>
        <w:ind w:left="567"/>
        <w:contextualSpacing/>
        <w:jc w:val="both"/>
        <w:rPr>
          <w:rFonts w:ascii="Century Gothic" w:hAnsi="Century Gothic" w:cs="Arial"/>
          <w:bCs/>
          <w:i/>
          <w:sz w:val="24"/>
          <w:szCs w:val="24"/>
        </w:rPr>
      </w:pPr>
      <w:r w:rsidRPr="003D049B">
        <w:rPr>
          <w:rFonts w:ascii="Century Gothic" w:hAnsi="Century Gothic" w:cs="Arial"/>
          <w:bCs/>
          <w:i/>
          <w:sz w:val="24"/>
          <w:szCs w:val="24"/>
        </w:rPr>
        <w:t xml:space="preserve">Lo que proponemos con esta iniciativa es que se elimine el funcionamiento por comisiones y que el Consejo funcione siempre en pleno. Con esto se permite no solo abonar en la democratización de los proyectos y las decisiones del mismo, sino contar con un cuerpo técnico especializado en cada materia que no cambie cada vez que cambia el titular. La eliminación de las comisiones obligará, por un lado, a que todas las personas que sean titulares de las consejerías lleguen a consensos y se interioricen en cada tema a discutir y, por otro lado, que quienes colaboran en el diseño y elaboración de los proyectos de cada asunto conozcan a profundidad la materia y gocen de una mayor estabilidad en el puesto. Para ello, dada la redacción del artículo 109, lo que se proyecta es sustituir por completo su estructura actual por un único párrafo que establezca el modo del funcionamiento del Consejo en pleno. </w:t>
      </w:r>
    </w:p>
    <w:p w14:paraId="3F931F61"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0A27B37E"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 xml:space="preserve">Por otro lado, y siempre con la visión de satisfacer las necesidades sociales y lograr un mejor y más eficiente acceso a la justicia, se propone dotar al Consejo de la facultad de determinar y modificar la conformación de los distritos judiciales. La Primera Sala de la Suprema Corte de Justicia de la Nación en la jurisprudencia 1a./J. 42/2007, publicada en el Semanario Judicial de la Federación y su Gaceta, Novena Época, Tomo XXV, abril de 2007, página 124, </w:t>
      </w:r>
      <w:r w:rsidRPr="003D049B">
        <w:rPr>
          <w:rFonts w:ascii="Century Gothic" w:hAnsi="Century Gothic" w:cs="Arial"/>
          <w:i/>
          <w:sz w:val="24"/>
          <w:szCs w:val="24"/>
        </w:rPr>
        <w:lastRenderedPageBreak/>
        <w:t>de rubro: “</w:t>
      </w:r>
      <w:r w:rsidRPr="003D049B">
        <w:rPr>
          <w:rFonts w:ascii="Century Gothic" w:hAnsi="Century Gothic" w:cs="Arial"/>
          <w:i/>
          <w:iCs/>
          <w:sz w:val="24"/>
          <w:szCs w:val="24"/>
        </w:rPr>
        <w:t>GARANTÍA A LA TUTELA JURISDICCIONAL PREVISTA EN EL ARTÍCULO 17 DE LA CONSTITUCIÓN POLÍTICA DE LOS ESTADOS UNIDOS MEXICANOS. SUS ALCANCES</w:t>
      </w:r>
      <w:r w:rsidRPr="003D049B">
        <w:rPr>
          <w:rFonts w:ascii="Century Gothic" w:hAnsi="Century Gothic" w:cs="Arial"/>
          <w:i/>
          <w:sz w:val="24"/>
          <w:szCs w:val="24"/>
        </w:rPr>
        <w:t>”, definió la garantía a la tutela como “</w:t>
      </w:r>
      <w:r w:rsidRPr="003D049B">
        <w:rPr>
          <w:rFonts w:ascii="Century Gothic" w:hAnsi="Century Gothic" w:cs="Arial"/>
          <w:i/>
          <w:iCs/>
          <w:sz w:val="24"/>
          <w:szCs w:val="24"/>
        </w:rPr>
        <w:t>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w:t>
      </w:r>
      <w:r w:rsidRPr="003D049B">
        <w:rPr>
          <w:rFonts w:ascii="Century Gothic" w:hAnsi="Century Gothic" w:cs="Arial"/>
          <w:i/>
          <w:sz w:val="24"/>
          <w:szCs w:val="24"/>
        </w:rPr>
        <w:t>”.</w:t>
      </w:r>
    </w:p>
    <w:p w14:paraId="301DA7CA"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7CBAC101"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Por otra parte, el artículo 25 de la Convención Americana sobre Derechos Humanos (Pacto de San José, Costa Rica 1969), relativo a la protección judicial, señala que “</w:t>
      </w:r>
      <w:r w:rsidRPr="003D049B">
        <w:rPr>
          <w:rFonts w:ascii="Century Gothic" w:hAnsi="Century Gothic" w:cs="Arial"/>
          <w:i/>
          <w:iCs/>
          <w:sz w:val="24"/>
          <w:szCs w:val="24"/>
        </w:rPr>
        <w:t xml:space="preserve">toda persona tiene derecho a un recurso sencillo y rápido. </w:t>
      </w:r>
      <w:r w:rsidRPr="003D049B">
        <w:rPr>
          <w:rFonts w:ascii="Century Gothic" w:hAnsi="Century Gothic" w:cs="Arial"/>
          <w:i/>
          <w:sz w:val="24"/>
          <w:szCs w:val="24"/>
        </w:rPr>
        <w:t>(</w:t>
      </w:r>
      <w:r w:rsidRPr="003D049B">
        <w:rPr>
          <w:rFonts w:ascii="Century Gothic" w:hAnsi="Century Gothic" w:cs="Arial"/>
          <w:i/>
          <w:iCs/>
          <w:sz w:val="24"/>
          <w:szCs w:val="24"/>
        </w:rPr>
        <w:t>...</w:t>
      </w:r>
      <w:r w:rsidRPr="003D049B">
        <w:rPr>
          <w:rFonts w:ascii="Century Gothic" w:hAnsi="Century Gothic" w:cs="Arial"/>
          <w:i/>
          <w:sz w:val="24"/>
          <w:szCs w:val="24"/>
        </w:rPr>
        <w:t>)</w:t>
      </w:r>
      <w:r w:rsidRPr="003D049B">
        <w:rPr>
          <w:rFonts w:ascii="Century Gothic" w:hAnsi="Century Gothic" w:cs="Arial"/>
          <w:i/>
          <w:iCs/>
          <w:sz w:val="24"/>
          <w:szCs w:val="24"/>
        </w:rPr>
        <w:t xml:space="preserve"> que la ampare contra actos que violen sus derechos fundamentales reconocidos por la Constitución, la ley o la presente convención</w:t>
      </w:r>
      <w:r w:rsidRPr="003D049B">
        <w:rPr>
          <w:rFonts w:ascii="Century Gothic" w:hAnsi="Century Gothic" w:cs="Arial"/>
          <w:i/>
          <w:sz w:val="24"/>
          <w:szCs w:val="24"/>
        </w:rPr>
        <w:t xml:space="preserve">”, asimismo, establece el compromiso de los Estados Partes a garantizar que la autoridad competente prevista por el sistema legal del Estado decidirá sobre los derechos de toda persona que interponga el recurso; a desarrollar las posibilidades de recurso judicial, y a garantizar el cumplimiento, por las autoridades competentes, de toda decisión en que se haya estimado procedente el recurso. </w:t>
      </w:r>
    </w:p>
    <w:p w14:paraId="238B2E4A"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2D7B8827"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De lo anterior se advierte que el Estado Mexicano ha reconocido el acceso a la justicia como un derecho fundamental</w:t>
      </w:r>
      <w:r w:rsidRPr="003D049B">
        <w:rPr>
          <w:rStyle w:val="Refdenotaalpie"/>
          <w:rFonts w:ascii="Century Gothic" w:hAnsi="Century Gothic" w:cs="Arial"/>
          <w:i/>
          <w:sz w:val="24"/>
          <w:szCs w:val="24"/>
        </w:rPr>
        <w:footnoteReference w:id="5"/>
      </w:r>
      <w:r w:rsidRPr="003D049B">
        <w:rPr>
          <w:rFonts w:ascii="Century Gothic" w:hAnsi="Century Gothic" w:cs="Arial"/>
          <w:i/>
          <w:sz w:val="24"/>
          <w:szCs w:val="24"/>
        </w:rPr>
        <w:t xml:space="preserve">. Atendiendo a estos principios es que se </w:t>
      </w:r>
      <w:r w:rsidRPr="003D049B">
        <w:rPr>
          <w:rFonts w:ascii="Century Gothic" w:hAnsi="Century Gothic" w:cs="Arial"/>
          <w:i/>
          <w:sz w:val="24"/>
          <w:szCs w:val="24"/>
        </w:rPr>
        <w:lastRenderedPageBreak/>
        <w:t>pretende, dotando al Consejo de la Judicatura de la facultad que se propone, acercar la justicia a toda la población, especialmente la más alejada de la capital del Estado. Se prevé la posibilidad de disminuir el volumen total de asuntos que deben atender los juzgados de algunos distritos, además de reducir a las partes la inversión de tiempo y gastos para trasladarse a las sedes judiciales y con todo, brindar un mejor acceso a la justicia en respeto y progresividad en la protección del derecho humano reconocido en la Constitución Política de los estados Unidos Mexicanos.</w:t>
      </w:r>
    </w:p>
    <w:p w14:paraId="77230DA4"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16CF45BD"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r w:rsidRPr="003D049B">
        <w:rPr>
          <w:rFonts w:ascii="Century Gothic" w:hAnsi="Century Gothic" w:cs="Arial"/>
          <w:i/>
          <w:sz w:val="24"/>
          <w:szCs w:val="24"/>
        </w:rPr>
        <w:t xml:space="preserve">Desde luego, el Consejo de la Judicatura deberá asegurarse que los procesos de </w:t>
      </w:r>
      <w:proofErr w:type="spellStart"/>
      <w:r w:rsidRPr="003D049B">
        <w:rPr>
          <w:rFonts w:ascii="Century Gothic" w:hAnsi="Century Gothic" w:cs="Arial"/>
          <w:i/>
          <w:sz w:val="24"/>
          <w:szCs w:val="24"/>
        </w:rPr>
        <w:t>redistritación</w:t>
      </w:r>
      <w:proofErr w:type="spellEnd"/>
      <w:r w:rsidRPr="003D049B">
        <w:rPr>
          <w:rFonts w:ascii="Century Gothic" w:hAnsi="Century Gothic" w:cs="Arial"/>
          <w:i/>
          <w:sz w:val="24"/>
          <w:szCs w:val="24"/>
        </w:rPr>
        <w:t xml:space="preserve"> respondan a parámetros técnicos y generen confianza y legitimidad en el sistema judicial. El proceso de </w:t>
      </w:r>
      <w:proofErr w:type="spellStart"/>
      <w:r w:rsidRPr="003D049B">
        <w:rPr>
          <w:rFonts w:ascii="Century Gothic" w:hAnsi="Century Gothic" w:cs="Arial"/>
          <w:i/>
          <w:sz w:val="24"/>
          <w:szCs w:val="24"/>
        </w:rPr>
        <w:t>redistritación</w:t>
      </w:r>
      <w:proofErr w:type="spellEnd"/>
      <w:r w:rsidRPr="003D049B">
        <w:rPr>
          <w:rFonts w:ascii="Century Gothic" w:hAnsi="Century Gothic" w:cs="Arial"/>
          <w:i/>
          <w:sz w:val="24"/>
          <w:szCs w:val="24"/>
        </w:rPr>
        <w:t xml:space="preserve"> está relacionado con el acceso efectivo a una justicia gratuita, pronta y expedita, en tanto que es un mecanismo que puede garantizar que cada ciudadano tenga las mismas oportunidades para hacer efectivo el derecho en cuestión.</w:t>
      </w:r>
    </w:p>
    <w:p w14:paraId="28B33290" w14:textId="77777777" w:rsidR="00863192" w:rsidRPr="003D049B" w:rsidRDefault="00863192" w:rsidP="00863192">
      <w:pPr>
        <w:spacing w:after="0" w:line="360" w:lineRule="auto"/>
        <w:ind w:left="567"/>
        <w:contextualSpacing/>
        <w:jc w:val="both"/>
        <w:rPr>
          <w:rFonts w:ascii="Century Gothic" w:hAnsi="Century Gothic" w:cs="Arial"/>
          <w:i/>
          <w:sz w:val="24"/>
          <w:szCs w:val="24"/>
        </w:rPr>
      </w:pPr>
    </w:p>
    <w:p w14:paraId="7DA77C0D" w14:textId="77777777" w:rsidR="00863192" w:rsidRPr="003D049B" w:rsidRDefault="00863192" w:rsidP="00863192">
      <w:pPr>
        <w:spacing w:after="0" w:line="360" w:lineRule="auto"/>
        <w:ind w:left="567"/>
        <w:jc w:val="both"/>
        <w:rPr>
          <w:rFonts w:ascii="Century Gothic" w:hAnsi="Century Gothic" w:cs="Arial"/>
          <w:i/>
          <w:sz w:val="24"/>
          <w:szCs w:val="24"/>
        </w:rPr>
      </w:pPr>
      <w:r w:rsidRPr="003D049B">
        <w:rPr>
          <w:rFonts w:ascii="Century Gothic" w:hAnsi="Century Gothic" w:cs="Arial"/>
          <w:i/>
          <w:sz w:val="24"/>
          <w:szCs w:val="24"/>
        </w:rPr>
        <w:t>En otro orden de ideas, y continuando con las determinaciones que habrá de tomar el Consejo de la Judicatura, con el fin de asegurar a los integrantes de la sociedad, así como del núcleo familiar, el acceso a una justicia efectiva, particularmente a las víctimas de violencia, se busca implementar, como una acción afirmativa, la instalación de Tribunales Mixtos Especializados, que deberán conocer asuntos relacionados con violencia en sus múltiples manifestaciones.</w:t>
      </w:r>
    </w:p>
    <w:p w14:paraId="1D4EF257" w14:textId="77777777" w:rsidR="00863192" w:rsidRPr="003D049B" w:rsidRDefault="00863192" w:rsidP="00863192">
      <w:pPr>
        <w:spacing w:after="0" w:line="360" w:lineRule="auto"/>
        <w:ind w:left="567"/>
        <w:jc w:val="both"/>
        <w:rPr>
          <w:rFonts w:ascii="Century Gothic" w:hAnsi="Century Gothic" w:cs="Arial"/>
          <w:i/>
          <w:sz w:val="24"/>
          <w:szCs w:val="24"/>
        </w:rPr>
      </w:pPr>
    </w:p>
    <w:p w14:paraId="78B3B191" w14:textId="77777777" w:rsidR="00863192" w:rsidRPr="003D049B" w:rsidRDefault="00863192" w:rsidP="00863192">
      <w:pPr>
        <w:spacing w:after="0" w:line="360" w:lineRule="auto"/>
        <w:ind w:left="567"/>
        <w:jc w:val="both"/>
        <w:rPr>
          <w:rFonts w:ascii="Century Gothic" w:hAnsi="Century Gothic" w:cs="Arial"/>
          <w:i/>
          <w:sz w:val="24"/>
          <w:szCs w:val="24"/>
        </w:rPr>
      </w:pPr>
      <w:r w:rsidRPr="003D049B">
        <w:rPr>
          <w:rFonts w:ascii="Century Gothic" w:hAnsi="Century Gothic" w:cs="Arial"/>
          <w:i/>
          <w:sz w:val="24"/>
          <w:szCs w:val="24"/>
        </w:rPr>
        <w:lastRenderedPageBreak/>
        <w:t>Bajo ese tenor, con la presente iniciativa se encamina y dirige, mediante la mención desde el texto constitucional, a que el Consejo de la Judicatura, en ejercicio de sus atribuciones, establezca tribunales mixtos especializados en esa materia, como una herramienta al alcance de las víctimas de violencia, que permita que los procedimientos establecidos en la legislación adjetiva sean conformes a los estándares internacionales: justos, eficaces y accesibles.</w:t>
      </w:r>
    </w:p>
    <w:p w14:paraId="20B01033" w14:textId="77777777" w:rsidR="00863192" w:rsidRPr="003D049B" w:rsidRDefault="00863192" w:rsidP="00863192">
      <w:pPr>
        <w:spacing w:after="0" w:line="360" w:lineRule="auto"/>
        <w:ind w:left="567"/>
        <w:jc w:val="both"/>
        <w:rPr>
          <w:rFonts w:ascii="Century Gothic" w:hAnsi="Century Gothic" w:cs="Arial"/>
          <w:i/>
          <w:sz w:val="24"/>
          <w:szCs w:val="24"/>
        </w:rPr>
      </w:pPr>
    </w:p>
    <w:p w14:paraId="1D6A2635" w14:textId="77777777" w:rsidR="00BE4BC0" w:rsidRPr="0081209F" w:rsidRDefault="00863192" w:rsidP="00863192">
      <w:pPr>
        <w:shd w:val="clear" w:color="auto" w:fill="FFFFFF"/>
        <w:spacing w:after="0" w:line="360" w:lineRule="auto"/>
        <w:ind w:left="567"/>
        <w:jc w:val="both"/>
        <w:rPr>
          <w:rFonts w:ascii="Century Gothic" w:eastAsia="Times New Roman" w:hAnsi="Century Gothic" w:cs="Arial"/>
          <w:i/>
          <w:sz w:val="24"/>
          <w:szCs w:val="24"/>
          <w:lang w:eastAsia="es-MX"/>
        </w:rPr>
      </w:pPr>
      <w:r w:rsidRPr="003D049B">
        <w:rPr>
          <w:rFonts w:ascii="Century Gothic" w:hAnsi="Century Gothic" w:cs="Arial"/>
          <w:i/>
          <w:sz w:val="24"/>
          <w:szCs w:val="24"/>
        </w:rPr>
        <w:t>Es por la argumentación vertida que se propone a este Pleno una iniciativa que reforme la Constitución Local con el fin de hacer más eficiente el trabajo del Consejo de la Judicatura y democratizar el procedimiento para elegir Magistradas y Magistrados para el Tribunal Superior de Justicia del Estado.</w:t>
      </w:r>
      <w:r w:rsidR="00BE4BC0" w:rsidRPr="0081209F">
        <w:rPr>
          <w:rFonts w:ascii="Century Gothic" w:eastAsia="Times New Roman" w:hAnsi="Century Gothic" w:cs="Arial"/>
          <w:i/>
          <w:sz w:val="24"/>
          <w:szCs w:val="24"/>
          <w:lang w:eastAsia="es-MX"/>
        </w:rPr>
        <w:t>”</w:t>
      </w:r>
    </w:p>
    <w:p w14:paraId="0C488324" w14:textId="77777777" w:rsidR="00BE4BC0" w:rsidRPr="0081209F" w:rsidRDefault="00BE4BC0" w:rsidP="0081209F">
      <w:pPr>
        <w:spacing w:after="0" w:line="360" w:lineRule="auto"/>
        <w:jc w:val="both"/>
        <w:rPr>
          <w:rFonts w:ascii="Century Gothic" w:eastAsia="Calibri" w:hAnsi="Century Gothic" w:cs="Arial"/>
          <w:sz w:val="24"/>
          <w:szCs w:val="24"/>
        </w:rPr>
      </w:pPr>
    </w:p>
    <w:p w14:paraId="2C965341" w14:textId="77777777" w:rsidR="00AB3502" w:rsidRDefault="007909F4" w:rsidP="0081209F">
      <w:pPr>
        <w:spacing w:after="0" w:line="360" w:lineRule="auto"/>
        <w:jc w:val="both"/>
        <w:rPr>
          <w:rFonts w:ascii="Century Gothic" w:eastAsia="Calibri" w:hAnsi="Century Gothic" w:cs="Arial"/>
          <w:sz w:val="24"/>
          <w:szCs w:val="24"/>
        </w:rPr>
      </w:pPr>
      <w:r w:rsidRPr="0081209F">
        <w:rPr>
          <w:rFonts w:ascii="Century Gothic" w:eastAsia="Calibri" w:hAnsi="Century Gothic" w:cs="Arial"/>
          <w:b/>
          <w:sz w:val="24"/>
          <w:szCs w:val="24"/>
        </w:rPr>
        <w:t>V.-</w:t>
      </w:r>
      <w:r w:rsidRPr="0081209F">
        <w:rPr>
          <w:rFonts w:ascii="Century Gothic" w:eastAsia="Calibri" w:hAnsi="Century Gothic" w:cs="Arial"/>
          <w:sz w:val="24"/>
          <w:szCs w:val="24"/>
        </w:rPr>
        <w:t xml:space="preserve"> </w:t>
      </w:r>
      <w:r w:rsidR="00F365B4">
        <w:rPr>
          <w:rFonts w:ascii="Century Gothic" w:eastAsia="Calibri" w:hAnsi="Century Gothic" w:cs="Arial"/>
          <w:sz w:val="24"/>
          <w:szCs w:val="24"/>
        </w:rPr>
        <w:t xml:space="preserve">La segunda de las iniciativas antes mencionadas y que puede ser identificada como asunto 1001, se sustenta en los siguientes argumentos: </w:t>
      </w:r>
    </w:p>
    <w:p w14:paraId="33A720DF" w14:textId="77777777" w:rsidR="00AB3502" w:rsidRDefault="00AB3502" w:rsidP="0081209F">
      <w:pPr>
        <w:spacing w:after="0" w:line="360" w:lineRule="auto"/>
        <w:jc w:val="both"/>
        <w:rPr>
          <w:rFonts w:ascii="Century Gothic" w:eastAsia="Calibri" w:hAnsi="Century Gothic" w:cs="Arial"/>
          <w:sz w:val="24"/>
          <w:szCs w:val="24"/>
        </w:rPr>
      </w:pPr>
    </w:p>
    <w:p w14:paraId="797C9095" w14:textId="18B7D625"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r>
        <w:rPr>
          <w:rFonts w:ascii="Century Gothic" w:eastAsia="Calibri" w:hAnsi="Century Gothic" w:cs="Arial"/>
          <w:bCs/>
          <w:i/>
          <w:iCs/>
          <w:sz w:val="24"/>
          <w:szCs w:val="24"/>
          <w:lang w:val="es-ES_tradnl"/>
        </w:rPr>
        <w:t>“</w:t>
      </w:r>
      <w:r w:rsidRPr="00AB3502">
        <w:rPr>
          <w:rFonts w:ascii="Century Gothic" w:eastAsia="Calibri" w:hAnsi="Century Gothic" w:cs="Arial"/>
          <w:bCs/>
          <w:i/>
          <w:iCs/>
          <w:sz w:val="24"/>
          <w:szCs w:val="24"/>
          <w:lang w:val="es-ES_tradnl"/>
        </w:rPr>
        <w:t>Las normas jurídicas deben actualizarse, adaptarse a las nuevas realidades, proteger los nuevos derechos que van apareciendo por así plasmarse en recientes cuerpos legales que cobran vigencia por modificaciones que se hacen al ordenamiento jurídico del cual emanan.</w:t>
      </w:r>
    </w:p>
    <w:p w14:paraId="3AC39725"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p>
    <w:p w14:paraId="7C8A3962"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r w:rsidRPr="00AB3502">
        <w:rPr>
          <w:rFonts w:ascii="Century Gothic" w:eastAsia="Calibri" w:hAnsi="Century Gothic" w:cs="Arial"/>
          <w:bCs/>
          <w:i/>
          <w:iCs/>
          <w:sz w:val="24"/>
          <w:szCs w:val="24"/>
          <w:lang w:val="es-ES_tradnl"/>
        </w:rPr>
        <w:t>El Poder Judicial es hoy por hoy un pilar del desarrollo de la prosperidad y la gobernabilidad de Chihuahua, así como para lograr que la administración de justicia sea más expedita, eficiente y eficaz, cumpliendo con ello el mandato Constitucional.</w:t>
      </w:r>
    </w:p>
    <w:p w14:paraId="5DC867B9"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p>
    <w:p w14:paraId="6C401F9D"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r w:rsidRPr="00AB3502">
        <w:rPr>
          <w:rFonts w:ascii="Century Gothic" w:eastAsia="Calibri" w:hAnsi="Century Gothic" w:cs="Arial"/>
          <w:bCs/>
          <w:i/>
          <w:iCs/>
          <w:sz w:val="24"/>
          <w:szCs w:val="24"/>
          <w:lang w:val="es-ES_tradnl"/>
        </w:rPr>
        <w:t>Actualmente las condiciones de gobernabilidad, orden público y estabilidad social prevalecen en la entidad, que se sustentan en la mutua y respetuosa colaboración que existe entre los Poderes del Estado. Es por lo que se formula la presente iniciativa, con la intención de fortalecer al Tribunal Superior de Justicia.</w:t>
      </w:r>
    </w:p>
    <w:p w14:paraId="7309AA17"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p>
    <w:p w14:paraId="54CF2F76"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r w:rsidRPr="00AB3502">
        <w:rPr>
          <w:rFonts w:ascii="Century Gothic" w:eastAsia="Calibri" w:hAnsi="Century Gothic" w:cs="Arial"/>
          <w:bCs/>
          <w:i/>
          <w:iCs/>
          <w:sz w:val="24"/>
          <w:szCs w:val="24"/>
          <w:lang w:val="es-ES_tradnl"/>
        </w:rPr>
        <w:t>Un sistema constitucional democrático debe contar con controles y contrapesos de manera que ninguna rama del gobierno, persona o institución pueda ejercer una influencia desproporcionada sobre el sistema político en su conjunto.</w:t>
      </w:r>
    </w:p>
    <w:p w14:paraId="2B5CAC7E"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p>
    <w:p w14:paraId="1D522376"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r w:rsidRPr="00AB3502">
        <w:rPr>
          <w:rFonts w:ascii="Century Gothic" w:eastAsia="Calibri" w:hAnsi="Century Gothic" w:cs="Arial"/>
          <w:bCs/>
          <w:i/>
          <w:iCs/>
          <w:sz w:val="24"/>
          <w:szCs w:val="24"/>
          <w:lang w:val="es-ES_tradnl"/>
        </w:rPr>
        <w:t>Es por lo que el combate contra la corrupción es esencial para la garantía de los derechos humanos, de ello depende una selección eficaz de las personas que ocupen cargos de magistraturas, ya que de su eficacia depende la confianza pública en el sistema judicial, la independencia judicial y el acceso a una justicia imparcial. La Convención de las Naciones Unidas contra la Corrupción en su artículo 11 destaca que, para desempeñar eficazmente el combate contra la corrupción, los miembros del Poder Judicial deberán actuar con integridad.</w:t>
      </w:r>
    </w:p>
    <w:p w14:paraId="7327167E"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p>
    <w:p w14:paraId="3D96DB8E"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r w:rsidRPr="00AB3502">
        <w:rPr>
          <w:rFonts w:ascii="Century Gothic" w:eastAsia="Calibri" w:hAnsi="Century Gothic" w:cs="Arial"/>
          <w:bCs/>
          <w:i/>
          <w:iCs/>
          <w:sz w:val="24"/>
          <w:szCs w:val="24"/>
          <w:lang w:val="es-ES_tradnl"/>
        </w:rPr>
        <w:t>La formación continua en ética e integridad a los servidores judiciales sirve de marco para analizar y resolver cuestiones éticas bajo el enfoque de los Principios de Bangalore</w:t>
      </w:r>
      <w:r w:rsidRPr="00AB3502">
        <w:rPr>
          <w:rFonts w:ascii="Century Gothic" w:eastAsia="Calibri" w:hAnsi="Century Gothic" w:cs="Arial"/>
          <w:bCs/>
          <w:i/>
          <w:iCs/>
          <w:sz w:val="24"/>
          <w:szCs w:val="24"/>
          <w:vertAlign w:val="superscript"/>
          <w:lang w:val="es-ES_tradnl"/>
        </w:rPr>
        <w:footnoteReference w:id="6"/>
      </w:r>
      <w:r w:rsidRPr="00AB3502">
        <w:rPr>
          <w:rFonts w:ascii="Century Gothic" w:eastAsia="Calibri" w:hAnsi="Century Gothic" w:cs="Arial"/>
          <w:bCs/>
          <w:i/>
          <w:iCs/>
          <w:sz w:val="24"/>
          <w:szCs w:val="24"/>
          <w:lang w:val="es-ES_tradnl"/>
        </w:rPr>
        <w:t xml:space="preserve"> sobre la conducta judicial, que esgrimen los valores de independencia, imparcialidad, integridad, corrección, igualdad, competencia y diligencia, además de las disposiciones de la Convención de las Naciones </w:t>
      </w:r>
      <w:r w:rsidRPr="00AB3502">
        <w:rPr>
          <w:rFonts w:ascii="Century Gothic" w:eastAsia="Calibri" w:hAnsi="Century Gothic" w:cs="Arial"/>
          <w:bCs/>
          <w:i/>
          <w:iCs/>
          <w:sz w:val="24"/>
          <w:szCs w:val="24"/>
          <w:lang w:val="es-ES_tradnl"/>
        </w:rPr>
        <w:lastRenderedPageBreak/>
        <w:t>Unidas contra la Corrupción, que reconoce el papel decisivo del poder judicial para adoptar medidas tendientes a reforzar la integridad y evitar todo atisbo de corrupción e incorrección entre los miembros de las judicaturas.</w:t>
      </w:r>
    </w:p>
    <w:p w14:paraId="5F71B31F"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p>
    <w:p w14:paraId="27F1929E"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r w:rsidRPr="00AB3502">
        <w:rPr>
          <w:rFonts w:ascii="Century Gothic" w:eastAsia="Calibri" w:hAnsi="Century Gothic" w:cs="Arial"/>
          <w:bCs/>
          <w:i/>
          <w:iCs/>
          <w:sz w:val="24"/>
          <w:szCs w:val="24"/>
          <w:lang w:val="es-ES_tradnl"/>
        </w:rPr>
        <w:t>En cuanto a la limitante de que la persona que ocupe el cargo de una magistratura no se encuentre inscrita en el Registro Estatal de Personas Deudoras Alimentarias Morosas de Chihuahua, es importante ya que esto demuestra que más allá de una obligatoriedad con sus acreedores alimentarios, cuenta con la solvencia moral suficiente para dirigir una Sala.</w:t>
      </w:r>
    </w:p>
    <w:p w14:paraId="79926F84" w14:textId="77777777"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p>
    <w:p w14:paraId="01CD1D08" w14:textId="444BDA00" w:rsidR="00AB3502" w:rsidRPr="00AB3502" w:rsidRDefault="00AB3502" w:rsidP="00AB3502">
      <w:pPr>
        <w:spacing w:after="0" w:line="360" w:lineRule="auto"/>
        <w:ind w:left="567" w:right="49"/>
        <w:jc w:val="both"/>
        <w:rPr>
          <w:rFonts w:ascii="Century Gothic" w:eastAsia="Calibri" w:hAnsi="Century Gothic" w:cs="Arial"/>
          <w:bCs/>
          <w:i/>
          <w:iCs/>
          <w:sz w:val="24"/>
          <w:szCs w:val="24"/>
          <w:lang w:val="es-ES_tradnl"/>
        </w:rPr>
      </w:pPr>
      <w:r w:rsidRPr="00AB3502">
        <w:rPr>
          <w:rFonts w:ascii="Century Gothic" w:eastAsia="Calibri" w:hAnsi="Century Gothic" w:cs="Arial"/>
          <w:bCs/>
          <w:i/>
          <w:iCs/>
          <w:sz w:val="24"/>
          <w:szCs w:val="24"/>
          <w:lang w:val="es-ES_tradnl"/>
        </w:rPr>
        <w:t>El supuesto de contar con tres años como Magistrado o Magistrada para ocupar la Presidencia del Tribunal es en relación directa con la capacidad, más allá de la curva de aprendizaje que pueda experimentar, ya que el Estado le otorgó a esa persona la responsabilidad de dirimir sobre los conflictos entre particulares, por lo cual, como un hecho análogo, puede dirigir el Tribunal Superior de Justicia, en el caso de que sus homólogos así lo consideren apto para ocupar el cargo.”</w:t>
      </w:r>
    </w:p>
    <w:p w14:paraId="1F7763E1" w14:textId="34DF7BF9" w:rsidR="00F365B4" w:rsidRDefault="00F365B4" w:rsidP="0081209F">
      <w:pPr>
        <w:spacing w:after="0" w:line="360" w:lineRule="auto"/>
        <w:jc w:val="both"/>
        <w:rPr>
          <w:rFonts w:ascii="Century Gothic" w:eastAsia="Calibri" w:hAnsi="Century Gothic" w:cs="Arial"/>
          <w:sz w:val="24"/>
          <w:szCs w:val="24"/>
        </w:rPr>
      </w:pPr>
    </w:p>
    <w:p w14:paraId="54DBC548" w14:textId="2A5F75F9" w:rsidR="007909F4" w:rsidRPr="0081209F" w:rsidRDefault="00AB3502" w:rsidP="0081209F">
      <w:pPr>
        <w:spacing w:after="0" w:line="360" w:lineRule="auto"/>
        <w:jc w:val="both"/>
        <w:rPr>
          <w:rFonts w:ascii="Century Gothic" w:eastAsia="Arial" w:hAnsi="Century Gothic" w:cs="Arial"/>
          <w:color w:val="000000"/>
          <w:sz w:val="24"/>
          <w:szCs w:val="24"/>
          <w:lang w:eastAsia="es-ES"/>
        </w:rPr>
      </w:pPr>
      <w:r w:rsidRPr="00AB3502">
        <w:rPr>
          <w:rFonts w:ascii="Century Gothic" w:eastAsia="Arial" w:hAnsi="Century Gothic" w:cs="Arial"/>
          <w:b/>
          <w:bCs/>
          <w:color w:val="000000"/>
          <w:sz w:val="24"/>
          <w:szCs w:val="24"/>
          <w:lang w:eastAsia="es-ES"/>
        </w:rPr>
        <w:t>VI.-</w:t>
      </w:r>
      <w:r>
        <w:rPr>
          <w:rFonts w:ascii="Century Gothic" w:eastAsia="Arial" w:hAnsi="Century Gothic" w:cs="Arial"/>
          <w:color w:val="000000"/>
          <w:sz w:val="24"/>
          <w:szCs w:val="24"/>
          <w:lang w:eastAsia="es-ES"/>
        </w:rPr>
        <w:t xml:space="preserve"> </w:t>
      </w:r>
      <w:r w:rsidR="007909F4" w:rsidRPr="0081209F">
        <w:rPr>
          <w:rFonts w:ascii="Century Gothic" w:eastAsia="Arial" w:hAnsi="Century Gothic" w:cs="Arial"/>
          <w:color w:val="000000"/>
          <w:sz w:val="24"/>
          <w:szCs w:val="24"/>
          <w:lang w:eastAsia="es-ES"/>
        </w:rPr>
        <w:t>Ahora bien, al entrar al estudio y análisis de la</w:t>
      </w:r>
      <w:r w:rsidR="00B83975">
        <w:rPr>
          <w:rFonts w:ascii="Century Gothic" w:eastAsia="Arial" w:hAnsi="Century Gothic" w:cs="Arial"/>
          <w:color w:val="000000"/>
          <w:sz w:val="24"/>
          <w:szCs w:val="24"/>
          <w:lang w:eastAsia="es-ES"/>
        </w:rPr>
        <w:t>s</w:t>
      </w:r>
      <w:r w:rsidR="007909F4" w:rsidRPr="0081209F">
        <w:rPr>
          <w:rFonts w:ascii="Century Gothic" w:eastAsia="Arial" w:hAnsi="Century Gothic" w:cs="Arial"/>
          <w:color w:val="000000"/>
          <w:sz w:val="24"/>
          <w:szCs w:val="24"/>
          <w:lang w:eastAsia="es-ES"/>
        </w:rPr>
        <w:t xml:space="preserve"> iniciativa</w:t>
      </w:r>
      <w:r w:rsidR="00B83975">
        <w:rPr>
          <w:rFonts w:ascii="Century Gothic" w:eastAsia="Arial" w:hAnsi="Century Gothic" w:cs="Arial"/>
          <w:color w:val="000000"/>
          <w:sz w:val="24"/>
          <w:szCs w:val="24"/>
          <w:lang w:eastAsia="es-ES"/>
        </w:rPr>
        <w:t>s</w:t>
      </w:r>
      <w:r w:rsidR="007909F4" w:rsidRPr="0081209F">
        <w:rPr>
          <w:rFonts w:ascii="Century Gothic" w:eastAsia="Arial" w:hAnsi="Century Gothic" w:cs="Arial"/>
          <w:color w:val="000000"/>
          <w:sz w:val="24"/>
          <w:szCs w:val="24"/>
          <w:lang w:eastAsia="es-ES"/>
        </w:rPr>
        <w:t xml:space="preserve"> en comento, quienes integramos la Comisión citada en el proemio del presente dictamen, formulamos las siguientes:</w:t>
      </w:r>
    </w:p>
    <w:p w14:paraId="0E2C46C2" w14:textId="77777777" w:rsidR="007909F4" w:rsidRPr="0081209F" w:rsidRDefault="007909F4" w:rsidP="0081209F">
      <w:pPr>
        <w:spacing w:after="0" w:line="360" w:lineRule="auto"/>
        <w:jc w:val="both"/>
        <w:rPr>
          <w:rFonts w:ascii="Century Gothic" w:eastAsia="Calibri" w:hAnsi="Century Gothic" w:cs="Arial"/>
          <w:sz w:val="24"/>
          <w:szCs w:val="24"/>
        </w:rPr>
      </w:pPr>
    </w:p>
    <w:p w14:paraId="53A32DA8" w14:textId="77777777" w:rsidR="007909F4" w:rsidRPr="0081209F" w:rsidRDefault="007909F4" w:rsidP="0081209F">
      <w:pPr>
        <w:spacing w:after="0" w:line="360" w:lineRule="auto"/>
        <w:jc w:val="center"/>
        <w:rPr>
          <w:rFonts w:ascii="Century Gothic" w:eastAsia="Calibri" w:hAnsi="Century Gothic" w:cs="Arial"/>
          <w:b/>
          <w:sz w:val="24"/>
          <w:szCs w:val="24"/>
        </w:rPr>
      </w:pPr>
      <w:r w:rsidRPr="0081209F">
        <w:rPr>
          <w:rFonts w:ascii="Century Gothic" w:eastAsia="Calibri" w:hAnsi="Century Gothic" w:cs="Arial"/>
          <w:b/>
          <w:sz w:val="24"/>
          <w:szCs w:val="24"/>
        </w:rPr>
        <w:t>CONSIDERACIONES</w:t>
      </w:r>
    </w:p>
    <w:p w14:paraId="361B742D" w14:textId="77777777" w:rsidR="007909F4" w:rsidRPr="0081209F" w:rsidRDefault="007909F4" w:rsidP="0081209F">
      <w:pPr>
        <w:spacing w:after="0" w:line="360" w:lineRule="auto"/>
        <w:jc w:val="center"/>
        <w:rPr>
          <w:rFonts w:ascii="Century Gothic" w:eastAsia="Calibri" w:hAnsi="Century Gothic" w:cs="Arial"/>
          <w:b/>
          <w:sz w:val="24"/>
          <w:szCs w:val="24"/>
        </w:rPr>
      </w:pPr>
    </w:p>
    <w:p w14:paraId="5644BCA3" w14:textId="6EA33AA1" w:rsidR="007909F4" w:rsidRPr="0081209F" w:rsidRDefault="007909F4" w:rsidP="0081209F">
      <w:pPr>
        <w:spacing w:after="0" w:line="360" w:lineRule="auto"/>
        <w:contextualSpacing/>
        <w:jc w:val="both"/>
        <w:rPr>
          <w:rFonts w:ascii="Century Gothic" w:eastAsia="Arial" w:hAnsi="Century Gothic" w:cs="Arial"/>
          <w:sz w:val="24"/>
          <w:szCs w:val="24"/>
          <w:lang w:eastAsia="es-ES"/>
        </w:rPr>
      </w:pPr>
      <w:r w:rsidRPr="0081209F">
        <w:rPr>
          <w:rFonts w:ascii="Century Gothic" w:eastAsia="Calibri" w:hAnsi="Century Gothic" w:cs="Arial"/>
          <w:b/>
          <w:sz w:val="24"/>
          <w:szCs w:val="24"/>
        </w:rPr>
        <w:lastRenderedPageBreak/>
        <w:t>I.-</w:t>
      </w:r>
      <w:r w:rsidRPr="0081209F">
        <w:rPr>
          <w:rFonts w:ascii="Century Gothic" w:eastAsia="Calibri" w:hAnsi="Century Gothic" w:cs="Arial"/>
          <w:sz w:val="24"/>
          <w:szCs w:val="24"/>
        </w:rPr>
        <w:t xml:space="preserve"> </w:t>
      </w:r>
      <w:r w:rsidRPr="0081209F">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w:t>
      </w:r>
      <w:r w:rsidR="00B83975">
        <w:rPr>
          <w:rFonts w:ascii="Century Gothic" w:eastAsia="Arial" w:hAnsi="Century Gothic" w:cs="Arial"/>
          <w:sz w:val="24"/>
          <w:szCs w:val="24"/>
          <w:lang w:eastAsia="es-ES"/>
        </w:rPr>
        <w:t xml:space="preserve"> </w:t>
      </w:r>
      <w:r w:rsidRPr="0081209F">
        <w:rPr>
          <w:rFonts w:ascii="Century Gothic" w:eastAsia="Arial" w:hAnsi="Century Gothic" w:cs="Arial"/>
          <w:sz w:val="24"/>
          <w:szCs w:val="24"/>
          <w:lang w:eastAsia="es-ES"/>
        </w:rPr>
        <w:t>l</w:t>
      </w:r>
      <w:r w:rsidR="00B83975">
        <w:rPr>
          <w:rFonts w:ascii="Century Gothic" w:eastAsia="Arial" w:hAnsi="Century Gothic" w:cs="Arial"/>
          <w:sz w:val="24"/>
          <w:szCs w:val="24"/>
          <w:lang w:eastAsia="es-ES"/>
        </w:rPr>
        <w:t>os</w:t>
      </w:r>
      <w:r w:rsidRPr="0081209F">
        <w:rPr>
          <w:rFonts w:ascii="Century Gothic" w:eastAsia="Arial" w:hAnsi="Century Gothic" w:cs="Arial"/>
          <w:sz w:val="24"/>
          <w:szCs w:val="24"/>
          <w:lang w:eastAsia="es-ES"/>
        </w:rPr>
        <w:t xml:space="preserve"> presente</w:t>
      </w:r>
      <w:r w:rsidR="00B83975">
        <w:rPr>
          <w:rFonts w:ascii="Century Gothic" w:eastAsia="Arial" w:hAnsi="Century Gothic" w:cs="Arial"/>
          <w:sz w:val="24"/>
          <w:szCs w:val="24"/>
          <w:lang w:eastAsia="es-ES"/>
        </w:rPr>
        <w:t>s</w:t>
      </w:r>
      <w:r w:rsidRPr="0081209F">
        <w:rPr>
          <w:rFonts w:ascii="Century Gothic" w:eastAsia="Arial" w:hAnsi="Century Gothic" w:cs="Arial"/>
          <w:sz w:val="24"/>
          <w:szCs w:val="24"/>
          <w:lang w:eastAsia="es-ES"/>
        </w:rPr>
        <w:t xml:space="preserve"> asunto</w:t>
      </w:r>
      <w:r w:rsidR="00B83975">
        <w:rPr>
          <w:rFonts w:ascii="Century Gothic" w:eastAsia="Arial" w:hAnsi="Century Gothic" w:cs="Arial"/>
          <w:sz w:val="24"/>
          <w:szCs w:val="24"/>
          <w:lang w:eastAsia="es-ES"/>
        </w:rPr>
        <w:t>s</w:t>
      </w:r>
      <w:r w:rsidRPr="0081209F">
        <w:rPr>
          <w:rFonts w:ascii="Century Gothic" w:eastAsia="Arial" w:hAnsi="Century Gothic" w:cs="Arial"/>
          <w:sz w:val="24"/>
          <w:szCs w:val="24"/>
          <w:lang w:eastAsia="es-ES"/>
        </w:rPr>
        <w:t>.</w:t>
      </w:r>
    </w:p>
    <w:p w14:paraId="26058E56" w14:textId="77777777" w:rsidR="007909F4" w:rsidRPr="0081209F" w:rsidRDefault="007909F4" w:rsidP="0081209F">
      <w:pPr>
        <w:spacing w:after="0" w:line="360" w:lineRule="auto"/>
        <w:jc w:val="both"/>
        <w:rPr>
          <w:rFonts w:ascii="Century Gothic" w:eastAsia="Calibri" w:hAnsi="Century Gothic" w:cs="Arial"/>
          <w:sz w:val="24"/>
          <w:szCs w:val="24"/>
        </w:rPr>
      </w:pPr>
    </w:p>
    <w:p w14:paraId="3E3239E8" w14:textId="1E13B3A6" w:rsidR="00252656" w:rsidRDefault="007909F4" w:rsidP="00252656">
      <w:pPr>
        <w:spacing w:after="0" w:line="360" w:lineRule="auto"/>
        <w:jc w:val="both"/>
        <w:rPr>
          <w:rFonts w:ascii="Century Gothic" w:eastAsia="Calibri" w:hAnsi="Century Gothic" w:cs="Arial"/>
          <w:sz w:val="24"/>
          <w:szCs w:val="24"/>
        </w:rPr>
      </w:pPr>
      <w:r w:rsidRPr="0081209F">
        <w:rPr>
          <w:rFonts w:ascii="Century Gothic" w:eastAsia="Calibri" w:hAnsi="Century Gothic" w:cs="Arial"/>
          <w:b/>
          <w:sz w:val="24"/>
          <w:szCs w:val="24"/>
        </w:rPr>
        <w:t>II.-</w:t>
      </w:r>
      <w:r w:rsidRPr="0081209F">
        <w:rPr>
          <w:rFonts w:ascii="Century Gothic" w:eastAsia="Calibri" w:hAnsi="Century Gothic" w:cs="Arial"/>
          <w:sz w:val="24"/>
          <w:szCs w:val="24"/>
        </w:rPr>
        <w:t xml:space="preserve"> </w:t>
      </w:r>
      <w:r w:rsidR="007D62C8">
        <w:rPr>
          <w:rFonts w:ascii="Century Gothic" w:eastAsia="Calibri" w:hAnsi="Century Gothic" w:cs="Arial"/>
          <w:sz w:val="24"/>
          <w:szCs w:val="24"/>
        </w:rPr>
        <w:t>Ambas iniciativas son coincidentes en el sentido de que, en un Esta</w:t>
      </w:r>
      <w:r w:rsidR="00894D00">
        <w:rPr>
          <w:rFonts w:ascii="Century Gothic" w:eastAsia="Calibri" w:hAnsi="Century Gothic" w:cs="Arial"/>
          <w:sz w:val="24"/>
          <w:szCs w:val="24"/>
        </w:rPr>
        <w:t>do de Derecho, los órganos del Poder P</w:t>
      </w:r>
      <w:r w:rsidR="007D62C8">
        <w:rPr>
          <w:rFonts w:ascii="Century Gothic" w:eastAsia="Calibri" w:hAnsi="Century Gothic" w:cs="Arial"/>
          <w:sz w:val="24"/>
          <w:szCs w:val="24"/>
        </w:rPr>
        <w:t xml:space="preserve">úblico están regulados y son respetuosos del orden jurídico y que estas normas deben actualizarse de acuerdo a las realidades sociales. </w:t>
      </w:r>
    </w:p>
    <w:p w14:paraId="5F1A91AC" w14:textId="19536408" w:rsidR="007D62C8" w:rsidRDefault="007D62C8" w:rsidP="00252656">
      <w:pPr>
        <w:spacing w:after="0" w:line="360" w:lineRule="auto"/>
        <w:jc w:val="both"/>
        <w:rPr>
          <w:rFonts w:ascii="Century Gothic" w:eastAsia="Calibri" w:hAnsi="Century Gothic" w:cs="Arial"/>
          <w:sz w:val="24"/>
          <w:szCs w:val="24"/>
        </w:rPr>
      </w:pPr>
    </w:p>
    <w:p w14:paraId="6FCFAA7E" w14:textId="77777777" w:rsidR="00505CCF" w:rsidRDefault="007D62C8"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Es por ello y como ha quedado en los antecedentes del presente dictamen, justifican por diversas razones sus propuestas de modificación constitucional</w:t>
      </w:r>
      <w:r w:rsidR="00505CCF">
        <w:rPr>
          <w:rFonts w:ascii="Century Gothic" w:eastAsia="Calibri" w:hAnsi="Century Gothic" w:cs="Arial"/>
          <w:sz w:val="24"/>
          <w:szCs w:val="24"/>
        </w:rPr>
        <w:t xml:space="preserve">, destacando la mención que se hace, respecto a la necesidad de establecer </w:t>
      </w:r>
      <w:r w:rsidR="00505CCF" w:rsidRPr="00505CCF">
        <w:rPr>
          <w:rFonts w:ascii="Century Gothic" w:eastAsia="Calibri" w:hAnsi="Century Gothic" w:cs="Arial"/>
          <w:i/>
          <w:iCs/>
          <w:sz w:val="24"/>
          <w:szCs w:val="24"/>
        </w:rPr>
        <w:t>correctivos institucionales para impedir que la influencia de decisiones subjetivas basadas en intereses particulares, termine por invadir ciertos ámbitos y atribuciones reservados al conocimiento objetivo y especializado</w:t>
      </w:r>
      <w:r w:rsidR="00505CCF">
        <w:rPr>
          <w:rFonts w:ascii="Century Gothic" w:eastAsia="Calibri" w:hAnsi="Century Gothic" w:cs="Arial"/>
          <w:sz w:val="24"/>
          <w:szCs w:val="24"/>
        </w:rPr>
        <w:t>.</w:t>
      </w:r>
    </w:p>
    <w:p w14:paraId="1E714589" w14:textId="77777777" w:rsidR="00505CCF" w:rsidRDefault="00505CCF" w:rsidP="00252656">
      <w:pPr>
        <w:spacing w:after="0" w:line="360" w:lineRule="auto"/>
        <w:jc w:val="both"/>
        <w:rPr>
          <w:rFonts w:ascii="Century Gothic" w:eastAsia="Calibri" w:hAnsi="Century Gothic" w:cs="Arial"/>
          <w:sz w:val="24"/>
          <w:szCs w:val="24"/>
        </w:rPr>
      </w:pPr>
    </w:p>
    <w:p w14:paraId="67A9558A" w14:textId="172A2579" w:rsidR="00505CCF" w:rsidRDefault="00894D00"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De igual forma, las </w:t>
      </w:r>
      <w:r w:rsidR="00505CCF">
        <w:rPr>
          <w:rFonts w:ascii="Century Gothic" w:eastAsia="Calibri" w:hAnsi="Century Gothic" w:cs="Arial"/>
          <w:sz w:val="24"/>
          <w:szCs w:val="24"/>
        </w:rPr>
        <w:t>iniciativa</w:t>
      </w:r>
      <w:r>
        <w:rPr>
          <w:rFonts w:ascii="Century Gothic" w:eastAsia="Calibri" w:hAnsi="Century Gothic" w:cs="Arial"/>
          <w:sz w:val="24"/>
          <w:szCs w:val="24"/>
        </w:rPr>
        <w:t>s</w:t>
      </w:r>
      <w:r w:rsidR="00505CCF">
        <w:rPr>
          <w:rFonts w:ascii="Century Gothic" w:eastAsia="Calibri" w:hAnsi="Century Gothic" w:cs="Arial"/>
          <w:sz w:val="24"/>
          <w:szCs w:val="24"/>
        </w:rPr>
        <w:t xml:space="preserve"> </w:t>
      </w:r>
      <w:r>
        <w:rPr>
          <w:rFonts w:ascii="Century Gothic" w:eastAsia="Calibri" w:hAnsi="Century Gothic" w:cs="Arial"/>
          <w:sz w:val="24"/>
          <w:szCs w:val="24"/>
        </w:rPr>
        <w:t xml:space="preserve">sostienen </w:t>
      </w:r>
      <w:r w:rsidR="00505CCF">
        <w:rPr>
          <w:rFonts w:ascii="Century Gothic" w:eastAsia="Calibri" w:hAnsi="Century Gothic" w:cs="Arial"/>
          <w:sz w:val="24"/>
          <w:szCs w:val="24"/>
        </w:rPr>
        <w:t xml:space="preserve">que es necesario seguir fortaleciendo la mutua y respetuosa colaboración entre poderes, de ahí </w:t>
      </w:r>
      <w:r w:rsidR="008C50AE">
        <w:rPr>
          <w:rFonts w:ascii="Century Gothic" w:eastAsia="Calibri" w:hAnsi="Century Gothic" w:cs="Arial"/>
          <w:sz w:val="24"/>
          <w:szCs w:val="24"/>
        </w:rPr>
        <w:t>que,</w:t>
      </w:r>
      <w:r w:rsidR="00505CCF">
        <w:rPr>
          <w:rFonts w:ascii="Century Gothic" w:eastAsia="Calibri" w:hAnsi="Century Gothic" w:cs="Arial"/>
          <w:sz w:val="24"/>
          <w:szCs w:val="24"/>
        </w:rPr>
        <w:t xml:space="preserve"> con su propuesta, pretende</w:t>
      </w:r>
      <w:r>
        <w:rPr>
          <w:rFonts w:ascii="Century Gothic" w:eastAsia="Calibri" w:hAnsi="Century Gothic" w:cs="Arial"/>
          <w:sz w:val="24"/>
          <w:szCs w:val="24"/>
        </w:rPr>
        <w:t>n</w:t>
      </w:r>
      <w:r w:rsidR="00505CCF">
        <w:rPr>
          <w:rFonts w:ascii="Century Gothic" w:eastAsia="Calibri" w:hAnsi="Century Gothic" w:cs="Arial"/>
          <w:sz w:val="24"/>
          <w:szCs w:val="24"/>
        </w:rPr>
        <w:t xml:space="preserve"> seguir fortaleciendo al Tribunal Superior de Justicia del Estado. </w:t>
      </w:r>
    </w:p>
    <w:p w14:paraId="479136EA" w14:textId="77777777" w:rsidR="00505CCF" w:rsidRDefault="00505CCF" w:rsidP="00252656">
      <w:pPr>
        <w:spacing w:after="0" w:line="360" w:lineRule="auto"/>
        <w:jc w:val="both"/>
        <w:rPr>
          <w:rFonts w:ascii="Century Gothic" w:eastAsia="Calibri" w:hAnsi="Century Gothic" w:cs="Arial"/>
          <w:sz w:val="24"/>
          <w:szCs w:val="24"/>
        </w:rPr>
      </w:pPr>
    </w:p>
    <w:p w14:paraId="2F3133A4" w14:textId="69F49592" w:rsidR="007D62C8" w:rsidRDefault="008C50AE"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En lo general, ambas iniciativas giran en torno a dos ejes temáticos con variantes en cada una de ellas, el primero es respecto al método de selección de las ternas que serán sometidas al Pleno del H. Congreso del Estado, para seleccionar a quien habrá de ocupar magistratura</w:t>
      </w:r>
      <w:r w:rsidR="0039479A">
        <w:rPr>
          <w:rFonts w:ascii="Century Gothic" w:eastAsia="Calibri" w:hAnsi="Century Gothic" w:cs="Arial"/>
          <w:sz w:val="24"/>
          <w:szCs w:val="24"/>
        </w:rPr>
        <w:t>s</w:t>
      </w:r>
      <w:r>
        <w:rPr>
          <w:rFonts w:ascii="Century Gothic" w:eastAsia="Calibri" w:hAnsi="Century Gothic" w:cs="Arial"/>
          <w:sz w:val="24"/>
          <w:szCs w:val="24"/>
        </w:rPr>
        <w:t xml:space="preserve"> vacante</w:t>
      </w:r>
      <w:r w:rsidR="0039479A">
        <w:rPr>
          <w:rFonts w:ascii="Century Gothic" w:eastAsia="Calibri" w:hAnsi="Century Gothic" w:cs="Arial"/>
          <w:sz w:val="24"/>
          <w:szCs w:val="24"/>
        </w:rPr>
        <w:t>s</w:t>
      </w:r>
      <w:r>
        <w:rPr>
          <w:rFonts w:ascii="Century Gothic" w:eastAsia="Calibri" w:hAnsi="Century Gothic" w:cs="Arial"/>
          <w:sz w:val="24"/>
          <w:szCs w:val="24"/>
        </w:rPr>
        <w:t xml:space="preserve"> del Tribunal Superior de Justicia. </w:t>
      </w:r>
    </w:p>
    <w:p w14:paraId="440AF937" w14:textId="74079223" w:rsidR="008C50AE" w:rsidRDefault="008C50AE" w:rsidP="00252656">
      <w:pPr>
        <w:spacing w:after="0" w:line="360" w:lineRule="auto"/>
        <w:jc w:val="both"/>
        <w:rPr>
          <w:rFonts w:ascii="Century Gothic" w:eastAsia="Calibri" w:hAnsi="Century Gothic" w:cs="Arial"/>
          <w:sz w:val="24"/>
          <w:szCs w:val="24"/>
        </w:rPr>
      </w:pPr>
    </w:p>
    <w:p w14:paraId="50DE0808" w14:textId="77777777" w:rsidR="008C50AE" w:rsidRDefault="008C50AE"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lastRenderedPageBreak/>
        <w:t xml:space="preserve">El segundo eje, se refiere a la dinámica de trabajo del Consejo de la Judicatura del Tribunal, modificándola a efecto </w:t>
      </w:r>
      <w:proofErr w:type="spellStart"/>
      <w:r>
        <w:rPr>
          <w:rFonts w:ascii="Century Gothic" w:eastAsia="Calibri" w:hAnsi="Century Gothic" w:cs="Arial"/>
          <w:sz w:val="24"/>
          <w:szCs w:val="24"/>
        </w:rPr>
        <w:t>eficientizar</w:t>
      </w:r>
      <w:proofErr w:type="spellEnd"/>
      <w:r>
        <w:rPr>
          <w:rFonts w:ascii="Century Gothic" w:eastAsia="Calibri" w:hAnsi="Century Gothic" w:cs="Arial"/>
          <w:sz w:val="24"/>
          <w:szCs w:val="24"/>
        </w:rPr>
        <w:t xml:space="preserve"> las funciones que desempeña, con la finalidad de seguir coadyuvando en la garantía de acceso a la justicia de las personas justiciables. </w:t>
      </w:r>
    </w:p>
    <w:p w14:paraId="6639E137" w14:textId="77777777" w:rsidR="008C50AE" w:rsidRDefault="008C50AE" w:rsidP="00252656">
      <w:pPr>
        <w:spacing w:after="0" w:line="360" w:lineRule="auto"/>
        <w:jc w:val="both"/>
        <w:rPr>
          <w:rFonts w:ascii="Century Gothic" w:eastAsia="Calibri" w:hAnsi="Century Gothic" w:cs="Arial"/>
          <w:sz w:val="24"/>
          <w:szCs w:val="24"/>
        </w:rPr>
      </w:pPr>
    </w:p>
    <w:p w14:paraId="4AAC1037" w14:textId="77777777" w:rsidR="008C50AE" w:rsidRDefault="008C50AE"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Ambas propuestas las podemos visibilizar en el siguiente cuadro comparativo: </w:t>
      </w:r>
    </w:p>
    <w:p w14:paraId="31B98E02" w14:textId="77777777" w:rsidR="00E62175" w:rsidRDefault="008C50AE"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3260"/>
      </w:tblGrid>
      <w:tr w:rsidR="00A30336" w:rsidRPr="00E62175" w14:paraId="0D35EE4D" w14:textId="77777777" w:rsidTr="00642538">
        <w:tc>
          <w:tcPr>
            <w:tcW w:w="9918" w:type="dxa"/>
            <w:gridSpan w:val="3"/>
            <w:shd w:val="clear" w:color="auto" w:fill="auto"/>
          </w:tcPr>
          <w:p w14:paraId="77AEEFE4" w14:textId="2ED92D70" w:rsidR="00A30336" w:rsidRPr="00A30336" w:rsidRDefault="00A30336" w:rsidP="00A30336">
            <w:pPr>
              <w:spacing w:after="0" w:line="360" w:lineRule="auto"/>
              <w:jc w:val="center"/>
              <w:rPr>
                <w:rFonts w:ascii="Century Gothic" w:eastAsia="Calibri" w:hAnsi="Century Gothic" w:cs="Arial"/>
                <w:b/>
                <w:bCs/>
                <w:sz w:val="24"/>
                <w:szCs w:val="24"/>
              </w:rPr>
            </w:pPr>
            <w:r w:rsidRPr="00A30336">
              <w:rPr>
                <w:rFonts w:ascii="Century Gothic" w:eastAsia="Calibri" w:hAnsi="Century Gothic" w:cs="Arial"/>
                <w:b/>
                <w:bCs/>
                <w:sz w:val="24"/>
                <w:szCs w:val="24"/>
              </w:rPr>
              <w:t>Constitución Política del Estado de Chihuahua</w:t>
            </w:r>
          </w:p>
        </w:tc>
      </w:tr>
      <w:tr w:rsidR="00E62175" w:rsidRPr="00E62175" w14:paraId="3A526A57" w14:textId="77777777" w:rsidTr="00642538">
        <w:tc>
          <w:tcPr>
            <w:tcW w:w="3397" w:type="dxa"/>
            <w:shd w:val="clear" w:color="auto" w:fill="auto"/>
          </w:tcPr>
          <w:p w14:paraId="3689BF7D" w14:textId="77777777" w:rsidR="00E62175" w:rsidRPr="00E62175" w:rsidRDefault="00E62175" w:rsidP="00C30095">
            <w:pPr>
              <w:spacing w:after="0" w:line="360" w:lineRule="auto"/>
              <w:jc w:val="center"/>
              <w:rPr>
                <w:rFonts w:ascii="Century Gothic" w:eastAsia="Calibri" w:hAnsi="Century Gothic" w:cs="Arial"/>
                <w:sz w:val="24"/>
                <w:szCs w:val="24"/>
              </w:rPr>
            </w:pPr>
            <w:r w:rsidRPr="00E62175">
              <w:rPr>
                <w:rFonts w:ascii="Century Gothic" w:eastAsia="Calibri" w:hAnsi="Century Gothic" w:cs="Arial"/>
                <w:sz w:val="24"/>
                <w:szCs w:val="24"/>
              </w:rPr>
              <w:t>Vigente</w:t>
            </w:r>
          </w:p>
        </w:tc>
        <w:tc>
          <w:tcPr>
            <w:tcW w:w="3261" w:type="dxa"/>
            <w:shd w:val="clear" w:color="auto" w:fill="auto"/>
          </w:tcPr>
          <w:p w14:paraId="5D83F34D" w14:textId="77777777" w:rsidR="00E62175" w:rsidRPr="00E62175" w:rsidRDefault="00E62175" w:rsidP="00C30095">
            <w:pPr>
              <w:spacing w:after="0" w:line="360" w:lineRule="auto"/>
              <w:jc w:val="center"/>
              <w:rPr>
                <w:rFonts w:ascii="Century Gothic" w:eastAsia="Calibri" w:hAnsi="Century Gothic" w:cs="Arial"/>
                <w:sz w:val="24"/>
                <w:szCs w:val="24"/>
              </w:rPr>
            </w:pPr>
            <w:r w:rsidRPr="00E62175">
              <w:rPr>
                <w:rFonts w:ascii="Century Gothic" w:eastAsia="Calibri" w:hAnsi="Century Gothic" w:cs="Arial"/>
                <w:sz w:val="24"/>
                <w:szCs w:val="24"/>
              </w:rPr>
              <w:t>Asunto 942</w:t>
            </w:r>
          </w:p>
        </w:tc>
        <w:tc>
          <w:tcPr>
            <w:tcW w:w="3260" w:type="dxa"/>
            <w:shd w:val="clear" w:color="auto" w:fill="auto"/>
          </w:tcPr>
          <w:p w14:paraId="2A19C976" w14:textId="77777777" w:rsidR="00E62175" w:rsidRPr="00E62175" w:rsidRDefault="00E62175" w:rsidP="00C30095">
            <w:pPr>
              <w:spacing w:after="0" w:line="360" w:lineRule="auto"/>
              <w:jc w:val="center"/>
              <w:rPr>
                <w:rFonts w:ascii="Century Gothic" w:eastAsia="Calibri" w:hAnsi="Century Gothic" w:cs="Arial"/>
                <w:sz w:val="24"/>
                <w:szCs w:val="24"/>
              </w:rPr>
            </w:pPr>
            <w:r w:rsidRPr="00E62175">
              <w:rPr>
                <w:rFonts w:ascii="Century Gothic" w:eastAsia="Calibri" w:hAnsi="Century Gothic" w:cs="Arial"/>
                <w:sz w:val="24"/>
                <w:szCs w:val="24"/>
              </w:rPr>
              <w:t>Asunto 1001</w:t>
            </w:r>
          </w:p>
        </w:tc>
      </w:tr>
      <w:tr w:rsidR="00E62175" w:rsidRPr="00E62175" w14:paraId="74205275" w14:textId="77777777" w:rsidTr="00642538">
        <w:tc>
          <w:tcPr>
            <w:tcW w:w="3397" w:type="dxa"/>
            <w:shd w:val="clear" w:color="auto" w:fill="auto"/>
          </w:tcPr>
          <w:p w14:paraId="06C66779"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ARTÍCULO 101. El procedimiento para nombrar Magistradas y Magistrados se llevará en la forma y términos que señale la Ley Orgánica del Poder Judicial, conforme a las siguientes bases:</w:t>
            </w:r>
          </w:p>
          <w:p w14:paraId="047C3499" w14:textId="77777777" w:rsidR="00E62175" w:rsidRPr="00E62175" w:rsidRDefault="00E62175" w:rsidP="00E62175">
            <w:pPr>
              <w:spacing w:after="0" w:line="360" w:lineRule="auto"/>
              <w:jc w:val="both"/>
              <w:rPr>
                <w:rFonts w:ascii="Century Gothic" w:eastAsia="Calibri" w:hAnsi="Century Gothic" w:cs="Arial"/>
                <w:sz w:val="24"/>
                <w:szCs w:val="24"/>
              </w:rPr>
            </w:pPr>
          </w:p>
          <w:p w14:paraId="2BFA886E"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I. En casos de faltas definitivas de Magistradas y Magistrados o la creación de otras Salas, el Pleno del Consejo de la Judicatura convocará a concurso de </w:t>
            </w:r>
            <w:r w:rsidRPr="00E62175">
              <w:rPr>
                <w:rFonts w:ascii="Century Gothic" w:eastAsia="Calibri" w:hAnsi="Century Gothic" w:cs="Arial"/>
                <w:sz w:val="24"/>
                <w:szCs w:val="24"/>
              </w:rPr>
              <w:lastRenderedPageBreak/>
              <w:t>oposición para seleccionar a quienes deban cubrir las plazas vacantes o las creadas.</w:t>
            </w:r>
          </w:p>
          <w:p w14:paraId="4550BC4D" w14:textId="77777777" w:rsidR="00E62175" w:rsidRPr="00E62175" w:rsidRDefault="00E62175" w:rsidP="00E62175">
            <w:pPr>
              <w:spacing w:after="0" w:line="360" w:lineRule="auto"/>
              <w:jc w:val="both"/>
              <w:rPr>
                <w:rFonts w:ascii="Century Gothic" w:eastAsia="Calibri" w:hAnsi="Century Gothic" w:cs="Arial"/>
                <w:sz w:val="24"/>
                <w:szCs w:val="24"/>
              </w:rPr>
            </w:pPr>
          </w:p>
          <w:p w14:paraId="4554B5BB"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(Sin correlativo)</w:t>
            </w:r>
          </w:p>
          <w:p w14:paraId="5DCCA604" w14:textId="77777777" w:rsidR="00E62175" w:rsidRPr="00E62175" w:rsidRDefault="00E62175" w:rsidP="00E62175">
            <w:pPr>
              <w:spacing w:after="0" w:line="360" w:lineRule="auto"/>
              <w:jc w:val="both"/>
              <w:rPr>
                <w:rFonts w:ascii="Century Gothic" w:eastAsia="Calibri" w:hAnsi="Century Gothic" w:cs="Arial"/>
                <w:sz w:val="24"/>
                <w:szCs w:val="24"/>
              </w:rPr>
            </w:pPr>
          </w:p>
          <w:p w14:paraId="0F09D48D" w14:textId="77777777" w:rsidR="00E62175" w:rsidRPr="00E62175" w:rsidRDefault="00E62175" w:rsidP="00E62175">
            <w:pPr>
              <w:spacing w:after="0" w:line="360" w:lineRule="auto"/>
              <w:jc w:val="both"/>
              <w:rPr>
                <w:rFonts w:ascii="Century Gothic" w:eastAsia="Calibri" w:hAnsi="Century Gothic" w:cs="Arial"/>
                <w:sz w:val="24"/>
                <w:szCs w:val="24"/>
              </w:rPr>
            </w:pPr>
          </w:p>
          <w:p w14:paraId="072BEAAF" w14:textId="77777777" w:rsidR="00E62175" w:rsidRPr="00E62175" w:rsidRDefault="00E62175" w:rsidP="00E62175">
            <w:pPr>
              <w:spacing w:after="0" w:line="360" w:lineRule="auto"/>
              <w:jc w:val="both"/>
              <w:rPr>
                <w:rFonts w:ascii="Century Gothic" w:eastAsia="Calibri" w:hAnsi="Century Gothic" w:cs="Arial"/>
                <w:sz w:val="24"/>
                <w:szCs w:val="24"/>
              </w:rPr>
            </w:pPr>
          </w:p>
          <w:p w14:paraId="3AD6FDA9" w14:textId="77777777" w:rsidR="00E62175" w:rsidRPr="00E62175" w:rsidRDefault="00E62175" w:rsidP="00E62175">
            <w:pPr>
              <w:spacing w:after="0" w:line="360" w:lineRule="auto"/>
              <w:jc w:val="both"/>
              <w:rPr>
                <w:rFonts w:ascii="Century Gothic" w:eastAsia="Calibri" w:hAnsi="Century Gothic" w:cs="Arial"/>
                <w:sz w:val="24"/>
                <w:szCs w:val="24"/>
              </w:rPr>
            </w:pPr>
          </w:p>
          <w:p w14:paraId="64CE1E2D" w14:textId="77777777" w:rsidR="00E62175" w:rsidRPr="00E62175" w:rsidRDefault="00E62175" w:rsidP="00E62175">
            <w:pPr>
              <w:spacing w:after="0" w:line="360" w:lineRule="auto"/>
              <w:jc w:val="both"/>
              <w:rPr>
                <w:rFonts w:ascii="Century Gothic" w:eastAsia="Calibri" w:hAnsi="Century Gothic" w:cs="Arial"/>
                <w:sz w:val="24"/>
                <w:szCs w:val="24"/>
              </w:rPr>
            </w:pPr>
          </w:p>
          <w:p w14:paraId="52687FC2" w14:textId="77777777" w:rsidR="00E62175" w:rsidRPr="00E62175" w:rsidRDefault="00E62175" w:rsidP="00E62175">
            <w:pPr>
              <w:spacing w:after="0" w:line="360" w:lineRule="auto"/>
              <w:jc w:val="both"/>
              <w:rPr>
                <w:rFonts w:ascii="Century Gothic" w:eastAsia="Calibri" w:hAnsi="Century Gothic" w:cs="Arial"/>
                <w:sz w:val="24"/>
                <w:szCs w:val="24"/>
              </w:rPr>
            </w:pPr>
          </w:p>
          <w:p w14:paraId="0DFA2666" w14:textId="55331A7B" w:rsidR="00E62175" w:rsidRDefault="00E62175" w:rsidP="00E62175">
            <w:pPr>
              <w:spacing w:after="0" w:line="360" w:lineRule="auto"/>
              <w:jc w:val="both"/>
              <w:rPr>
                <w:rFonts w:ascii="Century Gothic" w:eastAsia="Calibri" w:hAnsi="Century Gothic" w:cs="Arial"/>
                <w:sz w:val="24"/>
                <w:szCs w:val="24"/>
              </w:rPr>
            </w:pPr>
          </w:p>
          <w:p w14:paraId="248BC3D1" w14:textId="20E3E851" w:rsidR="00A30336" w:rsidRDefault="00A30336" w:rsidP="00E62175">
            <w:pPr>
              <w:spacing w:after="0" w:line="360" w:lineRule="auto"/>
              <w:jc w:val="both"/>
              <w:rPr>
                <w:rFonts w:ascii="Century Gothic" w:eastAsia="Calibri" w:hAnsi="Century Gothic" w:cs="Arial"/>
                <w:sz w:val="24"/>
                <w:szCs w:val="24"/>
              </w:rPr>
            </w:pPr>
          </w:p>
          <w:p w14:paraId="62543886" w14:textId="5409695C" w:rsidR="00A30336" w:rsidRDefault="00A30336" w:rsidP="00E62175">
            <w:pPr>
              <w:spacing w:after="0" w:line="360" w:lineRule="auto"/>
              <w:jc w:val="both"/>
              <w:rPr>
                <w:rFonts w:ascii="Century Gothic" w:eastAsia="Calibri" w:hAnsi="Century Gothic" w:cs="Arial"/>
                <w:sz w:val="24"/>
                <w:szCs w:val="24"/>
              </w:rPr>
            </w:pPr>
          </w:p>
          <w:p w14:paraId="081BD1DB" w14:textId="2E4E7376" w:rsidR="00A30336" w:rsidRDefault="00A30336" w:rsidP="00E62175">
            <w:pPr>
              <w:spacing w:after="0" w:line="360" w:lineRule="auto"/>
              <w:jc w:val="both"/>
              <w:rPr>
                <w:rFonts w:ascii="Century Gothic" w:eastAsia="Calibri" w:hAnsi="Century Gothic" w:cs="Arial"/>
                <w:sz w:val="24"/>
                <w:szCs w:val="24"/>
              </w:rPr>
            </w:pPr>
          </w:p>
          <w:p w14:paraId="12B0327D" w14:textId="0C8D96DE" w:rsidR="00A30336" w:rsidRDefault="00A30336" w:rsidP="00E62175">
            <w:pPr>
              <w:spacing w:after="0" w:line="360" w:lineRule="auto"/>
              <w:jc w:val="both"/>
              <w:rPr>
                <w:rFonts w:ascii="Century Gothic" w:eastAsia="Calibri" w:hAnsi="Century Gothic" w:cs="Arial"/>
                <w:sz w:val="24"/>
                <w:szCs w:val="24"/>
              </w:rPr>
            </w:pPr>
          </w:p>
          <w:p w14:paraId="2EE171A1" w14:textId="19D1030F" w:rsidR="00A30336" w:rsidRDefault="00A30336" w:rsidP="00E62175">
            <w:pPr>
              <w:spacing w:after="0" w:line="360" w:lineRule="auto"/>
              <w:jc w:val="both"/>
              <w:rPr>
                <w:rFonts w:ascii="Century Gothic" w:eastAsia="Calibri" w:hAnsi="Century Gothic" w:cs="Arial"/>
                <w:sz w:val="24"/>
                <w:szCs w:val="24"/>
              </w:rPr>
            </w:pPr>
          </w:p>
          <w:p w14:paraId="026F1A90" w14:textId="7B5ABE0E" w:rsidR="00A30336" w:rsidRDefault="00A30336" w:rsidP="00E62175">
            <w:pPr>
              <w:spacing w:after="0" w:line="360" w:lineRule="auto"/>
              <w:jc w:val="both"/>
              <w:rPr>
                <w:rFonts w:ascii="Century Gothic" w:eastAsia="Calibri" w:hAnsi="Century Gothic" w:cs="Arial"/>
                <w:sz w:val="24"/>
                <w:szCs w:val="24"/>
              </w:rPr>
            </w:pPr>
          </w:p>
          <w:p w14:paraId="633A24AF" w14:textId="489E393F" w:rsidR="00A30336" w:rsidRDefault="00A30336" w:rsidP="00E62175">
            <w:pPr>
              <w:spacing w:after="0" w:line="360" w:lineRule="auto"/>
              <w:jc w:val="both"/>
              <w:rPr>
                <w:rFonts w:ascii="Century Gothic" w:eastAsia="Calibri" w:hAnsi="Century Gothic" w:cs="Arial"/>
                <w:sz w:val="24"/>
                <w:szCs w:val="24"/>
              </w:rPr>
            </w:pPr>
          </w:p>
          <w:p w14:paraId="79070066" w14:textId="77777777" w:rsidR="00A30336" w:rsidRPr="00E62175" w:rsidRDefault="00A30336" w:rsidP="00E62175">
            <w:pPr>
              <w:spacing w:after="0" w:line="360" w:lineRule="auto"/>
              <w:jc w:val="both"/>
              <w:rPr>
                <w:rFonts w:ascii="Century Gothic" w:eastAsia="Calibri" w:hAnsi="Century Gothic" w:cs="Arial"/>
                <w:sz w:val="24"/>
                <w:szCs w:val="24"/>
              </w:rPr>
            </w:pPr>
          </w:p>
          <w:p w14:paraId="509FC044" w14:textId="77777777" w:rsidR="00E62175" w:rsidRPr="00E62175" w:rsidRDefault="00E62175" w:rsidP="00E62175">
            <w:pPr>
              <w:spacing w:after="0" w:line="360" w:lineRule="auto"/>
              <w:jc w:val="both"/>
              <w:rPr>
                <w:rFonts w:ascii="Century Gothic" w:eastAsia="Calibri" w:hAnsi="Century Gothic" w:cs="Arial"/>
                <w:sz w:val="24"/>
                <w:szCs w:val="24"/>
              </w:rPr>
            </w:pPr>
          </w:p>
          <w:p w14:paraId="1B9FC6CC" w14:textId="77777777" w:rsidR="00E62175" w:rsidRPr="00E62175" w:rsidRDefault="00E62175" w:rsidP="00E62175">
            <w:pPr>
              <w:spacing w:after="0" w:line="360" w:lineRule="auto"/>
              <w:jc w:val="both"/>
              <w:rPr>
                <w:rFonts w:ascii="Century Gothic" w:eastAsia="Calibri" w:hAnsi="Century Gothic" w:cs="Arial"/>
                <w:sz w:val="24"/>
                <w:szCs w:val="24"/>
              </w:rPr>
            </w:pPr>
          </w:p>
          <w:p w14:paraId="5B9A4EA2" w14:textId="77777777" w:rsidR="00E62175" w:rsidRPr="00E62175" w:rsidRDefault="00E62175" w:rsidP="00E62175">
            <w:pPr>
              <w:spacing w:after="0" w:line="360" w:lineRule="auto"/>
              <w:jc w:val="both"/>
              <w:rPr>
                <w:rFonts w:ascii="Century Gothic" w:eastAsia="Calibri" w:hAnsi="Century Gothic" w:cs="Arial"/>
                <w:sz w:val="24"/>
                <w:szCs w:val="24"/>
              </w:rPr>
            </w:pPr>
          </w:p>
          <w:p w14:paraId="49C7847A"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lastRenderedPageBreak/>
              <w:t xml:space="preserve">II. El Consejo de la Judicatura en pleno se constituirá en Jurado Calificador del concurso de oposición. Las Consejeras y Consejeros deberán excusarse de intervenir en el examen de las personas aspirantes respecto de quienes tengan impedimento para actuar con imparcialidad, caso en el que se les sustituirá por una persona suplente, la cual será designada con el mismo mecanismo por el cual se seleccionó a la o el Consejero propietario. </w:t>
            </w:r>
          </w:p>
          <w:p w14:paraId="06321E2E" w14:textId="77777777" w:rsidR="00E62175" w:rsidRPr="00E62175" w:rsidRDefault="00E62175" w:rsidP="00E62175">
            <w:pPr>
              <w:spacing w:after="0" w:line="360" w:lineRule="auto"/>
              <w:jc w:val="both"/>
              <w:rPr>
                <w:rFonts w:ascii="Century Gothic" w:eastAsia="Calibri" w:hAnsi="Century Gothic" w:cs="Arial"/>
                <w:sz w:val="24"/>
                <w:szCs w:val="24"/>
              </w:rPr>
            </w:pPr>
          </w:p>
          <w:p w14:paraId="4BBC86BA"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El Jurado Calificador tomará sus decisiones por mayoría de votos y será presidido por quien ocupe </w:t>
            </w:r>
            <w:r w:rsidRPr="00E62175">
              <w:rPr>
                <w:rFonts w:ascii="Century Gothic" w:eastAsia="Calibri" w:hAnsi="Century Gothic" w:cs="Arial"/>
                <w:sz w:val="24"/>
                <w:szCs w:val="24"/>
              </w:rPr>
              <w:lastRenderedPageBreak/>
              <w:t>la titularidad de la Presidencia del Consejo. En caso de excusa de la persona titular de la Presidencia, se le sustituirá por una persona integrante del Consejo que haya sido designada por el Tribunal Superior y que tenga mayor antigüedad en la función judicial.</w:t>
            </w:r>
          </w:p>
          <w:p w14:paraId="1A897A5E" w14:textId="77777777" w:rsidR="00E62175" w:rsidRPr="00E62175" w:rsidRDefault="00E62175" w:rsidP="00E62175">
            <w:pPr>
              <w:spacing w:after="0" w:line="360" w:lineRule="auto"/>
              <w:jc w:val="both"/>
              <w:rPr>
                <w:rFonts w:ascii="Century Gothic" w:eastAsia="Calibri" w:hAnsi="Century Gothic" w:cs="Arial"/>
                <w:sz w:val="24"/>
                <w:szCs w:val="24"/>
              </w:rPr>
            </w:pPr>
          </w:p>
          <w:p w14:paraId="27283819"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III. El Jurado Calificador examinará a quienes participen y se regirá por los principios de excelencia, transparencia, objetividad, exhaustividad, imparcialidad, profesionalismo, independencia y paridad de género respecto de la materia de la magistratura en la que concursan y en </w:t>
            </w:r>
            <w:r w:rsidRPr="00E62175">
              <w:rPr>
                <w:rFonts w:ascii="Century Gothic" w:eastAsia="Calibri" w:hAnsi="Century Gothic" w:cs="Arial"/>
                <w:sz w:val="24"/>
                <w:szCs w:val="24"/>
              </w:rPr>
              <w:lastRenderedPageBreak/>
              <w:t>otras relacionadas con aquella.</w:t>
            </w:r>
          </w:p>
          <w:p w14:paraId="4CFCE9A7" w14:textId="77777777" w:rsidR="00E62175" w:rsidRPr="00E62175" w:rsidRDefault="00E62175" w:rsidP="00E62175">
            <w:pPr>
              <w:spacing w:after="0" w:line="360" w:lineRule="auto"/>
              <w:jc w:val="both"/>
              <w:rPr>
                <w:rFonts w:ascii="Century Gothic" w:eastAsia="Calibri" w:hAnsi="Century Gothic" w:cs="Arial"/>
                <w:sz w:val="24"/>
                <w:szCs w:val="24"/>
              </w:rPr>
            </w:pPr>
          </w:p>
          <w:p w14:paraId="1D9C8BF4"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IV. El Jurado Calificador integrará una terna de quienes hayan participado en el concurso y la remitirá al Ejecutivo del Estado.</w:t>
            </w:r>
          </w:p>
          <w:p w14:paraId="19B1D2C7" w14:textId="77777777" w:rsidR="00E62175" w:rsidRPr="00E62175" w:rsidRDefault="00E62175" w:rsidP="00E62175">
            <w:pPr>
              <w:spacing w:after="0" w:line="360" w:lineRule="auto"/>
              <w:jc w:val="both"/>
              <w:rPr>
                <w:rFonts w:ascii="Century Gothic" w:eastAsia="Calibri" w:hAnsi="Century Gothic" w:cs="Arial"/>
                <w:sz w:val="24"/>
                <w:szCs w:val="24"/>
              </w:rPr>
            </w:pPr>
          </w:p>
          <w:p w14:paraId="55EFEC8A" w14:textId="77777777" w:rsidR="00E62175" w:rsidRPr="00E62175" w:rsidRDefault="00E62175" w:rsidP="00E62175">
            <w:pPr>
              <w:spacing w:after="0" w:line="360" w:lineRule="auto"/>
              <w:jc w:val="both"/>
              <w:rPr>
                <w:rFonts w:ascii="Century Gothic" w:eastAsia="Calibri" w:hAnsi="Century Gothic" w:cs="Arial"/>
                <w:sz w:val="24"/>
                <w:szCs w:val="24"/>
              </w:rPr>
            </w:pPr>
          </w:p>
          <w:p w14:paraId="70525893" w14:textId="77777777" w:rsidR="00E62175" w:rsidRPr="00E62175" w:rsidRDefault="00E62175" w:rsidP="00E62175">
            <w:pPr>
              <w:spacing w:after="0" w:line="360" w:lineRule="auto"/>
              <w:jc w:val="both"/>
              <w:rPr>
                <w:rFonts w:ascii="Century Gothic" w:eastAsia="Calibri" w:hAnsi="Century Gothic" w:cs="Arial"/>
                <w:sz w:val="24"/>
                <w:szCs w:val="24"/>
              </w:rPr>
            </w:pPr>
          </w:p>
          <w:p w14:paraId="221CF591" w14:textId="77777777" w:rsidR="00E62175" w:rsidRPr="00E62175" w:rsidRDefault="00E62175" w:rsidP="00E62175">
            <w:pPr>
              <w:spacing w:after="0" w:line="360" w:lineRule="auto"/>
              <w:jc w:val="both"/>
              <w:rPr>
                <w:rFonts w:ascii="Century Gothic" w:eastAsia="Calibri" w:hAnsi="Century Gothic" w:cs="Arial"/>
                <w:sz w:val="24"/>
                <w:szCs w:val="24"/>
              </w:rPr>
            </w:pPr>
          </w:p>
          <w:p w14:paraId="4C058062" w14:textId="77777777" w:rsidR="00E62175" w:rsidRPr="00E62175" w:rsidRDefault="00E62175" w:rsidP="00E62175">
            <w:pPr>
              <w:spacing w:after="0" w:line="360" w:lineRule="auto"/>
              <w:jc w:val="both"/>
              <w:rPr>
                <w:rFonts w:ascii="Century Gothic" w:eastAsia="Calibri" w:hAnsi="Century Gothic" w:cs="Arial"/>
                <w:sz w:val="24"/>
                <w:szCs w:val="24"/>
              </w:rPr>
            </w:pPr>
          </w:p>
          <w:p w14:paraId="0A1B1F19" w14:textId="77777777" w:rsidR="00E62175" w:rsidRPr="00E62175" w:rsidRDefault="00E62175" w:rsidP="00E62175">
            <w:pPr>
              <w:spacing w:after="0" w:line="360" w:lineRule="auto"/>
              <w:jc w:val="both"/>
              <w:rPr>
                <w:rFonts w:ascii="Century Gothic" w:eastAsia="Calibri" w:hAnsi="Century Gothic" w:cs="Arial"/>
                <w:sz w:val="24"/>
                <w:szCs w:val="24"/>
              </w:rPr>
            </w:pPr>
          </w:p>
          <w:p w14:paraId="4D84C059" w14:textId="77777777" w:rsidR="00E62175" w:rsidRPr="00E62175" w:rsidRDefault="00E62175" w:rsidP="00E62175">
            <w:pPr>
              <w:spacing w:after="0" w:line="360" w:lineRule="auto"/>
              <w:jc w:val="both"/>
              <w:rPr>
                <w:rFonts w:ascii="Century Gothic" w:eastAsia="Calibri" w:hAnsi="Century Gothic" w:cs="Arial"/>
                <w:sz w:val="24"/>
                <w:szCs w:val="24"/>
              </w:rPr>
            </w:pPr>
          </w:p>
          <w:p w14:paraId="78D3EDFF" w14:textId="77777777" w:rsidR="00E62175" w:rsidRPr="00E62175" w:rsidRDefault="00E62175" w:rsidP="00E62175">
            <w:pPr>
              <w:spacing w:after="0" w:line="360" w:lineRule="auto"/>
              <w:jc w:val="both"/>
              <w:rPr>
                <w:rFonts w:ascii="Century Gothic" w:eastAsia="Calibri" w:hAnsi="Century Gothic" w:cs="Arial"/>
                <w:sz w:val="24"/>
                <w:szCs w:val="24"/>
              </w:rPr>
            </w:pPr>
          </w:p>
          <w:p w14:paraId="755E3D67" w14:textId="77777777" w:rsidR="00E62175" w:rsidRPr="00E62175" w:rsidRDefault="00E62175" w:rsidP="00E62175">
            <w:pPr>
              <w:spacing w:after="0" w:line="360" w:lineRule="auto"/>
              <w:jc w:val="both"/>
              <w:rPr>
                <w:rFonts w:ascii="Century Gothic" w:eastAsia="Calibri" w:hAnsi="Century Gothic" w:cs="Arial"/>
                <w:sz w:val="24"/>
                <w:szCs w:val="24"/>
              </w:rPr>
            </w:pPr>
          </w:p>
          <w:p w14:paraId="3B669CAB" w14:textId="77777777" w:rsidR="00E62175" w:rsidRPr="00E62175" w:rsidRDefault="00E62175" w:rsidP="00E62175">
            <w:pPr>
              <w:spacing w:after="0" w:line="360" w:lineRule="auto"/>
              <w:jc w:val="both"/>
              <w:rPr>
                <w:rFonts w:ascii="Century Gothic" w:eastAsia="Calibri" w:hAnsi="Century Gothic" w:cs="Arial"/>
                <w:sz w:val="24"/>
                <w:szCs w:val="24"/>
              </w:rPr>
            </w:pPr>
          </w:p>
          <w:p w14:paraId="6A951686"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V. La persona titular del Poder Ejecutivo del Estado propondrá, para su ratificación, al Congreso del Estado, a una de las personas que integran la </w:t>
            </w:r>
            <w:r w:rsidRPr="00E62175">
              <w:rPr>
                <w:rFonts w:ascii="Century Gothic" w:eastAsia="Calibri" w:hAnsi="Century Gothic" w:cs="Arial"/>
                <w:sz w:val="24"/>
                <w:szCs w:val="24"/>
              </w:rPr>
              <w:lastRenderedPageBreak/>
              <w:t xml:space="preserve">terna. La ratificación se efectuará por el voto de las dos terceras partes de sus integrantes presentes en la sesión respectiva, dentro del plazo improrrogable de treinta días naturales a partir de la presentación de la propuesta y se deberá aplicar el principio de paridad de género. </w:t>
            </w:r>
          </w:p>
          <w:p w14:paraId="748DFAAD" w14:textId="77777777" w:rsidR="00E62175" w:rsidRPr="00E62175" w:rsidRDefault="00E62175" w:rsidP="00E62175">
            <w:pPr>
              <w:spacing w:after="0" w:line="360" w:lineRule="auto"/>
              <w:jc w:val="both"/>
              <w:rPr>
                <w:rFonts w:ascii="Century Gothic" w:eastAsia="Calibri" w:hAnsi="Century Gothic" w:cs="Arial"/>
                <w:sz w:val="24"/>
                <w:szCs w:val="24"/>
              </w:rPr>
            </w:pPr>
          </w:p>
          <w:p w14:paraId="008154EA" w14:textId="77777777" w:rsidR="00E62175" w:rsidRPr="00E62175" w:rsidRDefault="00E62175" w:rsidP="00E62175">
            <w:pPr>
              <w:spacing w:after="0" w:line="360" w:lineRule="auto"/>
              <w:jc w:val="both"/>
              <w:rPr>
                <w:rFonts w:ascii="Century Gothic" w:eastAsia="Calibri" w:hAnsi="Century Gothic" w:cs="Arial"/>
                <w:sz w:val="24"/>
                <w:szCs w:val="24"/>
              </w:rPr>
            </w:pPr>
          </w:p>
          <w:p w14:paraId="7CA34DA6"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En caso que el Congreso no resolviere en dicho plazo, ocupará el cargo la persona propuesta por quien ocupe la titularidad del Poder Ejecutivo del Estado. En caso que el Congreso rechace la propuesta, la persona titular del Poder Ejecutivo del Estado enviará una </w:t>
            </w:r>
            <w:r w:rsidRPr="00E62175">
              <w:rPr>
                <w:rFonts w:ascii="Century Gothic" w:eastAsia="Calibri" w:hAnsi="Century Gothic" w:cs="Arial"/>
                <w:sz w:val="24"/>
                <w:szCs w:val="24"/>
              </w:rPr>
              <w:lastRenderedPageBreak/>
              <w:t>nueva, de entre las personas a que se refiere el párrafo anterior. Si esta segunda propuesta fuere rechazada, ocupará el cargo la última persona integrante de la terna, quien deberá ser designada por el Congreso.</w:t>
            </w:r>
          </w:p>
        </w:tc>
        <w:tc>
          <w:tcPr>
            <w:tcW w:w="3261" w:type="dxa"/>
            <w:shd w:val="clear" w:color="auto" w:fill="auto"/>
          </w:tcPr>
          <w:p w14:paraId="1FE6E5CC"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lastRenderedPageBreak/>
              <w:t>ARTÍCULO 101. …</w:t>
            </w:r>
          </w:p>
          <w:p w14:paraId="780A984D"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4981AFF8"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0F488973"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6CCDB7C6"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2B100D35" w14:textId="6620F739" w:rsidR="00E62175" w:rsidRDefault="00E62175" w:rsidP="00E62175">
            <w:pPr>
              <w:spacing w:after="0" w:line="360" w:lineRule="auto"/>
              <w:jc w:val="both"/>
              <w:rPr>
                <w:rFonts w:ascii="Century Gothic" w:eastAsia="Calibri" w:hAnsi="Century Gothic" w:cs="Arial"/>
                <w:bCs/>
                <w:sz w:val="24"/>
                <w:szCs w:val="24"/>
              </w:rPr>
            </w:pPr>
          </w:p>
          <w:p w14:paraId="19B93654" w14:textId="7165E837" w:rsidR="00A30336" w:rsidRDefault="00A30336" w:rsidP="00E62175">
            <w:pPr>
              <w:spacing w:after="0" w:line="360" w:lineRule="auto"/>
              <w:jc w:val="both"/>
              <w:rPr>
                <w:rFonts w:ascii="Century Gothic" w:eastAsia="Calibri" w:hAnsi="Century Gothic" w:cs="Arial"/>
                <w:bCs/>
                <w:sz w:val="24"/>
                <w:szCs w:val="24"/>
              </w:rPr>
            </w:pPr>
          </w:p>
          <w:p w14:paraId="6D8A6C8E" w14:textId="7273770C" w:rsidR="00A30336" w:rsidRDefault="00A30336" w:rsidP="00E62175">
            <w:pPr>
              <w:spacing w:after="0" w:line="360" w:lineRule="auto"/>
              <w:jc w:val="both"/>
              <w:rPr>
                <w:rFonts w:ascii="Century Gothic" w:eastAsia="Calibri" w:hAnsi="Century Gothic" w:cs="Arial"/>
                <w:bCs/>
                <w:sz w:val="24"/>
                <w:szCs w:val="24"/>
              </w:rPr>
            </w:pPr>
          </w:p>
          <w:p w14:paraId="52AB041D" w14:textId="05C9B703" w:rsidR="00A30336" w:rsidRDefault="00A30336" w:rsidP="00E62175">
            <w:pPr>
              <w:spacing w:after="0" w:line="360" w:lineRule="auto"/>
              <w:jc w:val="both"/>
              <w:rPr>
                <w:rFonts w:ascii="Century Gothic" w:eastAsia="Calibri" w:hAnsi="Century Gothic" w:cs="Arial"/>
                <w:bCs/>
                <w:sz w:val="24"/>
                <w:szCs w:val="24"/>
              </w:rPr>
            </w:pPr>
          </w:p>
          <w:p w14:paraId="21D781D9"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Cs/>
                <w:sz w:val="24"/>
                <w:szCs w:val="24"/>
              </w:rPr>
              <w:t>I.</w:t>
            </w:r>
            <w:r w:rsidRPr="00E62175">
              <w:rPr>
                <w:rFonts w:ascii="Century Gothic" w:eastAsia="Calibri" w:hAnsi="Century Gothic" w:cs="Arial"/>
                <w:sz w:val="24"/>
                <w:szCs w:val="24"/>
              </w:rPr>
              <w:t xml:space="preserve"> En casos de faltas definitivas de Magistradas y Magistrados o la creación de otras Salas, el Pleno del Consejo de la Judicatura convocará a </w:t>
            </w:r>
            <w:r w:rsidRPr="00E62175">
              <w:rPr>
                <w:rFonts w:ascii="Century Gothic" w:eastAsia="Calibri" w:hAnsi="Century Gothic" w:cs="Arial"/>
                <w:b/>
                <w:bCs/>
                <w:sz w:val="24"/>
                <w:szCs w:val="24"/>
              </w:rPr>
              <w:lastRenderedPageBreak/>
              <w:t xml:space="preserve">la Comisión Especial </w:t>
            </w:r>
            <w:r w:rsidRPr="00E62175">
              <w:rPr>
                <w:rFonts w:ascii="Century Gothic" w:eastAsia="Calibri" w:hAnsi="Century Gothic" w:cs="Arial"/>
                <w:sz w:val="24"/>
                <w:szCs w:val="24"/>
              </w:rPr>
              <w:t>para seleccionar a quienes deban cubrir las plazas vacantes o las creadas.</w:t>
            </w:r>
          </w:p>
          <w:p w14:paraId="639D2245" w14:textId="77777777" w:rsidR="00E62175" w:rsidRPr="00E62175" w:rsidRDefault="00E62175" w:rsidP="00E62175">
            <w:pPr>
              <w:spacing w:after="0" w:line="360" w:lineRule="auto"/>
              <w:jc w:val="both"/>
              <w:rPr>
                <w:rFonts w:ascii="Century Gothic" w:eastAsia="Calibri" w:hAnsi="Century Gothic" w:cs="Arial"/>
                <w:sz w:val="24"/>
                <w:szCs w:val="24"/>
              </w:rPr>
            </w:pPr>
          </w:p>
          <w:p w14:paraId="1E389300"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
                <w:bCs/>
                <w:sz w:val="24"/>
                <w:szCs w:val="24"/>
              </w:rPr>
              <w:t xml:space="preserve">La Comisión Especial se integrará por una persona representante del Poder Legislativo, </w:t>
            </w:r>
            <w:r w:rsidRPr="00E62175">
              <w:rPr>
                <w:rFonts w:ascii="Century Gothic" w:eastAsia="Calibri" w:hAnsi="Century Gothic" w:cs="Arial"/>
                <w:b/>
                <w:bCs/>
                <w:sz w:val="24"/>
                <w:szCs w:val="24"/>
                <w:u w:val="single"/>
              </w:rPr>
              <w:t>designada por la Junta de Coordinación Política;</w:t>
            </w:r>
            <w:r w:rsidRPr="00E62175">
              <w:rPr>
                <w:rFonts w:ascii="Century Gothic" w:eastAsia="Calibri" w:hAnsi="Century Gothic" w:cs="Arial"/>
                <w:b/>
                <w:bCs/>
                <w:sz w:val="24"/>
                <w:szCs w:val="24"/>
              </w:rPr>
              <w:t xml:space="preserve"> una persona representante del Poder Judicial, </w:t>
            </w:r>
            <w:r w:rsidRPr="00E62175">
              <w:rPr>
                <w:rFonts w:ascii="Century Gothic" w:eastAsia="Calibri" w:hAnsi="Century Gothic" w:cs="Arial"/>
                <w:b/>
                <w:bCs/>
                <w:sz w:val="24"/>
                <w:szCs w:val="24"/>
                <w:u w:val="single"/>
              </w:rPr>
              <w:t>designada por quien sea titular de la Presidencia</w:t>
            </w:r>
            <w:r w:rsidRPr="00E62175">
              <w:rPr>
                <w:rFonts w:ascii="Century Gothic" w:eastAsia="Calibri" w:hAnsi="Century Gothic" w:cs="Arial"/>
                <w:b/>
                <w:bCs/>
                <w:sz w:val="24"/>
                <w:szCs w:val="24"/>
              </w:rPr>
              <w:t xml:space="preserve"> del Tribunal Superior de Justicia del Estado, y una representante del Poder Ejecutivo, designada por quien sea titular del mismo.   </w:t>
            </w:r>
            <w:r w:rsidRPr="00E62175">
              <w:rPr>
                <w:rFonts w:ascii="Century Gothic" w:eastAsia="Calibri" w:hAnsi="Century Gothic" w:cs="Arial"/>
                <w:sz w:val="24"/>
                <w:szCs w:val="24"/>
              </w:rPr>
              <w:t xml:space="preserve"> </w:t>
            </w:r>
          </w:p>
          <w:p w14:paraId="7B6C29FC"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7F939138" w14:textId="77777777" w:rsidR="00E62175" w:rsidRPr="00E62175" w:rsidRDefault="00E62175" w:rsidP="00E62175">
            <w:pPr>
              <w:spacing w:after="0" w:line="360" w:lineRule="auto"/>
              <w:jc w:val="both"/>
              <w:rPr>
                <w:rFonts w:ascii="Century Gothic" w:eastAsia="Calibri" w:hAnsi="Century Gothic" w:cs="Arial"/>
                <w:b/>
                <w:bCs/>
                <w:sz w:val="24"/>
                <w:szCs w:val="24"/>
              </w:rPr>
            </w:pPr>
            <w:r w:rsidRPr="00E62175">
              <w:rPr>
                <w:rFonts w:ascii="Century Gothic" w:eastAsia="Calibri" w:hAnsi="Century Gothic" w:cs="Arial"/>
                <w:sz w:val="24"/>
                <w:szCs w:val="24"/>
              </w:rPr>
              <w:t>II.</w:t>
            </w:r>
            <w:r w:rsidRPr="00E62175">
              <w:rPr>
                <w:rFonts w:ascii="Century Gothic" w:eastAsia="Calibri" w:hAnsi="Century Gothic" w:cs="Arial"/>
                <w:b/>
                <w:bCs/>
                <w:sz w:val="24"/>
                <w:szCs w:val="24"/>
              </w:rPr>
              <w:t xml:space="preserve"> La Comisión Especial enviará al Congreso una </w:t>
            </w:r>
            <w:r w:rsidRPr="00E62175">
              <w:rPr>
                <w:rFonts w:ascii="Century Gothic" w:eastAsia="Calibri" w:hAnsi="Century Gothic" w:cs="Arial"/>
                <w:b/>
                <w:bCs/>
                <w:sz w:val="24"/>
                <w:szCs w:val="24"/>
              </w:rPr>
              <w:lastRenderedPageBreak/>
              <w:t xml:space="preserve">terna de personas aspirantes, quienes deberán cumplir con los requisitos establecidos en el artículo 104 de esta Constitución. </w:t>
            </w:r>
          </w:p>
          <w:p w14:paraId="5B37081B"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693EC9E6"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28D47172"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7910E3AC"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17FB45B5"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1DADECEC"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3466EE1B"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6BC94983"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24162047"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7FE0F6AA"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7463E4C5"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374C5413"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06423625"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3523E9BB"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3DCA7EEE"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1C743BB1"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3222B6DD" w14:textId="1CA73315" w:rsidR="00E62175" w:rsidRDefault="00E62175" w:rsidP="00E62175">
            <w:pPr>
              <w:spacing w:after="0" w:line="360" w:lineRule="auto"/>
              <w:jc w:val="both"/>
              <w:rPr>
                <w:rFonts w:ascii="Century Gothic" w:eastAsia="Calibri" w:hAnsi="Century Gothic" w:cs="Arial"/>
                <w:b/>
                <w:bCs/>
                <w:sz w:val="24"/>
                <w:szCs w:val="24"/>
              </w:rPr>
            </w:pPr>
          </w:p>
          <w:p w14:paraId="555F6101" w14:textId="47193BEE" w:rsidR="00A30336" w:rsidRDefault="00A30336" w:rsidP="00E62175">
            <w:pPr>
              <w:spacing w:after="0" w:line="360" w:lineRule="auto"/>
              <w:jc w:val="both"/>
              <w:rPr>
                <w:rFonts w:ascii="Century Gothic" w:eastAsia="Calibri" w:hAnsi="Century Gothic" w:cs="Arial"/>
                <w:b/>
                <w:bCs/>
                <w:sz w:val="24"/>
                <w:szCs w:val="24"/>
              </w:rPr>
            </w:pPr>
          </w:p>
          <w:p w14:paraId="2E1CE7C3" w14:textId="25F3F690" w:rsidR="00A30336" w:rsidRDefault="00A30336" w:rsidP="00E62175">
            <w:pPr>
              <w:spacing w:after="0" w:line="360" w:lineRule="auto"/>
              <w:jc w:val="both"/>
              <w:rPr>
                <w:rFonts w:ascii="Century Gothic" w:eastAsia="Calibri" w:hAnsi="Century Gothic" w:cs="Arial"/>
                <w:b/>
                <w:bCs/>
                <w:sz w:val="24"/>
                <w:szCs w:val="24"/>
              </w:rPr>
            </w:pPr>
          </w:p>
          <w:p w14:paraId="1B46BA2C" w14:textId="0360E4E2" w:rsidR="00A30336" w:rsidRDefault="00A30336" w:rsidP="00E62175">
            <w:pPr>
              <w:spacing w:after="0" w:line="360" w:lineRule="auto"/>
              <w:jc w:val="both"/>
              <w:rPr>
                <w:rFonts w:ascii="Century Gothic" w:eastAsia="Calibri" w:hAnsi="Century Gothic" w:cs="Arial"/>
                <w:b/>
                <w:bCs/>
                <w:sz w:val="24"/>
                <w:szCs w:val="24"/>
              </w:rPr>
            </w:pPr>
          </w:p>
          <w:p w14:paraId="37395CBD" w14:textId="2EA77FB3" w:rsidR="00A30336" w:rsidRDefault="00A30336" w:rsidP="00E62175">
            <w:pPr>
              <w:spacing w:after="0" w:line="360" w:lineRule="auto"/>
              <w:jc w:val="both"/>
              <w:rPr>
                <w:rFonts w:ascii="Century Gothic" w:eastAsia="Calibri" w:hAnsi="Century Gothic" w:cs="Arial"/>
                <w:b/>
                <w:bCs/>
                <w:sz w:val="24"/>
                <w:szCs w:val="24"/>
              </w:rPr>
            </w:pPr>
          </w:p>
          <w:p w14:paraId="6ADAC2FA" w14:textId="6576DF90" w:rsidR="00A30336" w:rsidRDefault="00A30336" w:rsidP="00E62175">
            <w:pPr>
              <w:spacing w:after="0" w:line="360" w:lineRule="auto"/>
              <w:jc w:val="both"/>
              <w:rPr>
                <w:rFonts w:ascii="Century Gothic" w:eastAsia="Calibri" w:hAnsi="Century Gothic" w:cs="Arial"/>
                <w:b/>
                <w:bCs/>
                <w:sz w:val="24"/>
                <w:szCs w:val="24"/>
              </w:rPr>
            </w:pPr>
          </w:p>
          <w:p w14:paraId="1C6B8323" w14:textId="639297CD" w:rsidR="00A30336" w:rsidRDefault="00A30336" w:rsidP="00E62175">
            <w:pPr>
              <w:spacing w:after="0" w:line="360" w:lineRule="auto"/>
              <w:jc w:val="both"/>
              <w:rPr>
                <w:rFonts w:ascii="Century Gothic" w:eastAsia="Calibri" w:hAnsi="Century Gothic" w:cs="Arial"/>
                <w:b/>
                <w:bCs/>
                <w:sz w:val="24"/>
                <w:szCs w:val="24"/>
              </w:rPr>
            </w:pPr>
          </w:p>
          <w:p w14:paraId="09D67542" w14:textId="035D1A08" w:rsidR="00A30336" w:rsidRDefault="00A30336" w:rsidP="00E62175">
            <w:pPr>
              <w:spacing w:after="0" w:line="360" w:lineRule="auto"/>
              <w:jc w:val="both"/>
              <w:rPr>
                <w:rFonts w:ascii="Century Gothic" w:eastAsia="Calibri" w:hAnsi="Century Gothic" w:cs="Arial"/>
                <w:b/>
                <w:bCs/>
                <w:sz w:val="24"/>
                <w:szCs w:val="24"/>
              </w:rPr>
            </w:pPr>
          </w:p>
          <w:p w14:paraId="25BC4919" w14:textId="434D13A8" w:rsidR="00A30336" w:rsidRDefault="00A30336" w:rsidP="00E62175">
            <w:pPr>
              <w:spacing w:after="0" w:line="360" w:lineRule="auto"/>
              <w:jc w:val="both"/>
              <w:rPr>
                <w:rFonts w:ascii="Century Gothic" w:eastAsia="Calibri" w:hAnsi="Century Gothic" w:cs="Arial"/>
                <w:b/>
                <w:bCs/>
                <w:sz w:val="24"/>
                <w:szCs w:val="24"/>
              </w:rPr>
            </w:pPr>
          </w:p>
          <w:p w14:paraId="7EF7EA1F" w14:textId="07DD9C27" w:rsidR="00A30336" w:rsidRDefault="00A30336" w:rsidP="00E62175">
            <w:pPr>
              <w:spacing w:after="0" w:line="360" w:lineRule="auto"/>
              <w:jc w:val="both"/>
              <w:rPr>
                <w:rFonts w:ascii="Century Gothic" w:eastAsia="Calibri" w:hAnsi="Century Gothic" w:cs="Arial"/>
                <w:b/>
                <w:bCs/>
                <w:sz w:val="24"/>
                <w:szCs w:val="24"/>
              </w:rPr>
            </w:pPr>
          </w:p>
          <w:p w14:paraId="5BBC456E" w14:textId="60C06ED1" w:rsidR="00A30336" w:rsidRDefault="00A30336" w:rsidP="00E62175">
            <w:pPr>
              <w:spacing w:after="0" w:line="360" w:lineRule="auto"/>
              <w:jc w:val="both"/>
              <w:rPr>
                <w:rFonts w:ascii="Century Gothic" w:eastAsia="Calibri" w:hAnsi="Century Gothic" w:cs="Arial"/>
                <w:b/>
                <w:bCs/>
                <w:sz w:val="24"/>
                <w:szCs w:val="24"/>
              </w:rPr>
            </w:pPr>
          </w:p>
          <w:p w14:paraId="51682A4E" w14:textId="242BDF22" w:rsidR="00A30336" w:rsidRDefault="00A30336" w:rsidP="00E62175">
            <w:pPr>
              <w:spacing w:after="0" w:line="360" w:lineRule="auto"/>
              <w:jc w:val="both"/>
              <w:rPr>
                <w:rFonts w:ascii="Century Gothic" w:eastAsia="Calibri" w:hAnsi="Century Gothic" w:cs="Arial"/>
                <w:b/>
                <w:bCs/>
                <w:sz w:val="24"/>
                <w:szCs w:val="24"/>
              </w:rPr>
            </w:pPr>
          </w:p>
          <w:p w14:paraId="421BEB4D" w14:textId="441EBB8B" w:rsidR="00A30336" w:rsidRDefault="00A30336" w:rsidP="00E62175">
            <w:pPr>
              <w:spacing w:after="0" w:line="360" w:lineRule="auto"/>
              <w:jc w:val="both"/>
              <w:rPr>
                <w:rFonts w:ascii="Century Gothic" w:eastAsia="Calibri" w:hAnsi="Century Gothic" w:cs="Arial"/>
                <w:b/>
                <w:bCs/>
                <w:sz w:val="24"/>
                <w:szCs w:val="24"/>
              </w:rPr>
            </w:pPr>
          </w:p>
          <w:p w14:paraId="6A0DA3C7" w14:textId="2850F2CB" w:rsidR="00A30336" w:rsidRDefault="00A30336" w:rsidP="00E62175">
            <w:pPr>
              <w:spacing w:after="0" w:line="360" w:lineRule="auto"/>
              <w:jc w:val="both"/>
              <w:rPr>
                <w:rFonts w:ascii="Century Gothic" w:eastAsia="Calibri" w:hAnsi="Century Gothic" w:cs="Arial"/>
                <w:b/>
                <w:bCs/>
                <w:sz w:val="24"/>
                <w:szCs w:val="24"/>
              </w:rPr>
            </w:pPr>
          </w:p>
          <w:p w14:paraId="447F25FF" w14:textId="5CE16FB7" w:rsidR="00A30336" w:rsidRDefault="00A30336" w:rsidP="00E62175">
            <w:pPr>
              <w:spacing w:after="0" w:line="360" w:lineRule="auto"/>
              <w:jc w:val="both"/>
              <w:rPr>
                <w:rFonts w:ascii="Century Gothic" w:eastAsia="Calibri" w:hAnsi="Century Gothic" w:cs="Arial"/>
                <w:b/>
                <w:bCs/>
                <w:sz w:val="24"/>
                <w:szCs w:val="24"/>
              </w:rPr>
            </w:pPr>
          </w:p>
          <w:p w14:paraId="4F87B5A4" w14:textId="24503F94" w:rsidR="00A30336" w:rsidRDefault="00A30336" w:rsidP="00E62175">
            <w:pPr>
              <w:spacing w:after="0" w:line="360" w:lineRule="auto"/>
              <w:jc w:val="both"/>
              <w:rPr>
                <w:rFonts w:ascii="Century Gothic" w:eastAsia="Calibri" w:hAnsi="Century Gothic" w:cs="Arial"/>
                <w:b/>
                <w:bCs/>
                <w:sz w:val="24"/>
                <w:szCs w:val="24"/>
              </w:rPr>
            </w:pPr>
          </w:p>
          <w:p w14:paraId="35A3D2EE" w14:textId="77777777" w:rsidR="00A30336" w:rsidRPr="00E62175" w:rsidRDefault="00A30336" w:rsidP="00E62175">
            <w:pPr>
              <w:spacing w:after="0" w:line="360" w:lineRule="auto"/>
              <w:jc w:val="both"/>
              <w:rPr>
                <w:rFonts w:ascii="Century Gothic" w:eastAsia="Calibri" w:hAnsi="Century Gothic" w:cs="Arial"/>
                <w:b/>
                <w:bCs/>
                <w:sz w:val="24"/>
                <w:szCs w:val="24"/>
              </w:rPr>
            </w:pPr>
          </w:p>
          <w:p w14:paraId="78CE13A6"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Cs/>
                <w:sz w:val="24"/>
                <w:szCs w:val="24"/>
              </w:rPr>
              <w:t>III.</w:t>
            </w:r>
            <w:r w:rsidRPr="00E62175">
              <w:rPr>
                <w:rFonts w:ascii="Century Gothic" w:eastAsia="Calibri" w:hAnsi="Century Gothic" w:cs="Arial"/>
                <w:b/>
                <w:sz w:val="24"/>
                <w:szCs w:val="24"/>
              </w:rPr>
              <w:t xml:space="preserve"> La Comisión Especial</w:t>
            </w:r>
            <w:r w:rsidRPr="00E62175">
              <w:rPr>
                <w:rFonts w:ascii="Century Gothic" w:eastAsia="Calibri" w:hAnsi="Century Gothic" w:cs="Arial"/>
                <w:bCs/>
                <w:sz w:val="24"/>
                <w:szCs w:val="24"/>
              </w:rPr>
              <w:t xml:space="preserve"> </w:t>
            </w:r>
            <w:r w:rsidRPr="00E62175">
              <w:rPr>
                <w:rFonts w:ascii="Century Gothic" w:eastAsia="Calibri" w:hAnsi="Century Gothic" w:cs="Arial"/>
                <w:sz w:val="24"/>
                <w:szCs w:val="24"/>
              </w:rPr>
              <w:t xml:space="preserve">se regirá por los principios de excelencia, transparencia, objetividad, exhaustividad, imparcialidad, profesionalismo, independencia y paridad </w:t>
            </w:r>
            <w:r w:rsidRPr="00E62175">
              <w:rPr>
                <w:rFonts w:ascii="Century Gothic" w:eastAsia="Calibri" w:hAnsi="Century Gothic" w:cs="Arial"/>
                <w:sz w:val="24"/>
                <w:szCs w:val="24"/>
              </w:rPr>
              <w:lastRenderedPageBreak/>
              <w:t xml:space="preserve">de género respecto de la materia de la magistratura que </w:t>
            </w:r>
            <w:r w:rsidRPr="00E62175">
              <w:rPr>
                <w:rFonts w:ascii="Century Gothic" w:eastAsia="Calibri" w:hAnsi="Century Gothic" w:cs="Arial"/>
                <w:b/>
                <w:bCs/>
                <w:sz w:val="24"/>
                <w:szCs w:val="24"/>
              </w:rPr>
              <w:t>eligen</w:t>
            </w:r>
            <w:r w:rsidRPr="00E62175">
              <w:rPr>
                <w:rFonts w:ascii="Century Gothic" w:eastAsia="Calibri" w:hAnsi="Century Gothic" w:cs="Arial"/>
                <w:sz w:val="24"/>
                <w:szCs w:val="24"/>
              </w:rPr>
              <w:t xml:space="preserve"> y en otras relacionadas con aquella. </w:t>
            </w:r>
          </w:p>
          <w:p w14:paraId="14D4BF91" w14:textId="0101D0D8" w:rsidR="00E62175" w:rsidRDefault="00E62175" w:rsidP="00E62175">
            <w:pPr>
              <w:spacing w:after="0" w:line="360" w:lineRule="auto"/>
              <w:jc w:val="both"/>
              <w:rPr>
                <w:rFonts w:ascii="Century Gothic" w:eastAsia="Calibri" w:hAnsi="Century Gothic" w:cs="Arial"/>
                <w:sz w:val="24"/>
                <w:szCs w:val="24"/>
              </w:rPr>
            </w:pPr>
          </w:p>
          <w:p w14:paraId="3DB5A4B8" w14:textId="77777777" w:rsidR="00A30336" w:rsidRPr="00E62175" w:rsidRDefault="00A30336" w:rsidP="00E62175">
            <w:pPr>
              <w:spacing w:after="0" w:line="360" w:lineRule="auto"/>
              <w:jc w:val="both"/>
              <w:rPr>
                <w:rFonts w:ascii="Century Gothic" w:eastAsia="Calibri" w:hAnsi="Century Gothic" w:cs="Arial"/>
                <w:sz w:val="24"/>
                <w:szCs w:val="24"/>
              </w:rPr>
            </w:pPr>
          </w:p>
          <w:p w14:paraId="40C5E5AF" w14:textId="77777777" w:rsidR="00E62175" w:rsidRPr="00E62175" w:rsidRDefault="00E62175" w:rsidP="00E62175">
            <w:pPr>
              <w:spacing w:after="0" w:line="360" w:lineRule="auto"/>
              <w:jc w:val="both"/>
              <w:rPr>
                <w:rFonts w:ascii="Century Gothic" w:eastAsia="Calibri" w:hAnsi="Century Gothic" w:cs="Arial"/>
                <w:b/>
                <w:sz w:val="24"/>
                <w:szCs w:val="24"/>
              </w:rPr>
            </w:pPr>
            <w:r w:rsidRPr="00E62175">
              <w:rPr>
                <w:rFonts w:ascii="Century Gothic" w:eastAsia="Calibri" w:hAnsi="Century Gothic" w:cs="Arial"/>
                <w:bCs/>
                <w:sz w:val="24"/>
                <w:szCs w:val="24"/>
              </w:rPr>
              <w:t>IV.</w:t>
            </w:r>
            <w:r w:rsidRPr="00E62175">
              <w:rPr>
                <w:rFonts w:ascii="Century Gothic" w:eastAsia="Calibri" w:hAnsi="Century Gothic" w:cs="Arial"/>
                <w:b/>
                <w:sz w:val="24"/>
                <w:szCs w:val="24"/>
              </w:rPr>
              <w:t xml:space="preserve"> La Comisión Especial </w:t>
            </w:r>
            <w:r w:rsidRPr="00E62175">
              <w:rPr>
                <w:rFonts w:ascii="Century Gothic" w:eastAsia="Calibri" w:hAnsi="Century Gothic" w:cs="Arial"/>
                <w:bCs/>
                <w:sz w:val="24"/>
                <w:szCs w:val="24"/>
              </w:rPr>
              <w:t xml:space="preserve">integrará una terna </w:t>
            </w:r>
            <w:r w:rsidRPr="00E62175">
              <w:rPr>
                <w:rFonts w:ascii="Century Gothic" w:eastAsia="Calibri" w:hAnsi="Century Gothic" w:cs="Arial"/>
                <w:b/>
                <w:sz w:val="24"/>
                <w:szCs w:val="24"/>
              </w:rPr>
              <w:t xml:space="preserve">para ocupar las vacantes, en un caso, únicamente con personas que presten sus servicios en el Poder Judicial y, en otro, solo con personas externas a dicho poder, de manera alternada. </w:t>
            </w:r>
          </w:p>
          <w:p w14:paraId="03093369"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1305E58A"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6443A0EC"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10E1BB98"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27B6CBBE" w14:textId="77777777" w:rsidR="00E62175" w:rsidRPr="00E62175" w:rsidRDefault="00E62175" w:rsidP="00E62175">
            <w:pPr>
              <w:spacing w:after="0" w:line="360" w:lineRule="auto"/>
              <w:jc w:val="both"/>
              <w:rPr>
                <w:rFonts w:ascii="Century Gothic" w:eastAsia="Calibri" w:hAnsi="Century Gothic" w:cs="Arial"/>
                <w:b/>
                <w:sz w:val="24"/>
                <w:szCs w:val="24"/>
              </w:rPr>
            </w:pPr>
            <w:r w:rsidRPr="00E62175">
              <w:rPr>
                <w:rFonts w:ascii="Century Gothic" w:eastAsia="Calibri" w:hAnsi="Century Gothic" w:cs="Arial"/>
                <w:b/>
                <w:sz w:val="24"/>
                <w:szCs w:val="24"/>
              </w:rPr>
              <w:t xml:space="preserve">V. Previa comparecencia pública de los integrantes de la terna ante </w:t>
            </w:r>
            <w:r w:rsidRPr="00E62175">
              <w:rPr>
                <w:rFonts w:ascii="Century Gothic" w:eastAsia="Calibri" w:hAnsi="Century Gothic" w:cs="Arial"/>
                <w:b/>
                <w:sz w:val="24"/>
                <w:szCs w:val="24"/>
                <w:u w:val="single"/>
              </w:rPr>
              <w:t xml:space="preserve">la Junta </w:t>
            </w:r>
            <w:r w:rsidRPr="00E62175">
              <w:rPr>
                <w:rFonts w:ascii="Century Gothic" w:eastAsia="Calibri" w:hAnsi="Century Gothic" w:cs="Arial"/>
                <w:b/>
                <w:sz w:val="24"/>
                <w:szCs w:val="24"/>
                <w:u w:val="single"/>
              </w:rPr>
              <w:lastRenderedPageBreak/>
              <w:t>de Coordinación Política</w:t>
            </w:r>
            <w:r w:rsidRPr="00E62175">
              <w:rPr>
                <w:rFonts w:ascii="Century Gothic" w:eastAsia="Calibri" w:hAnsi="Century Gothic" w:cs="Arial"/>
                <w:b/>
                <w:sz w:val="24"/>
                <w:szCs w:val="24"/>
              </w:rPr>
              <w:t>, el</w:t>
            </w:r>
            <w:r w:rsidRPr="00E62175">
              <w:rPr>
                <w:rFonts w:ascii="Century Gothic" w:eastAsia="Calibri" w:hAnsi="Century Gothic" w:cs="Arial"/>
                <w:bCs/>
                <w:sz w:val="24"/>
                <w:szCs w:val="24"/>
              </w:rPr>
              <w:t xml:space="preserve"> </w:t>
            </w:r>
            <w:r w:rsidRPr="00E62175">
              <w:rPr>
                <w:rFonts w:ascii="Century Gothic" w:eastAsia="Calibri" w:hAnsi="Century Gothic" w:cs="Arial"/>
                <w:b/>
                <w:bCs/>
                <w:sz w:val="24"/>
                <w:szCs w:val="24"/>
              </w:rPr>
              <w:t>Pleno del</w:t>
            </w:r>
            <w:r w:rsidRPr="00E62175">
              <w:rPr>
                <w:rFonts w:ascii="Century Gothic" w:eastAsia="Calibri" w:hAnsi="Century Gothic" w:cs="Arial"/>
                <w:bCs/>
                <w:sz w:val="24"/>
                <w:szCs w:val="24"/>
              </w:rPr>
              <w:t xml:space="preserve"> Congreso del Estado </w:t>
            </w:r>
            <w:r w:rsidRPr="00E62175">
              <w:rPr>
                <w:rFonts w:ascii="Century Gothic" w:eastAsia="Calibri" w:hAnsi="Century Gothic" w:cs="Arial"/>
                <w:b/>
                <w:sz w:val="24"/>
                <w:szCs w:val="24"/>
              </w:rPr>
              <w:t xml:space="preserve">nombrará a quien deba ocupar la magistratura, </w:t>
            </w:r>
            <w:r w:rsidRPr="00E62175">
              <w:rPr>
                <w:rFonts w:ascii="Century Gothic" w:eastAsia="Calibri" w:hAnsi="Century Gothic" w:cs="Arial"/>
                <w:bCs/>
                <w:sz w:val="24"/>
                <w:szCs w:val="24"/>
              </w:rPr>
              <w:t xml:space="preserve">por el voto de las dos terceras partes de sus integrantes presentes en la sesión respectiva, dentro de un plazo improrrogable de treinta días naturales a partir de la presentación de la propuesta y se deberá aplicar el principio de paridad de género. </w:t>
            </w:r>
          </w:p>
          <w:p w14:paraId="2AB310BD" w14:textId="77777777" w:rsidR="00E62175" w:rsidRPr="00E62175" w:rsidRDefault="00E62175" w:rsidP="00E62175">
            <w:pPr>
              <w:spacing w:after="0" w:line="360" w:lineRule="auto"/>
              <w:jc w:val="both"/>
              <w:rPr>
                <w:rFonts w:ascii="Century Gothic" w:eastAsia="Calibri" w:hAnsi="Century Gothic" w:cs="Arial"/>
                <w:b/>
                <w:sz w:val="24"/>
                <w:szCs w:val="24"/>
              </w:rPr>
            </w:pPr>
          </w:p>
          <w:p w14:paraId="3295FEE6" w14:textId="77777777" w:rsidR="00E62175" w:rsidRPr="00E62175" w:rsidRDefault="00E62175" w:rsidP="00E62175">
            <w:pPr>
              <w:spacing w:after="0" w:line="360" w:lineRule="auto"/>
              <w:jc w:val="both"/>
              <w:rPr>
                <w:rFonts w:ascii="Century Gothic" w:eastAsia="Calibri" w:hAnsi="Century Gothic" w:cs="Arial"/>
                <w:bCs/>
                <w:sz w:val="24"/>
                <w:szCs w:val="24"/>
              </w:rPr>
            </w:pPr>
            <w:r w:rsidRPr="00E62175">
              <w:rPr>
                <w:rFonts w:ascii="Century Gothic" w:eastAsia="Calibri" w:hAnsi="Century Gothic" w:cs="Arial"/>
                <w:b/>
                <w:sz w:val="24"/>
                <w:szCs w:val="24"/>
              </w:rPr>
              <w:t>Durante la comparecencia se deberá garantizar la transparencia, objetividad, publicidad y acceso a los perfiles de las personas aspirantes</w:t>
            </w:r>
            <w:r w:rsidRPr="00E62175">
              <w:rPr>
                <w:rFonts w:ascii="Century Gothic" w:eastAsia="Calibri" w:hAnsi="Century Gothic" w:cs="Arial"/>
                <w:bCs/>
                <w:sz w:val="24"/>
                <w:szCs w:val="24"/>
              </w:rPr>
              <w:t xml:space="preserve">. </w:t>
            </w:r>
          </w:p>
          <w:p w14:paraId="3F608809"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754F89DF"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
                <w:sz w:val="24"/>
                <w:szCs w:val="24"/>
              </w:rPr>
              <w:t>Cuando el Pleno del Congreso rechace la totalidad de la terna propuesta, la Comisión Especial presentará una nueva, de la cual deberá surgir el nombramiento.</w:t>
            </w:r>
          </w:p>
          <w:p w14:paraId="07693098"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0" w:type="dxa"/>
            <w:shd w:val="clear" w:color="auto" w:fill="auto"/>
          </w:tcPr>
          <w:p w14:paraId="6979DF01" w14:textId="0B696A55"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lastRenderedPageBreak/>
              <w:t>ART</w:t>
            </w:r>
            <w:r w:rsidR="00A30336">
              <w:rPr>
                <w:rFonts w:ascii="Century Gothic" w:eastAsia="Calibri" w:hAnsi="Century Gothic" w:cs="Arial"/>
                <w:sz w:val="24"/>
                <w:szCs w:val="24"/>
              </w:rPr>
              <w:t>Í</w:t>
            </w:r>
            <w:r w:rsidRPr="00E62175">
              <w:rPr>
                <w:rFonts w:ascii="Century Gothic" w:eastAsia="Calibri" w:hAnsi="Century Gothic" w:cs="Arial"/>
                <w:sz w:val="24"/>
                <w:szCs w:val="24"/>
              </w:rPr>
              <w:t>CULO 101. …</w:t>
            </w:r>
          </w:p>
          <w:p w14:paraId="036D1484" w14:textId="77777777" w:rsidR="00E62175" w:rsidRPr="00E62175" w:rsidRDefault="00E62175" w:rsidP="00E62175">
            <w:pPr>
              <w:spacing w:after="0" w:line="360" w:lineRule="auto"/>
              <w:jc w:val="both"/>
              <w:rPr>
                <w:rFonts w:ascii="Century Gothic" w:eastAsia="Calibri" w:hAnsi="Century Gothic" w:cs="Arial"/>
                <w:sz w:val="24"/>
                <w:szCs w:val="24"/>
              </w:rPr>
            </w:pPr>
          </w:p>
          <w:p w14:paraId="0AB8B5B1" w14:textId="77777777" w:rsidR="00E62175" w:rsidRPr="00E62175" w:rsidRDefault="00E62175" w:rsidP="00E62175">
            <w:pPr>
              <w:spacing w:after="0" w:line="360" w:lineRule="auto"/>
              <w:jc w:val="both"/>
              <w:rPr>
                <w:rFonts w:ascii="Century Gothic" w:eastAsia="Calibri" w:hAnsi="Century Gothic" w:cs="Arial"/>
                <w:sz w:val="24"/>
                <w:szCs w:val="24"/>
              </w:rPr>
            </w:pPr>
          </w:p>
          <w:p w14:paraId="6B1F0171" w14:textId="77777777" w:rsidR="00E62175" w:rsidRPr="00E62175" w:rsidRDefault="00E62175" w:rsidP="00E62175">
            <w:pPr>
              <w:spacing w:after="0" w:line="360" w:lineRule="auto"/>
              <w:jc w:val="both"/>
              <w:rPr>
                <w:rFonts w:ascii="Century Gothic" w:eastAsia="Calibri" w:hAnsi="Century Gothic" w:cs="Arial"/>
                <w:sz w:val="24"/>
                <w:szCs w:val="24"/>
              </w:rPr>
            </w:pPr>
          </w:p>
          <w:p w14:paraId="1F874A75" w14:textId="63ACE1F9" w:rsidR="00E62175" w:rsidRDefault="00E62175" w:rsidP="00E62175">
            <w:pPr>
              <w:spacing w:after="0" w:line="360" w:lineRule="auto"/>
              <w:jc w:val="both"/>
              <w:rPr>
                <w:rFonts w:ascii="Century Gothic" w:eastAsia="Calibri" w:hAnsi="Century Gothic" w:cs="Arial"/>
                <w:sz w:val="24"/>
                <w:szCs w:val="24"/>
              </w:rPr>
            </w:pPr>
          </w:p>
          <w:p w14:paraId="7A66087C" w14:textId="376086FE" w:rsidR="00A30336" w:rsidRDefault="00A30336" w:rsidP="00E62175">
            <w:pPr>
              <w:spacing w:after="0" w:line="360" w:lineRule="auto"/>
              <w:jc w:val="both"/>
              <w:rPr>
                <w:rFonts w:ascii="Century Gothic" w:eastAsia="Calibri" w:hAnsi="Century Gothic" w:cs="Arial"/>
                <w:sz w:val="24"/>
                <w:szCs w:val="24"/>
              </w:rPr>
            </w:pPr>
          </w:p>
          <w:p w14:paraId="0D278130" w14:textId="3F93C9C8" w:rsidR="00A30336" w:rsidRDefault="00A30336" w:rsidP="00E62175">
            <w:pPr>
              <w:spacing w:after="0" w:line="360" w:lineRule="auto"/>
              <w:jc w:val="both"/>
              <w:rPr>
                <w:rFonts w:ascii="Century Gothic" w:eastAsia="Calibri" w:hAnsi="Century Gothic" w:cs="Arial"/>
                <w:sz w:val="24"/>
                <w:szCs w:val="24"/>
              </w:rPr>
            </w:pPr>
          </w:p>
          <w:p w14:paraId="23B0D21A" w14:textId="5178FE1F" w:rsidR="00A30336" w:rsidRDefault="00A30336" w:rsidP="00E62175">
            <w:pPr>
              <w:spacing w:after="0" w:line="360" w:lineRule="auto"/>
              <w:jc w:val="both"/>
              <w:rPr>
                <w:rFonts w:ascii="Century Gothic" w:eastAsia="Calibri" w:hAnsi="Century Gothic" w:cs="Arial"/>
                <w:sz w:val="24"/>
                <w:szCs w:val="24"/>
              </w:rPr>
            </w:pPr>
          </w:p>
          <w:p w14:paraId="29B9BA76" w14:textId="77777777" w:rsidR="00A30336" w:rsidRPr="00E62175" w:rsidRDefault="00A30336" w:rsidP="00E62175">
            <w:pPr>
              <w:spacing w:after="0" w:line="360" w:lineRule="auto"/>
              <w:jc w:val="both"/>
              <w:rPr>
                <w:rFonts w:ascii="Century Gothic" w:eastAsia="Calibri" w:hAnsi="Century Gothic" w:cs="Arial"/>
                <w:sz w:val="24"/>
                <w:szCs w:val="24"/>
              </w:rPr>
            </w:pPr>
          </w:p>
          <w:p w14:paraId="4D435B67"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I. En casos de faltas definitivas de Magistradas y Magistrados o la creación de otras Salas, el Pleno del Consejo de la Judicatura convocará a </w:t>
            </w:r>
            <w:r w:rsidRPr="00E62175">
              <w:rPr>
                <w:rFonts w:ascii="Century Gothic" w:eastAsia="Calibri" w:hAnsi="Century Gothic" w:cs="Arial"/>
                <w:b/>
                <w:bCs/>
                <w:sz w:val="24"/>
                <w:szCs w:val="24"/>
              </w:rPr>
              <w:lastRenderedPageBreak/>
              <w:t xml:space="preserve">la Comisión Especial </w:t>
            </w:r>
            <w:r w:rsidRPr="00E62175">
              <w:rPr>
                <w:rFonts w:ascii="Century Gothic" w:eastAsia="Calibri" w:hAnsi="Century Gothic" w:cs="Arial"/>
                <w:sz w:val="24"/>
                <w:szCs w:val="24"/>
              </w:rPr>
              <w:t>para seleccionar a quienes deban cubrir las plazas vacantes o las creadas.</w:t>
            </w:r>
          </w:p>
          <w:p w14:paraId="2C1665E5" w14:textId="77777777" w:rsidR="00E62175" w:rsidRPr="00E62175" w:rsidRDefault="00E62175" w:rsidP="00E62175">
            <w:pPr>
              <w:spacing w:after="0" w:line="360" w:lineRule="auto"/>
              <w:jc w:val="both"/>
              <w:rPr>
                <w:rFonts w:ascii="Century Gothic" w:eastAsia="Calibri" w:hAnsi="Century Gothic" w:cs="Arial"/>
                <w:sz w:val="24"/>
                <w:szCs w:val="24"/>
              </w:rPr>
            </w:pPr>
          </w:p>
          <w:p w14:paraId="724FD61C" w14:textId="77777777" w:rsidR="00E62175" w:rsidRPr="00E62175" w:rsidRDefault="00E62175" w:rsidP="00E62175">
            <w:pPr>
              <w:spacing w:after="0" w:line="360" w:lineRule="auto"/>
              <w:jc w:val="both"/>
              <w:rPr>
                <w:rFonts w:ascii="Century Gothic" w:eastAsia="Calibri" w:hAnsi="Century Gothic" w:cs="Arial"/>
                <w:b/>
                <w:bCs/>
                <w:sz w:val="24"/>
                <w:szCs w:val="24"/>
              </w:rPr>
            </w:pPr>
            <w:r w:rsidRPr="00E62175">
              <w:rPr>
                <w:rFonts w:ascii="Century Gothic" w:eastAsia="Calibri" w:hAnsi="Century Gothic" w:cs="Arial"/>
                <w:b/>
                <w:bCs/>
                <w:sz w:val="24"/>
                <w:szCs w:val="24"/>
              </w:rPr>
              <w:t xml:space="preserve">La Comisión Especial se integrará por una persona representante del Poder Legislativo, </w:t>
            </w:r>
            <w:r w:rsidRPr="00E62175">
              <w:rPr>
                <w:rFonts w:ascii="Century Gothic" w:eastAsia="Calibri" w:hAnsi="Century Gothic" w:cs="Arial"/>
                <w:b/>
                <w:bCs/>
                <w:sz w:val="24"/>
                <w:szCs w:val="24"/>
                <w:u w:val="single"/>
              </w:rPr>
              <w:t>designada por el Pleno, mediante las dos terceras partes de la legislatura</w:t>
            </w:r>
            <w:r w:rsidRPr="00E62175">
              <w:rPr>
                <w:rFonts w:ascii="Century Gothic" w:eastAsia="Calibri" w:hAnsi="Century Gothic" w:cs="Arial"/>
                <w:b/>
                <w:bCs/>
                <w:sz w:val="24"/>
                <w:szCs w:val="24"/>
              </w:rPr>
              <w:t xml:space="preserve">; una persona representante del Poder Judicial, </w:t>
            </w:r>
            <w:r w:rsidRPr="00E62175">
              <w:rPr>
                <w:rFonts w:ascii="Century Gothic" w:eastAsia="Calibri" w:hAnsi="Century Gothic" w:cs="Arial"/>
                <w:b/>
                <w:bCs/>
                <w:sz w:val="24"/>
                <w:szCs w:val="24"/>
                <w:u w:val="single"/>
              </w:rPr>
              <w:t xml:space="preserve">designada por el Pleno </w:t>
            </w:r>
            <w:r w:rsidRPr="00E62175">
              <w:rPr>
                <w:rFonts w:ascii="Century Gothic" w:eastAsia="Calibri" w:hAnsi="Century Gothic" w:cs="Arial"/>
                <w:b/>
                <w:bCs/>
                <w:sz w:val="24"/>
                <w:szCs w:val="24"/>
              </w:rPr>
              <w:t xml:space="preserve">del Tribunal Superior de Justicia del Estado, y una representante del Poder Ejecutivo, designada por quien sea titular del mismo.  </w:t>
            </w:r>
          </w:p>
          <w:p w14:paraId="7BD5DACB"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4750B3C9" w14:textId="77777777" w:rsidR="00642538" w:rsidRDefault="00642538" w:rsidP="00E62175">
            <w:pPr>
              <w:spacing w:after="0" w:line="360" w:lineRule="auto"/>
              <w:jc w:val="both"/>
              <w:rPr>
                <w:rFonts w:ascii="Century Gothic" w:eastAsia="Calibri" w:hAnsi="Century Gothic" w:cs="Arial"/>
                <w:sz w:val="24"/>
                <w:szCs w:val="24"/>
              </w:rPr>
            </w:pPr>
          </w:p>
          <w:p w14:paraId="563789DE" w14:textId="77777777" w:rsidR="00E62175" w:rsidRPr="00E62175" w:rsidRDefault="00E62175" w:rsidP="00E62175">
            <w:pPr>
              <w:spacing w:after="0" w:line="360" w:lineRule="auto"/>
              <w:jc w:val="both"/>
              <w:rPr>
                <w:rFonts w:ascii="Century Gothic" w:eastAsia="Calibri" w:hAnsi="Century Gothic" w:cs="Arial"/>
                <w:b/>
                <w:bCs/>
                <w:sz w:val="24"/>
                <w:szCs w:val="24"/>
              </w:rPr>
            </w:pPr>
            <w:r w:rsidRPr="00E62175">
              <w:rPr>
                <w:rFonts w:ascii="Century Gothic" w:eastAsia="Calibri" w:hAnsi="Century Gothic" w:cs="Arial"/>
                <w:sz w:val="24"/>
                <w:szCs w:val="24"/>
              </w:rPr>
              <w:t>II.</w:t>
            </w:r>
            <w:r w:rsidRPr="00E62175">
              <w:rPr>
                <w:rFonts w:ascii="Century Gothic" w:eastAsia="Calibri" w:hAnsi="Century Gothic" w:cs="Arial"/>
                <w:b/>
                <w:bCs/>
                <w:sz w:val="24"/>
                <w:szCs w:val="24"/>
              </w:rPr>
              <w:t xml:space="preserve"> La Comisión Especial enviará al Congreso una </w:t>
            </w:r>
            <w:r w:rsidRPr="00E62175">
              <w:rPr>
                <w:rFonts w:ascii="Century Gothic" w:eastAsia="Calibri" w:hAnsi="Century Gothic" w:cs="Arial"/>
                <w:b/>
                <w:bCs/>
                <w:sz w:val="24"/>
                <w:szCs w:val="24"/>
              </w:rPr>
              <w:lastRenderedPageBreak/>
              <w:t xml:space="preserve">terna de personas aspirantes, quienes deberán cumplir con los requisitos establecidos en el artículo 104 de esta Constitución. </w:t>
            </w:r>
          </w:p>
          <w:p w14:paraId="2BB0E7AF"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3CB4FCD7"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06549CE6"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7713E065"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50946F69"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6982FE90"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616CB7F9"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22DAA73F"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394EE2EB"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226432B4"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78F9FB5A"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292CB557"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33359802"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2A15508E"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0EC02A89"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7D2C802A" w14:textId="68DFB6D8" w:rsidR="00E62175" w:rsidRDefault="00E62175" w:rsidP="00E62175">
            <w:pPr>
              <w:spacing w:after="0" w:line="360" w:lineRule="auto"/>
              <w:jc w:val="both"/>
              <w:rPr>
                <w:rFonts w:ascii="Century Gothic" w:eastAsia="Calibri" w:hAnsi="Century Gothic" w:cs="Arial"/>
                <w:b/>
                <w:bCs/>
                <w:sz w:val="24"/>
                <w:szCs w:val="24"/>
              </w:rPr>
            </w:pPr>
          </w:p>
          <w:p w14:paraId="69767A1F" w14:textId="0137E88F" w:rsidR="00A30336" w:rsidRDefault="00A30336" w:rsidP="00E62175">
            <w:pPr>
              <w:spacing w:after="0" w:line="360" w:lineRule="auto"/>
              <w:jc w:val="both"/>
              <w:rPr>
                <w:rFonts w:ascii="Century Gothic" w:eastAsia="Calibri" w:hAnsi="Century Gothic" w:cs="Arial"/>
                <w:b/>
                <w:bCs/>
                <w:sz w:val="24"/>
                <w:szCs w:val="24"/>
              </w:rPr>
            </w:pPr>
          </w:p>
          <w:p w14:paraId="58E15BA3" w14:textId="58856411" w:rsidR="00A30336" w:rsidRDefault="00A30336" w:rsidP="00E62175">
            <w:pPr>
              <w:spacing w:after="0" w:line="360" w:lineRule="auto"/>
              <w:jc w:val="both"/>
              <w:rPr>
                <w:rFonts w:ascii="Century Gothic" w:eastAsia="Calibri" w:hAnsi="Century Gothic" w:cs="Arial"/>
                <w:b/>
                <w:bCs/>
                <w:sz w:val="24"/>
                <w:szCs w:val="24"/>
              </w:rPr>
            </w:pPr>
          </w:p>
          <w:p w14:paraId="105CBC0B" w14:textId="50A699A2" w:rsidR="00A30336" w:rsidRDefault="00A30336" w:rsidP="00E62175">
            <w:pPr>
              <w:spacing w:after="0" w:line="360" w:lineRule="auto"/>
              <w:jc w:val="both"/>
              <w:rPr>
                <w:rFonts w:ascii="Century Gothic" w:eastAsia="Calibri" w:hAnsi="Century Gothic" w:cs="Arial"/>
                <w:b/>
                <w:bCs/>
                <w:sz w:val="24"/>
                <w:szCs w:val="24"/>
              </w:rPr>
            </w:pPr>
          </w:p>
          <w:p w14:paraId="2260B911" w14:textId="73A87326" w:rsidR="00A30336" w:rsidRDefault="00A30336" w:rsidP="00E62175">
            <w:pPr>
              <w:spacing w:after="0" w:line="360" w:lineRule="auto"/>
              <w:jc w:val="both"/>
              <w:rPr>
                <w:rFonts w:ascii="Century Gothic" w:eastAsia="Calibri" w:hAnsi="Century Gothic" w:cs="Arial"/>
                <w:b/>
                <w:bCs/>
                <w:sz w:val="24"/>
                <w:szCs w:val="24"/>
              </w:rPr>
            </w:pPr>
          </w:p>
          <w:p w14:paraId="20567EEE" w14:textId="31502955" w:rsidR="00A30336" w:rsidRDefault="00A30336" w:rsidP="00E62175">
            <w:pPr>
              <w:spacing w:after="0" w:line="360" w:lineRule="auto"/>
              <w:jc w:val="both"/>
              <w:rPr>
                <w:rFonts w:ascii="Century Gothic" w:eastAsia="Calibri" w:hAnsi="Century Gothic" w:cs="Arial"/>
                <w:b/>
                <w:bCs/>
                <w:sz w:val="24"/>
                <w:szCs w:val="24"/>
              </w:rPr>
            </w:pPr>
          </w:p>
          <w:p w14:paraId="6B4E768C" w14:textId="3C26BC71" w:rsidR="00A30336" w:rsidRDefault="00A30336" w:rsidP="00E62175">
            <w:pPr>
              <w:spacing w:after="0" w:line="360" w:lineRule="auto"/>
              <w:jc w:val="both"/>
              <w:rPr>
                <w:rFonts w:ascii="Century Gothic" w:eastAsia="Calibri" w:hAnsi="Century Gothic" w:cs="Arial"/>
                <w:b/>
                <w:bCs/>
                <w:sz w:val="24"/>
                <w:szCs w:val="24"/>
              </w:rPr>
            </w:pPr>
          </w:p>
          <w:p w14:paraId="3517FDF6" w14:textId="7476A812" w:rsidR="00A30336" w:rsidRDefault="00A30336" w:rsidP="00E62175">
            <w:pPr>
              <w:spacing w:after="0" w:line="360" w:lineRule="auto"/>
              <w:jc w:val="both"/>
              <w:rPr>
                <w:rFonts w:ascii="Century Gothic" w:eastAsia="Calibri" w:hAnsi="Century Gothic" w:cs="Arial"/>
                <w:b/>
                <w:bCs/>
                <w:sz w:val="24"/>
                <w:szCs w:val="24"/>
              </w:rPr>
            </w:pPr>
          </w:p>
          <w:p w14:paraId="071AB55A" w14:textId="26ABE615" w:rsidR="00A30336" w:rsidRDefault="00A30336" w:rsidP="00E62175">
            <w:pPr>
              <w:spacing w:after="0" w:line="360" w:lineRule="auto"/>
              <w:jc w:val="both"/>
              <w:rPr>
                <w:rFonts w:ascii="Century Gothic" w:eastAsia="Calibri" w:hAnsi="Century Gothic" w:cs="Arial"/>
                <w:b/>
                <w:bCs/>
                <w:sz w:val="24"/>
                <w:szCs w:val="24"/>
              </w:rPr>
            </w:pPr>
          </w:p>
          <w:p w14:paraId="2BA689CC" w14:textId="2F012C9B" w:rsidR="00A30336" w:rsidRDefault="00A30336" w:rsidP="00E62175">
            <w:pPr>
              <w:spacing w:after="0" w:line="360" w:lineRule="auto"/>
              <w:jc w:val="both"/>
              <w:rPr>
                <w:rFonts w:ascii="Century Gothic" w:eastAsia="Calibri" w:hAnsi="Century Gothic" w:cs="Arial"/>
                <w:b/>
                <w:bCs/>
                <w:sz w:val="24"/>
                <w:szCs w:val="24"/>
              </w:rPr>
            </w:pPr>
          </w:p>
          <w:p w14:paraId="5B18F373" w14:textId="67406502" w:rsidR="00A30336" w:rsidRDefault="00A30336" w:rsidP="00E62175">
            <w:pPr>
              <w:spacing w:after="0" w:line="360" w:lineRule="auto"/>
              <w:jc w:val="both"/>
              <w:rPr>
                <w:rFonts w:ascii="Century Gothic" w:eastAsia="Calibri" w:hAnsi="Century Gothic" w:cs="Arial"/>
                <w:b/>
                <w:bCs/>
                <w:sz w:val="24"/>
                <w:szCs w:val="24"/>
              </w:rPr>
            </w:pPr>
          </w:p>
          <w:p w14:paraId="2C6FDC96" w14:textId="5A6E3EAE" w:rsidR="00A30336" w:rsidRDefault="00A30336" w:rsidP="00E62175">
            <w:pPr>
              <w:spacing w:after="0" w:line="360" w:lineRule="auto"/>
              <w:jc w:val="both"/>
              <w:rPr>
                <w:rFonts w:ascii="Century Gothic" w:eastAsia="Calibri" w:hAnsi="Century Gothic" w:cs="Arial"/>
                <w:b/>
                <w:bCs/>
                <w:sz w:val="24"/>
                <w:szCs w:val="24"/>
              </w:rPr>
            </w:pPr>
          </w:p>
          <w:p w14:paraId="52679165" w14:textId="6A41B704" w:rsidR="00A30336" w:rsidRDefault="00A30336" w:rsidP="00E62175">
            <w:pPr>
              <w:spacing w:after="0" w:line="360" w:lineRule="auto"/>
              <w:jc w:val="both"/>
              <w:rPr>
                <w:rFonts w:ascii="Century Gothic" w:eastAsia="Calibri" w:hAnsi="Century Gothic" w:cs="Arial"/>
                <w:b/>
                <w:bCs/>
                <w:sz w:val="24"/>
                <w:szCs w:val="24"/>
              </w:rPr>
            </w:pPr>
          </w:p>
          <w:p w14:paraId="761700CC" w14:textId="6B8684F9" w:rsidR="00A30336" w:rsidRDefault="00A30336" w:rsidP="00E62175">
            <w:pPr>
              <w:spacing w:after="0" w:line="360" w:lineRule="auto"/>
              <w:jc w:val="both"/>
              <w:rPr>
                <w:rFonts w:ascii="Century Gothic" w:eastAsia="Calibri" w:hAnsi="Century Gothic" w:cs="Arial"/>
                <w:b/>
                <w:bCs/>
                <w:sz w:val="24"/>
                <w:szCs w:val="24"/>
              </w:rPr>
            </w:pPr>
          </w:p>
          <w:p w14:paraId="22A82FD5" w14:textId="293FBD18" w:rsidR="00A30336" w:rsidRDefault="00A30336" w:rsidP="00E62175">
            <w:pPr>
              <w:spacing w:after="0" w:line="360" w:lineRule="auto"/>
              <w:jc w:val="both"/>
              <w:rPr>
                <w:rFonts w:ascii="Century Gothic" w:eastAsia="Calibri" w:hAnsi="Century Gothic" w:cs="Arial"/>
                <w:b/>
                <w:bCs/>
                <w:sz w:val="24"/>
                <w:szCs w:val="24"/>
              </w:rPr>
            </w:pPr>
          </w:p>
          <w:p w14:paraId="0D461CD6" w14:textId="55CCEC6C" w:rsidR="00A30336" w:rsidRDefault="00A30336" w:rsidP="00E62175">
            <w:pPr>
              <w:spacing w:after="0" w:line="360" w:lineRule="auto"/>
              <w:jc w:val="both"/>
              <w:rPr>
                <w:rFonts w:ascii="Century Gothic" w:eastAsia="Calibri" w:hAnsi="Century Gothic" w:cs="Arial"/>
                <w:b/>
                <w:bCs/>
                <w:sz w:val="24"/>
                <w:szCs w:val="24"/>
              </w:rPr>
            </w:pPr>
          </w:p>
          <w:p w14:paraId="3196CB4B" w14:textId="77777777" w:rsidR="00A30336" w:rsidRPr="00E62175" w:rsidRDefault="00A30336" w:rsidP="00E62175">
            <w:pPr>
              <w:spacing w:after="0" w:line="360" w:lineRule="auto"/>
              <w:jc w:val="both"/>
              <w:rPr>
                <w:rFonts w:ascii="Century Gothic" w:eastAsia="Calibri" w:hAnsi="Century Gothic" w:cs="Arial"/>
                <w:b/>
                <w:bCs/>
                <w:sz w:val="24"/>
                <w:szCs w:val="24"/>
              </w:rPr>
            </w:pPr>
          </w:p>
          <w:p w14:paraId="2F3DC684"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6FF58826" w14:textId="77777777" w:rsidR="00E62175" w:rsidRPr="00E62175" w:rsidRDefault="00E62175" w:rsidP="00E62175">
            <w:pPr>
              <w:spacing w:after="0" w:line="360" w:lineRule="auto"/>
              <w:jc w:val="both"/>
              <w:rPr>
                <w:rFonts w:ascii="Century Gothic" w:eastAsia="Calibri" w:hAnsi="Century Gothic" w:cs="Arial"/>
                <w:bCs/>
                <w:sz w:val="24"/>
                <w:szCs w:val="24"/>
              </w:rPr>
            </w:pPr>
            <w:r w:rsidRPr="00E62175">
              <w:rPr>
                <w:rFonts w:ascii="Century Gothic" w:eastAsia="Calibri" w:hAnsi="Century Gothic" w:cs="Arial"/>
                <w:sz w:val="24"/>
                <w:szCs w:val="24"/>
              </w:rPr>
              <w:t>III.</w:t>
            </w:r>
            <w:r w:rsidRPr="00E62175">
              <w:rPr>
                <w:rFonts w:ascii="Century Gothic" w:eastAsia="Calibri" w:hAnsi="Century Gothic" w:cs="Arial"/>
                <w:b/>
                <w:bCs/>
                <w:sz w:val="24"/>
                <w:szCs w:val="24"/>
              </w:rPr>
              <w:t xml:space="preserve"> La Comisión Especial </w:t>
            </w:r>
            <w:r w:rsidRPr="00E62175">
              <w:rPr>
                <w:rFonts w:ascii="Century Gothic" w:eastAsia="Calibri" w:hAnsi="Century Gothic" w:cs="Arial"/>
                <w:bCs/>
                <w:sz w:val="24"/>
                <w:szCs w:val="24"/>
              </w:rPr>
              <w:t xml:space="preserve">se regirá por los principios de excelencia, transparencia, objetividad, exhaustividad, imparcialidad, profesionalismo, independencia y paridad </w:t>
            </w:r>
            <w:r w:rsidRPr="00E62175">
              <w:rPr>
                <w:rFonts w:ascii="Century Gothic" w:eastAsia="Calibri" w:hAnsi="Century Gothic" w:cs="Arial"/>
                <w:bCs/>
                <w:sz w:val="24"/>
                <w:szCs w:val="24"/>
              </w:rPr>
              <w:lastRenderedPageBreak/>
              <w:t xml:space="preserve">de género respecto de la materia de la magistratura que </w:t>
            </w:r>
            <w:r w:rsidRPr="00E62175">
              <w:rPr>
                <w:rFonts w:ascii="Century Gothic" w:eastAsia="Calibri" w:hAnsi="Century Gothic" w:cs="Arial"/>
                <w:b/>
                <w:bCs/>
                <w:sz w:val="24"/>
                <w:szCs w:val="24"/>
              </w:rPr>
              <w:t xml:space="preserve">eligen </w:t>
            </w:r>
            <w:r w:rsidRPr="00E62175">
              <w:rPr>
                <w:rFonts w:ascii="Century Gothic" w:eastAsia="Calibri" w:hAnsi="Century Gothic" w:cs="Arial"/>
                <w:bCs/>
                <w:sz w:val="24"/>
                <w:szCs w:val="24"/>
              </w:rPr>
              <w:t xml:space="preserve">y en otras relacionadas con aquella. </w:t>
            </w:r>
          </w:p>
          <w:p w14:paraId="3974FD9C" w14:textId="7C7CEDCC" w:rsidR="00E62175" w:rsidRDefault="00E62175" w:rsidP="00E62175">
            <w:pPr>
              <w:spacing w:after="0" w:line="360" w:lineRule="auto"/>
              <w:jc w:val="both"/>
              <w:rPr>
                <w:rFonts w:ascii="Century Gothic" w:eastAsia="Calibri" w:hAnsi="Century Gothic" w:cs="Arial"/>
                <w:b/>
                <w:bCs/>
                <w:sz w:val="24"/>
                <w:szCs w:val="24"/>
              </w:rPr>
            </w:pPr>
          </w:p>
          <w:p w14:paraId="5FBBB74C" w14:textId="77777777" w:rsidR="00A30336" w:rsidRPr="00E62175" w:rsidRDefault="00A30336" w:rsidP="00E62175">
            <w:pPr>
              <w:spacing w:after="0" w:line="360" w:lineRule="auto"/>
              <w:jc w:val="both"/>
              <w:rPr>
                <w:rFonts w:ascii="Century Gothic" w:eastAsia="Calibri" w:hAnsi="Century Gothic" w:cs="Arial"/>
                <w:b/>
                <w:bCs/>
                <w:sz w:val="24"/>
                <w:szCs w:val="24"/>
              </w:rPr>
            </w:pPr>
          </w:p>
          <w:p w14:paraId="58322169" w14:textId="77777777" w:rsidR="00E62175" w:rsidRPr="00E62175" w:rsidRDefault="00E62175" w:rsidP="00E62175">
            <w:pPr>
              <w:spacing w:after="0" w:line="360" w:lineRule="auto"/>
              <w:jc w:val="both"/>
              <w:rPr>
                <w:rFonts w:ascii="Century Gothic" w:eastAsia="Calibri" w:hAnsi="Century Gothic" w:cs="Arial"/>
                <w:b/>
                <w:bCs/>
                <w:sz w:val="24"/>
                <w:szCs w:val="24"/>
              </w:rPr>
            </w:pPr>
            <w:r w:rsidRPr="00E62175">
              <w:rPr>
                <w:rFonts w:ascii="Century Gothic" w:eastAsia="Calibri" w:hAnsi="Century Gothic" w:cs="Arial"/>
                <w:sz w:val="24"/>
                <w:szCs w:val="24"/>
              </w:rPr>
              <w:t>IV.</w:t>
            </w:r>
            <w:r w:rsidRPr="00E62175">
              <w:rPr>
                <w:rFonts w:ascii="Century Gothic" w:eastAsia="Calibri" w:hAnsi="Century Gothic" w:cs="Arial"/>
                <w:b/>
                <w:bCs/>
                <w:sz w:val="24"/>
                <w:szCs w:val="24"/>
              </w:rPr>
              <w:t xml:space="preserve"> La Comisión Especial </w:t>
            </w:r>
            <w:r w:rsidRPr="00E62175">
              <w:rPr>
                <w:rFonts w:ascii="Century Gothic" w:eastAsia="Calibri" w:hAnsi="Century Gothic" w:cs="Arial"/>
                <w:bCs/>
                <w:sz w:val="24"/>
                <w:szCs w:val="24"/>
              </w:rPr>
              <w:t>integrará una terna</w:t>
            </w:r>
            <w:r w:rsidRPr="00E62175">
              <w:rPr>
                <w:rFonts w:ascii="Century Gothic" w:eastAsia="Calibri" w:hAnsi="Century Gothic" w:cs="Arial"/>
                <w:b/>
                <w:bCs/>
                <w:sz w:val="24"/>
                <w:szCs w:val="24"/>
              </w:rPr>
              <w:t xml:space="preserve"> para ocupar las vacantes, en un caso, únicamente con personas que presten sus servicios en el Poder Judicial y, en otro, solo con personas externas a dicho poder, de manera alternada, </w:t>
            </w:r>
            <w:r w:rsidRPr="00E62175">
              <w:rPr>
                <w:rFonts w:ascii="Century Gothic" w:eastAsia="Calibri" w:hAnsi="Century Gothic" w:cs="Arial"/>
                <w:b/>
                <w:bCs/>
                <w:sz w:val="24"/>
                <w:szCs w:val="24"/>
                <w:u w:val="single"/>
              </w:rPr>
              <w:t xml:space="preserve">observando la alternancia en </w:t>
            </w:r>
            <w:proofErr w:type="spellStart"/>
            <w:r w:rsidRPr="00E62175">
              <w:rPr>
                <w:rFonts w:ascii="Century Gothic" w:eastAsia="Calibri" w:hAnsi="Century Gothic" w:cs="Arial"/>
                <w:b/>
                <w:bCs/>
                <w:sz w:val="24"/>
                <w:szCs w:val="24"/>
                <w:u w:val="single"/>
              </w:rPr>
              <w:t>genero</w:t>
            </w:r>
            <w:proofErr w:type="spellEnd"/>
            <w:r w:rsidRPr="00E62175">
              <w:rPr>
                <w:rFonts w:ascii="Century Gothic" w:eastAsia="Calibri" w:hAnsi="Century Gothic" w:cs="Arial"/>
                <w:b/>
                <w:bCs/>
                <w:sz w:val="24"/>
                <w:szCs w:val="24"/>
                <w:u w:val="single"/>
              </w:rPr>
              <w:t xml:space="preserve"> y con perspectiva</w:t>
            </w:r>
            <w:r w:rsidRPr="00E62175">
              <w:rPr>
                <w:rFonts w:ascii="Century Gothic" w:eastAsia="Calibri" w:hAnsi="Century Gothic" w:cs="Arial"/>
                <w:b/>
                <w:bCs/>
                <w:sz w:val="24"/>
                <w:szCs w:val="24"/>
              </w:rPr>
              <w:t xml:space="preserve">. </w:t>
            </w:r>
          </w:p>
          <w:p w14:paraId="12137866"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0FFE997B"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3552AE8B" w14:textId="77777777" w:rsidR="00E62175" w:rsidRPr="00E62175" w:rsidRDefault="00E62175" w:rsidP="00E62175">
            <w:pPr>
              <w:spacing w:after="0" w:line="360" w:lineRule="auto"/>
              <w:jc w:val="both"/>
              <w:rPr>
                <w:rFonts w:ascii="Century Gothic" w:eastAsia="Calibri" w:hAnsi="Century Gothic" w:cs="Arial"/>
                <w:bCs/>
                <w:sz w:val="24"/>
                <w:szCs w:val="24"/>
              </w:rPr>
            </w:pPr>
            <w:r w:rsidRPr="00E62175">
              <w:rPr>
                <w:rFonts w:ascii="Century Gothic" w:eastAsia="Calibri" w:hAnsi="Century Gothic" w:cs="Arial"/>
                <w:b/>
                <w:bCs/>
                <w:sz w:val="24"/>
                <w:szCs w:val="24"/>
              </w:rPr>
              <w:t xml:space="preserve">V. Previa comparecencia pública de los integrantes de la terna ante </w:t>
            </w:r>
            <w:r w:rsidRPr="00E62175">
              <w:rPr>
                <w:rFonts w:ascii="Century Gothic" w:eastAsia="Calibri" w:hAnsi="Century Gothic" w:cs="Arial"/>
                <w:b/>
                <w:bCs/>
                <w:sz w:val="24"/>
                <w:szCs w:val="24"/>
                <w:u w:val="single"/>
              </w:rPr>
              <w:t>el Pleno</w:t>
            </w:r>
            <w:r w:rsidRPr="00E62175">
              <w:rPr>
                <w:rFonts w:ascii="Century Gothic" w:eastAsia="Calibri" w:hAnsi="Century Gothic" w:cs="Arial"/>
                <w:b/>
                <w:bCs/>
                <w:sz w:val="24"/>
                <w:szCs w:val="24"/>
              </w:rPr>
              <w:t xml:space="preserve"> </w:t>
            </w:r>
            <w:r w:rsidRPr="00E62175">
              <w:rPr>
                <w:rFonts w:ascii="Century Gothic" w:eastAsia="Calibri" w:hAnsi="Century Gothic" w:cs="Arial"/>
                <w:b/>
                <w:bCs/>
                <w:sz w:val="24"/>
                <w:szCs w:val="24"/>
              </w:rPr>
              <w:lastRenderedPageBreak/>
              <w:t xml:space="preserve">del </w:t>
            </w:r>
            <w:r w:rsidRPr="00E62175">
              <w:rPr>
                <w:rFonts w:ascii="Century Gothic" w:eastAsia="Calibri" w:hAnsi="Century Gothic" w:cs="Arial"/>
                <w:bCs/>
                <w:sz w:val="24"/>
                <w:szCs w:val="24"/>
              </w:rPr>
              <w:t>Congreso del Estado, se</w:t>
            </w:r>
            <w:r w:rsidRPr="00E62175">
              <w:rPr>
                <w:rFonts w:ascii="Century Gothic" w:eastAsia="Calibri" w:hAnsi="Century Gothic" w:cs="Arial"/>
                <w:b/>
                <w:bCs/>
                <w:sz w:val="24"/>
                <w:szCs w:val="24"/>
              </w:rPr>
              <w:t xml:space="preserve"> nombrará a quien deba ocupar la magistratura, </w:t>
            </w:r>
            <w:r w:rsidRPr="00E62175">
              <w:rPr>
                <w:rFonts w:ascii="Century Gothic" w:eastAsia="Calibri" w:hAnsi="Century Gothic" w:cs="Arial"/>
                <w:bCs/>
                <w:sz w:val="24"/>
                <w:szCs w:val="24"/>
              </w:rPr>
              <w:t>por el voto de las dos terceras partes del total de la legislatura, dentro de un plazo improrrogable</w:t>
            </w:r>
            <w:r w:rsidRPr="00E62175">
              <w:rPr>
                <w:rFonts w:ascii="Century Gothic" w:eastAsia="Calibri" w:hAnsi="Century Gothic" w:cs="Arial"/>
                <w:b/>
                <w:bCs/>
                <w:sz w:val="24"/>
                <w:szCs w:val="24"/>
              </w:rPr>
              <w:t xml:space="preserve"> </w:t>
            </w:r>
            <w:r w:rsidRPr="00E62175">
              <w:rPr>
                <w:rFonts w:ascii="Century Gothic" w:eastAsia="Calibri" w:hAnsi="Century Gothic" w:cs="Arial"/>
                <w:bCs/>
                <w:sz w:val="24"/>
                <w:szCs w:val="24"/>
              </w:rPr>
              <w:t xml:space="preserve">de treinta días naturales a partir de la presentación de la propuesta y se deberá aplicar el principio de paridad de género. </w:t>
            </w:r>
          </w:p>
          <w:p w14:paraId="3FFEE070" w14:textId="4B9C7ADF" w:rsidR="00E62175" w:rsidRDefault="00E62175" w:rsidP="00E62175">
            <w:pPr>
              <w:spacing w:after="0" w:line="360" w:lineRule="auto"/>
              <w:jc w:val="both"/>
              <w:rPr>
                <w:rFonts w:ascii="Century Gothic" w:eastAsia="Calibri" w:hAnsi="Century Gothic" w:cs="Arial"/>
                <w:bCs/>
                <w:sz w:val="24"/>
                <w:szCs w:val="24"/>
              </w:rPr>
            </w:pPr>
          </w:p>
          <w:p w14:paraId="4D22A516" w14:textId="4524224C" w:rsidR="00F5297D" w:rsidRDefault="00F5297D" w:rsidP="00E62175">
            <w:pPr>
              <w:spacing w:after="0" w:line="360" w:lineRule="auto"/>
              <w:jc w:val="both"/>
              <w:rPr>
                <w:rFonts w:ascii="Century Gothic" w:eastAsia="Calibri" w:hAnsi="Century Gothic" w:cs="Arial"/>
                <w:bCs/>
                <w:sz w:val="24"/>
                <w:szCs w:val="24"/>
              </w:rPr>
            </w:pPr>
          </w:p>
          <w:p w14:paraId="16448744" w14:textId="5E060462" w:rsidR="00F5297D" w:rsidRDefault="00F5297D" w:rsidP="00E62175">
            <w:pPr>
              <w:spacing w:after="0" w:line="360" w:lineRule="auto"/>
              <w:jc w:val="both"/>
              <w:rPr>
                <w:rFonts w:ascii="Century Gothic" w:eastAsia="Calibri" w:hAnsi="Century Gothic" w:cs="Arial"/>
                <w:bCs/>
                <w:sz w:val="24"/>
                <w:szCs w:val="24"/>
              </w:rPr>
            </w:pPr>
          </w:p>
          <w:p w14:paraId="27E304C9" w14:textId="77777777" w:rsidR="00F5297D" w:rsidRPr="00E62175" w:rsidRDefault="00F5297D" w:rsidP="00E62175">
            <w:pPr>
              <w:spacing w:after="0" w:line="360" w:lineRule="auto"/>
              <w:jc w:val="both"/>
              <w:rPr>
                <w:rFonts w:ascii="Century Gothic" w:eastAsia="Calibri" w:hAnsi="Century Gothic" w:cs="Arial"/>
                <w:bCs/>
                <w:sz w:val="24"/>
                <w:szCs w:val="24"/>
              </w:rPr>
            </w:pPr>
          </w:p>
          <w:p w14:paraId="2FF50FA4" w14:textId="77777777" w:rsidR="00E62175" w:rsidRPr="00E62175" w:rsidRDefault="00E62175" w:rsidP="00E62175">
            <w:pPr>
              <w:spacing w:after="0" w:line="360" w:lineRule="auto"/>
              <w:jc w:val="both"/>
              <w:rPr>
                <w:rFonts w:ascii="Century Gothic" w:eastAsia="Calibri" w:hAnsi="Century Gothic" w:cs="Arial"/>
                <w:b/>
                <w:bCs/>
                <w:sz w:val="24"/>
                <w:szCs w:val="24"/>
              </w:rPr>
            </w:pPr>
            <w:r w:rsidRPr="00E62175">
              <w:rPr>
                <w:rFonts w:ascii="Century Gothic" w:eastAsia="Calibri" w:hAnsi="Century Gothic" w:cs="Arial"/>
                <w:b/>
                <w:bCs/>
                <w:sz w:val="24"/>
                <w:szCs w:val="24"/>
              </w:rPr>
              <w:t xml:space="preserve">Durante la comparecencia se deberá garantizar la transparencia, objetividad, publicidad y acceso a los perfiles de las personas aspirantes. </w:t>
            </w:r>
          </w:p>
          <w:p w14:paraId="6765D015"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47EC96BC" w14:textId="77777777" w:rsidR="00E62175" w:rsidRPr="00E62175" w:rsidRDefault="00E62175" w:rsidP="00E62175">
            <w:pPr>
              <w:spacing w:after="0" w:line="360" w:lineRule="auto"/>
              <w:jc w:val="both"/>
              <w:rPr>
                <w:rFonts w:ascii="Century Gothic" w:eastAsia="Calibri" w:hAnsi="Century Gothic" w:cs="Arial"/>
                <w:b/>
                <w:bCs/>
                <w:sz w:val="24"/>
                <w:szCs w:val="24"/>
              </w:rPr>
            </w:pPr>
            <w:r w:rsidRPr="00E62175">
              <w:rPr>
                <w:rFonts w:ascii="Century Gothic" w:eastAsia="Calibri" w:hAnsi="Century Gothic" w:cs="Arial"/>
                <w:b/>
                <w:bCs/>
                <w:sz w:val="24"/>
                <w:szCs w:val="24"/>
              </w:rPr>
              <w:t>Cuando el Pleno del Congreso rechace la totalidad de la terna propuesta, la Comisión Especial presentará una nueva, de la cual deberá surgir el nombramiento.</w:t>
            </w:r>
          </w:p>
          <w:p w14:paraId="5A5F93B8"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1FB2E97D"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2DB42C9D" w14:textId="77777777" w:rsidR="00E62175" w:rsidRPr="00E62175" w:rsidRDefault="00E62175" w:rsidP="00E62175">
            <w:pPr>
              <w:spacing w:after="0" w:line="360" w:lineRule="auto"/>
              <w:jc w:val="both"/>
              <w:rPr>
                <w:rFonts w:ascii="Century Gothic" w:eastAsia="Calibri" w:hAnsi="Century Gothic" w:cs="Arial"/>
                <w:b/>
                <w:sz w:val="24"/>
                <w:szCs w:val="24"/>
              </w:rPr>
            </w:pPr>
          </w:p>
        </w:tc>
      </w:tr>
      <w:tr w:rsidR="00E62175" w:rsidRPr="00E62175" w14:paraId="550FBB2C" w14:textId="77777777" w:rsidTr="00642538">
        <w:tc>
          <w:tcPr>
            <w:tcW w:w="3397" w:type="dxa"/>
            <w:shd w:val="clear" w:color="auto" w:fill="808080" w:themeFill="background1" w:themeFillShade="80"/>
          </w:tcPr>
          <w:p w14:paraId="17084107"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1" w:type="dxa"/>
            <w:shd w:val="clear" w:color="auto" w:fill="808080" w:themeFill="background1" w:themeFillShade="80"/>
          </w:tcPr>
          <w:p w14:paraId="32B35A06"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0" w:type="dxa"/>
            <w:shd w:val="clear" w:color="auto" w:fill="808080" w:themeFill="background1" w:themeFillShade="80"/>
          </w:tcPr>
          <w:p w14:paraId="25915FAA" w14:textId="77777777" w:rsidR="00E62175" w:rsidRPr="00E62175" w:rsidRDefault="00E62175" w:rsidP="00E62175">
            <w:pPr>
              <w:spacing w:after="0" w:line="360" w:lineRule="auto"/>
              <w:jc w:val="both"/>
              <w:rPr>
                <w:rFonts w:ascii="Century Gothic" w:eastAsia="Calibri" w:hAnsi="Century Gothic" w:cs="Arial"/>
                <w:sz w:val="24"/>
                <w:szCs w:val="24"/>
              </w:rPr>
            </w:pPr>
          </w:p>
        </w:tc>
      </w:tr>
      <w:tr w:rsidR="00E62175" w:rsidRPr="00E62175" w14:paraId="73F32767" w14:textId="77777777" w:rsidTr="00642538">
        <w:tc>
          <w:tcPr>
            <w:tcW w:w="3397" w:type="dxa"/>
            <w:shd w:val="clear" w:color="auto" w:fill="auto"/>
          </w:tcPr>
          <w:p w14:paraId="578C6C96"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ARTÍCULO 104. Para ser Magistrada o Magistrado se requiere: </w:t>
            </w:r>
          </w:p>
          <w:p w14:paraId="412E9C05" w14:textId="77777777" w:rsidR="00E62175" w:rsidRPr="00E62175" w:rsidRDefault="00E62175" w:rsidP="00E62175">
            <w:pPr>
              <w:spacing w:after="0" w:line="360" w:lineRule="auto"/>
              <w:jc w:val="both"/>
              <w:rPr>
                <w:rFonts w:ascii="Century Gothic" w:eastAsia="Calibri" w:hAnsi="Century Gothic" w:cs="Arial"/>
                <w:sz w:val="24"/>
                <w:szCs w:val="24"/>
              </w:rPr>
            </w:pPr>
          </w:p>
          <w:p w14:paraId="34244A61"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 a VII. …</w:t>
            </w:r>
          </w:p>
          <w:p w14:paraId="716854E4" w14:textId="77777777" w:rsidR="00E62175" w:rsidRPr="00E62175" w:rsidRDefault="00E62175" w:rsidP="00E62175">
            <w:pPr>
              <w:spacing w:after="0" w:line="360" w:lineRule="auto"/>
              <w:jc w:val="both"/>
              <w:rPr>
                <w:rFonts w:ascii="Century Gothic" w:eastAsia="Calibri" w:hAnsi="Century Gothic" w:cs="Arial"/>
                <w:sz w:val="24"/>
                <w:szCs w:val="24"/>
              </w:rPr>
            </w:pPr>
          </w:p>
          <w:p w14:paraId="4A8D94A8"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Sin correlativo. </w:t>
            </w:r>
          </w:p>
          <w:p w14:paraId="348CC52D" w14:textId="77777777" w:rsidR="00E62175" w:rsidRPr="00E62175" w:rsidRDefault="00E62175" w:rsidP="00E62175">
            <w:pPr>
              <w:spacing w:after="0" w:line="360" w:lineRule="auto"/>
              <w:jc w:val="both"/>
              <w:rPr>
                <w:rFonts w:ascii="Century Gothic" w:eastAsia="Calibri" w:hAnsi="Century Gothic" w:cs="Arial"/>
                <w:sz w:val="24"/>
                <w:szCs w:val="24"/>
              </w:rPr>
            </w:pPr>
          </w:p>
          <w:p w14:paraId="17752884" w14:textId="793E4A3F" w:rsidR="00E62175" w:rsidRDefault="00E62175" w:rsidP="00E62175">
            <w:pPr>
              <w:spacing w:after="0" w:line="360" w:lineRule="auto"/>
              <w:jc w:val="both"/>
              <w:rPr>
                <w:rFonts w:ascii="Century Gothic" w:eastAsia="Calibri" w:hAnsi="Century Gothic" w:cs="Arial"/>
                <w:sz w:val="24"/>
                <w:szCs w:val="24"/>
              </w:rPr>
            </w:pPr>
          </w:p>
          <w:p w14:paraId="65B34DC4" w14:textId="116294A8" w:rsidR="00F5297D" w:rsidRDefault="00F5297D" w:rsidP="00E62175">
            <w:pPr>
              <w:spacing w:after="0" w:line="360" w:lineRule="auto"/>
              <w:jc w:val="both"/>
              <w:rPr>
                <w:rFonts w:ascii="Century Gothic" w:eastAsia="Calibri" w:hAnsi="Century Gothic" w:cs="Arial"/>
                <w:sz w:val="24"/>
                <w:szCs w:val="24"/>
              </w:rPr>
            </w:pPr>
          </w:p>
          <w:p w14:paraId="0DEDAA5B" w14:textId="77777777" w:rsidR="00F5297D" w:rsidRDefault="00F5297D" w:rsidP="00E62175">
            <w:pPr>
              <w:spacing w:after="0" w:line="360" w:lineRule="auto"/>
              <w:jc w:val="both"/>
              <w:rPr>
                <w:rFonts w:ascii="Century Gothic" w:eastAsia="Calibri" w:hAnsi="Century Gothic" w:cs="Arial"/>
                <w:sz w:val="24"/>
                <w:szCs w:val="24"/>
              </w:rPr>
            </w:pPr>
          </w:p>
          <w:p w14:paraId="6F9A66B1" w14:textId="77777777" w:rsidR="00F5297D" w:rsidRPr="00E62175" w:rsidRDefault="00F5297D" w:rsidP="00E62175">
            <w:pPr>
              <w:spacing w:after="0" w:line="360" w:lineRule="auto"/>
              <w:jc w:val="both"/>
              <w:rPr>
                <w:rFonts w:ascii="Century Gothic" w:eastAsia="Calibri" w:hAnsi="Century Gothic" w:cs="Arial"/>
                <w:sz w:val="24"/>
                <w:szCs w:val="24"/>
              </w:rPr>
            </w:pPr>
          </w:p>
          <w:p w14:paraId="04A00947"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lastRenderedPageBreak/>
              <w:t>Los nombramientos de las y los Magistrados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tc>
        <w:tc>
          <w:tcPr>
            <w:tcW w:w="3261" w:type="dxa"/>
            <w:shd w:val="clear" w:color="auto" w:fill="auto"/>
          </w:tcPr>
          <w:p w14:paraId="0A909A8D"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
                <w:sz w:val="24"/>
                <w:szCs w:val="24"/>
              </w:rPr>
              <w:lastRenderedPageBreak/>
              <w:t>ARTÍCULO 104</w:t>
            </w:r>
            <w:r w:rsidRPr="00E62175">
              <w:rPr>
                <w:rFonts w:ascii="Century Gothic" w:eastAsia="Calibri" w:hAnsi="Century Gothic" w:cs="Arial"/>
                <w:sz w:val="24"/>
                <w:szCs w:val="24"/>
              </w:rPr>
              <w:t>. Para ser Magistrada o Magistrado se requiere:</w:t>
            </w:r>
          </w:p>
          <w:p w14:paraId="6885B7B6" w14:textId="77777777" w:rsidR="00E62175" w:rsidRPr="00E62175" w:rsidRDefault="00E62175" w:rsidP="00E62175">
            <w:pPr>
              <w:spacing w:after="0" w:line="360" w:lineRule="auto"/>
              <w:jc w:val="both"/>
              <w:rPr>
                <w:rFonts w:ascii="Century Gothic" w:eastAsia="Calibri" w:hAnsi="Century Gothic" w:cs="Arial"/>
                <w:sz w:val="24"/>
                <w:szCs w:val="24"/>
              </w:rPr>
            </w:pPr>
          </w:p>
          <w:p w14:paraId="6CE5AC90"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 a VII. …</w:t>
            </w:r>
          </w:p>
          <w:p w14:paraId="4219FC49" w14:textId="77777777" w:rsidR="00E62175" w:rsidRPr="00E62175" w:rsidRDefault="00E62175" w:rsidP="00E62175">
            <w:pPr>
              <w:spacing w:after="0" w:line="360" w:lineRule="auto"/>
              <w:jc w:val="both"/>
              <w:rPr>
                <w:rFonts w:ascii="Century Gothic" w:eastAsia="Calibri" w:hAnsi="Century Gothic" w:cs="Arial"/>
                <w:b/>
                <w:sz w:val="24"/>
                <w:szCs w:val="24"/>
              </w:rPr>
            </w:pPr>
          </w:p>
          <w:p w14:paraId="79F04C9D" w14:textId="77777777" w:rsidR="00E62175" w:rsidRPr="00E62175" w:rsidRDefault="00E62175" w:rsidP="00E62175">
            <w:pPr>
              <w:spacing w:after="0" w:line="360" w:lineRule="auto"/>
              <w:jc w:val="both"/>
              <w:rPr>
                <w:rFonts w:ascii="Century Gothic" w:eastAsia="Calibri" w:hAnsi="Century Gothic" w:cs="Arial"/>
                <w:b/>
                <w:sz w:val="24"/>
                <w:szCs w:val="24"/>
              </w:rPr>
            </w:pPr>
            <w:r w:rsidRPr="00E62175">
              <w:rPr>
                <w:rFonts w:ascii="Century Gothic" w:eastAsia="Calibri" w:hAnsi="Century Gothic" w:cs="Arial"/>
                <w:b/>
                <w:sz w:val="24"/>
                <w:szCs w:val="24"/>
              </w:rPr>
              <w:t>VIII. No estar inscritas o inscritos en el Registro Estatal de Personas Deudoras Alimentarias Morosas de Chihuahua.</w:t>
            </w:r>
          </w:p>
          <w:p w14:paraId="12B829E9" w14:textId="77777777" w:rsidR="00E62175" w:rsidRPr="00E62175" w:rsidRDefault="00E62175" w:rsidP="00E62175">
            <w:pPr>
              <w:spacing w:after="0" w:line="360" w:lineRule="auto"/>
              <w:jc w:val="both"/>
              <w:rPr>
                <w:rFonts w:ascii="Century Gothic" w:eastAsia="Calibri" w:hAnsi="Century Gothic" w:cs="Arial"/>
                <w:b/>
                <w:sz w:val="24"/>
                <w:szCs w:val="24"/>
              </w:rPr>
            </w:pPr>
          </w:p>
          <w:p w14:paraId="3E2C8153" w14:textId="77777777" w:rsidR="00E62175" w:rsidRPr="00E62175" w:rsidRDefault="00E62175" w:rsidP="00E62175">
            <w:pPr>
              <w:spacing w:after="0" w:line="360" w:lineRule="auto"/>
              <w:jc w:val="both"/>
              <w:rPr>
                <w:rFonts w:ascii="Century Gothic" w:eastAsia="Calibri" w:hAnsi="Century Gothic" w:cs="Arial"/>
                <w:bCs/>
                <w:sz w:val="24"/>
                <w:szCs w:val="24"/>
              </w:rPr>
            </w:pPr>
            <w:r w:rsidRPr="00E62175">
              <w:rPr>
                <w:rFonts w:ascii="Century Gothic" w:eastAsia="Calibri" w:hAnsi="Century Gothic" w:cs="Arial"/>
                <w:bCs/>
                <w:sz w:val="24"/>
                <w:szCs w:val="24"/>
              </w:rPr>
              <w:lastRenderedPageBreak/>
              <w:t>…</w:t>
            </w:r>
          </w:p>
          <w:p w14:paraId="4C6A1109"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0" w:type="dxa"/>
            <w:shd w:val="clear" w:color="auto" w:fill="auto"/>
          </w:tcPr>
          <w:p w14:paraId="1C1C75D7"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
                <w:sz w:val="24"/>
                <w:szCs w:val="24"/>
              </w:rPr>
              <w:lastRenderedPageBreak/>
              <w:t>ARTÍCULO 104</w:t>
            </w:r>
            <w:r w:rsidRPr="00E62175">
              <w:rPr>
                <w:rFonts w:ascii="Century Gothic" w:eastAsia="Calibri" w:hAnsi="Century Gothic" w:cs="Arial"/>
                <w:sz w:val="24"/>
                <w:szCs w:val="24"/>
              </w:rPr>
              <w:t>. Para ser Magistrada o Magistrado se requiere:</w:t>
            </w:r>
          </w:p>
          <w:p w14:paraId="0AE17E58" w14:textId="77777777" w:rsidR="00E62175" w:rsidRPr="00E62175" w:rsidRDefault="00E62175" w:rsidP="00E62175">
            <w:pPr>
              <w:spacing w:after="0" w:line="360" w:lineRule="auto"/>
              <w:jc w:val="both"/>
              <w:rPr>
                <w:rFonts w:ascii="Century Gothic" w:eastAsia="Calibri" w:hAnsi="Century Gothic" w:cs="Arial"/>
                <w:sz w:val="24"/>
                <w:szCs w:val="24"/>
              </w:rPr>
            </w:pPr>
          </w:p>
          <w:p w14:paraId="07B8A327"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 a VII. …</w:t>
            </w:r>
          </w:p>
          <w:p w14:paraId="5157D6F3" w14:textId="77777777" w:rsidR="00E62175" w:rsidRPr="00E62175" w:rsidRDefault="00E62175" w:rsidP="00E62175">
            <w:pPr>
              <w:spacing w:after="0" w:line="360" w:lineRule="auto"/>
              <w:jc w:val="both"/>
              <w:rPr>
                <w:rFonts w:ascii="Century Gothic" w:eastAsia="Calibri" w:hAnsi="Century Gothic" w:cs="Arial"/>
                <w:sz w:val="24"/>
                <w:szCs w:val="24"/>
              </w:rPr>
            </w:pPr>
          </w:p>
          <w:p w14:paraId="31DE0291" w14:textId="77777777" w:rsidR="00E62175" w:rsidRPr="00E62175" w:rsidRDefault="00E62175" w:rsidP="00E62175">
            <w:pPr>
              <w:spacing w:after="0" w:line="360" w:lineRule="auto"/>
              <w:jc w:val="both"/>
              <w:rPr>
                <w:rFonts w:ascii="Century Gothic" w:eastAsia="Calibri" w:hAnsi="Century Gothic" w:cs="Arial"/>
                <w:b/>
                <w:sz w:val="24"/>
                <w:szCs w:val="24"/>
              </w:rPr>
            </w:pPr>
            <w:r w:rsidRPr="00E62175">
              <w:rPr>
                <w:rFonts w:ascii="Century Gothic" w:eastAsia="Calibri" w:hAnsi="Century Gothic" w:cs="Arial"/>
                <w:b/>
                <w:sz w:val="24"/>
                <w:szCs w:val="24"/>
              </w:rPr>
              <w:t xml:space="preserve">VIII. No estar inscritas o inscritos en el Registro Estatal de Personas Deudoras Alimentarias Morosas de Chihuahua </w:t>
            </w:r>
          </w:p>
          <w:p w14:paraId="2D1549CC" w14:textId="77777777" w:rsidR="00E62175" w:rsidRPr="00E62175" w:rsidRDefault="00E62175" w:rsidP="00E62175">
            <w:pPr>
              <w:spacing w:after="0" w:line="360" w:lineRule="auto"/>
              <w:jc w:val="both"/>
              <w:rPr>
                <w:rFonts w:ascii="Century Gothic" w:eastAsia="Calibri" w:hAnsi="Century Gothic" w:cs="Arial"/>
                <w:b/>
                <w:sz w:val="24"/>
                <w:szCs w:val="24"/>
              </w:rPr>
            </w:pPr>
          </w:p>
          <w:p w14:paraId="24BCD7C6" w14:textId="77777777" w:rsidR="00E62175" w:rsidRPr="00E62175" w:rsidRDefault="00E62175" w:rsidP="00E62175">
            <w:pPr>
              <w:spacing w:after="0" w:line="360" w:lineRule="auto"/>
              <w:jc w:val="both"/>
              <w:rPr>
                <w:rFonts w:ascii="Century Gothic" w:eastAsia="Calibri" w:hAnsi="Century Gothic" w:cs="Arial"/>
                <w:bCs/>
                <w:sz w:val="24"/>
                <w:szCs w:val="24"/>
              </w:rPr>
            </w:pPr>
            <w:r w:rsidRPr="00E62175">
              <w:rPr>
                <w:rFonts w:ascii="Century Gothic" w:eastAsia="Calibri" w:hAnsi="Century Gothic" w:cs="Arial"/>
                <w:bCs/>
                <w:sz w:val="24"/>
                <w:szCs w:val="24"/>
              </w:rPr>
              <w:lastRenderedPageBreak/>
              <w:t>…</w:t>
            </w:r>
          </w:p>
          <w:p w14:paraId="7BAE9766" w14:textId="77777777" w:rsidR="00E62175" w:rsidRPr="00E62175" w:rsidRDefault="00E62175" w:rsidP="00E62175">
            <w:pPr>
              <w:spacing w:after="0" w:line="360" w:lineRule="auto"/>
              <w:jc w:val="both"/>
              <w:rPr>
                <w:rFonts w:ascii="Century Gothic" w:eastAsia="Calibri" w:hAnsi="Century Gothic" w:cs="Arial"/>
                <w:sz w:val="24"/>
                <w:szCs w:val="24"/>
              </w:rPr>
            </w:pPr>
          </w:p>
        </w:tc>
      </w:tr>
      <w:tr w:rsidR="00E62175" w:rsidRPr="00E62175" w14:paraId="7EA1862B" w14:textId="77777777" w:rsidTr="00642538">
        <w:tc>
          <w:tcPr>
            <w:tcW w:w="3397" w:type="dxa"/>
            <w:shd w:val="clear" w:color="auto" w:fill="808080" w:themeFill="background1" w:themeFillShade="80"/>
          </w:tcPr>
          <w:p w14:paraId="523B844A"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1" w:type="dxa"/>
            <w:shd w:val="clear" w:color="auto" w:fill="808080" w:themeFill="background1" w:themeFillShade="80"/>
          </w:tcPr>
          <w:p w14:paraId="504EFE0C"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0" w:type="dxa"/>
            <w:shd w:val="clear" w:color="auto" w:fill="808080" w:themeFill="background1" w:themeFillShade="80"/>
          </w:tcPr>
          <w:p w14:paraId="0174F32C" w14:textId="77777777" w:rsidR="00E62175" w:rsidRPr="00E62175" w:rsidRDefault="00E62175" w:rsidP="00E62175">
            <w:pPr>
              <w:spacing w:after="0" w:line="360" w:lineRule="auto"/>
              <w:jc w:val="both"/>
              <w:rPr>
                <w:rFonts w:ascii="Century Gothic" w:eastAsia="Calibri" w:hAnsi="Century Gothic" w:cs="Arial"/>
                <w:sz w:val="24"/>
                <w:szCs w:val="24"/>
              </w:rPr>
            </w:pPr>
          </w:p>
        </w:tc>
      </w:tr>
      <w:tr w:rsidR="00E62175" w:rsidRPr="00E62175" w14:paraId="16120B24" w14:textId="77777777" w:rsidTr="00642538">
        <w:tc>
          <w:tcPr>
            <w:tcW w:w="3397" w:type="dxa"/>
            <w:shd w:val="clear" w:color="auto" w:fill="auto"/>
          </w:tcPr>
          <w:p w14:paraId="15A51FC1"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Artículo 105. Corresponde al Pleno del Tribunal Superior de Justicia:</w:t>
            </w:r>
          </w:p>
          <w:p w14:paraId="7ABFDEFD" w14:textId="77777777" w:rsidR="00E62175" w:rsidRPr="00E62175" w:rsidRDefault="00E62175" w:rsidP="00E62175">
            <w:pPr>
              <w:spacing w:after="0" w:line="360" w:lineRule="auto"/>
              <w:jc w:val="both"/>
              <w:rPr>
                <w:rFonts w:ascii="Century Gothic" w:eastAsia="Calibri" w:hAnsi="Century Gothic" w:cs="Arial"/>
                <w:sz w:val="24"/>
                <w:szCs w:val="24"/>
              </w:rPr>
            </w:pPr>
          </w:p>
          <w:p w14:paraId="2DDA92BD"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 a III. …</w:t>
            </w:r>
          </w:p>
          <w:p w14:paraId="353C15D5" w14:textId="77777777" w:rsidR="00E62175" w:rsidRPr="00E62175" w:rsidRDefault="00E62175" w:rsidP="00E62175">
            <w:pPr>
              <w:spacing w:after="0" w:line="360" w:lineRule="auto"/>
              <w:jc w:val="both"/>
              <w:rPr>
                <w:rFonts w:ascii="Century Gothic" w:eastAsia="Calibri" w:hAnsi="Century Gothic" w:cs="Arial"/>
                <w:sz w:val="24"/>
                <w:szCs w:val="24"/>
              </w:rPr>
            </w:pPr>
          </w:p>
          <w:p w14:paraId="5D1E568E"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IV. Nombrar a su Presidente de entre sus integrantes, </w:t>
            </w:r>
            <w:r w:rsidRPr="00E62175">
              <w:rPr>
                <w:rFonts w:ascii="Century Gothic" w:eastAsia="Calibri" w:hAnsi="Century Gothic" w:cs="Arial"/>
                <w:sz w:val="24"/>
                <w:szCs w:val="24"/>
              </w:rPr>
              <w:lastRenderedPageBreak/>
              <w:t xml:space="preserve">mediante el voto de las dos terceras partes delas y los Magistrados presentes en la sesión respectiva y tomarle la protesta de ley. Las y los Magistrados que desempeñen el cargo de Consejera o Consejero serán considerados, para este único efecto, integrantes del Pleno. </w:t>
            </w:r>
          </w:p>
          <w:p w14:paraId="6FEB7F0B" w14:textId="77777777" w:rsidR="00E62175" w:rsidRPr="00E62175" w:rsidRDefault="00E62175" w:rsidP="00E62175">
            <w:pPr>
              <w:spacing w:after="0" w:line="360" w:lineRule="auto"/>
              <w:jc w:val="both"/>
              <w:rPr>
                <w:rFonts w:ascii="Century Gothic" w:eastAsia="Calibri" w:hAnsi="Century Gothic" w:cs="Arial"/>
                <w:sz w:val="24"/>
                <w:szCs w:val="24"/>
              </w:rPr>
            </w:pPr>
          </w:p>
          <w:p w14:paraId="3875B3B2"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La persona que presida el Tribunal Superior de Justicia deberá contar, al día de la elección, con una antigüedad mínima de cinco años en el ejercicio de la magistratura. Durará tres años y podrá ser reelecta, por única ocasión, para el período inmediato siguiente y solo podrá ser removida </w:t>
            </w:r>
            <w:r w:rsidRPr="00E62175">
              <w:rPr>
                <w:rFonts w:ascii="Century Gothic" w:eastAsia="Calibri" w:hAnsi="Century Gothic" w:cs="Arial"/>
                <w:sz w:val="24"/>
                <w:szCs w:val="24"/>
              </w:rPr>
              <w:lastRenderedPageBreak/>
              <w:t xml:space="preserve">mediante la misma votación requerida para su nombramiento. </w:t>
            </w:r>
          </w:p>
          <w:p w14:paraId="167B8052" w14:textId="77777777" w:rsidR="00E62175" w:rsidRPr="00E62175" w:rsidRDefault="00E62175" w:rsidP="00E62175">
            <w:pPr>
              <w:spacing w:after="0" w:line="360" w:lineRule="auto"/>
              <w:jc w:val="both"/>
              <w:rPr>
                <w:rFonts w:ascii="Century Gothic" w:eastAsia="Calibri" w:hAnsi="Century Gothic" w:cs="Arial"/>
                <w:sz w:val="24"/>
                <w:szCs w:val="24"/>
              </w:rPr>
            </w:pPr>
          </w:p>
          <w:p w14:paraId="1AF6764D"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La o el designado rendirá informe, en el mes de agosto, de la situación que guarda la administración de justicia.</w:t>
            </w:r>
          </w:p>
          <w:p w14:paraId="7C251766" w14:textId="77777777" w:rsidR="00E62175" w:rsidRPr="00E62175" w:rsidRDefault="00E62175" w:rsidP="00E62175">
            <w:pPr>
              <w:spacing w:after="0" w:line="360" w:lineRule="auto"/>
              <w:jc w:val="both"/>
              <w:rPr>
                <w:rFonts w:ascii="Century Gothic" w:eastAsia="Calibri" w:hAnsi="Century Gothic" w:cs="Arial"/>
                <w:sz w:val="24"/>
                <w:szCs w:val="24"/>
              </w:rPr>
            </w:pPr>
          </w:p>
          <w:p w14:paraId="35FFA36F"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V. a la VII. …</w:t>
            </w:r>
          </w:p>
        </w:tc>
        <w:tc>
          <w:tcPr>
            <w:tcW w:w="3261" w:type="dxa"/>
            <w:shd w:val="clear" w:color="auto" w:fill="auto"/>
          </w:tcPr>
          <w:p w14:paraId="2B2DAB13"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lastRenderedPageBreak/>
              <w:t>Artículo 105. Corresponde al Pleno del Tribunal Superior de Justicia:</w:t>
            </w:r>
          </w:p>
          <w:p w14:paraId="1208B1E6" w14:textId="77777777" w:rsidR="00E62175" w:rsidRPr="00E62175" w:rsidRDefault="00E62175" w:rsidP="00E62175">
            <w:pPr>
              <w:spacing w:after="0" w:line="360" w:lineRule="auto"/>
              <w:jc w:val="both"/>
              <w:rPr>
                <w:rFonts w:ascii="Century Gothic" w:eastAsia="Calibri" w:hAnsi="Century Gothic" w:cs="Arial"/>
                <w:b/>
                <w:sz w:val="24"/>
                <w:szCs w:val="24"/>
              </w:rPr>
            </w:pPr>
          </w:p>
          <w:p w14:paraId="729D8EA8"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 a III. …</w:t>
            </w:r>
          </w:p>
          <w:p w14:paraId="2176B586" w14:textId="77777777" w:rsidR="00E62175" w:rsidRPr="00E62175" w:rsidRDefault="00E62175" w:rsidP="00E62175">
            <w:pPr>
              <w:spacing w:after="0" w:line="360" w:lineRule="auto"/>
              <w:jc w:val="both"/>
              <w:rPr>
                <w:rFonts w:ascii="Century Gothic" w:eastAsia="Calibri" w:hAnsi="Century Gothic" w:cs="Arial"/>
                <w:b/>
                <w:sz w:val="24"/>
                <w:szCs w:val="24"/>
              </w:rPr>
            </w:pPr>
          </w:p>
          <w:p w14:paraId="621E9E22"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IV</w:t>
            </w:r>
            <w:proofErr w:type="gramStart"/>
            <w:r w:rsidRPr="00E62175">
              <w:rPr>
                <w:rFonts w:ascii="Century Gothic" w:eastAsia="Calibri" w:hAnsi="Century Gothic" w:cs="Arial"/>
                <w:sz w:val="24"/>
                <w:szCs w:val="24"/>
              </w:rPr>
              <w:t>. …</w:t>
            </w:r>
            <w:proofErr w:type="gramEnd"/>
          </w:p>
          <w:p w14:paraId="4BA570FE" w14:textId="77777777" w:rsidR="00E62175" w:rsidRPr="00E62175" w:rsidRDefault="00E62175" w:rsidP="00E62175">
            <w:pPr>
              <w:spacing w:after="0" w:line="360" w:lineRule="auto"/>
              <w:jc w:val="both"/>
              <w:rPr>
                <w:rFonts w:ascii="Century Gothic" w:eastAsia="Calibri" w:hAnsi="Century Gothic" w:cs="Arial"/>
                <w:b/>
                <w:sz w:val="24"/>
                <w:szCs w:val="24"/>
              </w:rPr>
            </w:pPr>
          </w:p>
          <w:p w14:paraId="24EC96AB" w14:textId="77777777" w:rsidR="00E62175" w:rsidRPr="00E62175" w:rsidRDefault="00E62175" w:rsidP="00E62175">
            <w:pPr>
              <w:spacing w:after="0" w:line="360" w:lineRule="auto"/>
              <w:jc w:val="both"/>
              <w:rPr>
                <w:rFonts w:ascii="Century Gothic" w:eastAsia="Calibri" w:hAnsi="Century Gothic" w:cs="Arial"/>
                <w:b/>
                <w:sz w:val="24"/>
                <w:szCs w:val="24"/>
              </w:rPr>
            </w:pPr>
          </w:p>
          <w:p w14:paraId="235CE228" w14:textId="77777777" w:rsidR="00E62175" w:rsidRPr="00E62175" w:rsidRDefault="00E62175" w:rsidP="00E62175">
            <w:pPr>
              <w:spacing w:after="0" w:line="360" w:lineRule="auto"/>
              <w:jc w:val="both"/>
              <w:rPr>
                <w:rFonts w:ascii="Century Gothic" w:eastAsia="Calibri" w:hAnsi="Century Gothic" w:cs="Arial"/>
                <w:b/>
                <w:sz w:val="24"/>
                <w:szCs w:val="24"/>
              </w:rPr>
            </w:pPr>
          </w:p>
          <w:p w14:paraId="3D5CEFAC" w14:textId="77777777" w:rsidR="00E62175" w:rsidRPr="00E62175" w:rsidRDefault="00E62175" w:rsidP="00E62175">
            <w:pPr>
              <w:spacing w:after="0" w:line="360" w:lineRule="auto"/>
              <w:jc w:val="both"/>
              <w:rPr>
                <w:rFonts w:ascii="Century Gothic" w:eastAsia="Calibri" w:hAnsi="Century Gothic" w:cs="Arial"/>
                <w:b/>
                <w:sz w:val="24"/>
                <w:szCs w:val="24"/>
              </w:rPr>
            </w:pPr>
          </w:p>
          <w:p w14:paraId="31637CD7" w14:textId="77777777" w:rsidR="00E62175" w:rsidRPr="00E62175" w:rsidRDefault="00E62175" w:rsidP="00E62175">
            <w:pPr>
              <w:spacing w:after="0" w:line="360" w:lineRule="auto"/>
              <w:jc w:val="both"/>
              <w:rPr>
                <w:rFonts w:ascii="Century Gothic" w:eastAsia="Calibri" w:hAnsi="Century Gothic" w:cs="Arial"/>
                <w:b/>
                <w:sz w:val="24"/>
                <w:szCs w:val="24"/>
              </w:rPr>
            </w:pPr>
          </w:p>
          <w:p w14:paraId="50B91866" w14:textId="77777777" w:rsidR="00E62175" w:rsidRPr="00E62175" w:rsidRDefault="00E62175" w:rsidP="00E62175">
            <w:pPr>
              <w:spacing w:after="0" w:line="360" w:lineRule="auto"/>
              <w:jc w:val="both"/>
              <w:rPr>
                <w:rFonts w:ascii="Century Gothic" w:eastAsia="Calibri" w:hAnsi="Century Gothic" w:cs="Arial"/>
                <w:b/>
                <w:sz w:val="24"/>
                <w:szCs w:val="24"/>
              </w:rPr>
            </w:pPr>
          </w:p>
          <w:p w14:paraId="67E9E827" w14:textId="71AD16CF" w:rsidR="00E62175" w:rsidRDefault="00E62175" w:rsidP="00E62175">
            <w:pPr>
              <w:spacing w:after="0" w:line="360" w:lineRule="auto"/>
              <w:jc w:val="both"/>
              <w:rPr>
                <w:rFonts w:ascii="Century Gothic" w:eastAsia="Calibri" w:hAnsi="Century Gothic" w:cs="Arial"/>
                <w:b/>
                <w:sz w:val="24"/>
                <w:szCs w:val="24"/>
              </w:rPr>
            </w:pPr>
          </w:p>
          <w:p w14:paraId="1850F46B" w14:textId="74BD7207" w:rsidR="00F5297D" w:rsidRDefault="00F5297D" w:rsidP="00E62175">
            <w:pPr>
              <w:spacing w:after="0" w:line="360" w:lineRule="auto"/>
              <w:jc w:val="both"/>
              <w:rPr>
                <w:rFonts w:ascii="Century Gothic" w:eastAsia="Calibri" w:hAnsi="Century Gothic" w:cs="Arial"/>
                <w:b/>
                <w:sz w:val="24"/>
                <w:szCs w:val="24"/>
              </w:rPr>
            </w:pPr>
          </w:p>
          <w:p w14:paraId="22CC697C" w14:textId="16F7861A" w:rsidR="00F5297D" w:rsidRDefault="00F5297D" w:rsidP="00E62175">
            <w:pPr>
              <w:spacing w:after="0" w:line="360" w:lineRule="auto"/>
              <w:jc w:val="both"/>
              <w:rPr>
                <w:rFonts w:ascii="Century Gothic" w:eastAsia="Calibri" w:hAnsi="Century Gothic" w:cs="Arial"/>
                <w:b/>
                <w:sz w:val="24"/>
                <w:szCs w:val="24"/>
              </w:rPr>
            </w:pPr>
          </w:p>
          <w:p w14:paraId="30E054EF" w14:textId="29272539" w:rsidR="00F5297D" w:rsidRDefault="00F5297D" w:rsidP="00E62175">
            <w:pPr>
              <w:spacing w:after="0" w:line="360" w:lineRule="auto"/>
              <w:jc w:val="both"/>
              <w:rPr>
                <w:rFonts w:ascii="Century Gothic" w:eastAsia="Calibri" w:hAnsi="Century Gothic" w:cs="Arial"/>
                <w:b/>
                <w:sz w:val="24"/>
                <w:szCs w:val="24"/>
              </w:rPr>
            </w:pPr>
          </w:p>
          <w:p w14:paraId="5DCBD1B9" w14:textId="6F399420" w:rsidR="00F5297D" w:rsidRDefault="00F5297D" w:rsidP="00E62175">
            <w:pPr>
              <w:spacing w:after="0" w:line="360" w:lineRule="auto"/>
              <w:jc w:val="both"/>
              <w:rPr>
                <w:rFonts w:ascii="Century Gothic" w:eastAsia="Calibri" w:hAnsi="Century Gothic" w:cs="Arial"/>
                <w:b/>
                <w:sz w:val="24"/>
                <w:szCs w:val="24"/>
              </w:rPr>
            </w:pPr>
          </w:p>
          <w:p w14:paraId="0EF47B60" w14:textId="542DCD24" w:rsidR="00F5297D" w:rsidRDefault="00F5297D" w:rsidP="00E62175">
            <w:pPr>
              <w:spacing w:after="0" w:line="360" w:lineRule="auto"/>
              <w:jc w:val="both"/>
              <w:rPr>
                <w:rFonts w:ascii="Century Gothic" w:eastAsia="Calibri" w:hAnsi="Century Gothic" w:cs="Arial"/>
                <w:b/>
                <w:sz w:val="24"/>
                <w:szCs w:val="24"/>
              </w:rPr>
            </w:pPr>
          </w:p>
          <w:p w14:paraId="7C23D1EA" w14:textId="0538F72C" w:rsidR="00F5297D" w:rsidRDefault="00F5297D" w:rsidP="00E62175">
            <w:pPr>
              <w:spacing w:after="0" w:line="360" w:lineRule="auto"/>
              <w:jc w:val="both"/>
              <w:rPr>
                <w:rFonts w:ascii="Century Gothic" w:eastAsia="Calibri" w:hAnsi="Century Gothic" w:cs="Arial"/>
                <w:b/>
                <w:sz w:val="24"/>
                <w:szCs w:val="24"/>
              </w:rPr>
            </w:pPr>
          </w:p>
          <w:p w14:paraId="756EFB85" w14:textId="3DB4016C" w:rsidR="00F5297D" w:rsidRDefault="00F5297D" w:rsidP="00E62175">
            <w:pPr>
              <w:spacing w:after="0" w:line="360" w:lineRule="auto"/>
              <w:jc w:val="both"/>
              <w:rPr>
                <w:rFonts w:ascii="Century Gothic" w:eastAsia="Calibri" w:hAnsi="Century Gothic" w:cs="Arial"/>
                <w:b/>
                <w:sz w:val="24"/>
                <w:szCs w:val="24"/>
              </w:rPr>
            </w:pPr>
          </w:p>
          <w:p w14:paraId="3DA7597C" w14:textId="77777777" w:rsidR="00F5297D" w:rsidRPr="00E62175" w:rsidRDefault="00F5297D" w:rsidP="00E62175">
            <w:pPr>
              <w:spacing w:after="0" w:line="360" w:lineRule="auto"/>
              <w:jc w:val="both"/>
              <w:rPr>
                <w:rFonts w:ascii="Century Gothic" w:eastAsia="Calibri" w:hAnsi="Century Gothic" w:cs="Arial"/>
                <w:b/>
                <w:sz w:val="24"/>
                <w:szCs w:val="24"/>
              </w:rPr>
            </w:pPr>
          </w:p>
          <w:p w14:paraId="137C1DFA" w14:textId="77777777" w:rsidR="00E62175" w:rsidRPr="00E62175" w:rsidRDefault="00E62175" w:rsidP="00E62175">
            <w:pPr>
              <w:spacing w:after="0" w:line="360" w:lineRule="auto"/>
              <w:jc w:val="both"/>
              <w:rPr>
                <w:rFonts w:ascii="Century Gothic" w:eastAsia="Calibri" w:hAnsi="Century Gothic" w:cs="Arial"/>
                <w:b/>
                <w:sz w:val="24"/>
                <w:szCs w:val="24"/>
              </w:rPr>
            </w:pPr>
          </w:p>
          <w:p w14:paraId="1B96B253"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La persona que presida el Tribunal Superior de Justicia deberá contar, al día de la elección, con una antigüedad mínima de </w:t>
            </w:r>
            <w:r w:rsidRPr="00E62175">
              <w:rPr>
                <w:rFonts w:ascii="Century Gothic" w:eastAsia="Calibri" w:hAnsi="Century Gothic" w:cs="Arial"/>
                <w:b/>
                <w:sz w:val="24"/>
                <w:szCs w:val="24"/>
              </w:rPr>
              <w:t>siete</w:t>
            </w:r>
            <w:r w:rsidRPr="00E62175">
              <w:rPr>
                <w:rFonts w:ascii="Century Gothic" w:eastAsia="Calibri" w:hAnsi="Century Gothic" w:cs="Arial"/>
                <w:sz w:val="24"/>
                <w:szCs w:val="24"/>
              </w:rPr>
              <w:t xml:space="preserve"> años en el ejercicio de la magistratura. Durará tres años y podrá ser reelecta, </w:t>
            </w:r>
            <w:r w:rsidRPr="00E62175">
              <w:rPr>
                <w:rFonts w:ascii="Century Gothic" w:eastAsia="Calibri" w:hAnsi="Century Gothic" w:cs="Arial"/>
                <w:sz w:val="24"/>
                <w:szCs w:val="24"/>
              </w:rPr>
              <w:lastRenderedPageBreak/>
              <w:t xml:space="preserve">por única ocasión, para el período inmediato siguiente y solo podrá ser removida mediante la misma votación requerida para su nombramiento. </w:t>
            </w:r>
          </w:p>
          <w:p w14:paraId="7F43DDF5" w14:textId="77777777" w:rsidR="00E62175" w:rsidRPr="00E62175" w:rsidRDefault="00E62175" w:rsidP="00E62175">
            <w:pPr>
              <w:spacing w:after="0" w:line="360" w:lineRule="auto"/>
              <w:jc w:val="both"/>
              <w:rPr>
                <w:rFonts w:ascii="Century Gothic" w:eastAsia="Calibri" w:hAnsi="Century Gothic" w:cs="Arial"/>
                <w:b/>
                <w:sz w:val="24"/>
                <w:szCs w:val="24"/>
              </w:rPr>
            </w:pPr>
          </w:p>
          <w:p w14:paraId="69A70EF7"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w:t>
            </w:r>
          </w:p>
        </w:tc>
        <w:tc>
          <w:tcPr>
            <w:tcW w:w="3260" w:type="dxa"/>
            <w:shd w:val="clear" w:color="auto" w:fill="auto"/>
          </w:tcPr>
          <w:p w14:paraId="48F60973"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Cs/>
                <w:sz w:val="24"/>
                <w:szCs w:val="24"/>
              </w:rPr>
              <w:lastRenderedPageBreak/>
              <w:t>Artículo 105.</w:t>
            </w:r>
            <w:r w:rsidRPr="00E62175">
              <w:rPr>
                <w:rFonts w:ascii="Century Gothic" w:eastAsia="Calibri" w:hAnsi="Century Gothic" w:cs="Arial"/>
                <w:sz w:val="24"/>
                <w:szCs w:val="24"/>
              </w:rPr>
              <w:t xml:space="preserve"> Corresponde al Pleno del Tribunal Superior de Justicia:</w:t>
            </w:r>
          </w:p>
          <w:p w14:paraId="21D553F3" w14:textId="77777777" w:rsidR="00E62175" w:rsidRPr="00E62175" w:rsidRDefault="00E62175" w:rsidP="00E62175">
            <w:pPr>
              <w:spacing w:after="0" w:line="360" w:lineRule="auto"/>
              <w:jc w:val="both"/>
              <w:rPr>
                <w:rFonts w:ascii="Century Gothic" w:eastAsia="Calibri" w:hAnsi="Century Gothic" w:cs="Arial"/>
                <w:sz w:val="24"/>
                <w:szCs w:val="24"/>
              </w:rPr>
            </w:pPr>
          </w:p>
          <w:p w14:paraId="10025C95"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 a III. …</w:t>
            </w:r>
          </w:p>
          <w:p w14:paraId="45A688A9" w14:textId="77777777" w:rsidR="00E62175" w:rsidRPr="00E62175" w:rsidRDefault="00E62175" w:rsidP="00E62175">
            <w:pPr>
              <w:spacing w:after="0" w:line="360" w:lineRule="auto"/>
              <w:jc w:val="both"/>
              <w:rPr>
                <w:rFonts w:ascii="Century Gothic" w:eastAsia="Calibri" w:hAnsi="Century Gothic" w:cs="Arial"/>
                <w:sz w:val="24"/>
                <w:szCs w:val="24"/>
              </w:rPr>
            </w:pPr>
          </w:p>
          <w:p w14:paraId="20D58EA4"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IV</w:t>
            </w:r>
            <w:proofErr w:type="gramStart"/>
            <w:r w:rsidRPr="00E62175">
              <w:rPr>
                <w:rFonts w:ascii="Century Gothic" w:eastAsia="Calibri" w:hAnsi="Century Gothic" w:cs="Arial"/>
                <w:sz w:val="24"/>
                <w:szCs w:val="24"/>
              </w:rPr>
              <w:t>. …</w:t>
            </w:r>
            <w:proofErr w:type="gramEnd"/>
          </w:p>
          <w:p w14:paraId="3BCDFBDA" w14:textId="77777777" w:rsidR="00E62175" w:rsidRPr="00E62175" w:rsidRDefault="00E62175" w:rsidP="00E62175">
            <w:pPr>
              <w:spacing w:after="0" w:line="360" w:lineRule="auto"/>
              <w:jc w:val="both"/>
              <w:rPr>
                <w:rFonts w:ascii="Century Gothic" w:eastAsia="Calibri" w:hAnsi="Century Gothic" w:cs="Arial"/>
                <w:sz w:val="24"/>
                <w:szCs w:val="24"/>
              </w:rPr>
            </w:pPr>
          </w:p>
          <w:p w14:paraId="68439E9A" w14:textId="77777777" w:rsidR="00E62175" w:rsidRPr="00E62175" w:rsidRDefault="00E62175" w:rsidP="00E62175">
            <w:pPr>
              <w:spacing w:after="0" w:line="360" w:lineRule="auto"/>
              <w:jc w:val="both"/>
              <w:rPr>
                <w:rFonts w:ascii="Century Gothic" w:eastAsia="Calibri" w:hAnsi="Century Gothic" w:cs="Arial"/>
                <w:sz w:val="24"/>
                <w:szCs w:val="24"/>
              </w:rPr>
            </w:pPr>
          </w:p>
          <w:p w14:paraId="052873EF" w14:textId="77777777" w:rsidR="00E62175" w:rsidRPr="00E62175" w:rsidRDefault="00E62175" w:rsidP="00E62175">
            <w:pPr>
              <w:spacing w:after="0" w:line="360" w:lineRule="auto"/>
              <w:jc w:val="both"/>
              <w:rPr>
                <w:rFonts w:ascii="Century Gothic" w:eastAsia="Calibri" w:hAnsi="Century Gothic" w:cs="Arial"/>
                <w:sz w:val="24"/>
                <w:szCs w:val="24"/>
              </w:rPr>
            </w:pPr>
          </w:p>
          <w:p w14:paraId="7BF44035" w14:textId="77777777" w:rsidR="00E62175" w:rsidRPr="00E62175" w:rsidRDefault="00E62175" w:rsidP="00E62175">
            <w:pPr>
              <w:spacing w:after="0" w:line="360" w:lineRule="auto"/>
              <w:jc w:val="both"/>
              <w:rPr>
                <w:rFonts w:ascii="Century Gothic" w:eastAsia="Calibri" w:hAnsi="Century Gothic" w:cs="Arial"/>
                <w:sz w:val="24"/>
                <w:szCs w:val="24"/>
              </w:rPr>
            </w:pPr>
          </w:p>
          <w:p w14:paraId="64502DC8" w14:textId="77777777" w:rsidR="00E62175" w:rsidRPr="00E62175" w:rsidRDefault="00E62175" w:rsidP="00E62175">
            <w:pPr>
              <w:spacing w:after="0" w:line="360" w:lineRule="auto"/>
              <w:jc w:val="both"/>
              <w:rPr>
                <w:rFonts w:ascii="Century Gothic" w:eastAsia="Calibri" w:hAnsi="Century Gothic" w:cs="Arial"/>
                <w:sz w:val="24"/>
                <w:szCs w:val="24"/>
              </w:rPr>
            </w:pPr>
          </w:p>
          <w:p w14:paraId="72F94DA9" w14:textId="77777777" w:rsidR="00E62175" w:rsidRPr="00E62175" w:rsidRDefault="00E62175" w:rsidP="00E62175">
            <w:pPr>
              <w:spacing w:after="0" w:line="360" w:lineRule="auto"/>
              <w:jc w:val="both"/>
              <w:rPr>
                <w:rFonts w:ascii="Century Gothic" w:eastAsia="Calibri" w:hAnsi="Century Gothic" w:cs="Arial"/>
                <w:sz w:val="24"/>
                <w:szCs w:val="24"/>
              </w:rPr>
            </w:pPr>
          </w:p>
          <w:p w14:paraId="61253DD6" w14:textId="11198051" w:rsidR="00E62175" w:rsidRDefault="00E62175" w:rsidP="00E62175">
            <w:pPr>
              <w:spacing w:after="0" w:line="360" w:lineRule="auto"/>
              <w:jc w:val="both"/>
              <w:rPr>
                <w:rFonts w:ascii="Century Gothic" w:eastAsia="Calibri" w:hAnsi="Century Gothic" w:cs="Arial"/>
                <w:sz w:val="24"/>
                <w:szCs w:val="24"/>
              </w:rPr>
            </w:pPr>
          </w:p>
          <w:p w14:paraId="1A5C5628" w14:textId="6361EEE2" w:rsidR="00F5297D" w:rsidRDefault="00F5297D" w:rsidP="00E62175">
            <w:pPr>
              <w:spacing w:after="0" w:line="360" w:lineRule="auto"/>
              <w:jc w:val="both"/>
              <w:rPr>
                <w:rFonts w:ascii="Century Gothic" w:eastAsia="Calibri" w:hAnsi="Century Gothic" w:cs="Arial"/>
                <w:sz w:val="24"/>
                <w:szCs w:val="24"/>
              </w:rPr>
            </w:pPr>
          </w:p>
          <w:p w14:paraId="3F163057" w14:textId="51494415" w:rsidR="00F5297D" w:rsidRDefault="00F5297D" w:rsidP="00E62175">
            <w:pPr>
              <w:spacing w:after="0" w:line="360" w:lineRule="auto"/>
              <w:jc w:val="both"/>
              <w:rPr>
                <w:rFonts w:ascii="Century Gothic" w:eastAsia="Calibri" w:hAnsi="Century Gothic" w:cs="Arial"/>
                <w:sz w:val="24"/>
                <w:szCs w:val="24"/>
              </w:rPr>
            </w:pPr>
          </w:p>
          <w:p w14:paraId="02C5C89A" w14:textId="78AD6FCB" w:rsidR="00F5297D" w:rsidRDefault="00F5297D" w:rsidP="00E62175">
            <w:pPr>
              <w:spacing w:after="0" w:line="360" w:lineRule="auto"/>
              <w:jc w:val="both"/>
              <w:rPr>
                <w:rFonts w:ascii="Century Gothic" w:eastAsia="Calibri" w:hAnsi="Century Gothic" w:cs="Arial"/>
                <w:sz w:val="24"/>
                <w:szCs w:val="24"/>
              </w:rPr>
            </w:pPr>
          </w:p>
          <w:p w14:paraId="30A6B343" w14:textId="0637ED21" w:rsidR="00F5297D" w:rsidRDefault="00F5297D" w:rsidP="00E62175">
            <w:pPr>
              <w:spacing w:after="0" w:line="360" w:lineRule="auto"/>
              <w:jc w:val="both"/>
              <w:rPr>
                <w:rFonts w:ascii="Century Gothic" w:eastAsia="Calibri" w:hAnsi="Century Gothic" w:cs="Arial"/>
                <w:sz w:val="24"/>
                <w:szCs w:val="24"/>
              </w:rPr>
            </w:pPr>
          </w:p>
          <w:p w14:paraId="2A90D206" w14:textId="10D5EB27" w:rsidR="00F5297D" w:rsidRDefault="00F5297D" w:rsidP="00E62175">
            <w:pPr>
              <w:spacing w:after="0" w:line="360" w:lineRule="auto"/>
              <w:jc w:val="both"/>
              <w:rPr>
                <w:rFonts w:ascii="Century Gothic" w:eastAsia="Calibri" w:hAnsi="Century Gothic" w:cs="Arial"/>
                <w:sz w:val="24"/>
                <w:szCs w:val="24"/>
              </w:rPr>
            </w:pPr>
          </w:p>
          <w:p w14:paraId="79AAE8C4" w14:textId="2CB0B0D9" w:rsidR="00F5297D" w:rsidRDefault="00F5297D" w:rsidP="00E62175">
            <w:pPr>
              <w:spacing w:after="0" w:line="360" w:lineRule="auto"/>
              <w:jc w:val="both"/>
              <w:rPr>
                <w:rFonts w:ascii="Century Gothic" w:eastAsia="Calibri" w:hAnsi="Century Gothic" w:cs="Arial"/>
                <w:sz w:val="24"/>
                <w:szCs w:val="24"/>
              </w:rPr>
            </w:pPr>
          </w:p>
          <w:p w14:paraId="117D423C" w14:textId="0D62C3A1" w:rsidR="00F5297D" w:rsidRDefault="00F5297D" w:rsidP="00E62175">
            <w:pPr>
              <w:spacing w:after="0" w:line="360" w:lineRule="auto"/>
              <w:jc w:val="both"/>
              <w:rPr>
                <w:rFonts w:ascii="Century Gothic" w:eastAsia="Calibri" w:hAnsi="Century Gothic" w:cs="Arial"/>
                <w:sz w:val="24"/>
                <w:szCs w:val="24"/>
              </w:rPr>
            </w:pPr>
          </w:p>
          <w:p w14:paraId="20F7A413" w14:textId="77777777" w:rsidR="00F5297D" w:rsidRPr="00E62175" w:rsidRDefault="00F5297D" w:rsidP="00E62175">
            <w:pPr>
              <w:spacing w:after="0" w:line="360" w:lineRule="auto"/>
              <w:jc w:val="both"/>
              <w:rPr>
                <w:rFonts w:ascii="Century Gothic" w:eastAsia="Calibri" w:hAnsi="Century Gothic" w:cs="Arial"/>
                <w:sz w:val="24"/>
                <w:szCs w:val="24"/>
              </w:rPr>
            </w:pPr>
          </w:p>
          <w:p w14:paraId="6CC214E1" w14:textId="77777777" w:rsidR="00E62175" w:rsidRPr="00E62175" w:rsidRDefault="00E62175" w:rsidP="00E62175">
            <w:pPr>
              <w:spacing w:after="0" w:line="360" w:lineRule="auto"/>
              <w:jc w:val="both"/>
              <w:rPr>
                <w:rFonts w:ascii="Century Gothic" w:eastAsia="Calibri" w:hAnsi="Century Gothic" w:cs="Arial"/>
                <w:sz w:val="24"/>
                <w:szCs w:val="24"/>
              </w:rPr>
            </w:pPr>
          </w:p>
          <w:p w14:paraId="6CA7E948" w14:textId="77777777" w:rsidR="00E62175" w:rsidRPr="00E62175" w:rsidRDefault="00E62175" w:rsidP="00E62175">
            <w:pPr>
              <w:spacing w:after="0" w:line="360" w:lineRule="auto"/>
              <w:jc w:val="both"/>
              <w:rPr>
                <w:rFonts w:ascii="Century Gothic" w:eastAsia="Calibri" w:hAnsi="Century Gothic" w:cs="Arial"/>
                <w:b/>
                <w:sz w:val="24"/>
                <w:szCs w:val="24"/>
              </w:rPr>
            </w:pPr>
            <w:r w:rsidRPr="00E62175">
              <w:rPr>
                <w:rFonts w:ascii="Century Gothic" w:eastAsia="Calibri" w:hAnsi="Century Gothic" w:cs="Arial"/>
                <w:sz w:val="24"/>
                <w:szCs w:val="24"/>
              </w:rPr>
              <w:t xml:space="preserve">La persona que presida el Tribunal Superior de Justicia deberá contar, al día de la elección, con una antigüedad mínima de </w:t>
            </w:r>
            <w:r w:rsidRPr="00E62175">
              <w:rPr>
                <w:rFonts w:ascii="Century Gothic" w:eastAsia="Calibri" w:hAnsi="Century Gothic" w:cs="Arial"/>
                <w:b/>
                <w:sz w:val="24"/>
                <w:szCs w:val="24"/>
              </w:rPr>
              <w:t>tres</w:t>
            </w:r>
            <w:r w:rsidRPr="00E62175">
              <w:rPr>
                <w:rFonts w:ascii="Century Gothic" w:eastAsia="Calibri" w:hAnsi="Century Gothic" w:cs="Arial"/>
                <w:sz w:val="24"/>
                <w:szCs w:val="24"/>
              </w:rPr>
              <w:t xml:space="preserve"> años en el ejercicio de la magistratura. Durará tres años y podrá ser reelecta, por única </w:t>
            </w:r>
            <w:r w:rsidRPr="00E62175">
              <w:rPr>
                <w:rFonts w:ascii="Century Gothic" w:eastAsia="Calibri" w:hAnsi="Century Gothic" w:cs="Arial"/>
                <w:sz w:val="24"/>
                <w:szCs w:val="24"/>
              </w:rPr>
              <w:lastRenderedPageBreak/>
              <w:t xml:space="preserve">ocasión, para el período inmediato siguiente y solo podrá ser removida mediante la misma votación requerida para su nombramiento. </w:t>
            </w:r>
          </w:p>
          <w:p w14:paraId="00AD5E94" w14:textId="77777777" w:rsidR="00E62175" w:rsidRPr="00E62175" w:rsidRDefault="00E62175" w:rsidP="00E62175">
            <w:pPr>
              <w:spacing w:after="0" w:line="360" w:lineRule="auto"/>
              <w:jc w:val="both"/>
              <w:rPr>
                <w:rFonts w:ascii="Century Gothic" w:eastAsia="Calibri" w:hAnsi="Century Gothic" w:cs="Arial"/>
                <w:sz w:val="24"/>
                <w:szCs w:val="24"/>
              </w:rPr>
            </w:pPr>
          </w:p>
        </w:tc>
      </w:tr>
      <w:tr w:rsidR="00E62175" w:rsidRPr="00E62175" w14:paraId="349BD7A8" w14:textId="77777777" w:rsidTr="00642538">
        <w:tc>
          <w:tcPr>
            <w:tcW w:w="3397" w:type="dxa"/>
            <w:shd w:val="clear" w:color="auto" w:fill="808080" w:themeFill="background1" w:themeFillShade="80"/>
          </w:tcPr>
          <w:p w14:paraId="4D422079"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1" w:type="dxa"/>
            <w:shd w:val="clear" w:color="auto" w:fill="808080" w:themeFill="background1" w:themeFillShade="80"/>
          </w:tcPr>
          <w:p w14:paraId="7CE4905E"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0" w:type="dxa"/>
            <w:shd w:val="clear" w:color="auto" w:fill="808080" w:themeFill="background1" w:themeFillShade="80"/>
          </w:tcPr>
          <w:p w14:paraId="6783568A" w14:textId="77777777" w:rsidR="00E62175" w:rsidRPr="00E62175" w:rsidRDefault="00E62175" w:rsidP="00E62175">
            <w:pPr>
              <w:spacing w:after="0" w:line="360" w:lineRule="auto"/>
              <w:jc w:val="both"/>
              <w:rPr>
                <w:rFonts w:ascii="Century Gothic" w:eastAsia="Calibri" w:hAnsi="Century Gothic" w:cs="Arial"/>
                <w:sz w:val="24"/>
                <w:szCs w:val="24"/>
              </w:rPr>
            </w:pPr>
          </w:p>
        </w:tc>
      </w:tr>
      <w:tr w:rsidR="00E62175" w:rsidRPr="00E62175" w14:paraId="5FEF2CB5" w14:textId="77777777" w:rsidTr="00642538">
        <w:tc>
          <w:tcPr>
            <w:tcW w:w="3397" w:type="dxa"/>
            <w:shd w:val="clear" w:color="auto" w:fill="auto"/>
          </w:tcPr>
          <w:p w14:paraId="59AD149B"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Cs/>
                <w:sz w:val="24"/>
                <w:szCs w:val="24"/>
              </w:rPr>
              <w:t>ARTÍCULO 107.</w:t>
            </w:r>
            <w:r w:rsidRPr="00E62175">
              <w:rPr>
                <w:rFonts w:ascii="Century Gothic" w:eastAsia="Calibri" w:hAnsi="Century Gothic" w:cs="Arial"/>
                <w:sz w:val="24"/>
                <w:szCs w:val="24"/>
              </w:rPr>
              <w:t xml:space="preserve"> El Consejo de la Judicatura estará integrado por cinco </w:t>
            </w:r>
            <w:r w:rsidRPr="00E62175">
              <w:rPr>
                <w:rFonts w:ascii="Century Gothic" w:eastAsia="Calibri" w:hAnsi="Century Gothic" w:cs="Arial"/>
                <w:sz w:val="24"/>
                <w:szCs w:val="24"/>
                <w:lang w:val="es-ES_tradnl"/>
              </w:rPr>
              <w:t xml:space="preserve">personas consejeras, </w:t>
            </w:r>
            <w:r w:rsidRPr="00E62175">
              <w:rPr>
                <w:rFonts w:ascii="Century Gothic" w:eastAsia="Calibri" w:hAnsi="Century Gothic" w:cs="Arial"/>
                <w:sz w:val="24"/>
                <w:szCs w:val="24"/>
              </w:rPr>
              <w:t>su elección deberá garantizar la alternancia y paridad de género, y se designarán de la siguiente forma:</w:t>
            </w:r>
          </w:p>
          <w:p w14:paraId="5FFC7093" w14:textId="77777777" w:rsidR="00E62175" w:rsidRPr="00E62175" w:rsidRDefault="00E62175" w:rsidP="00E62175">
            <w:pPr>
              <w:spacing w:after="0" w:line="360" w:lineRule="auto"/>
              <w:jc w:val="both"/>
              <w:rPr>
                <w:rFonts w:ascii="Century Gothic" w:eastAsia="Calibri" w:hAnsi="Century Gothic" w:cs="Arial"/>
                <w:sz w:val="24"/>
                <w:szCs w:val="24"/>
              </w:rPr>
            </w:pPr>
          </w:p>
          <w:p w14:paraId="72779150" w14:textId="77777777" w:rsidR="00E62175" w:rsidRPr="00E62175" w:rsidRDefault="00E62175" w:rsidP="00E62175">
            <w:pPr>
              <w:spacing w:after="0" w:line="360" w:lineRule="auto"/>
              <w:jc w:val="both"/>
              <w:rPr>
                <w:rFonts w:ascii="Century Gothic" w:eastAsia="Calibri" w:hAnsi="Century Gothic" w:cs="Arial"/>
                <w:sz w:val="24"/>
                <w:szCs w:val="24"/>
              </w:rPr>
            </w:pPr>
            <w:proofErr w:type="gramStart"/>
            <w:r w:rsidRPr="00E62175">
              <w:rPr>
                <w:rFonts w:ascii="Century Gothic" w:eastAsia="Calibri" w:hAnsi="Century Gothic" w:cs="Arial"/>
                <w:sz w:val="24"/>
                <w:szCs w:val="24"/>
              </w:rPr>
              <w:t>I.</w:t>
            </w:r>
            <w:proofErr w:type="gramEnd"/>
            <w:r w:rsidRPr="00E62175">
              <w:rPr>
                <w:rFonts w:ascii="Century Gothic" w:eastAsia="Calibri" w:hAnsi="Century Gothic" w:cs="Arial"/>
                <w:sz w:val="24"/>
                <w:szCs w:val="24"/>
              </w:rPr>
              <w:t xml:space="preserve"> …</w:t>
            </w:r>
          </w:p>
          <w:p w14:paraId="700EA910" w14:textId="77777777" w:rsidR="00E62175" w:rsidRPr="00E62175" w:rsidRDefault="00E62175" w:rsidP="00E62175">
            <w:pPr>
              <w:spacing w:after="0" w:line="360" w:lineRule="auto"/>
              <w:jc w:val="both"/>
              <w:rPr>
                <w:rFonts w:ascii="Century Gothic" w:eastAsia="Calibri" w:hAnsi="Century Gothic" w:cs="Arial"/>
                <w:sz w:val="24"/>
                <w:szCs w:val="24"/>
              </w:rPr>
            </w:pPr>
          </w:p>
          <w:p w14:paraId="7D78C684" w14:textId="77777777" w:rsidR="00E62175" w:rsidRPr="00E62175" w:rsidRDefault="00E62175" w:rsidP="00E62175">
            <w:pPr>
              <w:spacing w:after="0" w:line="360" w:lineRule="auto"/>
              <w:jc w:val="both"/>
              <w:rPr>
                <w:rFonts w:ascii="Century Gothic" w:eastAsia="Calibri" w:hAnsi="Century Gothic" w:cs="Arial"/>
                <w:sz w:val="24"/>
                <w:szCs w:val="24"/>
                <w:u w:val="single"/>
              </w:rPr>
            </w:pPr>
            <w:r w:rsidRPr="00E62175">
              <w:rPr>
                <w:rFonts w:ascii="Century Gothic" w:eastAsia="Calibri" w:hAnsi="Century Gothic" w:cs="Arial"/>
                <w:sz w:val="24"/>
                <w:szCs w:val="24"/>
              </w:rPr>
              <w:lastRenderedPageBreak/>
              <w:t xml:space="preserve">II. En segundo y tercer lugar se designarán a Magistradas y Magistrados por el voto de la mayoría de las personas integrantes del Pleno del Tribunal Superior de Justicia, de entre quienes tengan, </w:t>
            </w:r>
            <w:r w:rsidRPr="00E62175">
              <w:rPr>
                <w:rFonts w:ascii="Century Gothic" w:eastAsia="Calibri" w:hAnsi="Century Gothic" w:cs="Arial"/>
                <w:sz w:val="24"/>
                <w:szCs w:val="24"/>
                <w:u w:val="single"/>
              </w:rPr>
              <w:t>por lo menos, una antigüedad de cinco años en el ejercicio de la magistratura.</w:t>
            </w:r>
          </w:p>
          <w:p w14:paraId="1D64B1F6" w14:textId="77777777" w:rsidR="00E62175" w:rsidRPr="00E62175" w:rsidRDefault="00E62175" w:rsidP="00E62175">
            <w:pPr>
              <w:spacing w:after="0" w:line="360" w:lineRule="auto"/>
              <w:jc w:val="both"/>
              <w:rPr>
                <w:rFonts w:ascii="Century Gothic" w:eastAsia="Calibri" w:hAnsi="Century Gothic" w:cs="Arial"/>
                <w:sz w:val="24"/>
                <w:szCs w:val="24"/>
              </w:rPr>
            </w:pPr>
          </w:p>
          <w:p w14:paraId="3B0BF585"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III. y IV. … </w:t>
            </w:r>
          </w:p>
          <w:p w14:paraId="54D6D046"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w:t>
            </w:r>
          </w:p>
        </w:tc>
        <w:tc>
          <w:tcPr>
            <w:tcW w:w="3261" w:type="dxa"/>
            <w:shd w:val="clear" w:color="auto" w:fill="auto"/>
          </w:tcPr>
          <w:p w14:paraId="5000E8EB"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0" w:type="dxa"/>
            <w:shd w:val="clear" w:color="auto" w:fill="auto"/>
          </w:tcPr>
          <w:p w14:paraId="4DF450E4"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Cs/>
                <w:sz w:val="24"/>
                <w:szCs w:val="24"/>
              </w:rPr>
              <w:t>ARTÍCULO 107.</w:t>
            </w:r>
            <w:r w:rsidRPr="00E62175">
              <w:rPr>
                <w:rFonts w:ascii="Century Gothic" w:eastAsia="Calibri" w:hAnsi="Century Gothic" w:cs="Arial"/>
                <w:sz w:val="24"/>
                <w:szCs w:val="24"/>
              </w:rPr>
              <w:t xml:space="preserve"> El Consejo de la Judicatura estará integrado por cinco </w:t>
            </w:r>
            <w:r w:rsidRPr="00E62175">
              <w:rPr>
                <w:rFonts w:ascii="Century Gothic" w:eastAsia="Calibri" w:hAnsi="Century Gothic" w:cs="Arial"/>
                <w:sz w:val="24"/>
                <w:szCs w:val="24"/>
                <w:lang w:val="es-ES_tradnl"/>
              </w:rPr>
              <w:t xml:space="preserve">personas consejeras, </w:t>
            </w:r>
            <w:r w:rsidRPr="00E62175">
              <w:rPr>
                <w:rFonts w:ascii="Century Gothic" w:eastAsia="Calibri" w:hAnsi="Century Gothic" w:cs="Arial"/>
                <w:sz w:val="24"/>
                <w:szCs w:val="24"/>
              </w:rPr>
              <w:t>su elección deberá garantizar la alternancia y paridad de género, y se designarán de la siguiente forma:</w:t>
            </w:r>
          </w:p>
          <w:p w14:paraId="30D02CA5" w14:textId="77777777" w:rsidR="00E62175" w:rsidRPr="00E62175" w:rsidRDefault="00E62175" w:rsidP="00E62175">
            <w:pPr>
              <w:spacing w:after="0" w:line="360" w:lineRule="auto"/>
              <w:jc w:val="both"/>
              <w:rPr>
                <w:rFonts w:ascii="Century Gothic" w:eastAsia="Calibri" w:hAnsi="Century Gothic" w:cs="Arial"/>
                <w:sz w:val="24"/>
                <w:szCs w:val="24"/>
              </w:rPr>
            </w:pPr>
          </w:p>
          <w:p w14:paraId="3D4D8C69" w14:textId="77777777" w:rsidR="00E62175" w:rsidRPr="00E62175" w:rsidRDefault="00E62175" w:rsidP="00E62175">
            <w:pPr>
              <w:spacing w:after="0" w:line="360" w:lineRule="auto"/>
              <w:jc w:val="both"/>
              <w:rPr>
                <w:rFonts w:ascii="Century Gothic" w:eastAsia="Calibri" w:hAnsi="Century Gothic" w:cs="Arial"/>
                <w:sz w:val="24"/>
                <w:szCs w:val="24"/>
              </w:rPr>
            </w:pPr>
          </w:p>
          <w:p w14:paraId="63106325" w14:textId="77777777" w:rsidR="00E62175" w:rsidRPr="00E62175" w:rsidRDefault="00E62175" w:rsidP="00E62175">
            <w:pPr>
              <w:spacing w:after="0" w:line="360" w:lineRule="auto"/>
              <w:jc w:val="both"/>
              <w:rPr>
                <w:rFonts w:ascii="Century Gothic" w:eastAsia="Calibri" w:hAnsi="Century Gothic" w:cs="Arial"/>
                <w:sz w:val="24"/>
                <w:szCs w:val="24"/>
              </w:rPr>
            </w:pPr>
          </w:p>
          <w:p w14:paraId="06B87BD4"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lastRenderedPageBreak/>
              <w:t>II. En segundo y tercer lugar se designarán a Magistradas y Magistrados por el voto de la mayoría de las personas integrantes del Pleno del Tribunal Superior de Justicia.</w:t>
            </w:r>
          </w:p>
          <w:p w14:paraId="6E733161" w14:textId="77777777" w:rsidR="00E62175" w:rsidRPr="00E62175" w:rsidRDefault="00E62175" w:rsidP="00E62175">
            <w:pPr>
              <w:spacing w:after="0" w:line="360" w:lineRule="auto"/>
              <w:jc w:val="both"/>
              <w:rPr>
                <w:rFonts w:ascii="Century Gothic" w:eastAsia="Calibri" w:hAnsi="Century Gothic" w:cs="Arial"/>
                <w:sz w:val="24"/>
                <w:szCs w:val="24"/>
              </w:rPr>
            </w:pPr>
          </w:p>
          <w:p w14:paraId="543A4D60" w14:textId="77777777" w:rsidR="00E62175" w:rsidRPr="00E62175" w:rsidRDefault="00E62175" w:rsidP="00E62175">
            <w:pPr>
              <w:spacing w:after="0" w:line="360" w:lineRule="auto"/>
              <w:jc w:val="both"/>
              <w:rPr>
                <w:rFonts w:ascii="Century Gothic" w:eastAsia="Calibri" w:hAnsi="Century Gothic" w:cs="Arial"/>
                <w:sz w:val="24"/>
                <w:szCs w:val="24"/>
              </w:rPr>
            </w:pPr>
          </w:p>
          <w:p w14:paraId="5BB72E85" w14:textId="77777777" w:rsidR="00E62175" w:rsidRPr="00E62175" w:rsidRDefault="00E62175" w:rsidP="00E62175">
            <w:pPr>
              <w:spacing w:after="0" w:line="360" w:lineRule="auto"/>
              <w:jc w:val="both"/>
              <w:rPr>
                <w:rFonts w:ascii="Century Gothic" w:eastAsia="Calibri" w:hAnsi="Century Gothic" w:cs="Arial"/>
                <w:sz w:val="24"/>
                <w:szCs w:val="24"/>
              </w:rPr>
            </w:pPr>
          </w:p>
          <w:p w14:paraId="1D808B92"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III. y IV. … </w:t>
            </w:r>
          </w:p>
          <w:p w14:paraId="67771F0D"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w:t>
            </w:r>
          </w:p>
        </w:tc>
      </w:tr>
      <w:tr w:rsidR="00E62175" w:rsidRPr="00E62175" w14:paraId="6E2FF58A" w14:textId="77777777" w:rsidTr="00642538">
        <w:tc>
          <w:tcPr>
            <w:tcW w:w="3397" w:type="dxa"/>
            <w:shd w:val="clear" w:color="auto" w:fill="808080" w:themeFill="background1" w:themeFillShade="80"/>
          </w:tcPr>
          <w:p w14:paraId="759306AC"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1" w:type="dxa"/>
            <w:shd w:val="clear" w:color="auto" w:fill="808080" w:themeFill="background1" w:themeFillShade="80"/>
          </w:tcPr>
          <w:p w14:paraId="2473FC68"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0" w:type="dxa"/>
            <w:shd w:val="clear" w:color="auto" w:fill="808080" w:themeFill="background1" w:themeFillShade="80"/>
          </w:tcPr>
          <w:p w14:paraId="10A6E871" w14:textId="77777777" w:rsidR="00E62175" w:rsidRPr="00E62175" w:rsidRDefault="00E62175" w:rsidP="00E62175">
            <w:pPr>
              <w:spacing w:after="0" w:line="360" w:lineRule="auto"/>
              <w:jc w:val="both"/>
              <w:rPr>
                <w:rFonts w:ascii="Century Gothic" w:eastAsia="Calibri" w:hAnsi="Century Gothic" w:cs="Arial"/>
                <w:sz w:val="24"/>
                <w:szCs w:val="24"/>
              </w:rPr>
            </w:pPr>
          </w:p>
        </w:tc>
      </w:tr>
      <w:tr w:rsidR="00E62175" w:rsidRPr="00E62175" w14:paraId="6DE2EB76" w14:textId="77777777" w:rsidTr="00642538">
        <w:tc>
          <w:tcPr>
            <w:tcW w:w="3397" w:type="dxa"/>
            <w:shd w:val="clear" w:color="auto" w:fill="auto"/>
          </w:tcPr>
          <w:p w14:paraId="40EB9BB4"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ARTÍCULO 108. Salvo quien ocupe la Presidencia del Tribunal Superior de Justicia, las demás personas que integren el Consejo durarán cinco años en el cargo, si dentro de este periodo faltare </w:t>
            </w:r>
            <w:r w:rsidRPr="00E62175">
              <w:rPr>
                <w:rFonts w:ascii="Century Gothic" w:eastAsia="Calibri" w:hAnsi="Century Gothic" w:cs="Arial"/>
                <w:sz w:val="24"/>
                <w:szCs w:val="24"/>
              </w:rPr>
              <w:lastRenderedPageBreak/>
              <w:t xml:space="preserve">definitivamente alguna, se hará su designación para que concluya el periodo correspondiente, con base en el principio de paridad de género y sin la posibilidad de ser nombrada para uno nuevo. Aquellas Consejeras y Consejeros que hayan sido elegidos por el Tribunal Superior de Justicia, al terminar su encargo, regresarán, en su caso, como titulares de la Sala que ocupaban al momento de su designación, y quienes les hayan sustituido se les considerará, de manera preferente, para la titularidad de aquellas salas vacantes o de nueva creación. </w:t>
            </w:r>
          </w:p>
          <w:p w14:paraId="29C129E0" w14:textId="77777777" w:rsidR="00E62175" w:rsidRPr="00E62175" w:rsidRDefault="00E62175" w:rsidP="00E62175">
            <w:pPr>
              <w:spacing w:after="0" w:line="360" w:lineRule="auto"/>
              <w:jc w:val="both"/>
              <w:rPr>
                <w:rFonts w:ascii="Century Gothic" w:eastAsia="Calibri" w:hAnsi="Century Gothic" w:cs="Arial"/>
                <w:sz w:val="24"/>
                <w:szCs w:val="24"/>
              </w:rPr>
            </w:pPr>
          </w:p>
          <w:p w14:paraId="727035E9" w14:textId="575E234D" w:rsidR="00E62175" w:rsidRDefault="00E62175" w:rsidP="00E62175">
            <w:pPr>
              <w:spacing w:after="0" w:line="360" w:lineRule="auto"/>
              <w:jc w:val="both"/>
              <w:rPr>
                <w:rFonts w:ascii="Century Gothic" w:eastAsia="Calibri" w:hAnsi="Century Gothic" w:cs="Arial"/>
                <w:sz w:val="24"/>
                <w:szCs w:val="24"/>
              </w:rPr>
            </w:pPr>
          </w:p>
          <w:p w14:paraId="517D15DE" w14:textId="46BCB7C5" w:rsidR="00F5297D" w:rsidRDefault="00F5297D" w:rsidP="00E62175">
            <w:pPr>
              <w:spacing w:after="0" w:line="360" w:lineRule="auto"/>
              <w:jc w:val="both"/>
              <w:rPr>
                <w:rFonts w:ascii="Century Gothic" w:eastAsia="Calibri" w:hAnsi="Century Gothic" w:cs="Arial"/>
                <w:sz w:val="24"/>
                <w:szCs w:val="24"/>
              </w:rPr>
            </w:pPr>
          </w:p>
          <w:p w14:paraId="50E2DD67" w14:textId="77777777" w:rsidR="00F5297D" w:rsidRPr="00E62175" w:rsidRDefault="00F5297D" w:rsidP="00E62175">
            <w:pPr>
              <w:spacing w:after="0" w:line="360" w:lineRule="auto"/>
              <w:jc w:val="both"/>
              <w:rPr>
                <w:rFonts w:ascii="Century Gothic" w:eastAsia="Calibri" w:hAnsi="Century Gothic" w:cs="Arial"/>
                <w:sz w:val="24"/>
                <w:szCs w:val="24"/>
              </w:rPr>
            </w:pPr>
          </w:p>
          <w:p w14:paraId="55D12D0B" w14:textId="77777777" w:rsidR="00E62175" w:rsidRPr="00E62175" w:rsidRDefault="00E62175" w:rsidP="00E62175">
            <w:pPr>
              <w:spacing w:after="0" w:line="360" w:lineRule="auto"/>
              <w:jc w:val="both"/>
              <w:rPr>
                <w:rFonts w:ascii="Century Gothic" w:eastAsia="Calibri" w:hAnsi="Century Gothic" w:cs="Arial"/>
                <w:sz w:val="24"/>
                <w:szCs w:val="24"/>
              </w:rPr>
            </w:pPr>
          </w:p>
          <w:p w14:paraId="54B9F382"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Las personas integrantes del Consejo ejercerán su función con independencia e imparcialidad. </w:t>
            </w:r>
          </w:p>
          <w:p w14:paraId="7CBFAD5F" w14:textId="77777777" w:rsidR="00E62175" w:rsidRPr="00E62175" w:rsidRDefault="00E62175" w:rsidP="00E62175">
            <w:pPr>
              <w:spacing w:after="0" w:line="360" w:lineRule="auto"/>
              <w:jc w:val="both"/>
              <w:rPr>
                <w:rFonts w:ascii="Century Gothic" w:eastAsia="Calibri" w:hAnsi="Century Gothic" w:cs="Arial"/>
                <w:sz w:val="24"/>
                <w:szCs w:val="24"/>
              </w:rPr>
            </w:pPr>
          </w:p>
          <w:p w14:paraId="606B0BF9"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Asimismo, las y los cónyuges y parientes en línea recta de las personas que integren el Consejo, así como sus parientes colaterales dentro del cuarto grado de consanguinidad o segundo de afinidad, no podrán ser simultáneamente integrantes del mismo o de </w:t>
            </w:r>
            <w:r w:rsidRPr="00E62175">
              <w:rPr>
                <w:rFonts w:ascii="Century Gothic" w:eastAsia="Calibri" w:hAnsi="Century Gothic" w:cs="Arial"/>
                <w:sz w:val="24"/>
                <w:szCs w:val="24"/>
              </w:rPr>
              <w:lastRenderedPageBreak/>
              <w:t>sus órganos auxiliares y unidades administrativas.</w:t>
            </w:r>
          </w:p>
        </w:tc>
        <w:tc>
          <w:tcPr>
            <w:tcW w:w="3261" w:type="dxa"/>
            <w:shd w:val="clear" w:color="auto" w:fill="auto"/>
          </w:tcPr>
          <w:p w14:paraId="05B7300B"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lastRenderedPageBreak/>
              <w:t xml:space="preserve">ARTÍCULO 108. Salvo quien ocupe la Presidencia del Tribunal Superior de Justicia, las demás personas que integren el Consejo durarán cinco años en el cargo </w:t>
            </w:r>
            <w:r w:rsidRPr="00E62175">
              <w:rPr>
                <w:rFonts w:ascii="Century Gothic" w:eastAsia="Calibri" w:hAnsi="Century Gothic" w:cs="Arial"/>
                <w:b/>
                <w:bCs/>
                <w:sz w:val="24"/>
                <w:szCs w:val="24"/>
              </w:rPr>
              <w:t xml:space="preserve">y podrán ser </w:t>
            </w:r>
            <w:r w:rsidRPr="00E62175">
              <w:rPr>
                <w:rFonts w:ascii="Century Gothic" w:eastAsia="Calibri" w:hAnsi="Century Gothic" w:cs="Arial"/>
                <w:b/>
                <w:bCs/>
                <w:sz w:val="24"/>
                <w:szCs w:val="24"/>
              </w:rPr>
              <w:lastRenderedPageBreak/>
              <w:t xml:space="preserve">reelectas, por única ocasión, para el período inmediato siguiente, </w:t>
            </w:r>
            <w:r w:rsidRPr="00E62175">
              <w:rPr>
                <w:rFonts w:ascii="Century Gothic" w:eastAsia="Calibri" w:hAnsi="Century Gothic" w:cs="Arial"/>
                <w:sz w:val="24"/>
                <w:szCs w:val="24"/>
              </w:rPr>
              <w:t xml:space="preserve">si dentro de este periodo faltare definitivamente alguna, se hará su designación para que concluya el periodo correspondiente, con base en el principio de paridad de género y sin la posibilidad de ser nombrada para uno nuevo. Aquellas Consejeras y Consejeros que hayan sido elegidos por el Tribunal Superior de Justicia, al terminar su encargo, regresarán, en su caso, como titulares de la Sala que ocupaban al momento de su designación, y quienes les hayan sustituido se les </w:t>
            </w:r>
            <w:r w:rsidRPr="00E62175">
              <w:rPr>
                <w:rFonts w:ascii="Century Gothic" w:eastAsia="Calibri" w:hAnsi="Century Gothic" w:cs="Arial"/>
                <w:sz w:val="24"/>
                <w:szCs w:val="24"/>
              </w:rPr>
              <w:lastRenderedPageBreak/>
              <w:t>considerará, de manera preferente, para la titularidad de aquellas salas vacantes o de nueva creación.</w:t>
            </w:r>
          </w:p>
          <w:p w14:paraId="5FBACEA4" w14:textId="77777777" w:rsidR="00E62175" w:rsidRPr="00E62175" w:rsidRDefault="00E62175" w:rsidP="00E62175">
            <w:pPr>
              <w:spacing w:after="0" w:line="360" w:lineRule="auto"/>
              <w:jc w:val="both"/>
              <w:rPr>
                <w:rFonts w:ascii="Century Gothic" w:eastAsia="Calibri" w:hAnsi="Century Gothic" w:cs="Arial"/>
                <w:sz w:val="24"/>
                <w:szCs w:val="24"/>
              </w:rPr>
            </w:pPr>
          </w:p>
          <w:p w14:paraId="1C964FB5" w14:textId="77777777" w:rsidR="00E62175" w:rsidRPr="00E62175" w:rsidRDefault="00E62175" w:rsidP="00E62175">
            <w:pPr>
              <w:spacing w:after="0" w:line="360" w:lineRule="auto"/>
              <w:jc w:val="both"/>
              <w:rPr>
                <w:rFonts w:ascii="Century Gothic" w:eastAsia="Calibri" w:hAnsi="Century Gothic" w:cs="Arial"/>
                <w:bCs/>
                <w:sz w:val="24"/>
                <w:szCs w:val="24"/>
              </w:rPr>
            </w:pPr>
            <w:r w:rsidRPr="00E62175">
              <w:rPr>
                <w:rFonts w:ascii="Century Gothic" w:eastAsia="Calibri" w:hAnsi="Century Gothic" w:cs="Arial"/>
                <w:bCs/>
                <w:sz w:val="24"/>
                <w:szCs w:val="24"/>
              </w:rPr>
              <w:t>…</w:t>
            </w:r>
          </w:p>
          <w:p w14:paraId="4D7C9C55"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408650F4" w14:textId="2A549448" w:rsidR="00E62175" w:rsidRDefault="00E62175" w:rsidP="00E62175">
            <w:pPr>
              <w:spacing w:after="0" w:line="360" w:lineRule="auto"/>
              <w:jc w:val="both"/>
              <w:rPr>
                <w:rFonts w:ascii="Century Gothic" w:eastAsia="Calibri" w:hAnsi="Century Gothic" w:cs="Arial"/>
                <w:bCs/>
                <w:sz w:val="24"/>
                <w:szCs w:val="24"/>
              </w:rPr>
            </w:pPr>
          </w:p>
          <w:p w14:paraId="09C95C29" w14:textId="0CE147BF" w:rsidR="00F5297D" w:rsidRDefault="00F5297D" w:rsidP="00E62175">
            <w:pPr>
              <w:spacing w:after="0" w:line="360" w:lineRule="auto"/>
              <w:jc w:val="both"/>
              <w:rPr>
                <w:rFonts w:ascii="Century Gothic" w:eastAsia="Calibri" w:hAnsi="Century Gothic" w:cs="Arial"/>
                <w:bCs/>
                <w:sz w:val="24"/>
                <w:szCs w:val="24"/>
              </w:rPr>
            </w:pPr>
          </w:p>
          <w:p w14:paraId="398A1C5D" w14:textId="026EFB8C" w:rsidR="00F5297D" w:rsidRDefault="00F5297D" w:rsidP="00E62175">
            <w:pPr>
              <w:spacing w:after="0" w:line="360" w:lineRule="auto"/>
              <w:jc w:val="both"/>
              <w:rPr>
                <w:rFonts w:ascii="Century Gothic" w:eastAsia="Calibri" w:hAnsi="Century Gothic" w:cs="Arial"/>
                <w:bCs/>
                <w:sz w:val="24"/>
                <w:szCs w:val="24"/>
              </w:rPr>
            </w:pPr>
          </w:p>
          <w:p w14:paraId="76B4E294" w14:textId="77777777" w:rsidR="00F5297D" w:rsidRPr="00E62175" w:rsidRDefault="00F5297D" w:rsidP="00E62175">
            <w:pPr>
              <w:spacing w:after="0" w:line="360" w:lineRule="auto"/>
              <w:jc w:val="both"/>
              <w:rPr>
                <w:rFonts w:ascii="Century Gothic" w:eastAsia="Calibri" w:hAnsi="Century Gothic" w:cs="Arial"/>
                <w:bCs/>
                <w:sz w:val="24"/>
                <w:szCs w:val="24"/>
              </w:rPr>
            </w:pPr>
          </w:p>
          <w:p w14:paraId="7BDC85F1" w14:textId="77777777" w:rsidR="00E62175" w:rsidRPr="00E62175" w:rsidRDefault="00E62175" w:rsidP="00E62175">
            <w:pPr>
              <w:spacing w:after="0" w:line="360" w:lineRule="auto"/>
              <w:jc w:val="both"/>
              <w:rPr>
                <w:rFonts w:ascii="Century Gothic" w:eastAsia="Calibri" w:hAnsi="Century Gothic" w:cs="Arial"/>
                <w:bCs/>
                <w:sz w:val="24"/>
                <w:szCs w:val="24"/>
              </w:rPr>
            </w:pPr>
          </w:p>
          <w:p w14:paraId="560B5E91"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Cs/>
                <w:sz w:val="24"/>
                <w:szCs w:val="24"/>
              </w:rPr>
              <w:t>…</w:t>
            </w:r>
          </w:p>
        </w:tc>
        <w:tc>
          <w:tcPr>
            <w:tcW w:w="3260" w:type="dxa"/>
            <w:shd w:val="clear" w:color="auto" w:fill="auto"/>
          </w:tcPr>
          <w:p w14:paraId="0D37CFCC"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lastRenderedPageBreak/>
              <w:t xml:space="preserve">ARTÍCULO 108. Salvo quien ocupe la Presidencia del Tribunal Superior de Justicia, las demás personas que integren el Consejo durarán cinco años en el cargo, si dentro de este </w:t>
            </w:r>
            <w:r w:rsidRPr="00E62175">
              <w:rPr>
                <w:rFonts w:ascii="Century Gothic" w:eastAsia="Calibri" w:hAnsi="Century Gothic" w:cs="Arial"/>
                <w:sz w:val="24"/>
                <w:szCs w:val="24"/>
              </w:rPr>
              <w:lastRenderedPageBreak/>
              <w:t xml:space="preserve">periodo faltare definitivamente alguna, se hará su designación para que concluya el periodo correspondiente, con base en el principio de paridad de género y sin la posibilidad de ser nombrada para uno nuevo. Aquellas Consejeras y Consejeros que hayan sido elegidos por el Tribunal Superior de Justicia, al terminar su encargo, regresarán, en su caso, como titulares de la Sala que ocupaban al momento de su designación, y quienes les hayan sustituido se les considerará, de manera preferente, para la titularidad de aquellas </w:t>
            </w:r>
            <w:r w:rsidRPr="00E62175">
              <w:rPr>
                <w:rFonts w:ascii="Century Gothic" w:eastAsia="Calibri" w:hAnsi="Century Gothic" w:cs="Arial"/>
                <w:sz w:val="24"/>
                <w:szCs w:val="24"/>
              </w:rPr>
              <w:lastRenderedPageBreak/>
              <w:t xml:space="preserve">salas vacantes o de nueva creación. </w:t>
            </w:r>
          </w:p>
          <w:p w14:paraId="312B86E6" w14:textId="77777777" w:rsidR="00E62175" w:rsidRPr="00E62175" w:rsidRDefault="00E62175" w:rsidP="00E62175">
            <w:pPr>
              <w:spacing w:after="0" w:line="360" w:lineRule="auto"/>
              <w:jc w:val="both"/>
              <w:rPr>
                <w:rFonts w:ascii="Century Gothic" w:eastAsia="Calibri" w:hAnsi="Century Gothic" w:cs="Arial"/>
                <w:sz w:val="24"/>
                <w:szCs w:val="24"/>
              </w:rPr>
            </w:pPr>
          </w:p>
        </w:tc>
      </w:tr>
      <w:tr w:rsidR="00E62175" w:rsidRPr="00E62175" w14:paraId="5F68AB00" w14:textId="77777777" w:rsidTr="00642538">
        <w:tc>
          <w:tcPr>
            <w:tcW w:w="3397" w:type="dxa"/>
            <w:shd w:val="clear" w:color="auto" w:fill="808080" w:themeFill="background1" w:themeFillShade="80"/>
          </w:tcPr>
          <w:p w14:paraId="356FF9C4"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1" w:type="dxa"/>
            <w:shd w:val="clear" w:color="auto" w:fill="808080" w:themeFill="background1" w:themeFillShade="80"/>
          </w:tcPr>
          <w:p w14:paraId="23CD9D43"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0" w:type="dxa"/>
            <w:shd w:val="clear" w:color="auto" w:fill="808080" w:themeFill="background1" w:themeFillShade="80"/>
          </w:tcPr>
          <w:p w14:paraId="2216CAA4" w14:textId="77777777" w:rsidR="00E62175" w:rsidRPr="00E62175" w:rsidRDefault="00E62175" w:rsidP="00E62175">
            <w:pPr>
              <w:spacing w:after="0" w:line="360" w:lineRule="auto"/>
              <w:jc w:val="both"/>
              <w:rPr>
                <w:rFonts w:ascii="Century Gothic" w:eastAsia="Calibri" w:hAnsi="Century Gothic" w:cs="Arial"/>
                <w:sz w:val="24"/>
                <w:szCs w:val="24"/>
              </w:rPr>
            </w:pPr>
          </w:p>
        </w:tc>
      </w:tr>
      <w:tr w:rsidR="00E62175" w:rsidRPr="00E62175" w14:paraId="6374C57B" w14:textId="77777777" w:rsidTr="00642538">
        <w:tc>
          <w:tcPr>
            <w:tcW w:w="3397" w:type="dxa"/>
            <w:shd w:val="clear" w:color="auto" w:fill="auto"/>
          </w:tcPr>
          <w:p w14:paraId="4D750C65"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ARTICULO 109. El Consejo funcionará en Pleno o en comisiones, sin embargo las determinaciones de las comisiones deberán ser aprobadas por el Pleno para ser vinculatorias. El Pleno resolverá sobre los demás asuntos que determine la ley. </w:t>
            </w:r>
          </w:p>
          <w:p w14:paraId="1E696007" w14:textId="77777777" w:rsidR="00E62175" w:rsidRPr="00E62175" w:rsidRDefault="00E62175" w:rsidP="00E62175">
            <w:pPr>
              <w:spacing w:after="0" w:line="360" w:lineRule="auto"/>
              <w:jc w:val="both"/>
              <w:rPr>
                <w:rFonts w:ascii="Century Gothic" w:eastAsia="Calibri" w:hAnsi="Century Gothic" w:cs="Arial"/>
                <w:sz w:val="24"/>
                <w:szCs w:val="24"/>
              </w:rPr>
            </w:pPr>
          </w:p>
          <w:p w14:paraId="4B959E25" w14:textId="146534DE" w:rsidR="00E62175" w:rsidRDefault="00E62175" w:rsidP="00E62175">
            <w:pPr>
              <w:spacing w:after="0" w:line="360" w:lineRule="auto"/>
              <w:jc w:val="both"/>
              <w:rPr>
                <w:rFonts w:ascii="Century Gothic" w:eastAsia="Calibri" w:hAnsi="Century Gothic" w:cs="Arial"/>
                <w:sz w:val="24"/>
                <w:szCs w:val="24"/>
              </w:rPr>
            </w:pPr>
          </w:p>
          <w:p w14:paraId="09A9DED3" w14:textId="54D604A4" w:rsidR="00F5297D" w:rsidRDefault="00F5297D" w:rsidP="00E62175">
            <w:pPr>
              <w:spacing w:after="0" w:line="360" w:lineRule="auto"/>
              <w:jc w:val="both"/>
              <w:rPr>
                <w:rFonts w:ascii="Century Gothic" w:eastAsia="Calibri" w:hAnsi="Century Gothic" w:cs="Arial"/>
                <w:sz w:val="24"/>
                <w:szCs w:val="24"/>
              </w:rPr>
            </w:pPr>
          </w:p>
          <w:p w14:paraId="317CE610" w14:textId="1F92CF87" w:rsidR="00F5297D" w:rsidRDefault="00F5297D" w:rsidP="00E62175">
            <w:pPr>
              <w:spacing w:after="0" w:line="360" w:lineRule="auto"/>
              <w:jc w:val="both"/>
              <w:rPr>
                <w:rFonts w:ascii="Century Gothic" w:eastAsia="Calibri" w:hAnsi="Century Gothic" w:cs="Arial"/>
                <w:sz w:val="24"/>
                <w:szCs w:val="24"/>
              </w:rPr>
            </w:pPr>
          </w:p>
          <w:p w14:paraId="5E302E1B" w14:textId="77777777" w:rsidR="00F5297D" w:rsidRPr="00E62175" w:rsidRDefault="00F5297D" w:rsidP="00E62175">
            <w:pPr>
              <w:spacing w:after="0" w:line="360" w:lineRule="auto"/>
              <w:jc w:val="both"/>
              <w:rPr>
                <w:rFonts w:ascii="Century Gothic" w:eastAsia="Calibri" w:hAnsi="Century Gothic" w:cs="Arial"/>
                <w:sz w:val="24"/>
                <w:szCs w:val="24"/>
              </w:rPr>
            </w:pPr>
          </w:p>
          <w:p w14:paraId="45E0D4B9" w14:textId="77777777" w:rsidR="00E62175" w:rsidRPr="00E62175" w:rsidRDefault="00E62175" w:rsidP="00E62175">
            <w:pPr>
              <w:spacing w:after="0" w:line="360" w:lineRule="auto"/>
              <w:jc w:val="both"/>
              <w:rPr>
                <w:rFonts w:ascii="Century Gothic" w:eastAsia="Calibri" w:hAnsi="Century Gothic" w:cs="Arial"/>
                <w:sz w:val="24"/>
                <w:szCs w:val="24"/>
              </w:rPr>
            </w:pPr>
          </w:p>
          <w:p w14:paraId="5D4D8A88"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El Consejo ejercerá sus atribuciones a través de las comisiones, órganos y unidades administrativas creados en la Ley, los </w:t>
            </w:r>
            <w:r w:rsidRPr="00E62175">
              <w:rPr>
                <w:rFonts w:ascii="Century Gothic" w:eastAsia="Calibri" w:hAnsi="Century Gothic" w:cs="Arial"/>
                <w:sz w:val="24"/>
                <w:szCs w:val="24"/>
              </w:rPr>
              <w:lastRenderedPageBreak/>
              <w:t xml:space="preserve">reglamentos y las diversas disposiciones aplicables, así como en los acuerdos generales expedidos por el Pleno, los que tendrán las atribuciones que en esos ordenamientos se les señalen, contando cuando menos con las siguientes comisiones: </w:t>
            </w:r>
          </w:p>
          <w:p w14:paraId="02C86EA2" w14:textId="77777777" w:rsidR="00E62175" w:rsidRPr="00E62175" w:rsidRDefault="00E62175" w:rsidP="00E62175">
            <w:pPr>
              <w:spacing w:after="0" w:line="360" w:lineRule="auto"/>
              <w:jc w:val="both"/>
              <w:rPr>
                <w:rFonts w:ascii="Century Gothic" w:eastAsia="Calibri" w:hAnsi="Century Gothic" w:cs="Arial"/>
                <w:sz w:val="24"/>
                <w:szCs w:val="24"/>
              </w:rPr>
            </w:pPr>
          </w:p>
          <w:p w14:paraId="5E48ED8E"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I. De Administración. </w:t>
            </w:r>
          </w:p>
          <w:p w14:paraId="2ECE3CFA" w14:textId="77777777" w:rsidR="00E62175" w:rsidRPr="00E62175" w:rsidRDefault="00E62175" w:rsidP="00E62175">
            <w:pPr>
              <w:spacing w:after="0" w:line="360" w:lineRule="auto"/>
              <w:jc w:val="both"/>
              <w:rPr>
                <w:rFonts w:ascii="Century Gothic" w:eastAsia="Calibri" w:hAnsi="Century Gothic" w:cs="Arial"/>
                <w:sz w:val="24"/>
                <w:szCs w:val="24"/>
              </w:rPr>
            </w:pPr>
          </w:p>
          <w:p w14:paraId="39060BE0"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II. De Vigilancia. </w:t>
            </w:r>
          </w:p>
          <w:p w14:paraId="38026E09" w14:textId="77777777" w:rsidR="00E62175" w:rsidRPr="00E62175" w:rsidRDefault="00E62175" w:rsidP="00E62175">
            <w:pPr>
              <w:spacing w:after="0" w:line="360" w:lineRule="auto"/>
              <w:jc w:val="both"/>
              <w:rPr>
                <w:rFonts w:ascii="Century Gothic" w:eastAsia="Calibri" w:hAnsi="Century Gothic" w:cs="Arial"/>
                <w:sz w:val="24"/>
                <w:szCs w:val="24"/>
              </w:rPr>
            </w:pPr>
          </w:p>
          <w:p w14:paraId="50442B0E"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III. De Carrera Judicial, Adscripción y Creación de Nuevos Órganos. </w:t>
            </w:r>
          </w:p>
          <w:p w14:paraId="6234A57B" w14:textId="77777777" w:rsidR="00E62175" w:rsidRPr="00E62175" w:rsidRDefault="00E62175" w:rsidP="00E62175">
            <w:pPr>
              <w:spacing w:after="0" w:line="360" w:lineRule="auto"/>
              <w:jc w:val="both"/>
              <w:rPr>
                <w:rFonts w:ascii="Century Gothic" w:eastAsia="Calibri" w:hAnsi="Century Gothic" w:cs="Arial"/>
                <w:sz w:val="24"/>
                <w:szCs w:val="24"/>
              </w:rPr>
            </w:pPr>
          </w:p>
          <w:p w14:paraId="18BD4105"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IV. De Disciplina. </w:t>
            </w:r>
          </w:p>
          <w:p w14:paraId="2F740E6C" w14:textId="77777777" w:rsidR="00E62175" w:rsidRPr="00E62175" w:rsidRDefault="00E62175" w:rsidP="00E62175">
            <w:pPr>
              <w:spacing w:after="0" w:line="360" w:lineRule="auto"/>
              <w:jc w:val="both"/>
              <w:rPr>
                <w:rFonts w:ascii="Century Gothic" w:eastAsia="Calibri" w:hAnsi="Century Gothic" w:cs="Arial"/>
                <w:sz w:val="24"/>
                <w:szCs w:val="24"/>
              </w:rPr>
            </w:pPr>
          </w:p>
          <w:p w14:paraId="125A0227"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V. Las demás que determine la ley, los acuerdos del Pleno y las </w:t>
            </w:r>
            <w:r w:rsidRPr="00E62175">
              <w:rPr>
                <w:rFonts w:ascii="Century Gothic" w:eastAsia="Calibri" w:hAnsi="Century Gothic" w:cs="Arial"/>
                <w:sz w:val="24"/>
                <w:szCs w:val="24"/>
              </w:rPr>
              <w:lastRenderedPageBreak/>
              <w:t xml:space="preserve">disposiciones administrativas. </w:t>
            </w:r>
          </w:p>
          <w:p w14:paraId="22115F7F" w14:textId="77777777" w:rsidR="00E62175" w:rsidRPr="00E62175" w:rsidRDefault="00E62175" w:rsidP="00E62175">
            <w:pPr>
              <w:spacing w:after="0" w:line="360" w:lineRule="auto"/>
              <w:jc w:val="both"/>
              <w:rPr>
                <w:rFonts w:ascii="Century Gothic" w:eastAsia="Calibri" w:hAnsi="Century Gothic" w:cs="Arial"/>
                <w:sz w:val="24"/>
                <w:szCs w:val="24"/>
              </w:rPr>
            </w:pPr>
          </w:p>
          <w:p w14:paraId="0F895000"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Con excepción de la o el Presidente, cada uno de las y los Consejeros presidirá una comisión permanente.</w:t>
            </w:r>
          </w:p>
        </w:tc>
        <w:tc>
          <w:tcPr>
            <w:tcW w:w="3261" w:type="dxa"/>
            <w:shd w:val="clear" w:color="auto" w:fill="auto"/>
          </w:tcPr>
          <w:p w14:paraId="21CEC0B5" w14:textId="77777777" w:rsidR="00E62175" w:rsidRPr="00E62175" w:rsidRDefault="00E62175" w:rsidP="00E62175">
            <w:pPr>
              <w:spacing w:after="0" w:line="360" w:lineRule="auto"/>
              <w:jc w:val="both"/>
              <w:rPr>
                <w:rFonts w:ascii="Century Gothic" w:eastAsia="Calibri" w:hAnsi="Century Gothic" w:cs="Arial"/>
                <w:b/>
                <w:sz w:val="24"/>
                <w:szCs w:val="24"/>
              </w:rPr>
            </w:pPr>
            <w:r w:rsidRPr="00E62175">
              <w:rPr>
                <w:rFonts w:ascii="Century Gothic" w:eastAsia="Calibri" w:hAnsi="Century Gothic" w:cs="Arial"/>
                <w:sz w:val="24"/>
                <w:szCs w:val="24"/>
              </w:rPr>
              <w:lastRenderedPageBreak/>
              <w:t>ARTICULO 109.</w:t>
            </w:r>
            <w:r w:rsidRPr="00E62175">
              <w:rPr>
                <w:rFonts w:ascii="Century Gothic" w:eastAsia="Calibri" w:hAnsi="Century Gothic" w:cs="Arial"/>
                <w:bCs/>
                <w:sz w:val="24"/>
                <w:szCs w:val="24"/>
              </w:rPr>
              <w:t xml:space="preserve"> </w:t>
            </w:r>
            <w:r w:rsidRPr="00E62175">
              <w:rPr>
                <w:rFonts w:ascii="Century Gothic" w:eastAsia="Calibri" w:hAnsi="Century Gothic" w:cs="Arial"/>
                <w:sz w:val="24"/>
                <w:szCs w:val="24"/>
              </w:rPr>
              <w:t>El Consejo funcionará en Pleno</w:t>
            </w:r>
            <w:r w:rsidRPr="00E62175">
              <w:rPr>
                <w:rFonts w:ascii="Century Gothic" w:eastAsia="Calibri" w:hAnsi="Century Gothic" w:cs="Arial"/>
                <w:b/>
                <w:sz w:val="24"/>
                <w:szCs w:val="24"/>
              </w:rPr>
              <w:t xml:space="preserve"> y ejercerá sus atribuciones a través de los órganos y unidades administrativas creados en la Ley, los reglamentos y las diversas disposiciones aplicables, así como en los acuerdos generales expedidos por el propio Pleno, los que tendrán las atribuciones que en esos ordenamientos se les señalen. </w:t>
            </w:r>
          </w:p>
        </w:tc>
        <w:tc>
          <w:tcPr>
            <w:tcW w:w="3260" w:type="dxa"/>
            <w:shd w:val="clear" w:color="auto" w:fill="auto"/>
          </w:tcPr>
          <w:p w14:paraId="13C395C8" w14:textId="77777777" w:rsidR="00E62175" w:rsidRPr="00E62175" w:rsidRDefault="00E62175" w:rsidP="00E62175">
            <w:pPr>
              <w:spacing w:after="0" w:line="360" w:lineRule="auto"/>
              <w:jc w:val="both"/>
              <w:rPr>
                <w:rFonts w:ascii="Century Gothic" w:eastAsia="Calibri" w:hAnsi="Century Gothic" w:cs="Arial"/>
                <w:b/>
                <w:sz w:val="24"/>
                <w:szCs w:val="24"/>
              </w:rPr>
            </w:pPr>
            <w:r w:rsidRPr="00E62175">
              <w:rPr>
                <w:rFonts w:ascii="Century Gothic" w:eastAsia="Calibri" w:hAnsi="Century Gothic" w:cs="Arial"/>
                <w:sz w:val="24"/>
                <w:szCs w:val="24"/>
              </w:rPr>
              <w:t>ARTICULO 109.</w:t>
            </w:r>
            <w:r w:rsidRPr="00E62175">
              <w:rPr>
                <w:rFonts w:ascii="Century Gothic" w:eastAsia="Calibri" w:hAnsi="Century Gothic" w:cs="Arial"/>
                <w:bCs/>
                <w:sz w:val="24"/>
                <w:szCs w:val="24"/>
              </w:rPr>
              <w:t xml:space="preserve"> </w:t>
            </w:r>
            <w:r w:rsidRPr="00E62175">
              <w:rPr>
                <w:rFonts w:ascii="Century Gothic" w:eastAsia="Calibri" w:hAnsi="Century Gothic" w:cs="Arial"/>
                <w:sz w:val="24"/>
                <w:szCs w:val="24"/>
              </w:rPr>
              <w:t>El Consejo funcionará en pleno</w:t>
            </w:r>
            <w:r w:rsidRPr="00E62175">
              <w:rPr>
                <w:rFonts w:ascii="Century Gothic" w:eastAsia="Calibri" w:hAnsi="Century Gothic" w:cs="Arial"/>
                <w:b/>
                <w:sz w:val="24"/>
                <w:szCs w:val="24"/>
              </w:rPr>
              <w:t xml:space="preserve"> y ejercerá sus atribuciones a través de los órganos y unidades administrativas creados en la Ley, los reglamentos y las diversas disposiciones aplicables, así como en los acuerdos generales expedidos por el propio Pleno, los que tendrán las atribuciones que en esos ordenamientos se les señalen. </w:t>
            </w:r>
          </w:p>
          <w:p w14:paraId="5155CBB5" w14:textId="77777777" w:rsidR="00E62175" w:rsidRPr="00E62175" w:rsidRDefault="00E62175" w:rsidP="00E62175">
            <w:pPr>
              <w:spacing w:after="0" w:line="360" w:lineRule="auto"/>
              <w:jc w:val="both"/>
              <w:rPr>
                <w:rFonts w:ascii="Century Gothic" w:eastAsia="Calibri" w:hAnsi="Century Gothic" w:cs="Arial"/>
                <w:sz w:val="24"/>
                <w:szCs w:val="24"/>
              </w:rPr>
            </w:pPr>
          </w:p>
        </w:tc>
      </w:tr>
      <w:tr w:rsidR="00E62175" w:rsidRPr="00E62175" w14:paraId="5BF4DE42" w14:textId="77777777" w:rsidTr="00642538">
        <w:tc>
          <w:tcPr>
            <w:tcW w:w="3397" w:type="dxa"/>
            <w:shd w:val="clear" w:color="auto" w:fill="808080" w:themeFill="background1" w:themeFillShade="80"/>
          </w:tcPr>
          <w:p w14:paraId="11C8DAA6"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1" w:type="dxa"/>
            <w:shd w:val="clear" w:color="auto" w:fill="808080" w:themeFill="background1" w:themeFillShade="80"/>
          </w:tcPr>
          <w:p w14:paraId="6178D969" w14:textId="77777777" w:rsidR="00E62175" w:rsidRPr="00E62175" w:rsidRDefault="00E62175" w:rsidP="00E62175">
            <w:pPr>
              <w:spacing w:after="0" w:line="360" w:lineRule="auto"/>
              <w:jc w:val="both"/>
              <w:rPr>
                <w:rFonts w:ascii="Century Gothic" w:eastAsia="Calibri" w:hAnsi="Century Gothic" w:cs="Arial"/>
                <w:sz w:val="24"/>
                <w:szCs w:val="24"/>
              </w:rPr>
            </w:pPr>
          </w:p>
        </w:tc>
        <w:tc>
          <w:tcPr>
            <w:tcW w:w="3260" w:type="dxa"/>
            <w:shd w:val="clear" w:color="auto" w:fill="808080" w:themeFill="background1" w:themeFillShade="80"/>
          </w:tcPr>
          <w:p w14:paraId="74397971" w14:textId="77777777" w:rsidR="00E62175" w:rsidRPr="00E62175" w:rsidRDefault="00E62175" w:rsidP="00E62175">
            <w:pPr>
              <w:spacing w:after="0" w:line="360" w:lineRule="auto"/>
              <w:jc w:val="both"/>
              <w:rPr>
                <w:rFonts w:ascii="Century Gothic" w:eastAsia="Calibri" w:hAnsi="Century Gothic" w:cs="Arial"/>
                <w:sz w:val="24"/>
                <w:szCs w:val="24"/>
              </w:rPr>
            </w:pPr>
          </w:p>
        </w:tc>
      </w:tr>
      <w:tr w:rsidR="00E62175" w:rsidRPr="00E62175" w14:paraId="0A671DB7" w14:textId="77777777" w:rsidTr="00642538">
        <w:tc>
          <w:tcPr>
            <w:tcW w:w="3397" w:type="dxa"/>
            <w:shd w:val="clear" w:color="auto" w:fill="auto"/>
          </w:tcPr>
          <w:p w14:paraId="5BFF6DB4"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ARTICULO 110. Son atribuciones del Consejo de la Judicatura: </w:t>
            </w:r>
          </w:p>
          <w:p w14:paraId="71208986" w14:textId="77777777" w:rsidR="00E62175" w:rsidRPr="00E62175" w:rsidRDefault="00E62175" w:rsidP="00E62175">
            <w:pPr>
              <w:spacing w:after="0" w:line="360" w:lineRule="auto"/>
              <w:jc w:val="both"/>
              <w:rPr>
                <w:rFonts w:ascii="Century Gothic" w:eastAsia="Calibri" w:hAnsi="Century Gothic" w:cs="Arial"/>
                <w:sz w:val="24"/>
                <w:szCs w:val="24"/>
              </w:rPr>
            </w:pPr>
          </w:p>
          <w:p w14:paraId="0848D28B"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 Establecer las comisiones que estime convenientes para el adecuado funcionamiento del Consejo de la Judicatura, y designar a las y los Consejeros que deban integrarlas.</w:t>
            </w:r>
          </w:p>
          <w:p w14:paraId="6CC1D185" w14:textId="77777777" w:rsidR="00E62175" w:rsidRPr="00E62175" w:rsidRDefault="00E62175" w:rsidP="00E62175">
            <w:pPr>
              <w:spacing w:after="0" w:line="360" w:lineRule="auto"/>
              <w:jc w:val="both"/>
              <w:rPr>
                <w:rFonts w:ascii="Century Gothic" w:eastAsia="Calibri" w:hAnsi="Century Gothic" w:cs="Arial"/>
                <w:sz w:val="24"/>
                <w:szCs w:val="24"/>
              </w:rPr>
            </w:pPr>
          </w:p>
          <w:p w14:paraId="628FCFE7"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II. y III. …</w:t>
            </w:r>
          </w:p>
          <w:p w14:paraId="0A71FC40" w14:textId="77777777" w:rsidR="00E62175" w:rsidRPr="00E62175" w:rsidRDefault="00E62175" w:rsidP="00E62175">
            <w:pPr>
              <w:spacing w:after="0" w:line="360" w:lineRule="auto"/>
              <w:jc w:val="both"/>
              <w:rPr>
                <w:rFonts w:ascii="Century Gothic" w:eastAsia="Calibri" w:hAnsi="Century Gothic" w:cs="Arial"/>
                <w:sz w:val="24"/>
                <w:szCs w:val="24"/>
              </w:rPr>
            </w:pPr>
          </w:p>
          <w:p w14:paraId="51E6DDC5"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lastRenderedPageBreak/>
              <w:t>IV. Determinar el número y materia de los juzgados de primera instancia y menores en cada uno delos distritos judiciales.</w:t>
            </w:r>
          </w:p>
          <w:p w14:paraId="20D6A316" w14:textId="77777777" w:rsidR="00E62175" w:rsidRPr="00E62175" w:rsidRDefault="00E62175" w:rsidP="00E62175">
            <w:pPr>
              <w:spacing w:after="0" w:line="360" w:lineRule="auto"/>
              <w:jc w:val="both"/>
              <w:rPr>
                <w:rFonts w:ascii="Century Gothic" w:eastAsia="Calibri" w:hAnsi="Century Gothic" w:cs="Arial"/>
                <w:sz w:val="24"/>
                <w:szCs w:val="24"/>
              </w:rPr>
            </w:pPr>
          </w:p>
          <w:p w14:paraId="653B58A2" w14:textId="77777777" w:rsidR="00E62175" w:rsidRPr="00E62175" w:rsidRDefault="00E62175" w:rsidP="00E62175">
            <w:pPr>
              <w:spacing w:after="0" w:line="360" w:lineRule="auto"/>
              <w:jc w:val="both"/>
              <w:rPr>
                <w:rFonts w:ascii="Century Gothic" w:eastAsia="Calibri" w:hAnsi="Century Gothic" w:cs="Arial"/>
                <w:sz w:val="24"/>
                <w:szCs w:val="24"/>
              </w:rPr>
            </w:pPr>
          </w:p>
          <w:p w14:paraId="30C4304B" w14:textId="77777777" w:rsidR="00E62175" w:rsidRPr="00E62175" w:rsidRDefault="00E62175" w:rsidP="00E62175">
            <w:pPr>
              <w:spacing w:after="0" w:line="360" w:lineRule="auto"/>
              <w:jc w:val="both"/>
              <w:rPr>
                <w:rFonts w:ascii="Century Gothic" w:eastAsia="Calibri" w:hAnsi="Century Gothic" w:cs="Arial"/>
                <w:sz w:val="24"/>
                <w:szCs w:val="24"/>
              </w:rPr>
            </w:pPr>
          </w:p>
          <w:p w14:paraId="717D873B" w14:textId="77777777" w:rsidR="00E62175" w:rsidRPr="00E62175" w:rsidRDefault="00E62175" w:rsidP="00E62175">
            <w:pPr>
              <w:spacing w:after="0" w:line="360" w:lineRule="auto"/>
              <w:jc w:val="both"/>
              <w:rPr>
                <w:rFonts w:ascii="Century Gothic" w:eastAsia="Calibri" w:hAnsi="Century Gothic" w:cs="Arial"/>
                <w:sz w:val="24"/>
                <w:szCs w:val="24"/>
              </w:rPr>
            </w:pPr>
          </w:p>
          <w:p w14:paraId="77B9E867" w14:textId="051FBC2E" w:rsidR="00E62175" w:rsidRDefault="00E62175" w:rsidP="00E62175">
            <w:pPr>
              <w:spacing w:after="0" w:line="360" w:lineRule="auto"/>
              <w:jc w:val="both"/>
              <w:rPr>
                <w:rFonts w:ascii="Century Gothic" w:eastAsia="Calibri" w:hAnsi="Century Gothic" w:cs="Arial"/>
                <w:sz w:val="24"/>
                <w:szCs w:val="24"/>
              </w:rPr>
            </w:pPr>
          </w:p>
          <w:p w14:paraId="2D82EF34" w14:textId="131F641A" w:rsidR="00F5297D" w:rsidRDefault="00F5297D" w:rsidP="00E62175">
            <w:pPr>
              <w:spacing w:after="0" w:line="360" w:lineRule="auto"/>
              <w:jc w:val="both"/>
              <w:rPr>
                <w:rFonts w:ascii="Century Gothic" w:eastAsia="Calibri" w:hAnsi="Century Gothic" w:cs="Arial"/>
                <w:sz w:val="24"/>
                <w:szCs w:val="24"/>
              </w:rPr>
            </w:pPr>
          </w:p>
          <w:p w14:paraId="364FF47D" w14:textId="34633E58" w:rsidR="00F5297D" w:rsidRDefault="00F5297D" w:rsidP="00E62175">
            <w:pPr>
              <w:spacing w:after="0" w:line="360" w:lineRule="auto"/>
              <w:jc w:val="both"/>
              <w:rPr>
                <w:rFonts w:ascii="Century Gothic" w:eastAsia="Calibri" w:hAnsi="Century Gothic" w:cs="Arial"/>
                <w:sz w:val="24"/>
                <w:szCs w:val="24"/>
              </w:rPr>
            </w:pPr>
          </w:p>
          <w:p w14:paraId="5E5B9520" w14:textId="7A74E0B0" w:rsidR="00F5297D" w:rsidRDefault="00F5297D" w:rsidP="00E62175">
            <w:pPr>
              <w:spacing w:after="0" w:line="360" w:lineRule="auto"/>
              <w:jc w:val="both"/>
              <w:rPr>
                <w:rFonts w:ascii="Century Gothic" w:eastAsia="Calibri" w:hAnsi="Century Gothic" w:cs="Arial"/>
                <w:sz w:val="24"/>
                <w:szCs w:val="24"/>
              </w:rPr>
            </w:pPr>
          </w:p>
          <w:p w14:paraId="70DCA7A3" w14:textId="77777777" w:rsidR="00F5297D" w:rsidRPr="00E62175" w:rsidRDefault="00F5297D" w:rsidP="00E62175">
            <w:pPr>
              <w:spacing w:after="0" w:line="360" w:lineRule="auto"/>
              <w:jc w:val="both"/>
              <w:rPr>
                <w:rFonts w:ascii="Century Gothic" w:eastAsia="Calibri" w:hAnsi="Century Gothic" w:cs="Arial"/>
                <w:sz w:val="24"/>
                <w:szCs w:val="24"/>
              </w:rPr>
            </w:pPr>
          </w:p>
          <w:p w14:paraId="3215AEEE" w14:textId="77777777" w:rsidR="00E62175" w:rsidRPr="00E62175" w:rsidRDefault="00E62175" w:rsidP="00E62175">
            <w:pPr>
              <w:spacing w:after="0" w:line="360" w:lineRule="auto"/>
              <w:jc w:val="both"/>
              <w:rPr>
                <w:rFonts w:ascii="Century Gothic" w:eastAsia="Calibri" w:hAnsi="Century Gothic" w:cs="Arial"/>
                <w:sz w:val="24"/>
                <w:szCs w:val="24"/>
              </w:rPr>
            </w:pPr>
          </w:p>
          <w:p w14:paraId="04E4AF84" w14:textId="77777777" w:rsidR="00E62175" w:rsidRPr="00E62175" w:rsidRDefault="00E62175" w:rsidP="00E62175">
            <w:pPr>
              <w:spacing w:after="0" w:line="360" w:lineRule="auto"/>
              <w:jc w:val="both"/>
              <w:rPr>
                <w:rFonts w:ascii="Century Gothic" w:eastAsia="Calibri" w:hAnsi="Century Gothic" w:cs="Arial"/>
                <w:sz w:val="24"/>
                <w:szCs w:val="24"/>
              </w:rPr>
            </w:pPr>
          </w:p>
          <w:p w14:paraId="542E0044"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V. Elegir la terna que se enviará al Congreso del Estado para cubrir las ausencias absolutas o temporales de las Magistradas y Magistrados.</w:t>
            </w:r>
          </w:p>
          <w:p w14:paraId="03CD1C14" w14:textId="5C18010A" w:rsidR="00E62175" w:rsidRDefault="00E62175" w:rsidP="00E62175">
            <w:pPr>
              <w:spacing w:after="0" w:line="360" w:lineRule="auto"/>
              <w:jc w:val="both"/>
              <w:rPr>
                <w:rFonts w:ascii="Century Gothic" w:eastAsia="Calibri" w:hAnsi="Century Gothic" w:cs="Arial"/>
                <w:sz w:val="24"/>
                <w:szCs w:val="24"/>
              </w:rPr>
            </w:pPr>
          </w:p>
          <w:p w14:paraId="1FECBAF8" w14:textId="57CD89DE" w:rsidR="00F5297D" w:rsidRDefault="00F5297D" w:rsidP="00E62175">
            <w:pPr>
              <w:spacing w:after="0" w:line="360" w:lineRule="auto"/>
              <w:jc w:val="both"/>
              <w:rPr>
                <w:rFonts w:ascii="Century Gothic" w:eastAsia="Calibri" w:hAnsi="Century Gothic" w:cs="Arial"/>
                <w:sz w:val="24"/>
                <w:szCs w:val="24"/>
              </w:rPr>
            </w:pPr>
          </w:p>
          <w:p w14:paraId="032EF852" w14:textId="77777777" w:rsidR="00F5297D" w:rsidRPr="00E62175" w:rsidRDefault="00F5297D" w:rsidP="00E62175">
            <w:pPr>
              <w:spacing w:after="0" w:line="360" w:lineRule="auto"/>
              <w:jc w:val="both"/>
              <w:rPr>
                <w:rFonts w:ascii="Century Gothic" w:eastAsia="Calibri" w:hAnsi="Century Gothic" w:cs="Arial"/>
                <w:sz w:val="24"/>
                <w:szCs w:val="24"/>
              </w:rPr>
            </w:pPr>
          </w:p>
          <w:p w14:paraId="6EBAE9E7" w14:textId="77777777" w:rsidR="00E62175" w:rsidRPr="00E62175" w:rsidRDefault="00E62175" w:rsidP="00E62175">
            <w:pPr>
              <w:spacing w:after="0" w:line="360" w:lineRule="auto"/>
              <w:jc w:val="both"/>
              <w:rPr>
                <w:rFonts w:ascii="Century Gothic" w:eastAsia="Calibri" w:hAnsi="Century Gothic" w:cs="Arial"/>
                <w:sz w:val="24"/>
                <w:szCs w:val="24"/>
              </w:rPr>
            </w:pPr>
          </w:p>
          <w:p w14:paraId="13AC3D6E"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VI. a XVIII. …</w:t>
            </w:r>
          </w:p>
          <w:p w14:paraId="51BD57D6" w14:textId="77777777" w:rsidR="00E62175" w:rsidRPr="00E62175" w:rsidRDefault="00E62175" w:rsidP="00E62175">
            <w:pPr>
              <w:spacing w:after="0" w:line="360" w:lineRule="auto"/>
              <w:jc w:val="both"/>
              <w:rPr>
                <w:rFonts w:ascii="Century Gothic" w:eastAsia="Calibri" w:hAnsi="Century Gothic" w:cs="Arial"/>
                <w:sz w:val="24"/>
                <w:szCs w:val="24"/>
              </w:rPr>
            </w:pPr>
          </w:p>
          <w:p w14:paraId="67DF9364"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Sin correlativa </w:t>
            </w:r>
          </w:p>
        </w:tc>
        <w:tc>
          <w:tcPr>
            <w:tcW w:w="3261" w:type="dxa"/>
            <w:shd w:val="clear" w:color="auto" w:fill="auto"/>
          </w:tcPr>
          <w:p w14:paraId="07265DB1"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lastRenderedPageBreak/>
              <w:t>ARTICULO 110. Son atribuciones del Consejo de la Judicatura:</w:t>
            </w:r>
          </w:p>
          <w:p w14:paraId="65E4F42A" w14:textId="77777777" w:rsidR="00E62175" w:rsidRPr="00E62175" w:rsidRDefault="00E62175" w:rsidP="00E62175">
            <w:pPr>
              <w:spacing w:after="0" w:line="360" w:lineRule="auto"/>
              <w:jc w:val="both"/>
              <w:rPr>
                <w:rFonts w:ascii="Century Gothic" w:eastAsia="Calibri" w:hAnsi="Century Gothic" w:cs="Arial"/>
                <w:sz w:val="24"/>
                <w:szCs w:val="24"/>
              </w:rPr>
            </w:pPr>
          </w:p>
          <w:p w14:paraId="1B77D730"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
                <w:bCs/>
                <w:sz w:val="24"/>
                <w:szCs w:val="24"/>
              </w:rPr>
              <w:t>I. Se deroga</w:t>
            </w:r>
            <w:r w:rsidRPr="00E62175">
              <w:rPr>
                <w:rFonts w:ascii="Century Gothic" w:eastAsia="Calibri" w:hAnsi="Century Gothic" w:cs="Arial"/>
                <w:sz w:val="24"/>
                <w:szCs w:val="24"/>
              </w:rPr>
              <w:t xml:space="preserve">. </w:t>
            </w:r>
          </w:p>
          <w:p w14:paraId="5F86FD70"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58B5A9F2"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4C459735" w14:textId="7965A742" w:rsidR="00E62175" w:rsidRDefault="00E62175" w:rsidP="00E62175">
            <w:pPr>
              <w:spacing w:after="0" w:line="360" w:lineRule="auto"/>
              <w:jc w:val="both"/>
              <w:rPr>
                <w:rFonts w:ascii="Century Gothic" w:eastAsia="Calibri" w:hAnsi="Century Gothic" w:cs="Arial"/>
                <w:b/>
                <w:bCs/>
                <w:sz w:val="24"/>
                <w:szCs w:val="24"/>
              </w:rPr>
            </w:pPr>
          </w:p>
          <w:p w14:paraId="4BCE8CEE" w14:textId="4E016D56" w:rsidR="00F5297D" w:rsidRDefault="00F5297D" w:rsidP="00E62175">
            <w:pPr>
              <w:spacing w:after="0" w:line="360" w:lineRule="auto"/>
              <w:jc w:val="both"/>
              <w:rPr>
                <w:rFonts w:ascii="Century Gothic" w:eastAsia="Calibri" w:hAnsi="Century Gothic" w:cs="Arial"/>
                <w:b/>
                <w:bCs/>
                <w:sz w:val="24"/>
                <w:szCs w:val="24"/>
              </w:rPr>
            </w:pPr>
          </w:p>
          <w:p w14:paraId="27CC6525" w14:textId="6750FB4E" w:rsidR="00F5297D" w:rsidRDefault="00F5297D" w:rsidP="00E62175">
            <w:pPr>
              <w:spacing w:after="0" w:line="360" w:lineRule="auto"/>
              <w:jc w:val="both"/>
              <w:rPr>
                <w:rFonts w:ascii="Century Gothic" w:eastAsia="Calibri" w:hAnsi="Century Gothic" w:cs="Arial"/>
                <w:b/>
                <w:bCs/>
                <w:sz w:val="24"/>
                <w:szCs w:val="24"/>
              </w:rPr>
            </w:pPr>
          </w:p>
          <w:p w14:paraId="28C5C863" w14:textId="46A54AC4" w:rsidR="00F5297D" w:rsidRDefault="00F5297D" w:rsidP="00E62175">
            <w:pPr>
              <w:spacing w:after="0" w:line="360" w:lineRule="auto"/>
              <w:jc w:val="both"/>
              <w:rPr>
                <w:rFonts w:ascii="Century Gothic" w:eastAsia="Calibri" w:hAnsi="Century Gothic" w:cs="Arial"/>
                <w:b/>
                <w:bCs/>
                <w:sz w:val="24"/>
                <w:szCs w:val="24"/>
              </w:rPr>
            </w:pPr>
          </w:p>
          <w:p w14:paraId="4E322203" w14:textId="744F9AA3" w:rsidR="00F5297D" w:rsidRDefault="00F5297D" w:rsidP="00E62175">
            <w:pPr>
              <w:spacing w:after="0" w:line="360" w:lineRule="auto"/>
              <w:jc w:val="both"/>
              <w:rPr>
                <w:rFonts w:ascii="Century Gothic" w:eastAsia="Calibri" w:hAnsi="Century Gothic" w:cs="Arial"/>
                <w:b/>
                <w:bCs/>
                <w:sz w:val="24"/>
                <w:szCs w:val="24"/>
              </w:rPr>
            </w:pPr>
          </w:p>
          <w:p w14:paraId="2CEC5F58" w14:textId="77777777" w:rsidR="00F5297D" w:rsidRPr="00E62175" w:rsidRDefault="00F5297D" w:rsidP="00E62175">
            <w:pPr>
              <w:spacing w:after="0" w:line="360" w:lineRule="auto"/>
              <w:jc w:val="both"/>
              <w:rPr>
                <w:rFonts w:ascii="Century Gothic" w:eastAsia="Calibri" w:hAnsi="Century Gothic" w:cs="Arial"/>
                <w:b/>
                <w:bCs/>
                <w:sz w:val="24"/>
                <w:szCs w:val="24"/>
              </w:rPr>
            </w:pPr>
          </w:p>
          <w:p w14:paraId="24C6B47B"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76069F8F"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II. y III. …</w:t>
            </w:r>
          </w:p>
          <w:p w14:paraId="3ED56113"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lastRenderedPageBreak/>
              <w:t xml:space="preserve">IV. Determinar el número y materia de los juzgados </w:t>
            </w:r>
            <w:r w:rsidRPr="00E62175">
              <w:rPr>
                <w:rFonts w:ascii="Century Gothic" w:eastAsia="Calibri" w:hAnsi="Century Gothic" w:cs="Arial"/>
                <w:b/>
                <w:bCs/>
                <w:sz w:val="24"/>
                <w:szCs w:val="24"/>
              </w:rPr>
              <w:t xml:space="preserve">menores y </w:t>
            </w:r>
            <w:r w:rsidRPr="00E62175">
              <w:rPr>
                <w:rFonts w:ascii="Century Gothic" w:eastAsia="Calibri" w:hAnsi="Century Gothic" w:cs="Arial"/>
                <w:sz w:val="24"/>
                <w:szCs w:val="24"/>
              </w:rPr>
              <w:t xml:space="preserve">de primera instancia en cada uno de los distritos judiciales. </w:t>
            </w:r>
            <w:r w:rsidRPr="00E62175">
              <w:rPr>
                <w:rFonts w:ascii="Century Gothic" w:eastAsia="Calibri" w:hAnsi="Century Gothic" w:cs="Arial"/>
                <w:b/>
                <w:bCs/>
                <w:sz w:val="24"/>
                <w:szCs w:val="24"/>
              </w:rPr>
              <w:t xml:space="preserve">Para ello tomará en consideración que los juzgados de primera instancia deberán conocer, al menos, de </w:t>
            </w:r>
            <w:proofErr w:type="gramStart"/>
            <w:r w:rsidRPr="00E62175">
              <w:rPr>
                <w:rFonts w:ascii="Century Gothic" w:eastAsia="Calibri" w:hAnsi="Century Gothic" w:cs="Arial"/>
                <w:b/>
                <w:bCs/>
                <w:sz w:val="24"/>
                <w:szCs w:val="24"/>
              </w:rPr>
              <w:t>las materias familiar, civil, penal, laboral, de extinción de dominio, mixtos y mixtos especializados</w:t>
            </w:r>
            <w:proofErr w:type="gramEnd"/>
            <w:r w:rsidRPr="00E62175">
              <w:rPr>
                <w:rFonts w:ascii="Century Gothic" w:eastAsia="Calibri" w:hAnsi="Century Gothic" w:cs="Arial"/>
                <w:b/>
                <w:bCs/>
                <w:sz w:val="24"/>
                <w:szCs w:val="24"/>
              </w:rPr>
              <w:t>.</w:t>
            </w:r>
          </w:p>
          <w:p w14:paraId="1AF9F716" w14:textId="77777777" w:rsidR="00E62175" w:rsidRPr="00E62175" w:rsidRDefault="00E62175" w:rsidP="00E62175">
            <w:pPr>
              <w:spacing w:after="0" w:line="360" w:lineRule="auto"/>
              <w:jc w:val="both"/>
              <w:rPr>
                <w:rFonts w:ascii="Century Gothic" w:eastAsia="Calibri" w:hAnsi="Century Gothic" w:cs="Arial"/>
                <w:sz w:val="24"/>
                <w:szCs w:val="24"/>
              </w:rPr>
            </w:pPr>
          </w:p>
          <w:p w14:paraId="0288D107"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V. </w:t>
            </w:r>
            <w:r w:rsidRPr="00E62175">
              <w:rPr>
                <w:rFonts w:ascii="Century Gothic" w:eastAsia="Calibri" w:hAnsi="Century Gothic" w:cs="Arial"/>
                <w:b/>
                <w:bCs/>
                <w:sz w:val="24"/>
                <w:szCs w:val="24"/>
              </w:rPr>
              <w:t>Convocar a la Comisión Especial que habrá de</w:t>
            </w:r>
            <w:r w:rsidRPr="00E62175">
              <w:rPr>
                <w:rFonts w:ascii="Century Gothic" w:eastAsia="Calibri" w:hAnsi="Century Gothic" w:cs="Arial"/>
                <w:sz w:val="24"/>
                <w:szCs w:val="24"/>
              </w:rPr>
              <w:t xml:space="preserve"> elegir la terna que se enviará al Congreso del Estado para cubrir las ausencias absolutas o temporales </w:t>
            </w:r>
            <w:r w:rsidRPr="00E62175">
              <w:rPr>
                <w:rFonts w:ascii="Century Gothic" w:eastAsia="Calibri" w:hAnsi="Century Gothic" w:cs="Arial"/>
                <w:sz w:val="24"/>
                <w:szCs w:val="24"/>
              </w:rPr>
              <w:lastRenderedPageBreak/>
              <w:t xml:space="preserve">de las Magistradas y Magistrados. </w:t>
            </w:r>
          </w:p>
          <w:p w14:paraId="55C79856" w14:textId="77777777" w:rsidR="00E62175" w:rsidRPr="00E62175" w:rsidRDefault="00E62175" w:rsidP="00E62175">
            <w:pPr>
              <w:spacing w:after="0" w:line="360" w:lineRule="auto"/>
              <w:jc w:val="both"/>
              <w:rPr>
                <w:rFonts w:ascii="Century Gothic" w:eastAsia="Calibri" w:hAnsi="Century Gothic" w:cs="Arial"/>
                <w:sz w:val="24"/>
                <w:szCs w:val="24"/>
              </w:rPr>
            </w:pPr>
          </w:p>
          <w:p w14:paraId="652C0E2F"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VI a XVIII. …</w:t>
            </w:r>
          </w:p>
          <w:p w14:paraId="662903FA" w14:textId="77777777" w:rsidR="00E62175" w:rsidRPr="00E62175" w:rsidRDefault="00E62175" w:rsidP="00E62175">
            <w:pPr>
              <w:spacing w:after="0" w:line="360" w:lineRule="auto"/>
              <w:jc w:val="both"/>
              <w:rPr>
                <w:rFonts w:ascii="Century Gothic" w:eastAsia="Calibri" w:hAnsi="Century Gothic" w:cs="Arial"/>
                <w:sz w:val="24"/>
                <w:szCs w:val="24"/>
              </w:rPr>
            </w:pPr>
          </w:p>
          <w:p w14:paraId="4E8A8508" w14:textId="77777777" w:rsidR="00E62175" w:rsidRPr="00E62175" w:rsidRDefault="00E62175" w:rsidP="00E62175">
            <w:pPr>
              <w:spacing w:after="0" w:line="360" w:lineRule="auto"/>
              <w:jc w:val="both"/>
              <w:rPr>
                <w:rFonts w:ascii="Century Gothic" w:eastAsia="Calibri" w:hAnsi="Century Gothic" w:cs="Arial"/>
                <w:b/>
                <w:bCs/>
                <w:sz w:val="24"/>
                <w:szCs w:val="24"/>
              </w:rPr>
            </w:pPr>
            <w:r w:rsidRPr="00E62175">
              <w:rPr>
                <w:rFonts w:ascii="Century Gothic" w:eastAsia="Calibri" w:hAnsi="Century Gothic" w:cs="Arial"/>
                <w:b/>
                <w:sz w:val="24"/>
                <w:szCs w:val="24"/>
              </w:rPr>
              <w:t xml:space="preserve">XIX. </w:t>
            </w:r>
            <w:r w:rsidRPr="00E62175">
              <w:rPr>
                <w:rFonts w:ascii="Century Gothic" w:eastAsia="Calibri" w:hAnsi="Century Gothic" w:cs="Arial"/>
                <w:sz w:val="24"/>
                <w:szCs w:val="24"/>
              </w:rPr>
              <w:t xml:space="preserve"> </w:t>
            </w:r>
            <w:r w:rsidRPr="00E62175">
              <w:rPr>
                <w:rFonts w:ascii="Century Gothic" w:eastAsia="Calibri" w:hAnsi="Century Gothic" w:cs="Arial"/>
                <w:b/>
                <w:bCs/>
                <w:sz w:val="24"/>
                <w:szCs w:val="24"/>
              </w:rPr>
              <w:t>Determinar y modificar la conformación de los distritos judiciales.</w:t>
            </w:r>
          </w:p>
          <w:p w14:paraId="331E5D5F"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2EF0DAB5" w14:textId="77777777" w:rsidR="00E62175" w:rsidRPr="00E62175" w:rsidRDefault="00E62175" w:rsidP="00E62175">
            <w:pPr>
              <w:spacing w:after="0" w:line="360" w:lineRule="auto"/>
              <w:jc w:val="both"/>
              <w:rPr>
                <w:rFonts w:ascii="Century Gothic" w:eastAsia="Calibri" w:hAnsi="Century Gothic" w:cs="Arial"/>
                <w:sz w:val="24"/>
                <w:szCs w:val="24"/>
                <w:lang w:val="en-US"/>
              </w:rPr>
            </w:pPr>
            <w:r w:rsidRPr="00E62175">
              <w:rPr>
                <w:rFonts w:ascii="Century Gothic" w:eastAsia="Calibri" w:hAnsi="Century Gothic" w:cs="Arial"/>
                <w:sz w:val="24"/>
                <w:szCs w:val="24"/>
                <w:lang w:val="en-US"/>
              </w:rPr>
              <w:t>…</w:t>
            </w:r>
          </w:p>
        </w:tc>
        <w:tc>
          <w:tcPr>
            <w:tcW w:w="3260" w:type="dxa"/>
            <w:shd w:val="clear" w:color="auto" w:fill="auto"/>
          </w:tcPr>
          <w:p w14:paraId="69031962"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b/>
                <w:sz w:val="24"/>
                <w:szCs w:val="24"/>
              </w:rPr>
              <w:lastRenderedPageBreak/>
              <w:t>ARTICULO 110.</w:t>
            </w:r>
            <w:r w:rsidRPr="00E62175">
              <w:rPr>
                <w:rFonts w:ascii="Century Gothic" w:eastAsia="Calibri" w:hAnsi="Century Gothic" w:cs="Arial"/>
                <w:sz w:val="24"/>
                <w:szCs w:val="24"/>
              </w:rPr>
              <w:t xml:space="preserve"> Son atribuciones del Consejo de la Judicatura:</w:t>
            </w:r>
          </w:p>
          <w:p w14:paraId="36F1B751" w14:textId="77777777" w:rsidR="00E62175" w:rsidRPr="00E62175" w:rsidRDefault="00E62175" w:rsidP="00E62175">
            <w:pPr>
              <w:spacing w:after="0" w:line="360" w:lineRule="auto"/>
              <w:jc w:val="both"/>
              <w:rPr>
                <w:rFonts w:ascii="Century Gothic" w:eastAsia="Calibri" w:hAnsi="Century Gothic" w:cs="Arial"/>
                <w:sz w:val="24"/>
                <w:szCs w:val="24"/>
              </w:rPr>
            </w:pPr>
          </w:p>
          <w:p w14:paraId="72127BC9" w14:textId="77777777" w:rsidR="00E62175" w:rsidRPr="00E62175" w:rsidRDefault="00E62175" w:rsidP="00E62175">
            <w:pPr>
              <w:spacing w:after="0" w:line="360" w:lineRule="auto"/>
              <w:jc w:val="both"/>
              <w:rPr>
                <w:rFonts w:ascii="Century Gothic" w:eastAsia="Calibri" w:hAnsi="Century Gothic" w:cs="Arial"/>
                <w:b/>
                <w:bCs/>
                <w:sz w:val="24"/>
                <w:szCs w:val="24"/>
              </w:rPr>
            </w:pPr>
            <w:r w:rsidRPr="00E62175">
              <w:rPr>
                <w:rFonts w:ascii="Century Gothic" w:eastAsia="Calibri" w:hAnsi="Century Gothic" w:cs="Arial"/>
                <w:b/>
                <w:bCs/>
                <w:sz w:val="24"/>
                <w:szCs w:val="24"/>
              </w:rPr>
              <w:t xml:space="preserve">I. Se deroga. </w:t>
            </w:r>
          </w:p>
          <w:p w14:paraId="4A23B44C"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56C89F33"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69904E54" w14:textId="03127DD3" w:rsidR="00E62175" w:rsidRDefault="00E62175" w:rsidP="00E62175">
            <w:pPr>
              <w:spacing w:after="0" w:line="360" w:lineRule="auto"/>
              <w:jc w:val="both"/>
              <w:rPr>
                <w:rFonts w:ascii="Century Gothic" w:eastAsia="Calibri" w:hAnsi="Century Gothic" w:cs="Arial"/>
                <w:b/>
                <w:bCs/>
                <w:sz w:val="24"/>
                <w:szCs w:val="24"/>
              </w:rPr>
            </w:pPr>
          </w:p>
          <w:p w14:paraId="7771CCBC" w14:textId="63C83445" w:rsidR="00F5297D" w:rsidRDefault="00F5297D" w:rsidP="00E62175">
            <w:pPr>
              <w:spacing w:after="0" w:line="360" w:lineRule="auto"/>
              <w:jc w:val="both"/>
              <w:rPr>
                <w:rFonts w:ascii="Century Gothic" w:eastAsia="Calibri" w:hAnsi="Century Gothic" w:cs="Arial"/>
                <w:b/>
                <w:bCs/>
                <w:sz w:val="24"/>
                <w:szCs w:val="24"/>
              </w:rPr>
            </w:pPr>
          </w:p>
          <w:p w14:paraId="128A2219" w14:textId="584AC331" w:rsidR="00F5297D" w:rsidRDefault="00F5297D" w:rsidP="00E62175">
            <w:pPr>
              <w:spacing w:after="0" w:line="360" w:lineRule="auto"/>
              <w:jc w:val="both"/>
              <w:rPr>
                <w:rFonts w:ascii="Century Gothic" w:eastAsia="Calibri" w:hAnsi="Century Gothic" w:cs="Arial"/>
                <w:b/>
                <w:bCs/>
                <w:sz w:val="24"/>
                <w:szCs w:val="24"/>
              </w:rPr>
            </w:pPr>
          </w:p>
          <w:p w14:paraId="472F0BC9" w14:textId="72E407D1" w:rsidR="00F5297D" w:rsidRDefault="00F5297D" w:rsidP="00E62175">
            <w:pPr>
              <w:spacing w:after="0" w:line="360" w:lineRule="auto"/>
              <w:jc w:val="both"/>
              <w:rPr>
                <w:rFonts w:ascii="Century Gothic" w:eastAsia="Calibri" w:hAnsi="Century Gothic" w:cs="Arial"/>
                <w:b/>
                <w:bCs/>
                <w:sz w:val="24"/>
                <w:szCs w:val="24"/>
              </w:rPr>
            </w:pPr>
          </w:p>
          <w:p w14:paraId="310CC90C" w14:textId="5289AF65" w:rsidR="00F5297D" w:rsidRDefault="00F5297D" w:rsidP="00E62175">
            <w:pPr>
              <w:spacing w:after="0" w:line="360" w:lineRule="auto"/>
              <w:jc w:val="both"/>
              <w:rPr>
                <w:rFonts w:ascii="Century Gothic" w:eastAsia="Calibri" w:hAnsi="Century Gothic" w:cs="Arial"/>
                <w:b/>
                <w:bCs/>
                <w:sz w:val="24"/>
                <w:szCs w:val="24"/>
              </w:rPr>
            </w:pPr>
          </w:p>
          <w:p w14:paraId="071A8DF6" w14:textId="77777777" w:rsidR="00F5297D" w:rsidRPr="00E62175" w:rsidRDefault="00F5297D" w:rsidP="00E62175">
            <w:pPr>
              <w:spacing w:after="0" w:line="360" w:lineRule="auto"/>
              <w:jc w:val="both"/>
              <w:rPr>
                <w:rFonts w:ascii="Century Gothic" w:eastAsia="Calibri" w:hAnsi="Century Gothic" w:cs="Arial"/>
                <w:b/>
                <w:bCs/>
                <w:sz w:val="24"/>
                <w:szCs w:val="24"/>
              </w:rPr>
            </w:pPr>
          </w:p>
          <w:p w14:paraId="6019CE72"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5911D4C3"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I y III. …</w:t>
            </w:r>
          </w:p>
          <w:p w14:paraId="7ED80946" w14:textId="77777777" w:rsidR="00E62175" w:rsidRPr="00E62175" w:rsidRDefault="00E62175" w:rsidP="00E62175">
            <w:pPr>
              <w:spacing w:after="0" w:line="360" w:lineRule="auto"/>
              <w:jc w:val="both"/>
              <w:rPr>
                <w:rFonts w:ascii="Century Gothic" w:eastAsia="Calibri" w:hAnsi="Century Gothic" w:cs="Arial"/>
                <w:b/>
                <w:bCs/>
                <w:sz w:val="24"/>
                <w:szCs w:val="24"/>
              </w:rPr>
            </w:pPr>
            <w:r w:rsidRPr="00E62175">
              <w:rPr>
                <w:rFonts w:ascii="Century Gothic" w:eastAsia="Calibri" w:hAnsi="Century Gothic" w:cs="Arial"/>
                <w:sz w:val="24"/>
                <w:szCs w:val="24"/>
              </w:rPr>
              <w:lastRenderedPageBreak/>
              <w:t xml:space="preserve">IV. Determinar el número y materia de los juzgados </w:t>
            </w:r>
            <w:r w:rsidRPr="00E62175">
              <w:rPr>
                <w:rFonts w:ascii="Century Gothic" w:eastAsia="Calibri" w:hAnsi="Century Gothic" w:cs="Arial"/>
                <w:b/>
                <w:bCs/>
                <w:sz w:val="24"/>
                <w:szCs w:val="24"/>
              </w:rPr>
              <w:t xml:space="preserve">menores y </w:t>
            </w:r>
            <w:r w:rsidRPr="00E62175">
              <w:rPr>
                <w:rFonts w:ascii="Century Gothic" w:eastAsia="Calibri" w:hAnsi="Century Gothic" w:cs="Arial"/>
                <w:sz w:val="24"/>
                <w:szCs w:val="24"/>
              </w:rPr>
              <w:t xml:space="preserve">de primera instancia en cada uno de los distritos judiciales. </w:t>
            </w:r>
            <w:r w:rsidRPr="00E62175">
              <w:rPr>
                <w:rFonts w:ascii="Century Gothic" w:eastAsia="Calibri" w:hAnsi="Century Gothic" w:cs="Arial"/>
                <w:b/>
                <w:bCs/>
                <w:sz w:val="24"/>
                <w:szCs w:val="24"/>
              </w:rPr>
              <w:t xml:space="preserve">Para ello tomará en consideración que los juzgados de primera instancia deberán conocer, al menos, de </w:t>
            </w:r>
            <w:proofErr w:type="gramStart"/>
            <w:r w:rsidRPr="00E62175">
              <w:rPr>
                <w:rFonts w:ascii="Century Gothic" w:eastAsia="Calibri" w:hAnsi="Century Gothic" w:cs="Arial"/>
                <w:b/>
                <w:bCs/>
                <w:sz w:val="24"/>
                <w:szCs w:val="24"/>
              </w:rPr>
              <w:t>las materias familiar, civil, penal, laboral, de extinción de dominio, mixtos y mixtos especializados</w:t>
            </w:r>
            <w:proofErr w:type="gramEnd"/>
            <w:r w:rsidRPr="00E62175">
              <w:rPr>
                <w:rFonts w:ascii="Century Gothic" w:eastAsia="Calibri" w:hAnsi="Century Gothic" w:cs="Arial"/>
                <w:b/>
                <w:bCs/>
                <w:sz w:val="24"/>
                <w:szCs w:val="24"/>
              </w:rPr>
              <w:t>.</w:t>
            </w:r>
          </w:p>
          <w:p w14:paraId="40E8B7D8" w14:textId="77777777" w:rsidR="00E62175" w:rsidRPr="00E62175" w:rsidRDefault="00E62175" w:rsidP="00E62175">
            <w:pPr>
              <w:spacing w:after="0" w:line="360" w:lineRule="auto"/>
              <w:jc w:val="both"/>
              <w:rPr>
                <w:rFonts w:ascii="Century Gothic" w:eastAsia="Calibri" w:hAnsi="Century Gothic" w:cs="Arial"/>
                <w:sz w:val="24"/>
                <w:szCs w:val="24"/>
              </w:rPr>
            </w:pPr>
          </w:p>
          <w:p w14:paraId="3AE1A539"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 xml:space="preserve">V. </w:t>
            </w:r>
            <w:r w:rsidRPr="00E62175">
              <w:rPr>
                <w:rFonts w:ascii="Century Gothic" w:eastAsia="Calibri" w:hAnsi="Century Gothic" w:cs="Arial"/>
                <w:b/>
                <w:bCs/>
                <w:sz w:val="24"/>
                <w:szCs w:val="24"/>
              </w:rPr>
              <w:t>Convocar a la Comisión Especial que habrá de</w:t>
            </w:r>
            <w:r w:rsidRPr="00E62175">
              <w:rPr>
                <w:rFonts w:ascii="Century Gothic" w:eastAsia="Calibri" w:hAnsi="Century Gothic" w:cs="Arial"/>
                <w:sz w:val="24"/>
                <w:szCs w:val="24"/>
              </w:rPr>
              <w:t xml:space="preserve"> elegir la terna que se enviará al Congreso del Estado para cubrir las ausencias absolutas o temporales </w:t>
            </w:r>
            <w:r w:rsidRPr="00E62175">
              <w:rPr>
                <w:rFonts w:ascii="Century Gothic" w:eastAsia="Calibri" w:hAnsi="Century Gothic" w:cs="Arial"/>
                <w:sz w:val="24"/>
                <w:szCs w:val="24"/>
              </w:rPr>
              <w:lastRenderedPageBreak/>
              <w:t xml:space="preserve">de las Magistradas y Magistrados. </w:t>
            </w:r>
          </w:p>
          <w:p w14:paraId="7D8C47AE" w14:textId="77777777" w:rsidR="00E62175" w:rsidRPr="00E62175" w:rsidRDefault="00E62175" w:rsidP="00E62175">
            <w:pPr>
              <w:spacing w:after="0" w:line="360" w:lineRule="auto"/>
              <w:jc w:val="both"/>
              <w:rPr>
                <w:rFonts w:ascii="Century Gothic" w:eastAsia="Calibri" w:hAnsi="Century Gothic" w:cs="Arial"/>
                <w:sz w:val="24"/>
                <w:szCs w:val="24"/>
              </w:rPr>
            </w:pPr>
          </w:p>
          <w:p w14:paraId="09A6E576"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rPr>
              <w:t>VI a XVIII. …</w:t>
            </w:r>
          </w:p>
          <w:p w14:paraId="62BD8E19" w14:textId="77777777" w:rsidR="00E62175" w:rsidRPr="00E62175" w:rsidRDefault="00E62175" w:rsidP="00E62175">
            <w:pPr>
              <w:spacing w:after="0" w:line="360" w:lineRule="auto"/>
              <w:jc w:val="both"/>
              <w:rPr>
                <w:rFonts w:ascii="Century Gothic" w:eastAsia="Calibri" w:hAnsi="Century Gothic" w:cs="Arial"/>
                <w:sz w:val="24"/>
                <w:szCs w:val="24"/>
              </w:rPr>
            </w:pPr>
          </w:p>
          <w:p w14:paraId="1D0131B2" w14:textId="77777777" w:rsidR="00E62175" w:rsidRPr="00E62175" w:rsidRDefault="00E62175" w:rsidP="00E62175">
            <w:pPr>
              <w:spacing w:after="0" w:line="360" w:lineRule="auto"/>
              <w:jc w:val="both"/>
              <w:rPr>
                <w:rFonts w:ascii="Century Gothic" w:eastAsia="Calibri" w:hAnsi="Century Gothic" w:cs="Arial"/>
                <w:b/>
                <w:bCs/>
                <w:sz w:val="24"/>
                <w:szCs w:val="24"/>
              </w:rPr>
            </w:pPr>
            <w:r w:rsidRPr="00E62175">
              <w:rPr>
                <w:rFonts w:ascii="Century Gothic" w:eastAsia="Calibri" w:hAnsi="Century Gothic" w:cs="Arial"/>
                <w:b/>
                <w:bCs/>
                <w:sz w:val="24"/>
                <w:szCs w:val="24"/>
              </w:rPr>
              <w:t>XIX. Determinar y modificar la conformación de los distritos judiciales.</w:t>
            </w:r>
          </w:p>
          <w:p w14:paraId="51DC409F" w14:textId="77777777" w:rsidR="00E62175" w:rsidRPr="00E62175" w:rsidRDefault="00E62175" w:rsidP="00E62175">
            <w:pPr>
              <w:spacing w:after="0" w:line="360" w:lineRule="auto"/>
              <w:jc w:val="both"/>
              <w:rPr>
                <w:rFonts w:ascii="Century Gothic" w:eastAsia="Calibri" w:hAnsi="Century Gothic" w:cs="Arial"/>
                <w:b/>
                <w:bCs/>
                <w:sz w:val="24"/>
                <w:szCs w:val="24"/>
              </w:rPr>
            </w:pPr>
          </w:p>
          <w:p w14:paraId="09A7EE21" w14:textId="77777777" w:rsidR="00E62175" w:rsidRPr="00E62175" w:rsidRDefault="00E62175" w:rsidP="00E62175">
            <w:pPr>
              <w:spacing w:after="0" w:line="360" w:lineRule="auto"/>
              <w:jc w:val="both"/>
              <w:rPr>
                <w:rFonts w:ascii="Century Gothic" w:eastAsia="Calibri" w:hAnsi="Century Gothic" w:cs="Arial"/>
                <w:sz w:val="24"/>
                <w:szCs w:val="24"/>
              </w:rPr>
            </w:pPr>
            <w:r w:rsidRPr="00E62175">
              <w:rPr>
                <w:rFonts w:ascii="Century Gothic" w:eastAsia="Calibri" w:hAnsi="Century Gothic" w:cs="Arial"/>
                <w:sz w:val="24"/>
                <w:szCs w:val="24"/>
                <w:lang w:val="en-US"/>
              </w:rPr>
              <w:t>…</w:t>
            </w:r>
          </w:p>
        </w:tc>
      </w:tr>
    </w:tbl>
    <w:p w14:paraId="617E3CC7" w14:textId="69DBD64F" w:rsidR="008C50AE" w:rsidRDefault="008C50AE" w:rsidP="00252656">
      <w:pPr>
        <w:spacing w:after="0" w:line="360" w:lineRule="auto"/>
        <w:jc w:val="both"/>
        <w:rPr>
          <w:rFonts w:ascii="Century Gothic" w:eastAsia="Calibri" w:hAnsi="Century Gothic" w:cs="Arial"/>
          <w:sz w:val="24"/>
          <w:szCs w:val="24"/>
        </w:rPr>
      </w:pPr>
    </w:p>
    <w:p w14:paraId="69148E8F" w14:textId="42A4660D" w:rsidR="00F6153B" w:rsidRPr="00F6153B" w:rsidRDefault="00F5297D" w:rsidP="00F6153B">
      <w:pPr>
        <w:spacing w:after="0" w:line="360" w:lineRule="auto"/>
        <w:jc w:val="both"/>
        <w:rPr>
          <w:rFonts w:ascii="Century Gothic" w:eastAsia="Calibri" w:hAnsi="Century Gothic" w:cs="Arial"/>
          <w:sz w:val="24"/>
          <w:szCs w:val="24"/>
        </w:rPr>
      </w:pPr>
      <w:r w:rsidRPr="00F5297D">
        <w:rPr>
          <w:rFonts w:ascii="Century Gothic" w:eastAsia="Calibri" w:hAnsi="Century Gothic" w:cs="Arial"/>
          <w:b/>
          <w:bCs/>
          <w:sz w:val="24"/>
          <w:szCs w:val="24"/>
        </w:rPr>
        <w:t>III.-</w:t>
      </w:r>
      <w:r>
        <w:rPr>
          <w:rFonts w:ascii="Century Gothic" w:eastAsia="Calibri" w:hAnsi="Century Gothic" w:cs="Arial"/>
          <w:b/>
          <w:bCs/>
          <w:sz w:val="24"/>
          <w:szCs w:val="24"/>
        </w:rPr>
        <w:t xml:space="preserve"> </w:t>
      </w:r>
      <w:r w:rsidR="00090AA2" w:rsidRPr="00A92548">
        <w:rPr>
          <w:rFonts w:ascii="Century Gothic" w:eastAsia="Calibri" w:hAnsi="Century Gothic" w:cs="Arial"/>
          <w:sz w:val="24"/>
          <w:szCs w:val="24"/>
        </w:rPr>
        <w:t>Respecto al método de elección de las ternas, hay dos argumentos centrales, el primero parte del contenido de</w:t>
      </w:r>
      <w:r w:rsidR="005B1E6B">
        <w:rPr>
          <w:rFonts w:ascii="Century Gothic" w:eastAsia="Calibri" w:hAnsi="Century Gothic" w:cs="Arial"/>
          <w:sz w:val="24"/>
          <w:szCs w:val="24"/>
        </w:rPr>
        <w:t>l segundo párrafo de</w:t>
      </w:r>
      <w:r w:rsidR="00090AA2" w:rsidRPr="00A92548">
        <w:rPr>
          <w:rFonts w:ascii="Century Gothic" w:eastAsia="Calibri" w:hAnsi="Century Gothic" w:cs="Arial"/>
          <w:sz w:val="24"/>
          <w:szCs w:val="24"/>
        </w:rPr>
        <w:t xml:space="preserve"> la fracción </w:t>
      </w:r>
      <w:r w:rsidR="005B1E6B">
        <w:rPr>
          <w:rFonts w:ascii="Century Gothic" w:eastAsia="Calibri" w:hAnsi="Century Gothic" w:cs="Arial"/>
          <w:sz w:val="24"/>
          <w:szCs w:val="24"/>
        </w:rPr>
        <w:t xml:space="preserve">III del artículo 116 de la Constitución Política </w:t>
      </w:r>
      <w:r w:rsidR="00F6153B">
        <w:rPr>
          <w:rFonts w:ascii="Century Gothic" w:eastAsia="Calibri" w:hAnsi="Century Gothic" w:cs="Arial"/>
          <w:sz w:val="24"/>
          <w:szCs w:val="24"/>
        </w:rPr>
        <w:t>de los Estados Unidos Mexicanos;</w:t>
      </w:r>
      <w:r w:rsidR="005B1E6B">
        <w:rPr>
          <w:rFonts w:ascii="Century Gothic" w:eastAsia="Calibri" w:hAnsi="Century Gothic" w:cs="Arial"/>
          <w:sz w:val="24"/>
          <w:szCs w:val="24"/>
        </w:rPr>
        <w:t xml:space="preserve"> </w:t>
      </w:r>
      <w:r w:rsidR="00F6153B">
        <w:rPr>
          <w:rFonts w:ascii="Century Gothic" w:eastAsia="Calibri" w:hAnsi="Century Gothic" w:cs="Arial"/>
          <w:sz w:val="24"/>
          <w:szCs w:val="24"/>
        </w:rPr>
        <w:t xml:space="preserve">el segundo, gira en torno </w:t>
      </w:r>
      <w:r w:rsidR="00F6153B" w:rsidRPr="00F6153B">
        <w:rPr>
          <w:rFonts w:ascii="Century Gothic" w:eastAsia="Calibri" w:hAnsi="Century Gothic" w:cs="Arial"/>
          <w:sz w:val="24"/>
          <w:szCs w:val="24"/>
        </w:rPr>
        <w:t>a los</w:t>
      </w:r>
      <w:r w:rsidR="00536573">
        <w:rPr>
          <w:rFonts w:ascii="Century Gothic" w:eastAsia="Calibri" w:hAnsi="Century Gothic" w:cs="Arial"/>
          <w:sz w:val="24"/>
          <w:szCs w:val="24"/>
        </w:rPr>
        <w:t xml:space="preserve"> principios fundamentales por los que fueron constituidos </w:t>
      </w:r>
      <w:r w:rsidR="00F6153B" w:rsidRPr="00F6153B">
        <w:rPr>
          <w:rFonts w:ascii="Century Gothic" w:eastAsia="Calibri" w:hAnsi="Century Gothic" w:cs="Arial"/>
          <w:sz w:val="24"/>
          <w:szCs w:val="24"/>
        </w:rPr>
        <w:t>los Consejos de la</w:t>
      </w:r>
      <w:r w:rsidR="00536573">
        <w:rPr>
          <w:rFonts w:ascii="Century Gothic" w:eastAsia="Calibri" w:hAnsi="Century Gothic" w:cs="Arial"/>
          <w:sz w:val="24"/>
          <w:szCs w:val="24"/>
        </w:rPr>
        <w:t>s</w:t>
      </w:r>
      <w:r w:rsidR="00F6153B" w:rsidRPr="00F6153B">
        <w:rPr>
          <w:rFonts w:ascii="Century Gothic" w:eastAsia="Calibri" w:hAnsi="Century Gothic" w:cs="Arial"/>
          <w:sz w:val="24"/>
          <w:szCs w:val="24"/>
        </w:rPr>
        <w:t xml:space="preserve"> Judicatura</w:t>
      </w:r>
      <w:r w:rsidR="00536573">
        <w:rPr>
          <w:rFonts w:ascii="Century Gothic" w:eastAsia="Calibri" w:hAnsi="Century Gothic" w:cs="Arial"/>
          <w:sz w:val="24"/>
          <w:szCs w:val="24"/>
        </w:rPr>
        <w:t>s.</w:t>
      </w:r>
    </w:p>
    <w:p w14:paraId="777345F3" w14:textId="77777777" w:rsidR="00F6153B" w:rsidRDefault="00F6153B" w:rsidP="00252656">
      <w:pPr>
        <w:spacing w:after="0" w:line="360" w:lineRule="auto"/>
        <w:jc w:val="both"/>
        <w:rPr>
          <w:rFonts w:ascii="Century Gothic" w:eastAsia="Calibri" w:hAnsi="Century Gothic" w:cs="Arial"/>
          <w:sz w:val="24"/>
          <w:szCs w:val="24"/>
        </w:rPr>
      </w:pPr>
    </w:p>
    <w:p w14:paraId="68FDE5C1" w14:textId="1A1E41F2" w:rsidR="005B1E6B" w:rsidRDefault="00536573"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Respeto al primer eje argumentativo, el mandato constitucional estipula</w:t>
      </w:r>
      <w:r w:rsidR="005B1E6B">
        <w:rPr>
          <w:rFonts w:ascii="Century Gothic" w:eastAsia="Calibri" w:hAnsi="Century Gothic" w:cs="Arial"/>
          <w:sz w:val="24"/>
          <w:szCs w:val="24"/>
        </w:rPr>
        <w:t xml:space="preserve"> que las Constituciones y Leyes </w:t>
      </w:r>
      <w:r w:rsidR="000344C4">
        <w:rPr>
          <w:rFonts w:ascii="Century Gothic" w:eastAsia="Calibri" w:hAnsi="Century Gothic" w:cs="Arial"/>
          <w:sz w:val="24"/>
          <w:szCs w:val="24"/>
        </w:rPr>
        <w:t>locales</w:t>
      </w:r>
      <w:r w:rsidR="005B1E6B">
        <w:rPr>
          <w:rFonts w:ascii="Century Gothic" w:eastAsia="Calibri" w:hAnsi="Century Gothic" w:cs="Arial"/>
          <w:sz w:val="24"/>
          <w:szCs w:val="24"/>
        </w:rPr>
        <w:t xml:space="preserve"> son las que establecen las condiciones para el ingreso </w:t>
      </w:r>
      <w:r w:rsidR="003B4FE3">
        <w:rPr>
          <w:rFonts w:ascii="Century Gothic" w:eastAsia="Calibri" w:hAnsi="Century Gothic" w:cs="Arial"/>
          <w:sz w:val="24"/>
          <w:szCs w:val="24"/>
        </w:rPr>
        <w:t>de las personas que ocuparán las magistraturas</w:t>
      </w:r>
      <w:r w:rsidR="005B1E6B">
        <w:rPr>
          <w:rFonts w:ascii="Century Gothic" w:eastAsia="Calibri" w:hAnsi="Century Gothic" w:cs="Arial"/>
          <w:sz w:val="24"/>
          <w:szCs w:val="24"/>
        </w:rPr>
        <w:t xml:space="preserve"> que sirven en los poderes judiciales de los Estados.</w:t>
      </w:r>
      <w:r w:rsidR="005B1E6B">
        <w:rPr>
          <w:rStyle w:val="Refdenotaalpie"/>
          <w:rFonts w:ascii="Century Gothic" w:eastAsia="Calibri" w:hAnsi="Century Gothic" w:cs="Arial"/>
          <w:sz w:val="24"/>
          <w:szCs w:val="24"/>
        </w:rPr>
        <w:footnoteReference w:id="7"/>
      </w:r>
      <w:r w:rsidR="005B1E6B">
        <w:rPr>
          <w:rFonts w:ascii="Century Gothic" w:eastAsia="Calibri" w:hAnsi="Century Gothic" w:cs="Arial"/>
          <w:sz w:val="24"/>
          <w:szCs w:val="24"/>
        </w:rPr>
        <w:t xml:space="preserve"> </w:t>
      </w:r>
    </w:p>
    <w:p w14:paraId="40E8CC55" w14:textId="77777777" w:rsidR="00B94D11" w:rsidRDefault="005B1E6B"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lastRenderedPageBreak/>
        <w:t>Es d</w:t>
      </w:r>
      <w:r w:rsidR="003B4FE3">
        <w:rPr>
          <w:rFonts w:ascii="Century Gothic" w:eastAsia="Calibri" w:hAnsi="Century Gothic" w:cs="Arial"/>
          <w:sz w:val="24"/>
          <w:szCs w:val="24"/>
        </w:rPr>
        <w:t xml:space="preserve">ecir, la Constitución Federal no obliga a las entidades federativas al establecimiento de un método particular para elegir magistradas o magistrados, por lo que cada Estado, soberanamente puede elegir el método </w:t>
      </w:r>
      <w:r w:rsidR="00B94D11">
        <w:rPr>
          <w:rFonts w:ascii="Century Gothic" w:eastAsia="Calibri" w:hAnsi="Century Gothic" w:cs="Arial"/>
          <w:sz w:val="24"/>
          <w:szCs w:val="24"/>
        </w:rPr>
        <w:t xml:space="preserve">que se adecue a su realidad. </w:t>
      </w:r>
    </w:p>
    <w:p w14:paraId="477B4145" w14:textId="77777777" w:rsidR="00B94D11" w:rsidRDefault="00B94D11" w:rsidP="00252656">
      <w:pPr>
        <w:spacing w:after="0" w:line="360" w:lineRule="auto"/>
        <w:jc w:val="both"/>
        <w:rPr>
          <w:rFonts w:ascii="Century Gothic" w:eastAsia="Calibri" w:hAnsi="Century Gothic" w:cs="Arial"/>
          <w:sz w:val="24"/>
          <w:szCs w:val="24"/>
        </w:rPr>
      </w:pPr>
    </w:p>
    <w:p w14:paraId="6027FE8D" w14:textId="6EFCA4A0" w:rsidR="005B1E6B" w:rsidRDefault="00B94D11"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Sin embargo, esa libre determinación es solo respecto al método de elección, porque el texto constitucional establece unos parámetros que deben con</w:t>
      </w:r>
      <w:r w:rsidR="000344C4">
        <w:rPr>
          <w:rFonts w:ascii="Century Gothic" w:eastAsia="Calibri" w:hAnsi="Century Gothic" w:cs="Arial"/>
          <w:sz w:val="24"/>
          <w:szCs w:val="24"/>
        </w:rPr>
        <w:t xml:space="preserve">templar las legislaturas de las Entidades </w:t>
      </w:r>
      <w:r>
        <w:rPr>
          <w:rFonts w:ascii="Century Gothic" w:eastAsia="Calibri" w:hAnsi="Century Gothic" w:cs="Arial"/>
          <w:sz w:val="24"/>
          <w:szCs w:val="24"/>
        </w:rPr>
        <w:t xml:space="preserve">para que aquellas personas puedan ocupar el cargo de las magistraturas, es decir, refiere ciertos requisitos de elegibilidad que deben cumplir. </w:t>
      </w:r>
      <w:r w:rsidR="003B4FE3">
        <w:rPr>
          <w:rFonts w:ascii="Century Gothic" w:eastAsia="Calibri" w:hAnsi="Century Gothic" w:cs="Arial"/>
          <w:sz w:val="24"/>
          <w:szCs w:val="24"/>
        </w:rPr>
        <w:t xml:space="preserve"> </w:t>
      </w:r>
    </w:p>
    <w:p w14:paraId="27F56EE2" w14:textId="77777777" w:rsidR="000344C4" w:rsidRDefault="000344C4" w:rsidP="00252656">
      <w:pPr>
        <w:spacing w:after="0" w:line="360" w:lineRule="auto"/>
        <w:jc w:val="both"/>
        <w:rPr>
          <w:rFonts w:ascii="Century Gothic" w:eastAsia="Calibri" w:hAnsi="Century Gothic" w:cs="Arial"/>
          <w:sz w:val="24"/>
          <w:szCs w:val="24"/>
        </w:rPr>
      </w:pPr>
    </w:p>
    <w:p w14:paraId="0DAB955E" w14:textId="03E7BE42" w:rsidR="000344C4" w:rsidRDefault="000344C4" w:rsidP="00252656">
      <w:pPr>
        <w:spacing w:after="0" w:line="360" w:lineRule="auto"/>
        <w:jc w:val="both"/>
        <w:rPr>
          <w:rFonts w:ascii="Century Gothic" w:eastAsia="Calibri" w:hAnsi="Century Gothic" w:cs="Arial"/>
          <w:i/>
          <w:sz w:val="24"/>
          <w:szCs w:val="24"/>
        </w:rPr>
      </w:pPr>
      <w:r>
        <w:rPr>
          <w:rFonts w:ascii="Century Gothic" w:eastAsia="Calibri" w:hAnsi="Century Gothic" w:cs="Arial"/>
          <w:sz w:val="24"/>
          <w:szCs w:val="24"/>
        </w:rPr>
        <w:t xml:space="preserve">Tan es así que la Segunda Sala de la Suprema Corte de Justicia de la Nación </w:t>
      </w:r>
      <w:r w:rsidR="002D6811">
        <w:rPr>
          <w:rFonts w:ascii="Century Gothic" w:eastAsia="Calibri" w:hAnsi="Century Gothic" w:cs="Arial"/>
          <w:sz w:val="24"/>
          <w:szCs w:val="24"/>
        </w:rPr>
        <w:t xml:space="preserve">en la Jurisprudencia </w:t>
      </w:r>
      <w:r w:rsidR="002D6811" w:rsidRPr="002D6811">
        <w:rPr>
          <w:rFonts w:ascii="Century Gothic" w:eastAsia="Calibri" w:hAnsi="Century Gothic" w:cs="Arial"/>
          <w:sz w:val="24"/>
          <w:szCs w:val="24"/>
        </w:rPr>
        <w:t>2a</w:t>
      </w:r>
      <w:proofErr w:type="gramStart"/>
      <w:r w:rsidR="002D6811" w:rsidRPr="002D6811">
        <w:rPr>
          <w:rFonts w:ascii="Century Gothic" w:eastAsia="Calibri" w:hAnsi="Century Gothic" w:cs="Arial"/>
          <w:sz w:val="24"/>
          <w:szCs w:val="24"/>
        </w:rPr>
        <w:t>./</w:t>
      </w:r>
      <w:proofErr w:type="gramEnd"/>
      <w:r w:rsidR="002D6811" w:rsidRPr="002D6811">
        <w:rPr>
          <w:rFonts w:ascii="Century Gothic" w:eastAsia="Calibri" w:hAnsi="Century Gothic" w:cs="Arial"/>
          <w:sz w:val="24"/>
          <w:szCs w:val="24"/>
        </w:rPr>
        <w:t>J. 102/2018 (10a.)</w:t>
      </w:r>
      <w:r w:rsidR="002D6811">
        <w:rPr>
          <w:rFonts w:ascii="Century Gothic" w:eastAsia="Calibri" w:hAnsi="Century Gothic" w:cs="Arial"/>
          <w:sz w:val="24"/>
          <w:szCs w:val="24"/>
        </w:rPr>
        <w:t>, establece que</w:t>
      </w:r>
      <w:r w:rsidR="002D6811" w:rsidRPr="002D6811">
        <w:rPr>
          <w:rFonts w:ascii="Century Gothic" w:eastAsia="Calibri" w:hAnsi="Century Gothic" w:cs="Arial"/>
          <w:sz w:val="24"/>
          <w:szCs w:val="24"/>
        </w:rPr>
        <w:t xml:space="preserve">, </w:t>
      </w:r>
      <w:r w:rsidR="002D6811" w:rsidRPr="002D6811">
        <w:rPr>
          <w:rFonts w:ascii="Century Gothic" w:eastAsia="Calibri" w:hAnsi="Century Gothic" w:cs="Arial"/>
          <w:i/>
          <w:sz w:val="24"/>
          <w:szCs w:val="24"/>
        </w:rPr>
        <w:t>si la elección de los Magistrados no requiere de la aprobación, supervisión o aval de algún otro órgano o ente público, esto significa que se está ante un acto soberano emitido en uso de facultades discrecionales</w:t>
      </w:r>
      <w:r w:rsidR="002D6811">
        <w:rPr>
          <w:rFonts w:ascii="Century Gothic" w:eastAsia="Calibri" w:hAnsi="Century Gothic" w:cs="Arial"/>
          <w:i/>
          <w:sz w:val="24"/>
          <w:szCs w:val="24"/>
        </w:rPr>
        <w:t>.</w:t>
      </w:r>
    </w:p>
    <w:p w14:paraId="38DFFC88" w14:textId="77777777" w:rsidR="002D6811" w:rsidRDefault="002D6811" w:rsidP="00252656">
      <w:pPr>
        <w:spacing w:after="0" w:line="360" w:lineRule="auto"/>
        <w:jc w:val="both"/>
        <w:rPr>
          <w:rFonts w:ascii="Century Gothic" w:eastAsia="Calibri" w:hAnsi="Century Gothic" w:cs="Arial"/>
          <w:i/>
          <w:sz w:val="24"/>
          <w:szCs w:val="24"/>
        </w:rPr>
      </w:pPr>
    </w:p>
    <w:p w14:paraId="17364B26" w14:textId="1E6D496C" w:rsidR="002D6811" w:rsidRDefault="002D6811"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De la cual surgen dos posturas de interés, la primera, que con fundamento en la fracción VII del artículo 61 de la Ley de Amparo, al ser un acto de las legislaturas locales, </w:t>
      </w:r>
      <w:r w:rsidR="00EC364A">
        <w:rPr>
          <w:rFonts w:ascii="Century Gothic" w:eastAsia="Calibri" w:hAnsi="Century Gothic" w:cs="Arial"/>
          <w:sz w:val="24"/>
          <w:szCs w:val="24"/>
        </w:rPr>
        <w:t>debidamente establecido en su Constitución, en la que eligen al fun</w:t>
      </w:r>
      <w:r w:rsidR="0039479A">
        <w:rPr>
          <w:rFonts w:ascii="Century Gothic" w:eastAsia="Calibri" w:hAnsi="Century Gothic" w:cs="Arial"/>
          <w:sz w:val="24"/>
          <w:szCs w:val="24"/>
        </w:rPr>
        <w:t>cionariado, es improcedente el J</w:t>
      </w:r>
      <w:r w:rsidR="00EC364A">
        <w:rPr>
          <w:rFonts w:ascii="Century Gothic" w:eastAsia="Calibri" w:hAnsi="Century Gothic" w:cs="Arial"/>
          <w:sz w:val="24"/>
          <w:szCs w:val="24"/>
        </w:rPr>
        <w:t>uicio de</w:t>
      </w:r>
      <w:r w:rsidR="0039479A">
        <w:rPr>
          <w:rFonts w:ascii="Century Gothic" w:eastAsia="Calibri" w:hAnsi="Century Gothic" w:cs="Arial"/>
          <w:sz w:val="24"/>
          <w:szCs w:val="24"/>
        </w:rPr>
        <w:t xml:space="preserve"> A</w:t>
      </w:r>
      <w:r w:rsidR="00EC364A">
        <w:rPr>
          <w:rFonts w:ascii="Century Gothic" w:eastAsia="Calibri" w:hAnsi="Century Gothic" w:cs="Arial"/>
          <w:sz w:val="24"/>
          <w:szCs w:val="24"/>
        </w:rPr>
        <w:t xml:space="preserve">mparo, es decir, estos juicios se </w:t>
      </w:r>
      <w:r w:rsidR="00EC364A">
        <w:rPr>
          <w:rFonts w:ascii="Century Gothic" w:eastAsia="Calibri" w:hAnsi="Century Gothic" w:cs="Arial"/>
          <w:sz w:val="24"/>
          <w:szCs w:val="24"/>
        </w:rPr>
        <w:lastRenderedPageBreak/>
        <w:t xml:space="preserve">sobreseen porque </w:t>
      </w:r>
      <w:r w:rsidR="00517663">
        <w:rPr>
          <w:rFonts w:ascii="Century Gothic" w:eastAsia="Calibri" w:hAnsi="Century Gothic" w:cs="Arial"/>
          <w:sz w:val="24"/>
          <w:szCs w:val="24"/>
        </w:rPr>
        <w:t xml:space="preserve">la </w:t>
      </w:r>
      <w:r w:rsidR="00EC364A">
        <w:rPr>
          <w:rFonts w:ascii="Century Gothic" w:eastAsia="Calibri" w:hAnsi="Century Gothic" w:cs="Arial"/>
          <w:sz w:val="24"/>
          <w:szCs w:val="24"/>
        </w:rPr>
        <w:t>elección a las magistraturas del Congreso Local es un acto soberano emitido en uso de sus facultades locales</w:t>
      </w:r>
      <w:r w:rsidR="00EC364A">
        <w:rPr>
          <w:rStyle w:val="Refdenotaalpie"/>
          <w:rFonts w:ascii="Century Gothic" w:eastAsia="Calibri" w:hAnsi="Century Gothic" w:cs="Arial"/>
          <w:sz w:val="24"/>
          <w:szCs w:val="24"/>
        </w:rPr>
        <w:footnoteReference w:id="8"/>
      </w:r>
      <w:r w:rsidR="00EC364A">
        <w:rPr>
          <w:rFonts w:ascii="Century Gothic" w:eastAsia="Calibri" w:hAnsi="Century Gothic" w:cs="Arial"/>
          <w:sz w:val="24"/>
          <w:szCs w:val="24"/>
        </w:rPr>
        <w:t xml:space="preserve">. </w:t>
      </w:r>
    </w:p>
    <w:p w14:paraId="607F97D2" w14:textId="77777777" w:rsidR="00517663" w:rsidRDefault="00517663" w:rsidP="00252656">
      <w:pPr>
        <w:spacing w:after="0" w:line="360" w:lineRule="auto"/>
        <w:jc w:val="both"/>
        <w:rPr>
          <w:rFonts w:ascii="Century Gothic" w:eastAsia="Calibri" w:hAnsi="Century Gothic" w:cs="Arial"/>
          <w:sz w:val="24"/>
          <w:szCs w:val="24"/>
        </w:rPr>
      </w:pPr>
    </w:p>
    <w:p w14:paraId="02151602" w14:textId="56B4529D" w:rsidR="00517663" w:rsidRDefault="00517663"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La segunda postura, es una condicionante al ejercicio de esa facultad, esto es, que</w:t>
      </w:r>
      <w:r w:rsidR="00862DE5">
        <w:rPr>
          <w:rFonts w:ascii="Century Gothic" w:eastAsia="Calibri" w:hAnsi="Century Gothic" w:cs="Arial"/>
          <w:sz w:val="24"/>
          <w:szCs w:val="24"/>
        </w:rPr>
        <w:t xml:space="preserve"> su decisión</w:t>
      </w:r>
      <w:r>
        <w:rPr>
          <w:rFonts w:ascii="Century Gothic" w:eastAsia="Calibri" w:hAnsi="Century Gothic" w:cs="Arial"/>
          <w:sz w:val="24"/>
          <w:szCs w:val="24"/>
        </w:rPr>
        <w:t xml:space="preserve"> no sea </w:t>
      </w:r>
      <w:r w:rsidR="00862DE5">
        <w:rPr>
          <w:rFonts w:ascii="Century Gothic" w:eastAsia="Calibri" w:hAnsi="Century Gothic" w:cs="Arial"/>
          <w:sz w:val="24"/>
          <w:szCs w:val="24"/>
        </w:rPr>
        <w:t>intervenida</w:t>
      </w:r>
      <w:r>
        <w:rPr>
          <w:rFonts w:ascii="Century Gothic" w:eastAsia="Calibri" w:hAnsi="Century Gothic" w:cs="Arial"/>
          <w:sz w:val="24"/>
          <w:szCs w:val="24"/>
        </w:rPr>
        <w:t xml:space="preserve"> por </w:t>
      </w:r>
      <w:r w:rsidRPr="00517663">
        <w:rPr>
          <w:rFonts w:ascii="Century Gothic" w:eastAsia="Calibri" w:hAnsi="Century Gothic" w:cs="Arial"/>
          <w:sz w:val="24"/>
          <w:szCs w:val="24"/>
        </w:rPr>
        <w:t>a</w:t>
      </w:r>
      <w:r w:rsidR="00862DE5">
        <w:rPr>
          <w:rFonts w:ascii="Century Gothic" w:eastAsia="Calibri" w:hAnsi="Century Gothic" w:cs="Arial"/>
          <w:sz w:val="24"/>
          <w:szCs w:val="24"/>
        </w:rPr>
        <w:t>lgún otro órgano o ente público. No pasa por inadvertido que en las iniciativas hoy tratadas, existe la participación en el proceso de selección de las terna</w:t>
      </w:r>
      <w:r w:rsidR="0039479A">
        <w:rPr>
          <w:rFonts w:ascii="Century Gothic" w:eastAsia="Calibri" w:hAnsi="Century Gothic" w:cs="Arial"/>
          <w:sz w:val="24"/>
          <w:szCs w:val="24"/>
        </w:rPr>
        <w:t>s, de dos órganos distintos al Poder L</w:t>
      </w:r>
      <w:r w:rsidR="00862DE5">
        <w:rPr>
          <w:rFonts w:ascii="Century Gothic" w:eastAsia="Calibri" w:hAnsi="Century Gothic" w:cs="Arial"/>
          <w:sz w:val="24"/>
          <w:szCs w:val="24"/>
        </w:rPr>
        <w:t xml:space="preserve">egislativo, como lo sería la Comisión Especial y el Consejo de la Judicatura, sin embargo, estos forman parte del procedimiento, en ejercicio de la facultad soberana que tienen las entidades federativas de elegir libremente el método de elección. </w:t>
      </w:r>
    </w:p>
    <w:p w14:paraId="15E6C514" w14:textId="77777777" w:rsidR="00862DE5" w:rsidRDefault="00862DE5" w:rsidP="00252656">
      <w:pPr>
        <w:spacing w:after="0" w:line="360" w:lineRule="auto"/>
        <w:jc w:val="both"/>
        <w:rPr>
          <w:rFonts w:ascii="Century Gothic" w:eastAsia="Calibri" w:hAnsi="Century Gothic" w:cs="Arial"/>
          <w:sz w:val="24"/>
          <w:szCs w:val="24"/>
        </w:rPr>
      </w:pPr>
    </w:p>
    <w:p w14:paraId="51F5F5AB" w14:textId="5A649AE8" w:rsidR="00862DE5" w:rsidRDefault="00862DE5"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Es decir, mientras la Comisión Especial y el Consejo de la Judicatura no intervengan en la decisión, ya sea aprobando, supervisando </w:t>
      </w:r>
      <w:r w:rsidR="009D1B48">
        <w:rPr>
          <w:rFonts w:ascii="Century Gothic" w:eastAsia="Calibri" w:hAnsi="Century Gothic" w:cs="Arial"/>
          <w:sz w:val="24"/>
          <w:szCs w:val="24"/>
        </w:rPr>
        <w:t>o avalando la designación del Congreso, no hay una intervención, ya que cada Diputada o Diputado en lo individual, es quien aprecia a nivel interno el sentido de su voto</w:t>
      </w:r>
      <w:r w:rsidR="009D1B48">
        <w:rPr>
          <w:rStyle w:val="Refdenotaalpie"/>
          <w:rFonts w:ascii="Century Gothic" w:eastAsia="Calibri" w:hAnsi="Century Gothic" w:cs="Arial"/>
          <w:sz w:val="24"/>
          <w:szCs w:val="24"/>
        </w:rPr>
        <w:footnoteReference w:id="9"/>
      </w:r>
      <w:r w:rsidR="009D1B48">
        <w:rPr>
          <w:rFonts w:ascii="Century Gothic" w:eastAsia="Calibri" w:hAnsi="Century Gothic" w:cs="Arial"/>
          <w:sz w:val="24"/>
          <w:szCs w:val="24"/>
        </w:rPr>
        <w:t xml:space="preserve">. </w:t>
      </w:r>
    </w:p>
    <w:p w14:paraId="60979B5C" w14:textId="77777777" w:rsidR="00C2129E" w:rsidRDefault="00C2129E" w:rsidP="00252656">
      <w:pPr>
        <w:spacing w:after="0" w:line="360" w:lineRule="auto"/>
        <w:jc w:val="both"/>
        <w:rPr>
          <w:rFonts w:ascii="Century Gothic" w:eastAsia="Calibri" w:hAnsi="Century Gothic" w:cs="Arial"/>
          <w:sz w:val="24"/>
          <w:szCs w:val="24"/>
        </w:rPr>
      </w:pPr>
    </w:p>
    <w:p w14:paraId="332FF389" w14:textId="388EA932" w:rsidR="00C2129E" w:rsidRDefault="00C2129E"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Circunstancia que ha sido aclarada por la Segunda Sala de la Suprema Corte de Justicia de la Nación en la </w:t>
      </w:r>
      <w:r w:rsidRPr="00C2129E">
        <w:rPr>
          <w:rFonts w:ascii="Century Gothic" w:eastAsia="Calibri" w:hAnsi="Century Gothic" w:cs="Arial"/>
          <w:sz w:val="24"/>
          <w:szCs w:val="24"/>
        </w:rPr>
        <w:t>Contradicción de Tesis 477/2019</w:t>
      </w:r>
      <w:r>
        <w:rPr>
          <w:rFonts w:ascii="Century Gothic" w:eastAsia="Calibri" w:hAnsi="Century Gothic" w:cs="Arial"/>
          <w:sz w:val="24"/>
          <w:szCs w:val="24"/>
        </w:rPr>
        <w:t xml:space="preserve">, al referir lo siguiente: </w:t>
      </w:r>
    </w:p>
    <w:p w14:paraId="312C35BF" w14:textId="77777777" w:rsidR="00C2129E" w:rsidRDefault="00C2129E" w:rsidP="00252656">
      <w:pPr>
        <w:spacing w:after="0" w:line="360" w:lineRule="auto"/>
        <w:jc w:val="both"/>
        <w:rPr>
          <w:rFonts w:ascii="Century Gothic" w:eastAsia="Calibri" w:hAnsi="Century Gothic" w:cs="Arial"/>
          <w:sz w:val="24"/>
          <w:szCs w:val="24"/>
        </w:rPr>
      </w:pPr>
    </w:p>
    <w:p w14:paraId="68A5CF40" w14:textId="3B8B7399" w:rsidR="00C2129E" w:rsidRPr="00C2129E" w:rsidRDefault="00C2129E" w:rsidP="00C2129E">
      <w:pPr>
        <w:spacing w:after="0" w:line="360" w:lineRule="auto"/>
        <w:ind w:left="709" w:right="1750"/>
        <w:jc w:val="both"/>
        <w:rPr>
          <w:rFonts w:ascii="Century Gothic" w:eastAsia="Calibri" w:hAnsi="Century Gothic" w:cs="Arial"/>
          <w:sz w:val="24"/>
          <w:szCs w:val="24"/>
        </w:rPr>
      </w:pPr>
      <w:r>
        <w:rPr>
          <w:rFonts w:ascii="Century Gothic" w:eastAsia="Calibri" w:hAnsi="Century Gothic" w:cs="Arial"/>
          <w:sz w:val="24"/>
          <w:szCs w:val="24"/>
        </w:rPr>
        <w:lastRenderedPageBreak/>
        <w:t>“</w:t>
      </w:r>
      <w:r w:rsidRPr="00C2129E">
        <w:rPr>
          <w:rFonts w:ascii="Century Gothic" w:eastAsia="Calibri" w:hAnsi="Century Gothic" w:cs="Arial"/>
          <w:i/>
          <w:sz w:val="24"/>
          <w:szCs w:val="24"/>
        </w:rPr>
        <w:t>Que si bien en el procedimiento de elección de magistrados de Jalisco interviene también el Consejo de la Judicatura del Estado, lo cierto es que finalmente quien elige de manera independiente al nuevo magistrado sin injerencia de algún otro ente o poder público, es el Congreso local. Por ende, si la elección del magistrado no requiere de la aprobación, supervisión o aval de algún otro órgano o ente público, debe considerarse que sí es soberano, emitido en uso de facultades discrecionales;</w:t>
      </w:r>
      <w:r>
        <w:rPr>
          <w:rFonts w:ascii="Century Gothic" w:eastAsia="Calibri" w:hAnsi="Century Gothic" w:cs="Arial"/>
          <w:sz w:val="24"/>
          <w:szCs w:val="24"/>
        </w:rPr>
        <w:t>”</w:t>
      </w:r>
      <w:r>
        <w:rPr>
          <w:rStyle w:val="Refdenotaalpie"/>
          <w:rFonts w:ascii="Century Gothic" w:eastAsia="Calibri" w:hAnsi="Century Gothic" w:cs="Arial"/>
          <w:sz w:val="24"/>
          <w:szCs w:val="24"/>
        </w:rPr>
        <w:footnoteReference w:id="10"/>
      </w:r>
    </w:p>
    <w:p w14:paraId="0816AADF" w14:textId="77777777" w:rsidR="00C2129E" w:rsidRDefault="00C2129E" w:rsidP="00252656">
      <w:pPr>
        <w:spacing w:after="0" w:line="360" w:lineRule="auto"/>
        <w:jc w:val="both"/>
        <w:rPr>
          <w:rFonts w:ascii="Century Gothic" w:eastAsia="Calibri" w:hAnsi="Century Gothic" w:cs="Arial"/>
          <w:sz w:val="24"/>
          <w:szCs w:val="24"/>
        </w:rPr>
      </w:pPr>
    </w:p>
    <w:p w14:paraId="0967D060" w14:textId="7F93A082" w:rsidR="009D1B48" w:rsidRDefault="00536573"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Lo anterior nos traslada al segundo eje argumentativo </w:t>
      </w:r>
      <w:r w:rsidR="00D60E3E">
        <w:rPr>
          <w:rFonts w:ascii="Century Gothic" w:eastAsia="Calibri" w:hAnsi="Century Gothic" w:cs="Arial"/>
          <w:sz w:val="24"/>
          <w:szCs w:val="24"/>
        </w:rPr>
        <w:t xml:space="preserve">respecto al método de elección, ya que con lo argumentado, pareciera que no existiese problema si fuese el Consejo de la Judicatura quien designara las ternas, tal y como se encuentran actualmente. </w:t>
      </w:r>
    </w:p>
    <w:p w14:paraId="37422509" w14:textId="77777777" w:rsidR="00D60E3E" w:rsidRDefault="00D60E3E" w:rsidP="00252656">
      <w:pPr>
        <w:spacing w:after="0" w:line="360" w:lineRule="auto"/>
        <w:jc w:val="both"/>
        <w:rPr>
          <w:rFonts w:ascii="Century Gothic" w:eastAsia="Calibri" w:hAnsi="Century Gothic" w:cs="Arial"/>
          <w:sz w:val="24"/>
          <w:szCs w:val="24"/>
        </w:rPr>
      </w:pPr>
    </w:p>
    <w:p w14:paraId="5D819E0D" w14:textId="3828139C" w:rsidR="00D60E3E" w:rsidRDefault="00D60E3E"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Sin embargo, coincidimos con las iniciativas al referir que </w:t>
      </w:r>
      <w:r w:rsidRPr="00D60E3E">
        <w:rPr>
          <w:rFonts w:ascii="Century Gothic" w:eastAsia="Calibri" w:hAnsi="Century Gothic" w:cs="Arial"/>
          <w:i/>
          <w:sz w:val="24"/>
          <w:szCs w:val="24"/>
        </w:rPr>
        <w:t>las normas jurídicas deben actualizarse, adaptarse a las nuevas realidades</w:t>
      </w:r>
      <w:r>
        <w:rPr>
          <w:rFonts w:ascii="Century Gothic" w:eastAsia="Calibri" w:hAnsi="Century Gothic" w:cs="Arial"/>
          <w:sz w:val="24"/>
          <w:szCs w:val="24"/>
        </w:rPr>
        <w:t>,</w:t>
      </w:r>
      <w:r>
        <w:rPr>
          <w:rStyle w:val="Refdenotaalpie"/>
          <w:rFonts w:ascii="Century Gothic" w:eastAsia="Calibri" w:hAnsi="Century Gothic" w:cs="Arial"/>
          <w:sz w:val="24"/>
          <w:szCs w:val="24"/>
        </w:rPr>
        <w:footnoteReference w:id="11"/>
      </w:r>
      <w:r>
        <w:rPr>
          <w:rFonts w:ascii="Century Gothic" w:eastAsia="Calibri" w:hAnsi="Century Gothic" w:cs="Arial"/>
          <w:sz w:val="24"/>
          <w:szCs w:val="24"/>
        </w:rPr>
        <w:t xml:space="preserve"> y parte de esta nueva exposición es que, para que podamos seguir progresando en la garantía de acceso a la justicia, debemos instrumentar normas periféricas que incidan en el acceso a la justicia de las personas justiciables, como lo sería, la no distracción al Consejo de sus funcion</w:t>
      </w:r>
      <w:r w:rsidR="001D2D40">
        <w:rPr>
          <w:rFonts w:ascii="Century Gothic" w:eastAsia="Calibri" w:hAnsi="Century Gothic" w:cs="Arial"/>
          <w:sz w:val="24"/>
          <w:szCs w:val="24"/>
        </w:rPr>
        <w:t xml:space="preserve">es principales, lo cual, fortalecería su ejercicio funcional, como el de evaluar el desempeño del personal del Tribunal, traduciéndose, en un funcionariado </w:t>
      </w:r>
      <w:r w:rsidR="001D2D40">
        <w:rPr>
          <w:rFonts w:ascii="Century Gothic" w:eastAsia="Calibri" w:hAnsi="Century Gothic" w:cs="Arial"/>
          <w:sz w:val="24"/>
          <w:szCs w:val="24"/>
        </w:rPr>
        <w:lastRenderedPageBreak/>
        <w:t xml:space="preserve">jurisdiccional con actitud y aptitud para el desempeño del cargo, lo que garantizaría, en una de sus vertientes, el acceso a la justicia. </w:t>
      </w:r>
      <w:r>
        <w:rPr>
          <w:rFonts w:ascii="Century Gothic" w:eastAsia="Calibri" w:hAnsi="Century Gothic" w:cs="Arial"/>
          <w:sz w:val="24"/>
          <w:szCs w:val="24"/>
        </w:rPr>
        <w:t xml:space="preserve"> </w:t>
      </w:r>
    </w:p>
    <w:p w14:paraId="748520FC" w14:textId="77777777" w:rsidR="001D2D40" w:rsidRDefault="001D2D40" w:rsidP="00252656">
      <w:pPr>
        <w:spacing w:after="0" w:line="360" w:lineRule="auto"/>
        <w:jc w:val="both"/>
        <w:rPr>
          <w:rFonts w:ascii="Century Gothic" w:eastAsia="Calibri" w:hAnsi="Century Gothic" w:cs="Arial"/>
          <w:sz w:val="24"/>
          <w:szCs w:val="24"/>
        </w:rPr>
      </w:pPr>
    </w:p>
    <w:p w14:paraId="324F512B" w14:textId="77A9E010" w:rsidR="001D2D40" w:rsidRDefault="001D2D40"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Aunado, concluiríamos este segundo eje, con lo argumentado en la iniciativa enunciada como asunto 942, cuando menciona que </w:t>
      </w:r>
      <w:r w:rsidR="00574A76">
        <w:rPr>
          <w:rFonts w:ascii="Century Gothic" w:eastAsia="Calibri" w:hAnsi="Century Gothic" w:cs="Arial"/>
          <w:sz w:val="24"/>
          <w:szCs w:val="24"/>
        </w:rPr>
        <w:t>“</w:t>
      </w:r>
      <w:r w:rsidR="00574A76" w:rsidRPr="00574A76">
        <w:rPr>
          <w:rFonts w:ascii="Century Gothic" w:eastAsia="Calibri" w:hAnsi="Century Gothic" w:cs="Arial"/>
          <w:i/>
          <w:sz w:val="24"/>
          <w:szCs w:val="24"/>
        </w:rPr>
        <w:t>Bajo este tenor, se estima que las atribuciones del Consejo en el proceso de selección de Magistradas y Magistrados, escapa a la naturaleza de sus atribuciones</w:t>
      </w:r>
      <w:r w:rsidR="00574A76">
        <w:rPr>
          <w:rFonts w:ascii="Century Gothic" w:eastAsia="Calibri" w:hAnsi="Century Gothic" w:cs="Arial"/>
          <w:sz w:val="24"/>
          <w:szCs w:val="24"/>
        </w:rPr>
        <w:t>”</w:t>
      </w:r>
      <w:r w:rsidR="00574A76">
        <w:rPr>
          <w:rStyle w:val="Refdenotaalpie"/>
          <w:rFonts w:ascii="Century Gothic" w:eastAsia="Calibri" w:hAnsi="Century Gothic" w:cs="Arial"/>
          <w:sz w:val="24"/>
          <w:szCs w:val="24"/>
        </w:rPr>
        <w:footnoteReference w:id="12"/>
      </w:r>
      <w:r w:rsidR="00574A76" w:rsidRPr="00574A76">
        <w:rPr>
          <w:rFonts w:ascii="Century Gothic" w:eastAsia="Calibri" w:hAnsi="Century Gothic" w:cs="Arial"/>
          <w:sz w:val="24"/>
          <w:szCs w:val="24"/>
        </w:rPr>
        <w:t>.</w:t>
      </w:r>
      <w:r>
        <w:rPr>
          <w:rFonts w:ascii="Century Gothic" w:eastAsia="Calibri" w:hAnsi="Century Gothic" w:cs="Arial"/>
          <w:sz w:val="24"/>
          <w:szCs w:val="24"/>
        </w:rPr>
        <w:t xml:space="preserve"> </w:t>
      </w:r>
    </w:p>
    <w:p w14:paraId="4EC702AF" w14:textId="77777777" w:rsidR="00574A76" w:rsidRDefault="00574A76" w:rsidP="00252656">
      <w:pPr>
        <w:spacing w:after="0" w:line="360" w:lineRule="auto"/>
        <w:jc w:val="both"/>
        <w:rPr>
          <w:rFonts w:ascii="Century Gothic" w:eastAsia="Calibri" w:hAnsi="Century Gothic" w:cs="Arial"/>
          <w:sz w:val="24"/>
          <w:szCs w:val="24"/>
        </w:rPr>
      </w:pPr>
    </w:p>
    <w:p w14:paraId="20BFB8D4" w14:textId="77777777" w:rsidR="00574A76" w:rsidRDefault="00574A76"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Naturaleza constitutiva que expone en dicho documento a través de la jurisprudencia 112/2009 al mencionar: </w:t>
      </w:r>
    </w:p>
    <w:p w14:paraId="1E73B811" w14:textId="77777777" w:rsidR="00574A76" w:rsidRDefault="00574A76" w:rsidP="00252656">
      <w:pPr>
        <w:spacing w:after="0" w:line="360" w:lineRule="auto"/>
        <w:jc w:val="both"/>
        <w:rPr>
          <w:rFonts w:ascii="Century Gothic" w:eastAsia="Calibri" w:hAnsi="Century Gothic" w:cs="Arial"/>
          <w:sz w:val="24"/>
          <w:szCs w:val="24"/>
        </w:rPr>
      </w:pPr>
    </w:p>
    <w:p w14:paraId="43BEE10B" w14:textId="68B71B5F" w:rsidR="00574A76" w:rsidRDefault="00574A76" w:rsidP="00574A76">
      <w:pPr>
        <w:spacing w:after="0" w:line="360" w:lineRule="auto"/>
        <w:ind w:left="567" w:right="900"/>
        <w:jc w:val="both"/>
        <w:rPr>
          <w:rFonts w:ascii="Century Gothic" w:eastAsia="Calibri" w:hAnsi="Century Gothic" w:cs="Arial"/>
          <w:sz w:val="24"/>
          <w:szCs w:val="24"/>
        </w:rPr>
      </w:pPr>
      <w:r>
        <w:rPr>
          <w:rFonts w:ascii="Century Gothic" w:eastAsia="Calibri" w:hAnsi="Century Gothic" w:cs="Arial"/>
          <w:sz w:val="24"/>
          <w:szCs w:val="24"/>
        </w:rPr>
        <w:t xml:space="preserve"> “… </w:t>
      </w:r>
      <w:r w:rsidRPr="00574A76">
        <w:rPr>
          <w:rFonts w:ascii="Century Gothic" w:eastAsia="Calibri" w:hAnsi="Century Gothic" w:cs="Arial"/>
          <w:i/>
          <w:iCs/>
          <w:sz w:val="24"/>
          <w:szCs w:val="24"/>
        </w:rPr>
        <w:t xml:space="preserve">En este tenor, de acuerdo con los procesos legislativos que han originado la creación de los Consejos de la Judicatura, </w:t>
      </w:r>
      <w:r w:rsidRPr="00574A76">
        <w:rPr>
          <w:rFonts w:ascii="Century Gothic" w:eastAsia="Calibri" w:hAnsi="Century Gothic" w:cs="Arial"/>
          <w:b/>
          <w:i/>
          <w:iCs/>
          <w:sz w:val="24"/>
          <w:szCs w:val="24"/>
        </w:rPr>
        <w:t xml:space="preserve">el Constituyente Permanente ha establecido por lo menos, dos principios fundamentales: 1. En la suma total de componentes de un Consejo, debe haber más sujetos directamente extraídos del Poder Judicial al que administrará, al cual previsiblemente regresarán una vez que terminen sus funciones; y, 2. La conformación del Consejo es de servicio administrativo a la función jurisdiccional, por tanto, sus decisiones deben respetar los principios de autonomía e independencia judiciales, así como no controlar o invadir la esfera jurisdiccional del órgano al que administrará. Estos principios tienden al pleno respeto a la división de poderes como expresión de una correcta distribución de funciones, pues se garantiza que la función </w:t>
      </w:r>
      <w:r w:rsidRPr="00574A76">
        <w:rPr>
          <w:rFonts w:ascii="Century Gothic" w:eastAsia="Calibri" w:hAnsi="Century Gothic" w:cs="Arial"/>
          <w:b/>
          <w:i/>
          <w:iCs/>
          <w:sz w:val="24"/>
          <w:szCs w:val="24"/>
        </w:rPr>
        <w:lastRenderedPageBreak/>
        <w:t>jurisdiccional se vea reflejada en las decisiones administrativas; se acotan funciones de otros Poderes</w:t>
      </w:r>
      <w:r w:rsidRPr="00574A76">
        <w:rPr>
          <w:rFonts w:ascii="Century Gothic" w:eastAsia="Calibri" w:hAnsi="Century Gothic" w:cs="Arial"/>
          <w:i/>
          <w:iCs/>
          <w:sz w:val="24"/>
          <w:szCs w:val="24"/>
        </w:rPr>
        <w:t xml:space="preserve"> para no permitir que, en ningún caso, formen mayoría que incida en las decisiones administrativas del Poder Judicial</w:t>
      </w:r>
      <w:r>
        <w:rPr>
          <w:rFonts w:ascii="Century Gothic" w:eastAsia="Calibri" w:hAnsi="Century Gothic" w:cs="Arial"/>
          <w:i/>
          <w:iCs/>
          <w:sz w:val="24"/>
          <w:szCs w:val="24"/>
        </w:rPr>
        <w:t>. …”</w:t>
      </w:r>
    </w:p>
    <w:p w14:paraId="6EB19EA1" w14:textId="77777777" w:rsidR="009D1B48" w:rsidRDefault="009D1B48" w:rsidP="00252656">
      <w:pPr>
        <w:spacing w:after="0" w:line="360" w:lineRule="auto"/>
        <w:jc w:val="both"/>
        <w:rPr>
          <w:rFonts w:ascii="Century Gothic" w:eastAsia="Calibri" w:hAnsi="Century Gothic" w:cs="Arial"/>
          <w:sz w:val="24"/>
          <w:szCs w:val="24"/>
        </w:rPr>
      </w:pPr>
    </w:p>
    <w:p w14:paraId="5F5A5781" w14:textId="43C01723" w:rsidR="00862DE5" w:rsidRDefault="00574A76" w:rsidP="00252656">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Es por lo anterior, es decir, en ejercicio de nuestra atribución constitucional que permite establecer el método de elección de magistradas y magistrados del Tribunal Superior de Justicia y para no distraer al Consejo de la Judicatura de sus funciones principales, que esta Comisión de dictamen coincide en modificar la forma en que se había venido seleccionan</w:t>
      </w:r>
      <w:r w:rsidR="0039479A">
        <w:rPr>
          <w:rFonts w:ascii="Century Gothic" w:eastAsia="Calibri" w:hAnsi="Century Gothic" w:cs="Arial"/>
          <w:sz w:val="24"/>
          <w:szCs w:val="24"/>
        </w:rPr>
        <w:t>do las ternas; sin embargo, el L</w:t>
      </w:r>
      <w:r>
        <w:rPr>
          <w:rFonts w:ascii="Century Gothic" w:eastAsia="Calibri" w:hAnsi="Century Gothic" w:cs="Arial"/>
          <w:sz w:val="24"/>
          <w:szCs w:val="24"/>
        </w:rPr>
        <w:t>egislativo conserva la voluntad soberana de elegir discrecionalmente a la persona que habrá de ocupar la vacante respectiva.</w:t>
      </w:r>
    </w:p>
    <w:p w14:paraId="1D98F956" w14:textId="77777777" w:rsidR="00574A76" w:rsidRDefault="00574A76" w:rsidP="00252656">
      <w:pPr>
        <w:spacing w:after="0" w:line="360" w:lineRule="auto"/>
        <w:jc w:val="both"/>
        <w:rPr>
          <w:rFonts w:ascii="Century Gothic" w:eastAsia="Calibri" w:hAnsi="Century Gothic" w:cs="Arial"/>
          <w:sz w:val="24"/>
          <w:szCs w:val="24"/>
        </w:rPr>
      </w:pPr>
    </w:p>
    <w:p w14:paraId="51577A48" w14:textId="35176588" w:rsidR="003566F6" w:rsidRDefault="0039479A"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
          <w:bCs/>
          <w:sz w:val="24"/>
          <w:szCs w:val="24"/>
        </w:rPr>
        <w:t>IV.-</w:t>
      </w:r>
      <w:r w:rsidR="003566F6">
        <w:rPr>
          <w:rFonts w:ascii="Century Gothic" w:eastAsia="Calibri" w:hAnsi="Century Gothic" w:cs="Arial"/>
          <w:b/>
          <w:bCs/>
          <w:sz w:val="24"/>
          <w:szCs w:val="24"/>
        </w:rPr>
        <w:t xml:space="preserve"> </w:t>
      </w:r>
      <w:r w:rsidR="003566F6">
        <w:rPr>
          <w:rFonts w:ascii="Century Gothic" w:eastAsia="Calibri" w:hAnsi="Century Gothic" w:cs="Arial"/>
          <w:bCs/>
          <w:sz w:val="24"/>
          <w:szCs w:val="24"/>
        </w:rPr>
        <w:t xml:space="preserve">Derivado de lo anterior y haciendo nuestros los motivos de la iniciativa enunciada como asunto 942, es que: </w:t>
      </w:r>
    </w:p>
    <w:p w14:paraId="4F4A6B99" w14:textId="77777777" w:rsidR="003566F6" w:rsidRDefault="003566F6" w:rsidP="000E0E23">
      <w:pPr>
        <w:spacing w:after="0" w:line="360" w:lineRule="auto"/>
        <w:jc w:val="both"/>
        <w:rPr>
          <w:rFonts w:ascii="Century Gothic" w:eastAsia="Calibri" w:hAnsi="Century Gothic" w:cs="Arial"/>
          <w:bCs/>
          <w:sz w:val="24"/>
          <w:szCs w:val="24"/>
        </w:rPr>
      </w:pPr>
    </w:p>
    <w:p w14:paraId="5001B8A9" w14:textId="68F49ADB" w:rsidR="003566F6" w:rsidRDefault="003566F6" w:rsidP="000E0E23">
      <w:pPr>
        <w:spacing w:after="0" w:line="360" w:lineRule="auto"/>
        <w:jc w:val="both"/>
        <w:rPr>
          <w:rFonts w:ascii="Century Gothic" w:eastAsia="Calibri" w:hAnsi="Century Gothic" w:cs="Arial"/>
          <w:bCs/>
          <w:sz w:val="24"/>
          <w:szCs w:val="24"/>
        </w:rPr>
      </w:pPr>
      <w:r w:rsidRPr="00E75A06">
        <w:rPr>
          <w:rFonts w:ascii="Century Gothic" w:eastAsia="Calibri" w:hAnsi="Century Gothic" w:cs="Arial"/>
          <w:b/>
          <w:bCs/>
          <w:sz w:val="24"/>
          <w:szCs w:val="24"/>
        </w:rPr>
        <w:t>1.</w:t>
      </w:r>
      <w:r>
        <w:rPr>
          <w:rFonts w:ascii="Century Gothic" w:eastAsia="Calibri" w:hAnsi="Century Gothic" w:cs="Arial"/>
          <w:bCs/>
          <w:sz w:val="24"/>
          <w:szCs w:val="24"/>
        </w:rPr>
        <w:t xml:space="preserve"> En el artículo 101, en ejercicio de nuestra facultad contemplada en el artículo 116, fracción III de la Constitución Política de los Estados Unidos M</w:t>
      </w:r>
      <w:r w:rsidR="000D6BB4">
        <w:rPr>
          <w:rFonts w:ascii="Century Gothic" w:eastAsia="Calibri" w:hAnsi="Century Gothic" w:cs="Arial"/>
          <w:bCs/>
          <w:sz w:val="24"/>
          <w:szCs w:val="24"/>
        </w:rPr>
        <w:t xml:space="preserve">exicanos; el proceso se selección de quien ocupará la vacante a una magistratura inicia con la participación del Consejo de la Judicatura, quien deberá convocar a la Comisión Especial. </w:t>
      </w:r>
    </w:p>
    <w:p w14:paraId="79E1DD52" w14:textId="77777777" w:rsidR="000D6BB4" w:rsidRDefault="000D6BB4" w:rsidP="000E0E23">
      <w:pPr>
        <w:spacing w:after="0" w:line="360" w:lineRule="auto"/>
        <w:jc w:val="both"/>
        <w:rPr>
          <w:rFonts w:ascii="Century Gothic" w:eastAsia="Calibri" w:hAnsi="Century Gothic" w:cs="Arial"/>
          <w:bCs/>
          <w:sz w:val="24"/>
          <w:szCs w:val="24"/>
        </w:rPr>
      </w:pPr>
    </w:p>
    <w:p w14:paraId="0AE5BE5F" w14:textId="20ED2A41" w:rsidR="000D6BB4" w:rsidRDefault="000D6BB4" w:rsidP="000E0E23">
      <w:pPr>
        <w:spacing w:after="0" w:line="360" w:lineRule="auto"/>
        <w:jc w:val="both"/>
        <w:rPr>
          <w:rFonts w:ascii="Century Gothic" w:eastAsia="Calibri" w:hAnsi="Century Gothic" w:cs="Arial"/>
          <w:bCs/>
          <w:sz w:val="24"/>
          <w:szCs w:val="24"/>
        </w:rPr>
      </w:pPr>
      <w:r w:rsidRPr="000D6BB4">
        <w:rPr>
          <w:rFonts w:ascii="Century Gothic" w:eastAsia="Calibri" w:hAnsi="Century Gothic" w:cs="Arial"/>
          <w:bCs/>
          <w:sz w:val="24"/>
          <w:szCs w:val="24"/>
        </w:rPr>
        <w:t xml:space="preserve">Esa Comisión será integrada por una persona representante del Poder Legislativo, designada por la Junta de Coordinación Política; una persona representante del Poder Judicial, designada por quien sea titular de la Presidencia del Tribunal Superior </w:t>
      </w:r>
      <w:r w:rsidRPr="000D6BB4">
        <w:rPr>
          <w:rFonts w:ascii="Century Gothic" w:eastAsia="Calibri" w:hAnsi="Century Gothic" w:cs="Arial"/>
          <w:bCs/>
          <w:sz w:val="24"/>
          <w:szCs w:val="24"/>
        </w:rPr>
        <w:lastRenderedPageBreak/>
        <w:t xml:space="preserve">de Justicia del Estado, y una representante del Poder Ejecutivo, designada por quien sea titular del mismo.  </w:t>
      </w:r>
    </w:p>
    <w:p w14:paraId="457AD555" w14:textId="77777777" w:rsidR="000D6BB4" w:rsidRDefault="000D6BB4" w:rsidP="000E0E23">
      <w:pPr>
        <w:spacing w:after="0" w:line="360" w:lineRule="auto"/>
        <w:jc w:val="both"/>
        <w:rPr>
          <w:rFonts w:ascii="Century Gothic" w:eastAsia="Calibri" w:hAnsi="Century Gothic" w:cs="Arial"/>
          <w:bCs/>
          <w:sz w:val="24"/>
          <w:szCs w:val="24"/>
        </w:rPr>
      </w:pPr>
    </w:p>
    <w:p w14:paraId="1456EFEE" w14:textId="30BDEDE5" w:rsidR="000D6BB4" w:rsidRDefault="000D6BB4"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La Comisión </w:t>
      </w:r>
      <w:r w:rsidR="0019095E">
        <w:rPr>
          <w:rFonts w:ascii="Century Gothic" w:eastAsia="Calibri" w:hAnsi="Century Gothic" w:cs="Arial"/>
          <w:bCs/>
          <w:sz w:val="24"/>
          <w:szCs w:val="24"/>
        </w:rPr>
        <w:t>formará las ternas correspondientes, mismas que se irán integrando alternadamente entre personas que presten sus servicios en el Poder Judicial, en un caso, y en otro,</w:t>
      </w:r>
      <w:r w:rsidR="0039479A">
        <w:rPr>
          <w:rFonts w:ascii="Century Gothic" w:eastAsia="Calibri" w:hAnsi="Century Gothic" w:cs="Arial"/>
          <w:bCs/>
          <w:sz w:val="24"/>
          <w:szCs w:val="24"/>
        </w:rPr>
        <w:t xml:space="preserve"> con personas externas a dicho P</w:t>
      </w:r>
      <w:r w:rsidR="0019095E">
        <w:rPr>
          <w:rFonts w:ascii="Century Gothic" w:eastAsia="Calibri" w:hAnsi="Century Gothic" w:cs="Arial"/>
          <w:bCs/>
          <w:sz w:val="24"/>
          <w:szCs w:val="24"/>
        </w:rPr>
        <w:t xml:space="preserve">oder. </w:t>
      </w:r>
    </w:p>
    <w:p w14:paraId="41FD89CE" w14:textId="77777777" w:rsidR="0019095E" w:rsidRDefault="0019095E" w:rsidP="000E0E23">
      <w:pPr>
        <w:spacing w:after="0" w:line="360" w:lineRule="auto"/>
        <w:jc w:val="both"/>
        <w:rPr>
          <w:rFonts w:ascii="Century Gothic" w:eastAsia="Calibri" w:hAnsi="Century Gothic" w:cs="Arial"/>
          <w:bCs/>
          <w:sz w:val="24"/>
          <w:szCs w:val="24"/>
        </w:rPr>
      </w:pPr>
    </w:p>
    <w:p w14:paraId="369C895D" w14:textId="158C9E15" w:rsidR="0019095E" w:rsidRDefault="0019095E"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Las ternas serán enviadas a la Junta de Coordinación Política del H. Congreso del Estado, en donde comparecerán públicamente, debiéndose garantizar la transparencia, objetividad, publicidad y acceso a los perfiles de las personas aspirantes. </w:t>
      </w:r>
    </w:p>
    <w:p w14:paraId="3605BFF4" w14:textId="77777777" w:rsidR="0019095E" w:rsidRDefault="0019095E" w:rsidP="000E0E23">
      <w:pPr>
        <w:spacing w:after="0" w:line="360" w:lineRule="auto"/>
        <w:jc w:val="both"/>
        <w:rPr>
          <w:rFonts w:ascii="Century Gothic" w:eastAsia="Calibri" w:hAnsi="Century Gothic" w:cs="Arial"/>
          <w:bCs/>
          <w:sz w:val="24"/>
          <w:szCs w:val="24"/>
        </w:rPr>
      </w:pPr>
    </w:p>
    <w:p w14:paraId="777DA595" w14:textId="4FE1325D" w:rsidR="0019095E" w:rsidRDefault="0019095E"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Una vez realizado lo anterior, el Pleno del C</w:t>
      </w:r>
      <w:r w:rsidR="000F2810">
        <w:rPr>
          <w:rFonts w:ascii="Century Gothic" w:eastAsia="Calibri" w:hAnsi="Century Gothic" w:cs="Arial"/>
          <w:bCs/>
          <w:sz w:val="24"/>
          <w:szCs w:val="24"/>
        </w:rPr>
        <w:t xml:space="preserve">ongreso, por el voto de las dos terceras partes de sus integrantes presentes, elegirá a quien habrá de ocupar la magistratura correspondiente. </w:t>
      </w:r>
    </w:p>
    <w:p w14:paraId="7047F5F0" w14:textId="77777777" w:rsidR="00843DBE" w:rsidRDefault="00843DBE" w:rsidP="000E0E23">
      <w:pPr>
        <w:spacing w:after="0" w:line="360" w:lineRule="auto"/>
        <w:jc w:val="both"/>
        <w:rPr>
          <w:rFonts w:ascii="Century Gothic" w:eastAsia="Calibri" w:hAnsi="Century Gothic" w:cs="Arial"/>
          <w:bCs/>
          <w:sz w:val="24"/>
          <w:szCs w:val="24"/>
        </w:rPr>
      </w:pPr>
    </w:p>
    <w:p w14:paraId="13B2FBB1" w14:textId="60B6C131" w:rsidR="00843DBE" w:rsidRDefault="00843DBE"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Si el Pleno rechaza la totalidad de la terna, la Comisión Especial enviará una nueva.  </w:t>
      </w:r>
    </w:p>
    <w:p w14:paraId="5E1E6D49" w14:textId="77777777" w:rsidR="00843DBE" w:rsidRDefault="00843DBE" w:rsidP="000E0E23">
      <w:pPr>
        <w:spacing w:after="0" w:line="360" w:lineRule="auto"/>
        <w:jc w:val="both"/>
        <w:rPr>
          <w:rFonts w:ascii="Century Gothic" w:eastAsia="Calibri" w:hAnsi="Century Gothic" w:cs="Arial"/>
          <w:bCs/>
          <w:sz w:val="24"/>
          <w:szCs w:val="24"/>
        </w:rPr>
      </w:pPr>
    </w:p>
    <w:p w14:paraId="1DC62C3B" w14:textId="1D423F9C" w:rsidR="00E75A06" w:rsidRDefault="00843DBE" w:rsidP="00843DBE">
      <w:pPr>
        <w:spacing w:after="0" w:line="360" w:lineRule="auto"/>
        <w:jc w:val="both"/>
        <w:rPr>
          <w:rFonts w:ascii="Century Gothic" w:eastAsia="Calibri" w:hAnsi="Century Gothic" w:cs="Arial"/>
          <w:bCs/>
          <w:sz w:val="24"/>
          <w:szCs w:val="24"/>
        </w:rPr>
      </w:pPr>
      <w:r w:rsidRPr="00E75A06">
        <w:rPr>
          <w:rFonts w:ascii="Century Gothic" w:eastAsia="Calibri" w:hAnsi="Century Gothic" w:cs="Arial"/>
          <w:b/>
          <w:bCs/>
          <w:sz w:val="24"/>
          <w:szCs w:val="24"/>
        </w:rPr>
        <w:t>2.</w:t>
      </w:r>
      <w:r>
        <w:rPr>
          <w:rFonts w:ascii="Century Gothic" w:eastAsia="Calibri" w:hAnsi="Century Gothic" w:cs="Arial"/>
          <w:bCs/>
          <w:sz w:val="24"/>
          <w:szCs w:val="24"/>
        </w:rPr>
        <w:t xml:space="preserve"> En el artículo 104 se encuentran los requisitos de elegibilidad para poder acceder a la magistratura, dentro de los cuales, se incorpora en no estar</w:t>
      </w:r>
      <w:r w:rsidR="00362A72">
        <w:rPr>
          <w:rFonts w:ascii="Century Gothic" w:eastAsia="Calibri" w:hAnsi="Century Gothic" w:cs="Arial"/>
          <w:bCs/>
          <w:sz w:val="24"/>
          <w:szCs w:val="24"/>
        </w:rPr>
        <w:t xml:space="preserve"> inscrita o</w:t>
      </w:r>
      <w:r>
        <w:rPr>
          <w:rFonts w:ascii="Century Gothic" w:eastAsia="Calibri" w:hAnsi="Century Gothic" w:cs="Arial"/>
          <w:bCs/>
          <w:sz w:val="24"/>
          <w:szCs w:val="24"/>
        </w:rPr>
        <w:t xml:space="preserve"> inscrito </w:t>
      </w:r>
      <w:r w:rsidRPr="00843DBE">
        <w:rPr>
          <w:rFonts w:ascii="Century Gothic" w:eastAsia="Calibri" w:hAnsi="Century Gothic" w:cs="Arial"/>
          <w:bCs/>
          <w:sz w:val="24"/>
          <w:szCs w:val="24"/>
        </w:rPr>
        <w:t>en el Registro Estatal de Personas Deudoras Alimentarias Morosas de Chihuahua</w:t>
      </w:r>
      <w:r>
        <w:rPr>
          <w:rFonts w:ascii="Century Gothic" w:eastAsia="Calibri" w:hAnsi="Century Gothic" w:cs="Arial"/>
          <w:bCs/>
          <w:sz w:val="24"/>
          <w:szCs w:val="24"/>
        </w:rPr>
        <w:t xml:space="preserve">. </w:t>
      </w:r>
      <w:r w:rsidRPr="00843DBE">
        <w:rPr>
          <w:rFonts w:ascii="Century Gothic" w:eastAsia="Calibri" w:hAnsi="Century Gothic" w:cs="Arial"/>
          <w:bCs/>
          <w:sz w:val="24"/>
          <w:szCs w:val="24"/>
        </w:rPr>
        <w:t xml:space="preserve"> </w:t>
      </w:r>
    </w:p>
    <w:p w14:paraId="28AA3DC6" w14:textId="77777777" w:rsidR="00E75A06" w:rsidRDefault="00E75A06" w:rsidP="00843DBE">
      <w:pPr>
        <w:spacing w:after="0" w:line="360" w:lineRule="auto"/>
        <w:jc w:val="both"/>
        <w:rPr>
          <w:rFonts w:ascii="Century Gothic" w:eastAsia="Calibri" w:hAnsi="Century Gothic" w:cs="Arial"/>
          <w:bCs/>
          <w:sz w:val="24"/>
          <w:szCs w:val="24"/>
        </w:rPr>
      </w:pPr>
    </w:p>
    <w:p w14:paraId="37BE7658" w14:textId="26109E36" w:rsidR="00843DBE" w:rsidRPr="00843DBE" w:rsidRDefault="00843DBE" w:rsidP="00843DBE">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Lo anterior, para contribuir a seguir tutelando el bien jurídico de los alimentos; institución que ya había sido protegida por esta vertiente a través de la </w:t>
      </w:r>
      <w:r w:rsidRPr="00843DBE">
        <w:rPr>
          <w:rFonts w:ascii="Century Gothic" w:eastAsia="Calibri" w:hAnsi="Century Gothic" w:cs="Arial"/>
          <w:bCs/>
          <w:sz w:val="24"/>
          <w:szCs w:val="24"/>
        </w:rPr>
        <w:t xml:space="preserve">norma </w:t>
      </w:r>
      <w:r>
        <w:rPr>
          <w:rFonts w:ascii="Century Gothic" w:eastAsia="Calibri" w:hAnsi="Century Gothic" w:cs="Arial"/>
          <w:bCs/>
          <w:sz w:val="24"/>
          <w:szCs w:val="24"/>
        </w:rPr>
        <w:lastRenderedPageBreak/>
        <w:t>contemplada en</w:t>
      </w:r>
      <w:r w:rsidRPr="00843DBE">
        <w:rPr>
          <w:rFonts w:ascii="Century Gothic" w:eastAsia="Calibri" w:hAnsi="Century Gothic" w:cs="Arial"/>
          <w:bCs/>
          <w:sz w:val="24"/>
          <w:szCs w:val="24"/>
        </w:rPr>
        <w:t xml:space="preserve"> la fracción IV, del artículo 12 de la Ley del Registro Estatal de Personas Deudoras Alimentarias Morosas de Chihuahua, que establece la imposibilidad de participar como aspirantes a cargos de titulares de juzgados, magistraturas y consejerías del Poder Ju</w:t>
      </w:r>
      <w:r w:rsidR="00E75A06">
        <w:rPr>
          <w:rFonts w:ascii="Century Gothic" w:eastAsia="Calibri" w:hAnsi="Century Gothic" w:cs="Arial"/>
          <w:bCs/>
          <w:sz w:val="24"/>
          <w:szCs w:val="24"/>
        </w:rPr>
        <w:t>dicial del Estado de Chihuahua, pero que en esta ocasión, la elevamos a rango constitucional.</w:t>
      </w:r>
    </w:p>
    <w:p w14:paraId="50537D5C" w14:textId="21AC885F" w:rsidR="00843DBE" w:rsidRDefault="00843DBE" w:rsidP="000E0E23">
      <w:pPr>
        <w:spacing w:after="0" w:line="360" w:lineRule="auto"/>
        <w:jc w:val="both"/>
        <w:rPr>
          <w:rFonts w:ascii="Century Gothic" w:eastAsia="Calibri" w:hAnsi="Century Gothic" w:cs="Arial"/>
          <w:bCs/>
          <w:sz w:val="24"/>
          <w:szCs w:val="24"/>
        </w:rPr>
      </w:pPr>
    </w:p>
    <w:p w14:paraId="2B417468" w14:textId="77777777" w:rsidR="00E75A06" w:rsidRDefault="00E75A06" w:rsidP="00E75A06">
      <w:pPr>
        <w:spacing w:after="0" w:line="360" w:lineRule="auto"/>
        <w:jc w:val="both"/>
        <w:rPr>
          <w:rFonts w:ascii="Century Gothic" w:eastAsia="Calibri" w:hAnsi="Century Gothic" w:cs="Arial"/>
          <w:bCs/>
          <w:sz w:val="24"/>
          <w:szCs w:val="24"/>
        </w:rPr>
      </w:pPr>
      <w:r w:rsidRPr="008D61CD">
        <w:rPr>
          <w:rFonts w:ascii="Century Gothic" w:eastAsia="Calibri" w:hAnsi="Century Gothic" w:cs="Arial"/>
          <w:b/>
          <w:bCs/>
          <w:sz w:val="24"/>
          <w:szCs w:val="24"/>
        </w:rPr>
        <w:t>3.</w:t>
      </w:r>
      <w:r>
        <w:rPr>
          <w:rFonts w:ascii="Century Gothic" w:eastAsia="Calibri" w:hAnsi="Century Gothic" w:cs="Arial"/>
          <w:bCs/>
          <w:sz w:val="24"/>
          <w:szCs w:val="24"/>
        </w:rPr>
        <w:t xml:space="preserve"> En el artículo 105, se establece que la antigüedad mínima en el ejercicio de una magistratura para que pueda acceder a la Presidencia del Tribunal, sea de siete años, ello, prevé </w:t>
      </w:r>
      <w:r w:rsidRPr="00E75A06">
        <w:rPr>
          <w:rFonts w:ascii="Century Gothic" w:eastAsia="Calibri" w:hAnsi="Century Gothic" w:cs="Arial"/>
          <w:bCs/>
          <w:sz w:val="24"/>
          <w:szCs w:val="24"/>
        </w:rPr>
        <w:t xml:space="preserve">una mayor trayectoria, garantizando la consecuente experiencia. </w:t>
      </w:r>
    </w:p>
    <w:p w14:paraId="0117F6A8" w14:textId="77777777" w:rsidR="00E75A06" w:rsidRDefault="00E75A06" w:rsidP="00E75A06">
      <w:pPr>
        <w:spacing w:after="0" w:line="360" w:lineRule="auto"/>
        <w:jc w:val="both"/>
        <w:rPr>
          <w:rFonts w:ascii="Century Gothic" w:eastAsia="Calibri" w:hAnsi="Century Gothic" w:cs="Arial"/>
          <w:bCs/>
          <w:sz w:val="24"/>
          <w:szCs w:val="24"/>
        </w:rPr>
      </w:pPr>
    </w:p>
    <w:p w14:paraId="28D3B372" w14:textId="167EC2C8" w:rsidR="000E0E23" w:rsidRDefault="00E75A06" w:rsidP="00E75A06">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Es decir, en el transcurso de los años en el ejercicio de la profesión, en la mayoría de los casos, es un hecho sabido que la persona va madurando, sus capacidades mejoran, por ende, adquiriendo experiencia, este último, será un factor relevante si se quiere presidir el Tribunal de Justicia. </w:t>
      </w:r>
    </w:p>
    <w:p w14:paraId="18032263" w14:textId="77777777" w:rsidR="00E75A06" w:rsidRDefault="00E75A06" w:rsidP="00E75A06">
      <w:pPr>
        <w:spacing w:after="0" w:line="360" w:lineRule="auto"/>
        <w:jc w:val="both"/>
        <w:rPr>
          <w:rFonts w:ascii="Century Gothic" w:eastAsia="Calibri" w:hAnsi="Century Gothic" w:cs="Arial"/>
          <w:bCs/>
          <w:sz w:val="24"/>
          <w:szCs w:val="24"/>
        </w:rPr>
      </w:pPr>
    </w:p>
    <w:p w14:paraId="4B4AFE7D" w14:textId="5D24B7D8" w:rsidR="00E75A06" w:rsidRDefault="00E75A06" w:rsidP="00E75A06">
      <w:pPr>
        <w:spacing w:after="0" w:line="360" w:lineRule="auto"/>
        <w:jc w:val="both"/>
        <w:rPr>
          <w:rFonts w:ascii="Century Gothic" w:eastAsia="Calibri" w:hAnsi="Century Gothic" w:cs="Arial"/>
          <w:bCs/>
          <w:sz w:val="24"/>
          <w:szCs w:val="24"/>
        </w:rPr>
      </w:pPr>
      <w:r w:rsidRPr="000A4117">
        <w:rPr>
          <w:rFonts w:ascii="Century Gothic" w:eastAsia="Calibri" w:hAnsi="Century Gothic" w:cs="Arial"/>
          <w:b/>
          <w:bCs/>
          <w:sz w:val="24"/>
          <w:szCs w:val="24"/>
        </w:rPr>
        <w:t>4.</w:t>
      </w:r>
      <w:r>
        <w:rPr>
          <w:rFonts w:ascii="Century Gothic" w:eastAsia="Calibri" w:hAnsi="Century Gothic" w:cs="Arial"/>
          <w:bCs/>
          <w:sz w:val="24"/>
          <w:szCs w:val="24"/>
        </w:rPr>
        <w:t xml:space="preserve"> </w:t>
      </w:r>
      <w:r w:rsidR="00E13597">
        <w:rPr>
          <w:rFonts w:ascii="Century Gothic" w:eastAsia="Calibri" w:hAnsi="Century Gothic" w:cs="Arial"/>
          <w:bCs/>
          <w:sz w:val="24"/>
          <w:szCs w:val="24"/>
        </w:rPr>
        <w:t xml:space="preserve">En el artículo 108, se establece la posibilidad de que se reelijan por una única ocasión a las personas que integran el Consejo de la Judicatura. </w:t>
      </w:r>
    </w:p>
    <w:p w14:paraId="5EC9119F" w14:textId="77777777" w:rsidR="00E13597" w:rsidRDefault="00E13597" w:rsidP="00E75A06">
      <w:pPr>
        <w:spacing w:after="0" w:line="360" w:lineRule="auto"/>
        <w:jc w:val="both"/>
        <w:rPr>
          <w:rFonts w:ascii="Century Gothic" w:eastAsia="Calibri" w:hAnsi="Century Gothic" w:cs="Arial"/>
          <w:bCs/>
          <w:sz w:val="24"/>
          <w:szCs w:val="24"/>
        </w:rPr>
      </w:pPr>
    </w:p>
    <w:p w14:paraId="62B5DA4D" w14:textId="7C7ECC48" w:rsidR="00E13597" w:rsidRDefault="00E13597" w:rsidP="00E75A06">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Lo anterior en relación con los argumentos que se han vertido en las diversas disposiciones que incorporan la reelección en cargos de elección popular o para ocupar determinados órganos de Estado. </w:t>
      </w:r>
    </w:p>
    <w:p w14:paraId="6992481F" w14:textId="77777777" w:rsidR="00E13597" w:rsidRDefault="00E13597" w:rsidP="00E75A06">
      <w:pPr>
        <w:spacing w:after="0" w:line="360" w:lineRule="auto"/>
        <w:jc w:val="both"/>
        <w:rPr>
          <w:rFonts w:ascii="Century Gothic" w:eastAsia="Calibri" w:hAnsi="Century Gothic" w:cs="Arial"/>
          <w:bCs/>
          <w:sz w:val="24"/>
          <w:szCs w:val="24"/>
        </w:rPr>
      </w:pPr>
    </w:p>
    <w:p w14:paraId="64C53874" w14:textId="096B776F" w:rsidR="00E13597" w:rsidRDefault="00E13597" w:rsidP="00E75A06">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lastRenderedPageBreak/>
        <w:t xml:space="preserve">En armonía con lo mencionado en el punto anterior, respecto a la experiencia, a la que le agregamos los elementos especialización y profesionalización, que abonan en el acceso a la justicia. </w:t>
      </w:r>
    </w:p>
    <w:p w14:paraId="7AD185B5" w14:textId="53036D49" w:rsidR="00B369EA" w:rsidRDefault="00B369EA" w:rsidP="00E75A06">
      <w:pPr>
        <w:spacing w:after="0" w:line="360" w:lineRule="auto"/>
        <w:jc w:val="both"/>
        <w:rPr>
          <w:rFonts w:ascii="Century Gothic" w:eastAsia="Calibri" w:hAnsi="Century Gothic" w:cs="Arial"/>
          <w:bCs/>
          <w:sz w:val="24"/>
          <w:szCs w:val="24"/>
        </w:rPr>
      </w:pPr>
    </w:p>
    <w:p w14:paraId="56EC3804" w14:textId="77F44AFA" w:rsidR="00B369EA" w:rsidRPr="00B369EA" w:rsidRDefault="00B369EA" w:rsidP="00B369EA">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Ahora bien, hay un aspecto que no es visibilizado en ninguna de las iniciativas</w:t>
      </w:r>
      <w:r w:rsidR="009F6830">
        <w:rPr>
          <w:rFonts w:ascii="Century Gothic" w:eastAsia="Calibri" w:hAnsi="Century Gothic" w:cs="Arial"/>
          <w:bCs/>
          <w:sz w:val="24"/>
          <w:szCs w:val="24"/>
        </w:rPr>
        <w:t>. E</w:t>
      </w:r>
      <w:r w:rsidRPr="00B369EA">
        <w:rPr>
          <w:rFonts w:ascii="Century Gothic" w:eastAsia="Calibri" w:hAnsi="Century Gothic" w:cs="Arial"/>
          <w:bCs/>
          <w:sz w:val="24"/>
          <w:szCs w:val="24"/>
        </w:rPr>
        <w:t xml:space="preserve">n el primer párrafo del artículo 108, </w:t>
      </w:r>
      <w:r>
        <w:rPr>
          <w:rFonts w:ascii="Century Gothic" w:eastAsia="Calibri" w:hAnsi="Century Gothic" w:cs="Arial"/>
          <w:bCs/>
          <w:sz w:val="24"/>
          <w:szCs w:val="24"/>
        </w:rPr>
        <w:t xml:space="preserve">se establece la imposibilidad de reelegirse a las personas que hayan </w:t>
      </w:r>
      <w:r w:rsidR="009F6830">
        <w:rPr>
          <w:rFonts w:ascii="Century Gothic" w:eastAsia="Calibri" w:hAnsi="Century Gothic" w:cs="Arial"/>
          <w:bCs/>
          <w:sz w:val="24"/>
          <w:szCs w:val="24"/>
        </w:rPr>
        <w:t xml:space="preserve">llegado al cargo de Consejera o Consejero </w:t>
      </w:r>
      <w:r>
        <w:rPr>
          <w:rFonts w:ascii="Century Gothic" w:eastAsia="Calibri" w:hAnsi="Century Gothic" w:cs="Arial"/>
          <w:bCs/>
          <w:sz w:val="24"/>
          <w:szCs w:val="24"/>
        </w:rPr>
        <w:t>como suplentes</w:t>
      </w:r>
      <w:r w:rsidR="009F6830">
        <w:rPr>
          <w:rFonts w:ascii="Century Gothic" w:eastAsia="Calibri" w:hAnsi="Century Gothic" w:cs="Arial"/>
          <w:bCs/>
          <w:sz w:val="24"/>
          <w:szCs w:val="24"/>
        </w:rPr>
        <w:t>; por lo que se propone eliminar</w:t>
      </w:r>
      <w:r w:rsidRPr="00B369EA">
        <w:rPr>
          <w:rFonts w:ascii="Century Gothic" w:eastAsia="Calibri" w:hAnsi="Century Gothic" w:cs="Arial"/>
          <w:bCs/>
          <w:sz w:val="24"/>
          <w:szCs w:val="24"/>
        </w:rPr>
        <w:t xml:space="preserve"> la restricción</w:t>
      </w:r>
      <w:r w:rsidR="009F6830">
        <w:rPr>
          <w:rFonts w:ascii="Century Gothic" w:eastAsia="Calibri" w:hAnsi="Century Gothic" w:cs="Arial"/>
          <w:bCs/>
          <w:sz w:val="24"/>
          <w:szCs w:val="24"/>
        </w:rPr>
        <w:t>.</w:t>
      </w:r>
      <w:r w:rsidRPr="00B369EA">
        <w:rPr>
          <w:rFonts w:ascii="Century Gothic" w:eastAsia="Calibri" w:hAnsi="Century Gothic" w:cs="Arial"/>
          <w:bCs/>
          <w:sz w:val="24"/>
          <w:szCs w:val="24"/>
        </w:rPr>
        <w:t xml:space="preserve"> </w:t>
      </w:r>
    </w:p>
    <w:p w14:paraId="3F2DE0A6" w14:textId="77777777" w:rsidR="00B369EA" w:rsidRPr="00B369EA" w:rsidRDefault="00B369EA" w:rsidP="00B369EA">
      <w:pPr>
        <w:spacing w:after="0" w:line="360" w:lineRule="auto"/>
        <w:jc w:val="both"/>
        <w:rPr>
          <w:rFonts w:ascii="Century Gothic" w:eastAsia="Calibri" w:hAnsi="Century Gothic" w:cs="Arial"/>
          <w:bCs/>
          <w:sz w:val="24"/>
          <w:szCs w:val="24"/>
        </w:rPr>
      </w:pPr>
    </w:p>
    <w:p w14:paraId="5E10090F" w14:textId="1EB41ADB" w:rsidR="00B369EA" w:rsidRPr="00B369EA" w:rsidRDefault="00B369EA" w:rsidP="00B369EA">
      <w:pPr>
        <w:spacing w:after="0" w:line="360" w:lineRule="auto"/>
        <w:jc w:val="both"/>
        <w:rPr>
          <w:rFonts w:ascii="Century Gothic" w:eastAsia="Calibri" w:hAnsi="Century Gothic" w:cs="Arial"/>
          <w:bCs/>
          <w:sz w:val="24"/>
          <w:szCs w:val="24"/>
        </w:rPr>
      </w:pPr>
      <w:r w:rsidRPr="00B369EA">
        <w:rPr>
          <w:rFonts w:ascii="Century Gothic" w:eastAsia="Calibri" w:hAnsi="Century Gothic" w:cs="Arial"/>
          <w:bCs/>
          <w:sz w:val="24"/>
          <w:szCs w:val="24"/>
        </w:rPr>
        <w:t xml:space="preserve">Afirmación </w:t>
      </w:r>
      <w:r w:rsidR="009F6830">
        <w:rPr>
          <w:rFonts w:ascii="Century Gothic" w:eastAsia="Calibri" w:hAnsi="Century Gothic" w:cs="Arial"/>
          <w:bCs/>
          <w:sz w:val="24"/>
          <w:szCs w:val="24"/>
        </w:rPr>
        <w:t>que se hace, porque debemos dotar</w:t>
      </w:r>
      <w:r w:rsidRPr="00B369EA">
        <w:rPr>
          <w:rFonts w:ascii="Century Gothic" w:eastAsia="Calibri" w:hAnsi="Century Gothic" w:cs="Arial"/>
          <w:bCs/>
          <w:sz w:val="24"/>
          <w:szCs w:val="24"/>
        </w:rPr>
        <w:t xml:space="preserve"> de congruencia a dicho segmento normativo con el espíritu de la reforma que se propone a ese artículo en la iniciativa del Diputado Vázquez, con la cual </w:t>
      </w:r>
      <w:r w:rsidR="009F6830">
        <w:rPr>
          <w:rFonts w:ascii="Century Gothic" w:eastAsia="Calibri" w:hAnsi="Century Gothic" w:cs="Arial"/>
          <w:bCs/>
          <w:sz w:val="24"/>
          <w:szCs w:val="24"/>
        </w:rPr>
        <w:t>concordamos</w:t>
      </w:r>
      <w:r w:rsidRPr="00B369EA">
        <w:rPr>
          <w:rFonts w:ascii="Century Gothic" w:eastAsia="Calibri" w:hAnsi="Century Gothic" w:cs="Arial"/>
          <w:bCs/>
          <w:sz w:val="24"/>
          <w:szCs w:val="24"/>
        </w:rPr>
        <w:t xml:space="preserve">, en que se permita la reelección, por única ocasión, para el periodo inmediato siguiente. </w:t>
      </w:r>
    </w:p>
    <w:p w14:paraId="28386C9A" w14:textId="77777777" w:rsidR="00B369EA" w:rsidRPr="00B369EA" w:rsidRDefault="00B369EA" w:rsidP="00B369EA">
      <w:pPr>
        <w:spacing w:after="0" w:line="360" w:lineRule="auto"/>
        <w:jc w:val="both"/>
        <w:rPr>
          <w:rFonts w:ascii="Century Gothic" w:eastAsia="Calibri" w:hAnsi="Century Gothic" w:cs="Arial"/>
          <w:bCs/>
          <w:sz w:val="24"/>
          <w:szCs w:val="24"/>
        </w:rPr>
      </w:pPr>
    </w:p>
    <w:p w14:paraId="17AB15DB" w14:textId="77777777" w:rsidR="00B369EA" w:rsidRPr="00B369EA" w:rsidRDefault="00B369EA" w:rsidP="00B369EA">
      <w:pPr>
        <w:spacing w:after="0" w:line="360" w:lineRule="auto"/>
        <w:jc w:val="both"/>
        <w:rPr>
          <w:rFonts w:ascii="Century Gothic" w:eastAsia="Calibri" w:hAnsi="Century Gothic" w:cs="Arial"/>
          <w:bCs/>
          <w:sz w:val="24"/>
          <w:szCs w:val="24"/>
        </w:rPr>
      </w:pPr>
      <w:r w:rsidRPr="00B369EA">
        <w:rPr>
          <w:rFonts w:ascii="Century Gothic" w:eastAsia="Calibri" w:hAnsi="Century Gothic" w:cs="Arial"/>
          <w:bCs/>
          <w:sz w:val="24"/>
          <w:szCs w:val="24"/>
        </w:rPr>
        <w:t xml:space="preserve">Lo anterior, como señala el iniciador, en un afán de potencializar la experiencia que adquiere la persona con el desempeño del cargo, por lo que resultaría muy beneficioso se aplicara en un siguiente periodo de funciones. </w:t>
      </w:r>
    </w:p>
    <w:p w14:paraId="19723818" w14:textId="77777777" w:rsidR="00B369EA" w:rsidRPr="00B369EA" w:rsidRDefault="00B369EA" w:rsidP="00B369EA">
      <w:pPr>
        <w:spacing w:after="0" w:line="360" w:lineRule="auto"/>
        <w:jc w:val="both"/>
        <w:rPr>
          <w:rFonts w:ascii="Century Gothic" w:eastAsia="Calibri" w:hAnsi="Century Gothic" w:cs="Arial"/>
          <w:bCs/>
          <w:sz w:val="24"/>
          <w:szCs w:val="24"/>
        </w:rPr>
      </w:pPr>
    </w:p>
    <w:p w14:paraId="4DDEB9C6" w14:textId="1EA06019" w:rsidR="00B369EA" w:rsidRPr="00B369EA" w:rsidRDefault="00B369EA" w:rsidP="00B369EA">
      <w:pPr>
        <w:spacing w:after="0" w:line="360" w:lineRule="auto"/>
        <w:jc w:val="both"/>
        <w:rPr>
          <w:rFonts w:ascii="Century Gothic" w:eastAsia="Calibri" w:hAnsi="Century Gothic" w:cs="Arial"/>
          <w:bCs/>
          <w:sz w:val="24"/>
          <w:szCs w:val="24"/>
        </w:rPr>
      </w:pPr>
      <w:r w:rsidRPr="00B369EA">
        <w:rPr>
          <w:rFonts w:ascii="Century Gothic" w:eastAsia="Calibri" w:hAnsi="Century Gothic" w:cs="Arial"/>
          <w:bCs/>
          <w:sz w:val="24"/>
          <w:szCs w:val="24"/>
        </w:rPr>
        <w:t xml:space="preserve">Así mismo, </w:t>
      </w:r>
      <w:r w:rsidR="009F6830">
        <w:rPr>
          <w:rFonts w:ascii="Century Gothic" w:eastAsia="Calibri" w:hAnsi="Century Gothic" w:cs="Arial"/>
          <w:bCs/>
          <w:sz w:val="24"/>
          <w:szCs w:val="24"/>
        </w:rPr>
        <w:t>estimamos</w:t>
      </w:r>
      <w:r w:rsidRPr="00B369EA">
        <w:rPr>
          <w:rFonts w:ascii="Century Gothic" w:eastAsia="Calibri" w:hAnsi="Century Gothic" w:cs="Arial"/>
          <w:bCs/>
          <w:sz w:val="24"/>
          <w:szCs w:val="24"/>
        </w:rPr>
        <w:t xml:space="preserve"> que debe garantizarse la igualdad a las personas consejeras en cuanto al derecho a la reelección, es decir que no se les conceda a unas y a otras se les niegue, independientemente de la forma y situaciones por las que accedieron al encargo. </w:t>
      </w:r>
    </w:p>
    <w:p w14:paraId="7489BE96" w14:textId="77777777" w:rsidR="00B369EA" w:rsidRPr="00B369EA" w:rsidRDefault="00B369EA" w:rsidP="00B369EA">
      <w:pPr>
        <w:spacing w:after="0" w:line="360" w:lineRule="auto"/>
        <w:jc w:val="both"/>
        <w:rPr>
          <w:rFonts w:ascii="Century Gothic" w:eastAsia="Calibri" w:hAnsi="Century Gothic" w:cs="Arial"/>
          <w:bCs/>
          <w:sz w:val="24"/>
          <w:szCs w:val="24"/>
        </w:rPr>
      </w:pPr>
    </w:p>
    <w:p w14:paraId="5C97E41E" w14:textId="6BE02A39" w:rsidR="000E0E23" w:rsidRDefault="00E13597" w:rsidP="000E0E23">
      <w:pPr>
        <w:spacing w:after="0" w:line="360" w:lineRule="auto"/>
        <w:jc w:val="both"/>
        <w:rPr>
          <w:rFonts w:ascii="Century Gothic" w:eastAsia="Calibri" w:hAnsi="Century Gothic" w:cs="Arial"/>
          <w:bCs/>
          <w:sz w:val="24"/>
          <w:szCs w:val="24"/>
        </w:rPr>
      </w:pPr>
      <w:r w:rsidRPr="000A4117">
        <w:rPr>
          <w:rFonts w:ascii="Century Gothic" w:eastAsia="Calibri" w:hAnsi="Century Gothic" w:cs="Arial"/>
          <w:b/>
          <w:bCs/>
          <w:sz w:val="24"/>
          <w:szCs w:val="24"/>
        </w:rPr>
        <w:lastRenderedPageBreak/>
        <w:t xml:space="preserve">5. </w:t>
      </w:r>
      <w:r>
        <w:rPr>
          <w:rFonts w:ascii="Century Gothic" w:eastAsia="Calibri" w:hAnsi="Century Gothic" w:cs="Arial"/>
          <w:bCs/>
          <w:sz w:val="24"/>
          <w:szCs w:val="24"/>
        </w:rPr>
        <w:t>En el artículo 109</w:t>
      </w:r>
      <w:r w:rsidR="000A4117">
        <w:rPr>
          <w:rFonts w:ascii="Century Gothic" w:eastAsia="Calibri" w:hAnsi="Century Gothic" w:cs="Arial"/>
          <w:bCs/>
          <w:sz w:val="24"/>
          <w:szCs w:val="24"/>
        </w:rPr>
        <w:t xml:space="preserve"> y 110</w:t>
      </w:r>
      <w:r>
        <w:rPr>
          <w:rFonts w:ascii="Century Gothic" w:eastAsia="Calibri" w:hAnsi="Century Gothic" w:cs="Arial"/>
          <w:bCs/>
          <w:sz w:val="24"/>
          <w:szCs w:val="24"/>
        </w:rPr>
        <w:t>, como se ha venido mencionando, se restructura la funcionalidad del Consejo de la Judicatura, para darle más dinamismo y profesionalización, por lo que se suprimen las comisiones y se deja al arbitrio de la Ley y disposiciones del Consejo</w:t>
      </w:r>
      <w:r w:rsidR="000A4117">
        <w:rPr>
          <w:rFonts w:ascii="Century Gothic" w:eastAsia="Calibri" w:hAnsi="Century Gothic" w:cs="Arial"/>
          <w:bCs/>
          <w:sz w:val="24"/>
          <w:szCs w:val="24"/>
        </w:rPr>
        <w:t>,</w:t>
      </w:r>
      <w:r>
        <w:rPr>
          <w:rFonts w:ascii="Century Gothic" w:eastAsia="Calibri" w:hAnsi="Century Gothic" w:cs="Arial"/>
          <w:bCs/>
          <w:sz w:val="24"/>
          <w:szCs w:val="24"/>
        </w:rPr>
        <w:t xml:space="preserve"> su regulación funcional</w:t>
      </w:r>
      <w:r w:rsidR="000A4117">
        <w:rPr>
          <w:rFonts w:ascii="Century Gothic" w:eastAsia="Calibri" w:hAnsi="Century Gothic" w:cs="Arial"/>
          <w:bCs/>
          <w:sz w:val="24"/>
          <w:szCs w:val="24"/>
        </w:rPr>
        <w:t xml:space="preserve">. </w:t>
      </w:r>
    </w:p>
    <w:p w14:paraId="2E2566A9" w14:textId="77777777" w:rsidR="000A4117" w:rsidRDefault="000A4117" w:rsidP="000E0E23">
      <w:pPr>
        <w:spacing w:after="0" w:line="360" w:lineRule="auto"/>
        <w:jc w:val="both"/>
        <w:rPr>
          <w:rFonts w:ascii="Century Gothic" w:eastAsia="Calibri" w:hAnsi="Century Gothic" w:cs="Arial"/>
          <w:bCs/>
          <w:sz w:val="24"/>
          <w:szCs w:val="24"/>
        </w:rPr>
      </w:pPr>
    </w:p>
    <w:p w14:paraId="11C0BBD4" w14:textId="60C1F381" w:rsidR="000A4117" w:rsidRDefault="000A4117"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Aunado, se le otorga la atribución de determinar el número de juzgados menores, </w:t>
      </w:r>
      <w:r w:rsidR="008D61CD">
        <w:rPr>
          <w:rFonts w:ascii="Century Gothic" w:eastAsia="Calibri" w:hAnsi="Century Gothic" w:cs="Arial"/>
          <w:bCs/>
          <w:sz w:val="24"/>
          <w:szCs w:val="24"/>
        </w:rPr>
        <w:t xml:space="preserve">además se le exige que en los juzgaos de primera instancia, tome en consideración las materias </w:t>
      </w:r>
      <w:r w:rsidR="008D61CD" w:rsidRPr="008D61CD">
        <w:rPr>
          <w:rFonts w:ascii="Century Gothic" w:eastAsia="Calibri" w:hAnsi="Century Gothic" w:cs="Arial"/>
          <w:bCs/>
          <w:sz w:val="24"/>
          <w:szCs w:val="24"/>
        </w:rPr>
        <w:t>de las materias familiar, civil, penal, laboral, de extinción de dominio, mixtos y mixtos especializados</w:t>
      </w:r>
      <w:r w:rsidR="008D61CD">
        <w:rPr>
          <w:rFonts w:ascii="Century Gothic" w:eastAsia="Calibri" w:hAnsi="Century Gothic" w:cs="Arial"/>
          <w:bCs/>
          <w:sz w:val="24"/>
          <w:szCs w:val="24"/>
        </w:rPr>
        <w:t xml:space="preserve">. </w:t>
      </w:r>
    </w:p>
    <w:p w14:paraId="2A3F7D98" w14:textId="77777777" w:rsidR="008D61CD" w:rsidRDefault="008D61CD" w:rsidP="000E0E23">
      <w:pPr>
        <w:spacing w:after="0" w:line="360" w:lineRule="auto"/>
        <w:jc w:val="both"/>
        <w:rPr>
          <w:rFonts w:ascii="Century Gothic" w:eastAsia="Calibri" w:hAnsi="Century Gothic" w:cs="Arial"/>
          <w:bCs/>
          <w:sz w:val="24"/>
          <w:szCs w:val="24"/>
        </w:rPr>
      </w:pPr>
    </w:p>
    <w:p w14:paraId="0BA77A0D" w14:textId="09935FF9" w:rsidR="008D61CD" w:rsidRDefault="008D61CD"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Otro aspecto relevante, es la atribución para determinar y modificar la conformación de los distritos judiciales, por lo que podrán, de acuerdo a las características regionales, acercar las instalaciones jurisdiccionales a las personas justiciables. </w:t>
      </w:r>
    </w:p>
    <w:p w14:paraId="75D59278" w14:textId="1D60FC95" w:rsidR="009F6830" w:rsidRDefault="009F6830" w:rsidP="000E0E23">
      <w:pPr>
        <w:spacing w:after="0" w:line="360" w:lineRule="auto"/>
        <w:jc w:val="both"/>
        <w:rPr>
          <w:rFonts w:ascii="Century Gothic" w:eastAsia="Calibri" w:hAnsi="Century Gothic" w:cs="Arial"/>
          <w:bCs/>
          <w:sz w:val="24"/>
          <w:szCs w:val="24"/>
        </w:rPr>
      </w:pPr>
    </w:p>
    <w:p w14:paraId="78E927B6" w14:textId="372A61C4" w:rsidR="009F6830" w:rsidRPr="009F6830" w:rsidRDefault="009F6830" w:rsidP="00CA5140">
      <w:pPr>
        <w:spacing w:after="0" w:line="360" w:lineRule="auto"/>
        <w:jc w:val="both"/>
        <w:rPr>
          <w:rFonts w:ascii="Century Gothic" w:hAnsi="Century Gothic" w:cs="Arial"/>
          <w:bCs/>
          <w:sz w:val="24"/>
          <w:szCs w:val="24"/>
        </w:rPr>
      </w:pPr>
      <w:r w:rsidRPr="009F6830">
        <w:rPr>
          <w:rFonts w:ascii="Century Gothic" w:eastAsia="Calibri" w:hAnsi="Century Gothic" w:cs="Arial"/>
          <w:b/>
          <w:sz w:val="24"/>
          <w:szCs w:val="24"/>
        </w:rPr>
        <w:t>6.</w:t>
      </w:r>
      <w:r>
        <w:rPr>
          <w:rFonts w:ascii="Century Gothic" w:eastAsia="Calibri" w:hAnsi="Century Gothic" w:cs="Arial"/>
          <w:bCs/>
          <w:sz w:val="24"/>
          <w:szCs w:val="24"/>
        </w:rPr>
        <w:t xml:space="preserve"> Por último, </w:t>
      </w:r>
      <w:r>
        <w:rPr>
          <w:rFonts w:ascii="Century Gothic" w:hAnsi="Century Gothic" w:cs="Arial"/>
          <w:bCs/>
          <w:sz w:val="24"/>
          <w:szCs w:val="24"/>
        </w:rPr>
        <w:t>se estima</w:t>
      </w:r>
      <w:r w:rsidRPr="009F6830">
        <w:rPr>
          <w:rFonts w:ascii="Century Gothic" w:hAnsi="Century Gothic" w:cs="Arial"/>
          <w:bCs/>
          <w:sz w:val="24"/>
          <w:szCs w:val="24"/>
        </w:rPr>
        <w:t xml:space="preserve"> necesario </w:t>
      </w:r>
      <w:r>
        <w:rPr>
          <w:rFonts w:ascii="Century Gothic" w:hAnsi="Century Gothic" w:cs="Arial"/>
          <w:bCs/>
          <w:sz w:val="24"/>
          <w:szCs w:val="24"/>
        </w:rPr>
        <w:t>eliminar el Artículo Segundo Transitorio</w:t>
      </w:r>
      <w:r w:rsidR="00CA5140">
        <w:rPr>
          <w:rFonts w:ascii="Century Gothic" w:hAnsi="Century Gothic" w:cs="Arial"/>
          <w:bCs/>
          <w:sz w:val="24"/>
          <w:szCs w:val="24"/>
        </w:rPr>
        <w:t xml:space="preserve"> de</w:t>
      </w:r>
      <w:r>
        <w:rPr>
          <w:rFonts w:ascii="Century Gothic" w:hAnsi="Century Gothic" w:cs="Arial"/>
          <w:bCs/>
          <w:sz w:val="24"/>
          <w:szCs w:val="24"/>
        </w:rPr>
        <w:t xml:space="preserve"> </w:t>
      </w:r>
      <w:r w:rsidR="00362A72">
        <w:rPr>
          <w:rFonts w:ascii="Century Gothic" w:hAnsi="Century Gothic" w:cs="Arial"/>
          <w:bCs/>
          <w:sz w:val="24"/>
          <w:szCs w:val="24"/>
        </w:rPr>
        <w:t>la i</w:t>
      </w:r>
      <w:r w:rsidRPr="009F6830">
        <w:rPr>
          <w:rFonts w:ascii="Century Gothic" w:hAnsi="Century Gothic" w:cs="Arial"/>
          <w:bCs/>
          <w:sz w:val="24"/>
          <w:szCs w:val="24"/>
        </w:rPr>
        <w:t>niciativa que señala</w:t>
      </w:r>
      <w:r w:rsidR="00CA5140">
        <w:rPr>
          <w:rFonts w:ascii="Century Gothic" w:hAnsi="Century Gothic" w:cs="Arial"/>
          <w:bCs/>
          <w:sz w:val="24"/>
          <w:szCs w:val="24"/>
        </w:rPr>
        <w:t xml:space="preserve"> como asunto 942 que reza</w:t>
      </w:r>
      <w:r w:rsidRPr="009F6830">
        <w:rPr>
          <w:rFonts w:ascii="Century Gothic" w:hAnsi="Century Gothic" w:cs="Arial"/>
          <w:bCs/>
          <w:sz w:val="24"/>
          <w:szCs w:val="24"/>
        </w:rPr>
        <w:t>: “</w:t>
      </w:r>
      <w:r w:rsidRPr="00CA5140">
        <w:rPr>
          <w:rFonts w:ascii="Century Gothic" w:hAnsi="Century Gothic" w:cs="Arial"/>
          <w:bCs/>
          <w:i/>
          <w:iCs/>
          <w:sz w:val="24"/>
          <w:szCs w:val="24"/>
        </w:rPr>
        <w:t>Las personas que estén en el supuesto legal de jubilarse y que, al momento de la publicación del presente Decreto, se encuentren desempeñando cargos administrativos dentro del Poder Judicial, deberán concluir el periodo para el que fueron designadas dentro de dichos cargos, previo a iniciar el trámite para su jubilación</w:t>
      </w:r>
      <w:r w:rsidRPr="009F6830">
        <w:rPr>
          <w:rFonts w:ascii="Century Gothic" w:hAnsi="Century Gothic" w:cs="Arial"/>
          <w:bCs/>
          <w:sz w:val="24"/>
          <w:szCs w:val="24"/>
        </w:rPr>
        <w:t xml:space="preserve">”. </w:t>
      </w:r>
    </w:p>
    <w:p w14:paraId="23A562DC" w14:textId="77777777" w:rsidR="009F6830" w:rsidRPr="009F6830" w:rsidRDefault="009F6830" w:rsidP="00CA5140">
      <w:pPr>
        <w:spacing w:after="0" w:line="360" w:lineRule="auto"/>
        <w:jc w:val="both"/>
        <w:rPr>
          <w:rFonts w:ascii="Century Gothic" w:eastAsia="Calibri" w:hAnsi="Century Gothic" w:cs="Arial"/>
          <w:bCs/>
          <w:sz w:val="24"/>
          <w:szCs w:val="24"/>
        </w:rPr>
      </w:pPr>
    </w:p>
    <w:p w14:paraId="108FF47F" w14:textId="378D4C5B" w:rsidR="00CA5140" w:rsidRDefault="00CA5140" w:rsidP="009F6830">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Como se aprecia, obligan a las personas a no poder elegir libremente otro trabajo, o a que no puedan ser designadas en otras funciones, por el solo hecho de la entrada en vigor del pres</w:t>
      </w:r>
      <w:r w:rsidR="00362A72">
        <w:rPr>
          <w:rFonts w:ascii="Century Gothic" w:eastAsia="Calibri" w:hAnsi="Century Gothic" w:cs="Arial"/>
          <w:bCs/>
          <w:sz w:val="24"/>
          <w:szCs w:val="24"/>
        </w:rPr>
        <w:t>ente decreto y que estén próxima</w:t>
      </w:r>
      <w:r>
        <w:rPr>
          <w:rFonts w:ascii="Century Gothic" w:eastAsia="Calibri" w:hAnsi="Century Gothic" w:cs="Arial"/>
          <w:bCs/>
          <w:sz w:val="24"/>
          <w:szCs w:val="24"/>
        </w:rPr>
        <w:t>s a jubilarse.</w:t>
      </w:r>
    </w:p>
    <w:p w14:paraId="2C1E04BC" w14:textId="63224E9D" w:rsidR="00CA5140" w:rsidRDefault="00CA5140" w:rsidP="009F6830">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lastRenderedPageBreak/>
        <w:t xml:space="preserve">Esta circunstancia podría atentar contra el Derecho Humano al Trabajo, </w:t>
      </w:r>
      <w:r w:rsidR="00DA233F">
        <w:rPr>
          <w:rFonts w:ascii="Century Gothic" w:eastAsia="Calibri" w:hAnsi="Century Gothic" w:cs="Arial"/>
          <w:bCs/>
          <w:sz w:val="24"/>
          <w:szCs w:val="24"/>
        </w:rPr>
        <w:t xml:space="preserve">de acuerdo a lo estipulado en el artículo 23.1 de la Declaración Universal de Derechos Humanos que a la letra menciona: </w:t>
      </w:r>
    </w:p>
    <w:p w14:paraId="362EB90C" w14:textId="397DDD4C" w:rsidR="00DA233F" w:rsidRDefault="00DA233F" w:rsidP="009F6830">
      <w:pPr>
        <w:spacing w:after="0" w:line="360" w:lineRule="auto"/>
        <w:jc w:val="both"/>
        <w:rPr>
          <w:rFonts w:ascii="Century Gothic" w:eastAsia="Calibri" w:hAnsi="Century Gothic" w:cs="Arial"/>
          <w:bCs/>
          <w:sz w:val="24"/>
          <w:szCs w:val="24"/>
        </w:rPr>
      </w:pPr>
    </w:p>
    <w:p w14:paraId="5308C9D6" w14:textId="77777777" w:rsidR="00DA233F" w:rsidRPr="00DA233F" w:rsidRDefault="00DA233F" w:rsidP="00DA233F">
      <w:pPr>
        <w:spacing w:after="0" w:line="360" w:lineRule="auto"/>
        <w:ind w:left="567" w:right="616"/>
        <w:jc w:val="both"/>
        <w:rPr>
          <w:rFonts w:ascii="Century Gothic" w:eastAsia="Calibri" w:hAnsi="Century Gothic" w:cs="Arial"/>
          <w:b/>
          <w:bCs/>
          <w:sz w:val="24"/>
          <w:szCs w:val="24"/>
        </w:rPr>
      </w:pPr>
      <w:r w:rsidRPr="00DA233F">
        <w:rPr>
          <w:rFonts w:ascii="Century Gothic" w:eastAsia="Calibri" w:hAnsi="Century Gothic" w:cs="Arial"/>
          <w:b/>
          <w:bCs/>
          <w:sz w:val="24"/>
          <w:szCs w:val="24"/>
        </w:rPr>
        <w:t>Artículo 23</w:t>
      </w:r>
    </w:p>
    <w:p w14:paraId="133401E5" w14:textId="77777777" w:rsidR="00DA233F" w:rsidRPr="00DA233F" w:rsidRDefault="00DA233F" w:rsidP="00DA233F">
      <w:pPr>
        <w:spacing w:after="0" w:line="360" w:lineRule="auto"/>
        <w:ind w:left="567" w:right="616"/>
        <w:jc w:val="both"/>
        <w:rPr>
          <w:rFonts w:ascii="Century Gothic" w:eastAsia="Calibri" w:hAnsi="Century Gothic" w:cs="Arial"/>
          <w:bCs/>
          <w:sz w:val="24"/>
          <w:szCs w:val="24"/>
        </w:rPr>
      </w:pPr>
      <w:r w:rsidRPr="00DA233F">
        <w:rPr>
          <w:rFonts w:ascii="Century Gothic" w:eastAsia="Calibri" w:hAnsi="Century Gothic" w:cs="Arial"/>
          <w:bCs/>
          <w:sz w:val="24"/>
          <w:szCs w:val="24"/>
        </w:rPr>
        <w:t>1. Toda persona tiene derecho al trabajo, a la libre elección de su trabajo, a condiciones equitativas y satisfactorias de trabajo y a la protección contra el desempleo.</w:t>
      </w:r>
    </w:p>
    <w:p w14:paraId="2C9F8194" w14:textId="77777777" w:rsidR="00DA233F" w:rsidRDefault="00DA233F" w:rsidP="009F6830">
      <w:pPr>
        <w:spacing w:after="0" w:line="360" w:lineRule="auto"/>
        <w:jc w:val="both"/>
        <w:rPr>
          <w:rFonts w:ascii="Century Gothic" w:eastAsia="Calibri" w:hAnsi="Century Gothic" w:cs="Arial"/>
          <w:bCs/>
          <w:sz w:val="24"/>
          <w:szCs w:val="24"/>
        </w:rPr>
      </w:pPr>
    </w:p>
    <w:p w14:paraId="018C0535" w14:textId="52E18107" w:rsidR="00CA5140" w:rsidRDefault="00DA233F" w:rsidP="009F6830">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De igual forma podría contravenir los artículos 5 y 123 de la Constitución Política de los Estados Unidos Mexicanos, ya que tenemos derecho a </w:t>
      </w:r>
      <w:r w:rsidR="00AA45BE">
        <w:rPr>
          <w:rFonts w:ascii="Century Gothic" w:eastAsia="Calibri" w:hAnsi="Century Gothic" w:cs="Arial"/>
          <w:bCs/>
          <w:sz w:val="24"/>
          <w:szCs w:val="24"/>
        </w:rPr>
        <w:t>dedicarnos al trabajo que nos c</w:t>
      </w:r>
      <w:r w:rsidR="00362A72">
        <w:rPr>
          <w:rFonts w:ascii="Century Gothic" w:eastAsia="Calibri" w:hAnsi="Century Gothic" w:cs="Arial"/>
          <w:bCs/>
          <w:sz w:val="24"/>
          <w:szCs w:val="24"/>
        </w:rPr>
        <w:t>onvenga, siempre y cuando sea lí</w:t>
      </w:r>
      <w:r w:rsidR="00AA45BE">
        <w:rPr>
          <w:rFonts w:ascii="Century Gothic" w:eastAsia="Calibri" w:hAnsi="Century Gothic" w:cs="Arial"/>
          <w:bCs/>
          <w:sz w:val="24"/>
          <w:szCs w:val="24"/>
        </w:rPr>
        <w:t xml:space="preserve">cito. </w:t>
      </w:r>
      <w:r>
        <w:rPr>
          <w:rFonts w:ascii="Century Gothic" w:eastAsia="Calibri" w:hAnsi="Century Gothic" w:cs="Arial"/>
          <w:bCs/>
          <w:sz w:val="24"/>
          <w:szCs w:val="24"/>
        </w:rPr>
        <w:t xml:space="preserve"> </w:t>
      </w:r>
    </w:p>
    <w:p w14:paraId="10237D43" w14:textId="77777777" w:rsidR="00AA45BE" w:rsidRDefault="00AA45BE" w:rsidP="000E0E23">
      <w:pPr>
        <w:spacing w:after="0" w:line="360" w:lineRule="auto"/>
        <w:jc w:val="both"/>
        <w:rPr>
          <w:rFonts w:ascii="Century Gothic" w:eastAsia="Calibri" w:hAnsi="Century Gothic" w:cs="Arial"/>
          <w:b/>
          <w:bCs/>
          <w:sz w:val="24"/>
          <w:szCs w:val="24"/>
        </w:rPr>
      </w:pPr>
    </w:p>
    <w:p w14:paraId="1305CCA2" w14:textId="5545EB9B" w:rsidR="00ED57FA" w:rsidRDefault="008D61CD" w:rsidP="000E0E23">
      <w:pPr>
        <w:spacing w:after="0" w:line="360" w:lineRule="auto"/>
        <w:jc w:val="both"/>
        <w:rPr>
          <w:rFonts w:ascii="Century Gothic" w:eastAsia="Calibri" w:hAnsi="Century Gothic" w:cs="Arial"/>
          <w:bCs/>
          <w:sz w:val="24"/>
          <w:szCs w:val="24"/>
        </w:rPr>
      </w:pPr>
      <w:r w:rsidRPr="00C220DA">
        <w:rPr>
          <w:rFonts w:ascii="Century Gothic" w:eastAsia="Calibri" w:hAnsi="Century Gothic" w:cs="Arial"/>
          <w:b/>
          <w:bCs/>
          <w:sz w:val="24"/>
          <w:szCs w:val="24"/>
        </w:rPr>
        <w:t>V.-</w:t>
      </w:r>
      <w:r>
        <w:rPr>
          <w:rFonts w:ascii="Century Gothic" w:eastAsia="Calibri" w:hAnsi="Century Gothic" w:cs="Arial"/>
          <w:bCs/>
          <w:sz w:val="24"/>
          <w:szCs w:val="24"/>
        </w:rPr>
        <w:t xml:space="preserve"> Como podemos apreciar, hay coincidencia entre ambas iniciativas, sin embargo existen seis puntos disidentes: El primero, pretende que la persona representante del Congreso y que integra la Comisión Especial, sea nombrada por el Pleno, por el voto de las dos terceras partes</w:t>
      </w:r>
      <w:r w:rsidR="00ED57FA">
        <w:rPr>
          <w:rFonts w:ascii="Century Gothic" w:eastAsia="Calibri" w:hAnsi="Century Gothic" w:cs="Arial"/>
          <w:bCs/>
          <w:sz w:val="24"/>
          <w:szCs w:val="24"/>
        </w:rPr>
        <w:t>.</w:t>
      </w:r>
      <w:r>
        <w:rPr>
          <w:rFonts w:ascii="Century Gothic" w:eastAsia="Calibri" w:hAnsi="Century Gothic" w:cs="Arial"/>
          <w:bCs/>
          <w:sz w:val="24"/>
          <w:szCs w:val="24"/>
        </w:rPr>
        <w:t xml:space="preserve"> </w:t>
      </w:r>
    </w:p>
    <w:p w14:paraId="63CF9804" w14:textId="77777777" w:rsidR="00ED57FA" w:rsidRDefault="00ED57FA" w:rsidP="000E0E23">
      <w:pPr>
        <w:spacing w:after="0" w:line="360" w:lineRule="auto"/>
        <w:jc w:val="both"/>
        <w:rPr>
          <w:rFonts w:ascii="Century Gothic" w:eastAsia="Calibri" w:hAnsi="Century Gothic" w:cs="Arial"/>
          <w:bCs/>
          <w:sz w:val="24"/>
          <w:szCs w:val="24"/>
        </w:rPr>
      </w:pPr>
    </w:p>
    <w:p w14:paraId="0EDA13D9" w14:textId="77777777" w:rsidR="00ED57FA" w:rsidRDefault="00ED57FA"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L</w:t>
      </w:r>
      <w:r w:rsidR="008D61CD">
        <w:rPr>
          <w:rFonts w:ascii="Century Gothic" w:eastAsia="Calibri" w:hAnsi="Century Gothic" w:cs="Arial"/>
          <w:bCs/>
          <w:sz w:val="24"/>
          <w:szCs w:val="24"/>
        </w:rPr>
        <w:t>a segunda, que la persona que representa al Poder Judicial en esta Comisión Especial, sea nombrada por el Pleno del Tribunal</w:t>
      </w:r>
      <w:r>
        <w:rPr>
          <w:rFonts w:ascii="Century Gothic" w:eastAsia="Calibri" w:hAnsi="Century Gothic" w:cs="Arial"/>
          <w:bCs/>
          <w:sz w:val="24"/>
          <w:szCs w:val="24"/>
        </w:rPr>
        <w:t>.</w:t>
      </w:r>
    </w:p>
    <w:p w14:paraId="07F3416B" w14:textId="77777777" w:rsidR="00ED57FA" w:rsidRDefault="00ED57FA" w:rsidP="000E0E23">
      <w:pPr>
        <w:spacing w:after="0" w:line="360" w:lineRule="auto"/>
        <w:jc w:val="both"/>
        <w:rPr>
          <w:rFonts w:ascii="Century Gothic" w:eastAsia="Calibri" w:hAnsi="Century Gothic" w:cs="Arial"/>
          <w:bCs/>
          <w:sz w:val="24"/>
          <w:szCs w:val="24"/>
        </w:rPr>
      </w:pPr>
    </w:p>
    <w:p w14:paraId="5D6B22F7" w14:textId="77777777" w:rsidR="00ED57FA" w:rsidRDefault="00ED57FA"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L</w:t>
      </w:r>
      <w:r w:rsidR="008D61CD">
        <w:rPr>
          <w:rFonts w:ascii="Century Gothic" w:eastAsia="Calibri" w:hAnsi="Century Gothic" w:cs="Arial"/>
          <w:bCs/>
          <w:sz w:val="24"/>
          <w:szCs w:val="24"/>
        </w:rPr>
        <w:t xml:space="preserve">a tercera, es un agregado para que las ternas se formen con perspectiva de género, sin embargo esto ya se encuentra contemplado </w:t>
      </w:r>
      <w:r>
        <w:rPr>
          <w:rFonts w:ascii="Century Gothic" w:eastAsia="Calibri" w:hAnsi="Century Gothic" w:cs="Arial"/>
          <w:bCs/>
          <w:sz w:val="24"/>
          <w:szCs w:val="24"/>
        </w:rPr>
        <w:t>en la fracción V del numeral 101 a reformar.</w:t>
      </w:r>
    </w:p>
    <w:p w14:paraId="169BDDA3" w14:textId="77777777" w:rsidR="00ED57FA" w:rsidRDefault="00ED57FA"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lastRenderedPageBreak/>
        <w:t xml:space="preserve">La cuarta, considera que las comparecencias de las ternas se den ante el Pleno del Congreso del Estado. </w:t>
      </w:r>
    </w:p>
    <w:p w14:paraId="30FE90B0" w14:textId="77777777" w:rsidR="00ED57FA" w:rsidRDefault="00ED57FA" w:rsidP="000E0E23">
      <w:pPr>
        <w:spacing w:after="0" w:line="360" w:lineRule="auto"/>
        <w:jc w:val="both"/>
        <w:rPr>
          <w:rFonts w:ascii="Century Gothic" w:eastAsia="Calibri" w:hAnsi="Century Gothic" w:cs="Arial"/>
          <w:bCs/>
          <w:sz w:val="24"/>
          <w:szCs w:val="24"/>
        </w:rPr>
      </w:pPr>
    </w:p>
    <w:p w14:paraId="753805C7" w14:textId="3D900F2E" w:rsidR="00ED57FA" w:rsidRDefault="00ED57FA"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La quinta distinción es que para ocupar la Presidencia del Tribunal, la persona tenga al menos </w:t>
      </w:r>
      <w:r w:rsidR="00AF6D10">
        <w:rPr>
          <w:rFonts w:ascii="Century Gothic" w:eastAsia="Calibri" w:hAnsi="Century Gothic" w:cs="Arial"/>
          <w:bCs/>
          <w:sz w:val="24"/>
          <w:szCs w:val="24"/>
        </w:rPr>
        <w:t>tres años de experiencia en la M</w:t>
      </w:r>
      <w:r>
        <w:rPr>
          <w:rFonts w:ascii="Century Gothic" w:eastAsia="Calibri" w:hAnsi="Century Gothic" w:cs="Arial"/>
          <w:bCs/>
          <w:sz w:val="24"/>
          <w:szCs w:val="24"/>
        </w:rPr>
        <w:t xml:space="preserve">agistratura correspondiente. </w:t>
      </w:r>
    </w:p>
    <w:p w14:paraId="72CF44BE" w14:textId="77777777" w:rsidR="00ED57FA" w:rsidRDefault="00ED57FA" w:rsidP="000E0E23">
      <w:pPr>
        <w:spacing w:after="0" w:line="360" w:lineRule="auto"/>
        <w:jc w:val="both"/>
        <w:rPr>
          <w:rFonts w:ascii="Century Gothic" w:eastAsia="Calibri" w:hAnsi="Century Gothic" w:cs="Arial"/>
          <w:bCs/>
          <w:sz w:val="24"/>
          <w:szCs w:val="24"/>
        </w:rPr>
      </w:pPr>
    </w:p>
    <w:p w14:paraId="384AC3BC" w14:textId="3EFBFF10" w:rsidR="00ED57FA" w:rsidRDefault="00ED57FA"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Y por últim</w:t>
      </w:r>
      <w:r w:rsidR="00AF6D10">
        <w:rPr>
          <w:rFonts w:ascii="Century Gothic" w:eastAsia="Calibri" w:hAnsi="Century Gothic" w:cs="Arial"/>
          <w:bCs/>
          <w:sz w:val="24"/>
          <w:szCs w:val="24"/>
        </w:rPr>
        <w:t>o, suprime la antigüedad en la M</w:t>
      </w:r>
      <w:r>
        <w:rPr>
          <w:rFonts w:ascii="Century Gothic" w:eastAsia="Calibri" w:hAnsi="Century Gothic" w:cs="Arial"/>
          <w:bCs/>
          <w:sz w:val="24"/>
          <w:szCs w:val="24"/>
        </w:rPr>
        <w:t xml:space="preserve">agistratura para poder acceder al Consejo de la Judicatura. </w:t>
      </w:r>
    </w:p>
    <w:p w14:paraId="70FD5F97" w14:textId="77777777" w:rsidR="00ED57FA" w:rsidRDefault="00ED57FA" w:rsidP="000E0E23">
      <w:pPr>
        <w:spacing w:after="0" w:line="360" w:lineRule="auto"/>
        <w:jc w:val="both"/>
        <w:rPr>
          <w:rFonts w:ascii="Century Gothic" w:eastAsia="Calibri" w:hAnsi="Century Gothic" w:cs="Arial"/>
          <w:bCs/>
          <w:sz w:val="24"/>
          <w:szCs w:val="24"/>
        </w:rPr>
      </w:pPr>
    </w:p>
    <w:p w14:paraId="6CFC8C7D" w14:textId="01D41D01" w:rsidR="00ED57FA" w:rsidRDefault="003F0FB6" w:rsidP="000E0E23">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Con algunas de</w:t>
      </w:r>
      <w:r w:rsidR="00ED57FA">
        <w:rPr>
          <w:rFonts w:ascii="Century Gothic" w:eastAsia="Calibri" w:hAnsi="Century Gothic" w:cs="Arial"/>
          <w:bCs/>
          <w:sz w:val="24"/>
          <w:szCs w:val="24"/>
        </w:rPr>
        <w:t xml:space="preserve"> dichas disidencias no estamos de acuerdo ya que esta Comisión, como se ha explicado anteriormente, se decanta por el sistema contemplado en la iniciativa enunciada como asunto 942, ya que es más dinám</w:t>
      </w:r>
      <w:r w:rsidR="00362A72">
        <w:rPr>
          <w:rFonts w:ascii="Century Gothic" w:eastAsia="Calibri" w:hAnsi="Century Gothic" w:cs="Arial"/>
          <w:bCs/>
          <w:sz w:val="24"/>
          <w:szCs w:val="24"/>
        </w:rPr>
        <w:t>ica y privilegia la experiencia.</w:t>
      </w:r>
      <w:r w:rsidR="00ED57FA">
        <w:rPr>
          <w:rFonts w:ascii="Century Gothic" w:eastAsia="Calibri" w:hAnsi="Century Gothic" w:cs="Arial"/>
          <w:bCs/>
          <w:sz w:val="24"/>
          <w:szCs w:val="24"/>
        </w:rPr>
        <w:t xml:space="preserve"> </w:t>
      </w:r>
    </w:p>
    <w:p w14:paraId="4169690F" w14:textId="77777777" w:rsidR="003F0FB6" w:rsidRDefault="003F0FB6" w:rsidP="000E0E23">
      <w:pPr>
        <w:spacing w:after="0" w:line="360" w:lineRule="auto"/>
        <w:jc w:val="both"/>
        <w:rPr>
          <w:rFonts w:ascii="Century Gothic" w:eastAsia="Calibri" w:hAnsi="Century Gothic" w:cs="Arial"/>
          <w:bCs/>
          <w:sz w:val="24"/>
          <w:szCs w:val="24"/>
        </w:rPr>
      </w:pPr>
    </w:p>
    <w:p w14:paraId="0223365E" w14:textId="2459D35F" w:rsidR="006D2F35" w:rsidRDefault="003F0FB6" w:rsidP="006D2F35">
      <w:pPr>
        <w:spacing w:after="0" w:line="360" w:lineRule="auto"/>
        <w:contextualSpacing/>
        <w:jc w:val="both"/>
        <w:rPr>
          <w:rFonts w:ascii="Century Gothic" w:hAnsi="Century Gothic" w:cs="Arial"/>
          <w:sz w:val="24"/>
          <w:szCs w:val="24"/>
        </w:rPr>
      </w:pPr>
      <w:r>
        <w:rPr>
          <w:rFonts w:ascii="Century Gothic" w:eastAsia="Calibri" w:hAnsi="Century Gothic" w:cs="Arial"/>
          <w:bCs/>
          <w:sz w:val="24"/>
          <w:szCs w:val="24"/>
        </w:rPr>
        <w:t>No obstante, en reuni</w:t>
      </w:r>
      <w:r w:rsidR="004245D4">
        <w:rPr>
          <w:rFonts w:ascii="Century Gothic" w:eastAsia="Calibri" w:hAnsi="Century Gothic" w:cs="Arial"/>
          <w:bCs/>
          <w:sz w:val="24"/>
          <w:szCs w:val="24"/>
        </w:rPr>
        <w:t xml:space="preserve">ón de esta Comisión de fecha 17 de mayo del año en curso, el Diputado Francisco Adrián Sánchez Villegas presentó una serie de propuestas de adición al Decreto de este dictamen, mismas que consisten </w:t>
      </w:r>
      <w:r w:rsidR="006D2F35">
        <w:rPr>
          <w:rFonts w:ascii="Century Gothic" w:eastAsia="Calibri" w:hAnsi="Century Gothic" w:cs="Arial"/>
          <w:bCs/>
          <w:sz w:val="24"/>
          <w:szCs w:val="24"/>
        </w:rPr>
        <w:t xml:space="preserve">en incluir segmentos normativos que doten de mayor claridad a los artículos del texto constitucional que se pretenden reformar, así como para que en la integración de la Comisión Especial se establezca, expresamente, que las personas representantes de los Poderes Legislativo y Judicial, serán, en el primer caso, una Diputada o Diputado cuya designación efectuará el Pleno del Congreso; y en el segundo, una Magistrada o Magistrado, que designará el Pleno del Tribunal Superior de Justicia. De igual forma, se planteó que cuando se hace referencia a que </w:t>
      </w:r>
      <w:r w:rsidR="006D2F35">
        <w:rPr>
          <w:rFonts w:ascii="Century Gothic" w:hAnsi="Century Gothic" w:cs="Arial"/>
          <w:sz w:val="24"/>
          <w:szCs w:val="24"/>
        </w:rPr>
        <w:t>c</w:t>
      </w:r>
      <w:r w:rsidR="006D2F35" w:rsidRPr="006D2F35">
        <w:rPr>
          <w:rFonts w:ascii="Century Gothic" w:hAnsi="Century Gothic" w:cs="Arial"/>
          <w:sz w:val="24"/>
          <w:szCs w:val="24"/>
        </w:rPr>
        <w:t xml:space="preserve">uando el Pleno del Congreso </w:t>
      </w:r>
      <w:r w:rsidR="006D2F35" w:rsidRPr="006D2F35">
        <w:rPr>
          <w:rFonts w:ascii="Century Gothic" w:hAnsi="Century Gothic" w:cs="Arial"/>
          <w:sz w:val="24"/>
          <w:szCs w:val="24"/>
        </w:rPr>
        <w:lastRenderedPageBreak/>
        <w:t>rechace la totalidad de la terna propuesta, la Comisión Especial presentará una nueva, de la cua</w:t>
      </w:r>
      <w:r w:rsidR="006D2F35">
        <w:rPr>
          <w:rFonts w:ascii="Century Gothic" w:hAnsi="Century Gothic" w:cs="Arial"/>
          <w:sz w:val="24"/>
          <w:szCs w:val="24"/>
        </w:rPr>
        <w:t>l deberá surgir el nombramiento, se consagre que ésta deberá ser</w:t>
      </w:r>
      <w:r w:rsidR="006D2F35" w:rsidRPr="006D2F35">
        <w:rPr>
          <w:rFonts w:ascii="Century Gothic" w:hAnsi="Century Gothic" w:cs="Arial"/>
          <w:sz w:val="24"/>
          <w:szCs w:val="24"/>
        </w:rPr>
        <w:t xml:space="preserve">  integrada por personas diferentes</w:t>
      </w:r>
      <w:r w:rsidR="006D2F35">
        <w:rPr>
          <w:rFonts w:ascii="Century Gothic" w:hAnsi="Century Gothic" w:cs="Arial"/>
          <w:sz w:val="24"/>
          <w:szCs w:val="24"/>
        </w:rPr>
        <w:t xml:space="preserve">. </w:t>
      </w:r>
    </w:p>
    <w:p w14:paraId="246835AB" w14:textId="77777777" w:rsidR="00757AFE" w:rsidRDefault="00757AFE" w:rsidP="006D2F35">
      <w:pPr>
        <w:spacing w:after="0" w:line="360" w:lineRule="auto"/>
        <w:contextualSpacing/>
        <w:jc w:val="both"/>
        <w:rPr>
          <w:rFonts w:ascii="Century Gothic" w:hAnsi="Century Gothic" w:cs="Arial"/>
          <w:sz w:val="24"/>
          <w:szCs w:val="24"/>
        </w:rPr>
      </w:pPr>
    </w:p>
    <w:p w14:paraId="2C611B1C" w14:textId="11938E46" w:rsidR="006D2F35" w:rsidRDefault="00D030BB" w:rsidP="006D2F35">
      <w:pPr>
        <w:spacing w:after="0" w:line="360" w:lineRule="auto"/>
        <w:contextualSpacing/>
        <w:jc w:val="both"/>
        <w:rPr>
          <w:rFonts w:ascii="Century Gothic" w:hAnsi="Century Gothic" w:cs="Arial"/>
          <w:sz w:val="24"/>
          <w:szCs w:val="24"/>
        </w:rPr>
      </w:pPr>
      <w:r>
        <w:rPr>
          <w:rFonts w:ascii="Century Gothic" w:hAnsi="Century Gothic" w:cs="Arial"/>
          <w:sz w:val="24"/>
          <w:szCs w:val="24"/>
        </w:rPr>
        <w:t>Lo antes señalado, fue votado y aprobado por mayoría de quienes conformamos este órgano dictaminador, ya que</w:t>
      </w:r>
      <w:r w:rsidR="001952D2">
        <w:rPr>
          <w:rFonts w:ascii="Century Gothic" w:hAnsi="Century Gothic" w:cs="Arial"/>
          <w:sz w:val="24"/>
          <w:szCs w:val="24"/>
        </w:rPr>
        <w:t>, en una nueva reflexión,</w:t>
      </w:r>
      <w:r>
        <w:rPr>
          <w:rFonts w:ascii="Century Gothic" w:hAnsi="Century Gothic" w:cs="Arial"/>
          <w:sz w:val="24"/>
          <w:szCs w:val="24"/>
        </w:rPr>
        <w:t xml:space="preserve"> estimamos imprescindible que en el proceso de creación y reforma a los ordenamientos de la Entidad, máxime si se trata de la Constitución Estatal, se debe de procurar que el texto sea lo más claro posible, dentro de los principios de la t</w:t>
      </w:r>
      <w:r w:rsidR="001952D2">
        <w:rPr>
          <w:rFonts w:ascii="Century Gothic" w:hAnsi="Century Gothic" w:cs="Arial"/>
          <w:sz w:val="24"/>
          <w:szCs w:val="24"/>
        </w:rPr>
        <w:t xml:space="preserve">écnica legislativa. También coincidimos en que resulta necesario establecer, expresamente, quienes serán las personas representantes de los Poderes Legislativo y Judicial, así como su mecanismo de designación, a fin de dotar de mayor certeza jurídica a esos procedimientos. </w:t>
      </w:r>
    </w:p>
    <w:p w14:paraId="64C5D3F1" w14:textId="77777777" w:rsidR="001952D2" w:rsidRDefault="001952D2" w:rsidP="006D2F35">
      <w:pPr>
        <w:spacing w:after="0" w:line="360" w:lineRule="auto"/>
        <w:contextualSpacing/>
        <w:jc w:val="both"/>
        <w:rPr>
          <w:rFonts w:ascii="Century Gothic" w:hAnsi="Century Gothic" w:cs="Arial"/>
          <w:sz w:val="24"/>
          <w:szCs w:val="24"/>
        </w:rPr>
      </w:pPr>
    </w:p>
    <w:p w14:paraId="02F4AE67" w14:textId="766C874D" w:rsidR="007141D8" w:rsidRDefault="001952D2" w:rsidP="0026535A">
      <w:pPr>
        <w:pStyle w:val="Sinespaciado"/>
        <w:spacing w:line="360" w:lineRule="auto"/>
        <w:jc w:val="both"/>
        <w:rPr>
          <w:rFonts w:ascii="Century Gothic" w:hAnsi="Century Gothic" w:cs="Arial"/>
          <w:sz w:val="24"/>
          <w:szCs w:val="24"/>
        </w:rPr>
      </w:pPr>
      <w:r w:rsidRPr="007141D8">
        <w:rPr>
          <w:rFonts w:ascii="Century Gothic" w:hAnsi="Century Gothic" w:cs="Arial"/>
          <w:b/>
          <w:sz w:val="24"/>
          <w:szCs w:val="24"/>
        </w:rPr>
        <w:t>VI.-</w:t>
      </w:r>
      <w:r>
        <w:rPr>
          <w:rFonts w:ascii="Century Gothic" w:hAnsi="Century Gothic" w:cs="Arial"/>
          <w:sz w:val="24"/>
          <w:szCs w:val="24"/>
        </w:rPr>
        <w:t xml:space="preserve"> Es propio destacar que por acuerdo de esta Comisión, el día </w:t>
      </w:r>
      <w:r w:rsidR="007141D8">
        <w:rPr>
          <w:rFonts w:ascii="Century Gothic" w:hAnsi="Century Gothic" w:cs="Arial"/>
          <w:sz w:val="24"/>
          <w:szCs w:val="24"/>
        </w:rPr>
        <w:t xml:space="preserve">16 de mayo del 2022 se llevó a cabo una reunión de acercamiento con personas integrantes del Poder Judicial del Estado, así como de barras, colegios y otras organizaciones de profesionales de la abogacía, tales como </w:t>
      </w:r>
      <w:r w:rsidR="0026535A">
        <w:rPr>
          <w:rFonts w:ascii="Century Gothic" w:hAnsi="Century Gothic" w:cs="Arial"/>
          <w:sz w:val="24"/>
          <w:szCs w:val="24"/>
        </w:rPr>
        <w:t xml:space="preserve">la </w:t>
      </w:r>
      <w:r w:rsidR="00AF6D10">
        <w:rPr>
          <w:rFonts w:ascii="Century Gothic" w:hAnsi="Century Gothic" w:cs="Arial"/>
          <w:sz w:val="24"/>
          <w:szCs w:val="24"/>
        </w:rPr>
        <w:t>Barra Mexicana Colegio de Abogados</w:t>
      </w:r>
      <w:r w:rsidR="0026535A">
        <w:rPr>
          <w:rFonts w:ascii="Century Gothic" w:hAnsi="Century Gothic" w:cs="Arial"/>
          <w:sz w:val="24"/>
          <w:szCs w:val="24"/>
        </w:rPr>
        <w:t xml:space="preserve"> de Chihuahua</w:t>
      </w:r>
      <w:r w:rsidR="00AF6D10">
        <w:rPr>
          <w:rFonts w:ascii="Century Gothic" w:hAnsi="Century Gothic" w:cs="Arial"/>
          <w:sz w:val="24"/>
          <w:szCs w:val="24"/>
        </w:rPr>
        <w:t xml:space="preserve"> A.C., Colegio y Barra de Abogados del Estado de Chihuahua “Lic. Ignacio Ramírez”, Colegio de Jurist</w:t>
      </w:r>
      <w:r w:rsidR="0026535A">
        <w:rPr>
          <w:rFonts w:ascii="Century Gothic" w:hAnsi="Century Gothic" w:cs="Arial"/>
          <w:sz w:val="24"/>
          <w:szCs w:val="24"/>
        </w:rPr>
        <w:t xml:space="preserve">as “Lic. Jorge Higinio </w:t>
      </w:r>
      <w:proofErr w:type="spellStart"/>
      <w:r w:rsidR="0026535A">
        <w:rPr>
          <w:rFonts w:ascii="Century Gothic" w:hAnsi="Century Gothic" w:cs="Arial"/>
          <w:sz w:val="24"/>
          <w:szCs w:val="24"/>
        </w:rPr>
        <w:t>Mazpúlez</w:t>
      </w:r>
      <w:proofErr w:type="spellEnd"/>
      <w:r w:rsidR="0026535A">
        <w:rPr>
          <w:rFonts w:ascii="Century Gothic" w:hAnsi="Century Gothic" w:cs="Arial"/>
          <w:sz w:val="24"/>
          <w:szCs w:val="24"/>
        </w:rPr>
        <w:t xml:space="preserve"> </w:t>
      </w:r>
      <w:r w:rsidR="00AF6D10">
        <w:rPr>
          <w:rFonts w:ascii="Century Gothic" w:hAnsi="Century Gothic" w:cs="Arial"/>
          <w:sz w:val="24"/>
          <w:szCs w:val="24"/>
        </w:rPr>
        <w:t>Pérez”</w:t>
      </w:r>
      <w:r w:rsidR="0026535A">
        <w:rPr>
          <w:rFonts w:ascii="Century Gothic" w:hAnsi="Century Gothic" w:cs="Arial"/>
          <w:sz w:val="24"/>
          <w:szCs w:val="24"/>
        </w:rPr>
        <w:t>,</w:t>
      </w:r>
      <w:r w:rsidR="00AF6D10">
        <w:rPr>
          <w:rFonts w:ascii="Century Gothic" w:hAnsi="Century Gothic" w:cs="Arial"/>
          <w:sz w:val="24"/>
          <w:szCs w:val="24"/>
        </w:rPr>
        <w:t xml:space="preserve"> Federación Estatal Chihuahuense de Colegios de</w:t>
      </w:r>
      <w:r w:rsidR="0026535A">
        <w:rPr>
          <w:rFonts w:ascii="Century Gothic" w:hAnsi="Century Gothic" w:cs="Arial"/>
          <w:sz w:val="24"/>
          <w:szCs w:val="24"/>
        </w:rPr>
        <w:t xml:space="preserve"> Abogados, </w:t>
      </w:r>
      <w:r w:rsidR="00AF6D10">
        <w:rPr>
          <w:rFonts w:ascii="Century Gothic" w:hAnsi="Century Gothic" w:cs="Arial"/>
          <w:sz w:val="24"/>
          <w:szCs w:val="24"/>
        </w:rPr>
        <w:t>Colegio de Abogado</w:t>
      </w:r>
      <w:r w:rsidR="0026535A">
        <w:rPr>
          <w:rFonts w:ascii="Century Gothic" w:hAnsi="Century Gothic" w:cs="Arial"/>
          <w:sz w:val="24"/>
          <w:szCs w:val="24"/>
        </w:rPr>
        <w:t>s de Delicias,</w:t>
      </w:r>
      <w:r w:rsidR="00AF6D10">
        <w:rPr>
          <w:rFonts w:ascii="Century Gothic" w:hAnsi="Century Gothic" w:cs="Arial"/>
          <w:sz w:val="24"/>
          <w:szCs w:val="24"/>
        </w:rPr>
        <w:t xml:space="preserve"> Foro Colegio </w:t>
      </w:r>
      <w:r w:rsidR="0026535A">
        <w:rPr>
          <w:rFonts w:ascii="Century Gothic" w:hAnsi="Century Gothic" w:cs="Arial"/>
          <w:sz w:val="24"/>
          <w:szCs w:val="24"/>
        </w:rPr>
        <w:t xml:space="preserve">de Abogados de Chihuahua, A.C. y </w:t>
      </w:r>
      <w:r w:rsidR="00AF6D10">
        <w:rPr>
          <w:rFonts w:ascii="Century Gothic" w:hAnsi="Century Gothic" w:cs="Arial"/>
          <w:sz w:val="24"/>
          <w:szCs w:val="24"/>
        </w:rPr>
        <w:t>Colegio de</w:t>
      </w:r>
      <w:r w:rsidR="0026535A">
        <w:rPr>
          <w:rFonts w:ascii="Century Gothic" w:hAnsi="Century Gothic" w:cs="Arial"/>
          <w:sz w:val="24"/>
          <w:szCs w:val="24"/>
        </w:rPr>
        <w:t xml:space="preserve"> Abogados, A.C.</w:t>
      </w:r>
    </w:p>
    <w:p w14:paraId="7FD35FEF" w14:textId="77777777" w:rsidR="007141D8" w:rsidRDefault="007141D8" w:rsidP="006D2F35">
      <w:pPr>
        <w:spacing w:after="0" w:line="360" w:lineRule="auto"/>
        <w:contextualSpacing/>
        <w:jc w:val="both"/>
        <w:rPr>
          <w:rFonts w:ascii="Century Gothic" w:hAnsi="Century Gothic" w:cs="Arial"/>
          <w:sz w:val="24"/>
          <w:szCs w:val="24"/>
        </w:rPr>
      </w:pPr>
    </w:p>
    <w:p w14:paraId="6B144EB5" w14:textId="1A9EFE5E" w:rsidR="007141D8" w:rsidRDefault="007141D8" w:rsidP="006D2F35">
      <w:pPr>
        <w:spacing w:after="0" w:line="360" w:lineRule="auto"/>
        <w:contextualSpacing/>
        <w:jc w:val="both"/>
        <w:rPr>
          <w:rFonts w:ascii="Century Gothic" w:hAnsi="Century Gothic" w:cs="Arial"/>
          <w:sz w:val="24"/>
          <w:szCs w:val="24"/>
        </w:rPr>
      </w:pPr>
      <w:r>
        <w:rPr>
          <w:rFonts w:ascii="Century Gothic" w:hAnsi="Century Gothic" w:cs="Arial"/>
          <w:sz w:val="24"/>
          <w:szCs w:val="24"/>
        </w:rPr>
        <w:t>En dicha reunión las y los participantes formularon posicionamientos en torno a la reforma que motiva el presente dictamen</w:t>
      </w:r>
      <w:r w:rsidR="0026535A">
        <w:rPr>
          <w:rFonts w:ascii="Century Gothic" w:hAnsi="Century Gothic" w:cs="Arial"/>
          <w:sz w:val="24"/>
          <w:szCs w:val="24"/>
        </w:rPr>
        <w:t>, expresando diversos razonamientos</w:t>
      </w:r>
      <w:r>
        <w:rPr>
          <w:rFonts w:ascii="Century Gothic" w:hAnsi="Century Gothic" w:cs="Arial"/>
          <w:sz w:val="24"/>
          <w:szCs w:val="24"/>
        </w:rPr>
        <w:t xml:space="preserve"> y </w:t>
      </w:r>
      <w:r>
        <w:rPr>
          <w:rFonts w:ascii="Century Gothic" w:hAnsi="Century Gothic" w:cs="Arial"/>
          <w:sz w:val="24"/>
          <w:szCs w:val="24"/>
        </w:rPr>
        <w:lastRenderedPageBreak/>
        <w:t xml:space="preserve">posturas que derivan de su experiencia, personal y como gremio, en el ejercicio de la abogacía desde la Función Pública y el litigio. </w:t>
      </w:r>
    </w:p>
    <w:p w14:paraId="6334E1D6" w14:textId="77777777" w:rsidR="0026535A" w:rsidRDefault="0026535A" w:rsidP="006D2F35">
      <w:pPr>
        <w:spacing w:after="0" w:line="360" w:lineRule="auto"/>
        <w:contextualSpacing/>
        <w:jc w:val="both"/>
        <w:rPr>
          <w:rFonts w:ascii="Century Gothic" w:hAnsi="Century Gothic" w:cs="Arial"/>
          <w:sz w:val="24"/>
          <w:szCs w:val="24"/>
        </w:rPr>
      </w:pPr>
    </w:p>
    <w:p w14:paraId="03F0390D" w14:textId="3C8F87B0" w:rsidR="003F0FB6" w:rsidRPr="0026535A" w:rsidRDefault="0026535A" w:rsidP="000E0E23">
      <w:pPr>
        <w:spacing w:after="0" w:line="360" w:lineRule="auto"/>
        <w:contextualSpacing/>
        <w:jc w:val="both"/>
        <w:rPr>
          <w:rFonts w:ascii="Century Gothic" w:hAnsi="Century Gothic" w:cs="Arial"/>
          <w:sz w:val="24"/>
          <w:szCs w:val="24"/>
        </w:rPr>
      </w:pPr>
      <w:r w:rsidRPr="0026535A">
        <w:rPr>
          <w:rFonts w:ascii="Century Gothic" w:hAnsi="Century Gothic" w:cs="Arial"/>
          <w:b/>
          <w:sz w:val="24"/>
          <w:szCs w:val="24"/>
        </w:rPr>
        <w:t>VII</w:t>
      </w:r>
      <w:bookmarkStart w:id="2" w:name="_GoBack"/>
      <w:bookmarkEnd w:id="2"/>
      <w:r w:rsidRPr="0026535A">
        <w:rPr>
          <w:rFonts w:ascii="Century Gothic" w:hAnsi="Century Gothic" w:cs="Arial"/>
          <w:b/>
          <w:sz w:val="24"/>
          <w:szCs w:val="24"/>
        </w:rPr>
        <w:t>.-</w:t>
      </w:r>
      <w:r>
        <w:rPr>
          <w:rFonts w:ascii="Century Gothic" w:hAnsi="Century Gothic" w:cs="Arial"/>
          <w:sz w:val="24"/>
          <w:szCs w:val="24"/>
        </w:rPr>
        <w:t xml:space="preserve"> En virtud de los argumentos de hecho y de Derecho que han quedado vertidos en párrafos anteriores, esta Comisión de Dictamen estima oportuna y viable la reforma en los términos que se plantean en el presente dictamen, con las modificaciones y adecuaciones que también han sido expresadas, por tratarse de un medio idóneo para la consecución del fin que persigue. </w:t>
      </w:r>
    </w:p>
    <w:p w14:paraId="581DBF8A" w14:textId="7FA50247" w:rsidR="000E0E23" w:rsidRPr="00574A76" w:rsidRDefault="000E0E23" w:rsidP="00574A76">
      <w:pPr>
        <w:spacing w:after="0" w:line="360" w:lineRule="auto"/>
        <w:jc w:val="both"/>
        <w:rPr>
          <w:rFonts w:ascii="Century Gothic" w:eastAsia="Calibri" w:hAnsi="Century Gothic" w:cs="Arial"/>
          <w:bCs/>
          <w:sz w:val="24"/>
          <w:szCs w:val="24"/>
        </w:rPr>
      </w:pPr>
    </w:p>
    <w:p w14:paraId="0036FEE3" w14:textId="77777777" w:rsidR="007909F4" w:rsidRPr="0081209F" w:rsidRDefault="007909F4" w:rsidP="0081209F">
      <w:pPr>
        <w:spacing w:after="0" w:line="360" w:lineRule="auto"/>
        <w:jc w:val="both"/>
        <w:rPr>
          <w:rFonts w:ascii="Century Gothic" w:eastAsia="Calibri" w:hAnsi="Century Gothic" w:cs="Times New Roman"/>
          <w:sz w:val="24"/>
          <w:szCs w:val="24"/>
        </w:rPr>
      </w:pPr>
      <w:r w:rsidRPr="0081209F">
        <w:rPr>
          <w:rFonts w:ascii="Century Gothic" w:eastAsia="Calibri" w:hAnsi="Century Gothic" w:cs="Times New Roman"/>
          <w:sz w:val="24"/>
          <w:szCs w:val="24"/>
        </w:rPr>
        <w:t>Por lo anteriormente expuesto, la Comisión de Gobernación y Puntos Constitucionales, somete a la consideración del Pleno el presente dictamen con carácter de:</w:t>
      </w:r>
    </w:p>
    <w:p w14:paraId="58DCE9DC" w14:textId="77777777" w:rsidR="00252656" w:rsidRDefault="00252656" w:rsidP="0081209F">
      <w:pPr>
        <w:spacing w:after="0" w:line="360" w:lineRule="auto"/>
        <w:jc w:val="center"/>
        <w:rPr>
          <w:rFonts w:ascii="Century Gothic" w:eastAsia="Calibri" w:hAnsi="Century Gothic" w:cs="Times New Roman"/>
          <w:b/>
          <w:sz w:val="28"/>
          <w:szCs w:val="28"/>
        </w:rPr>
      </w:pPr>
    </w:p>
    <w:p w14:paraId="2E047AE3" w14:textId="77777777" w:rsidR="007909F4" w:rsidRPr="0081209F" w:rsidRDefault="007909F4" w:rsidP="0081209F">
      <w:pPr>
        <w:spacing w:after="0" w:line="360" w:lineRule="auto"/>
        <w:jc w:val="center"/>
        <w:rPr>
          <w:rFonts w:ascii="Century Gothic" w:eastAsia="Calibri" w:hAnsi="Century Gothic" w:cs="Times New Roman"/>
          <w:b/>
          <w:sz w:val="28"/>
          <w:szCs w:val="28"/>
        </w:rPr>
      </w:pPr>
      <w:r w:rsidRPr="0081209F">
        <w:rPr>
          <w:rFonts w:ascii="Century Gothic" w:eastAsia="Calibri" w:hAnsi="Century Gothic" w:cs="Times New Roman"/>
          <w:b/>
          <w:sz w:val="28"/>
          <w:szCs w:val="28"/>
        </w:rPr>
        <w:t>D E C R E T O</w:t>
      </w:r>
    </w:p>
    <w:p w14:paraId="7CEB0FC8" w14:textId="77777777" w:rsidR="006E0ABF" w:rsidRPr="00342954" w:rsidRDefault="006E0ABF" w:rsidP="006E0ABF">
      <w:pPr>
        <w:spacing w:after="0" w:line="276" w:lineRule="auto"/>
        <w:contextualSpacing/>
        <w:jc w:val="both"/>
        <w:rPr>
          <w:rFonts w:ascii="Arial" w:hAnsi="Arial" w:cs="Arial"/>
          <w:b/>
          <w:bCs/>
          <w:sz w:val="24"/>
          <w:szCs w:val="24"/>
        </w:rPr>
      </w:pPr>
    </w:p>
    <w:p w14:paraId="60C96A22" w14:textId="1AE20C90" w:rsidR="006E0ABF" w:rsidRPr="006E0ABF" w:rsidRDefault="006E0ABF" w:rsidP="006E0ABF">
      <w:pPr>
        <w:spacing w:after="0" w:line="360" w:lineRule="auto"/>
        <w:contextualSpacing/>
        <w:jc w:val="both"/>
        <w:rPr>
          <w:rFonts w:ascii="Century Gothic" w:hAnsi="Century Gothic" w:cs="Arial"/>
          <w:sz w:val="24"/>
          <w:szCs w:val="24"/>
        </w:rPr>
      </w:pPr>
      <w:r w:rsidRPr="006E0ABF">
        <w:rPr>
          <w:rFonts w:ascii="Century Gothic" w:hAnsi="Century Gothic" w:cs="Arial"/>
          <w:b/>
          <w:bCs/>
          <w:sz w:val="28"/>
          <w:szCs w:val="28"/>
        </w:rPr>
        <w:t>ARTÍCULO ÚNICO.-</w:t>
      </w:r>
      <w:r>
        <w:rPr>
          <w:rFonts w:ascii="Century Gothic" w:hAnsi="Century Gothic" w:cs="Arial"/>
          <w:b/>
          <w:bCs/>
          <w:sz w:val="24"/>
          <w:szCs w:val="24"/>
        </w:rPr>
        <w:t xml:space="preserve"> </w:t>
      </w:r>
      <w:r w:rsidRPr="006E0ABF">
        <w:rPr>
          <w:rFonts w:ascii="Century Gothic" w:hAnsi="Century Gothic" w:cs="Arial"/>
          <w:sz w:val="24"/>
          <w:szCs w:val="24"/>
        </w:rPr>
        <w:t xml:space="preserve"> Se </w:t>
      </w:r>
      <w:r w:rsidRPr="006E0ABF">
        <w:rPr>
          <w:rFonts w:ascii="Century Gothic" w:hAnsi="Century Gothic" w:cs="Arial"/>
          <w:b/>
          <w:sz w:val="24"/>
          <w:szCs w:val="24"/>
        </w:rPr>
        <w:t>reforma</w:t>
      </w:r>
      <w:r w:rsidR="0064367C">
        <w:rPr>
          <w:rFonts w:ascii="Century Gothic" w:hAnsi="Century Gothic" w:cs="Arial"/>
          <w:b/>
          <w:sz w:val="24"/>
          <w:szCs w:val="24"/>
        </w:rPr>
        <w:t>n</w:t>
      </w:r>
      <w:r w:rsidR="0064367C">
        <w:rPr>
          <w:rFonts w:ascii="Century Gothic" w:hAnsi="Century Gothic" w:cs="Arial"/>
          <w:sz w:val="24"/>
          <w:szCs w:val="24"/>
        </w:rPr>
        <w:t xml:space="preserve"> los</w:t>
      </w:r>
      <w:r w:rsidRPr="006E0ABF">
        <w:rPr>
          <w:rFonts w:ascii="Century Gothic" w:hAnsi="Century Gothic" w:cs="Arial"/>
          <w:sz w:val="24"/>
          <w:szCs w:val="24"/>
        </w:rPr>
        <w:t xml:space="preserve"> artículo</w:t>
      </w:r>
      <w:r w:rsidR="0064367C">
        <w:rPr>
          <w:rFonts w:ascii="Century Gothic" w:hAnsi="Century Gothic" w:cs="Arial"/>
          <w:sz w:val="24"/>
          <w:szCs w:val="24"/>
        </w:rPr>
        <w:t>s</w:t>
      </w:r>
      <w:r w:rsidR="006716F7">
        <w:rPr>
          <w:rFonts w:ascii="Century Gothic" w:hAnsi="Century Gothic" w:cs="Arial"/>
          <w:sz w:val="24"/>
          <w:szCs w:val="24"/>
        </w:rPr>
        <w:t xml:space="preserve"> 101,</w:t>
      </w:r>
      <w:r w:rsidRPr="006E0ABF">
        <w:rPr>
          <w:rFonts w:ascii="Century Gothic" w:hAnsi="Century Gothic" w:cs="Arial"/>
          <w:sz w:val="24"/>
          <w:szCs w:val="24"/>
        </w:rPr>
        <w:t xml:space="preserve"> fracciones I, II, III, IV y V; 105, fracción IV, párrafo</w:t>
      </w:r>
      <w:r w:rsidR="0064367C">
        <w:rPr>
          <w:rFonts w:ascii="Century Gothic" w:hAnsi="Century Gothic" w:cs="Arial"/>
          <w:sz w:val="24"/>
          <w:szCs w:val="24"/>
        </w:rPr>
        <w:t xml:space="preserve"> segundo</w:t>
      </w:r>
      <w:r w:rsidRPr="006E0ABF">
        <w:rPr>
          <w:rFonts w:ascii="Century Gothic" w:hAnsi="Century Gothic" w:cs="Arial"/>
          <w:sz w:val="24"/>
          <w:szCs w:val="24"/>
        </w:rPr>
        <w:t>; 108, párrafo</w:t>
      </w:r>
      <w:r w:rsidR="0064367C">
        <w:rPr>
          <w:rFonts w:ascii="Century Gothic" w:hAnsi="Century Gothic" w:cs="Arial"/>
          <w:sz w:val="24"/>
          <w:szCs w:val="24"/>
        </w:rPr>
        <w:t xml:space="preserve"> primero</w:t>
      </w:r>
      <w:r w:rsidRPr="006E0ABF">
        <w:rPr>
          <w:rFonts w:ascii="Century Gothic" w:hAnsi="Century Gothic" w:cs="Arial"/>
          <w:sz w:val="24"/>
          <w:szCs w:val="24"/>
        </w:rPr>
        <w:t xml:space="preserve">; </w:t>
      </w:r>
      <w:r w:rsidR="0064367C">
        <w:rPr>
          <w:rFonts w:ascii="Century Gothic" w:hAnsi="Century Gothic" w:cs="Arial"/>
          <w:sz w:val="24"/>
          <w:szCs w:val="24"/>
        </w:rPr>
        <w:t>109,</w:t>
      </w:r>
      <w:r w:rsidR="006716F7">
        <w:rPr>
          <w:rFonts w:ascii="Century Gothic" w:hAnsi="Century Gothic" w:cs="Arial"/>
          <w:sz w:val="24"/>
          <w:szCs w:val="24"/>
        </w:rPr>
        <w:t xml:space="preserve"> párrafo primero; </w:t>
      </w:r>
      <w:r w:rsidRPr="006E0ABF">
        <w:rPr>
          <w:rFonts w:ascii="Century Gothic" w:hAnsi="Century Gothic" w:cs="Arial"/>
          <w:sz w:val="24"/>
          <w:szCs w:val="24"/>
        </w:rPr>
        <w:t xml:space="preserve">110, fracciones IV y V; se </w:t>
      </w:r>
      <w:r w:rsidRPr="006E0ABF">
        <w:rPr>
          <w:rFonts w:ascii="Century Gothic" w:hAnsi="Century Gothic" w:cs="Arial"/>
          <w:b/>
          <w:sz w:val="24"/>
          <w:szCs w:val="24"/>
        </w:rPr>
        <w:t>adiciona</w:t>
      </w:r>
      <w:r w:rsidR="0064367C">
        <w:rPr>
          <w:rFonts w:ascii="Century Gothic" w:hAnsi="Century Gothic" w:cs="Arial"/>
          <w:b/>
          <w:sz w:val="24"/>
          <w:szCs w:val="24"/>
        </w:rPr>
        <w:t>n</w:t>
      </w:r>
      <w:r w:rsidRPr="006E0ABF">
        <w:rPr>
          <w:rFonts w:ascii="Century Gothic" w:hAnsi="Century Gothic" w:cs="Arial"/>
          <w:b/>
          <w:sz w:val="24"/>
          <w:szCs w:val="24"/>
        </w:rPr>
        <w:t xml:space="preserve"> </w:t>
      </w:r>
      <w:r w:rsidR="0064367C">
        <w:rPr>
          <w:rFonts w:ascii="Century Gothic" w:hAnsi="Century Gothic" w:cs="Arial"/>
          <w:sz w:val="24"/>
          <w:szCs w:val="24"/>
        </w:rPr>
        <w:t xml:space="preserve">a los </w:t>
      </w:r>
      <w:r w:rsidRPr="006E0ABF">
        <w:rPr>
          <w:rFonts w:ascii="Century Gothic" w:hAnsi="Century Gothic" w:cs="Arial"/>
          <w:sz w:val="24"/>
          <w:szCs w:val="24"/>
        </w:rPr>
        <w:t>artículo</w:t>
      </w:r>
      <w:r w:rsidR="0064367C">
        <w:rPr>
          <w:rFonts w:ascii="Century Gothic" w:hAnsi="Century Gothic" w:cs="Arial"/>
          <w:sz w:val="24"/>
          <w:szCs w:val="24"/>
        </w:rPr>
        <w:t>s</w:t>
      </w:r>
      <w:r w:rsidRPr="006E0ABF">
        <w:rPr>
          <w:rFonts w:ascii="Century Gothic" w:hAnsi="Century Gothic" w:cs="Arial"/>
          <w:sz w:val="24"/>
          <w:szCs w:val="24"/>
        </w:rPr>
        <w:t xml:space="preserve"> 101, </w:t>
      </w:r>
      <w:r w:rsidR="0064367C">
        <w:rPr>
          <w:rFonts w:ascii="Century Gothic" w:hAnsi="Century Gothic" w:cs="Arial"/>
          <w:sz w:val="24"/>
          <w:szCs w:val="24"/>
        </w:rPr>
        <w:t xml:space="preserve">fracción I, el </w:t>
      </w:r>
      <w:r w:rsidRPr="006E0ABF">
        <w:rPr>
          <w:rFonts w:ascii="Century Gothic" w:hAnsi="Century Gothic" w:cs="Arial"/>
          <w:sz w:val="24"/>
          <w:szCs w:val="24"/>
        </w:rPr>
        <w:t>párrafo</w:t>
      </w:r>
      <w:r w:rsidR="0064367C">
        <w:rPr>
          <w:rFonts w:ascii="Century Gothic" w:hAnsi="Century Gothic" w:cs="Arial"/>
          <w:sz w:val="24"/>
          <w:szCs w:val="24"/>
        </w:rPr>
        <w:t xml:space="preserve"> segundo, </w:t>
      </w:r>
      <w:r w:rsidR="006716F7">
        <w:rPr>
          <w:rFonts w:ascii="Century Gothic" w:hAnsi="Century Gothic" w:cs="Arial"/>
          <w:sz w:val="24"/>
          <w:szCs w:val="24"/>
        </w:rPr>
        <w:t xml:space="preserve">y </w:t>
      </w:r>
      <w:r w:rsidR="0064367C">
        <w:rPr>
          <w:rFonts w:ascii="Century Gothic" w:hAnsi="Century Gothic" w:cs="Arial"/>
          <w:sz w:val="24"/>
          <w:szCs w:val="24"/>
        </w:rPr>
        <w:t>a la fracción V, el párrafo tercero</w:t>
      </w:r>
      <w:r w:rsidRPr="006E0ABF">
        <w:rPr>
          <w:rFonts w:ascii="Century Gothic" w:hAnsi="Century Gothic" w:cs="Arial"/>
          <w:sz w:val="24"/>
          <w:szCs w:val="24"/>
        </w:rPr>
        <w:t>; 104</w:t>
      </w:r>
      <w:r w:rsidR="0064367C">
        <w:rPr>
          <w:rFonts w:ascii="Century Gothic" w:hAnsi="Century Gothic" w:cs="Arial"/>
          <w:sz w:val="24"/>
          <w:szCs w:val="24"/>
        </w:rPr>
        <w:t>,</w:t>
      </w:r>
      <w:r w:rsidRPr="006E0ABF">
        <w:rPr>
          <w:rFonts w:ascii="Century Gothic" w:hAnsi="Century Gothic" w:cs="Arial"/>
          <w:sz w:val="24"/>
          <w:szCs w:val="24"/>
        </w:rPr>
        <w:t xml:space="preserve"> </w:t>
      </w:r>
      <w:r w:rsidR="0064367C">
        <w:rPr>
          <w:rFonts w:ascii="Century Gothic" w:hAnsi="Century Gothic" w:cs="Arial"/>
          <w:sz w:val="24"/>
          <w:szCs w:val="24"/>
        </w:rPr>
        <w:t xml:space="preserve">la </w:t>
      </w:r>
      <w:r w:rsidRPr="006E0ABF">
        <w:rPr>
          <w:rFonts w:ascii="Century Gothic" w:hAnsi="Century Gothic" w:cs="Arial"/>
          <w:sz w:val="24"/>
          <w:szCs w:val="24"/>
        </w:rPr>
        <w:t>fracción VIII</w:t>
      </w:r>
      <w:r w:rsidR="0064367C">
        <w:rPr>
          <w:rFonts w:ascii="Century Gothic" w:hAnsi="Century Gothic" w:cs="Arial"/>
          <w:sz w:val="24"/>
          <w:szCs w:val="24"/>
        </w:rPr>
        <w:t>;</w:t>
      </w:r>
      <w:r w:rsidRPr="006E0ABF">
        <w:rPr>
          <w:rFonts w:ascii="Century Gothic" w:hAnsi="Century Gothic" w:cs="Arial"/>
          <w:sz w:val="24"/>
          <w:szCs w:val="24"/>
        </w:rPr>
        <w:t xml:space="preserve"> y 110,</w:t>
      </w:r>
      <w:r w:rsidR="0064367C">
        <w:rPr>
          <w:rFonts w:ascii="Century Gothic" w:hAnsi="Century Gothic" w:cs="Arial"/>
          <w:sz w:val="24"/>
          <w:szCs w:val="24"/>
        </w:rPr>
        <w:t xml:space="preserve"> la</w:t>
      </w:r>
      <w:r w:rsidRPr="006E0ABF">
        <w:rPr>
          <w:rFonts w:ascii="Century Gothic" w:hAnsi="Century Gothic" w:cs="Arial"/>
          <w:sz w:val="24"/>
          <w:szCs w:val="24"/>
        </w:rPr>
        <w:t xml:space="preserve"> fracción XIX; y se </w:t>
      </w:r>
      <w:r w:rsidRPr="006E0ABF">
        <w:rPr>
          <w:rFonts w:ascii="Century Gothic" w:hAnsi="Century Gothic" w:cs="Arial"/>
          <w:b/>
          <w:sz w:val="24"/>
          <w:szCs w:val="24"/>
        </w:rPr>
        <w:t>deroga</w:t>
      </w:r>
      <w:r w:rsidR="0064367C">
        <w:rPr>
          <w:rFonts w:ascii="Century Gothic" w:hAnsi="Century Gothic" w:cs="Arial"/>
          <w:b/>
          <w:sz w:val="24"/>
          <w:szCs w:val="24"/>
        </w:rPr>
        <w:t xml:space="preserve">n </w:t>
      </w:r>
      <w:r w:rsidR="0064367C" w:rsidRPr="0064367C">
        <w:rPr>
          <w:rFonts w:ascii="Century Gothic" w:hAnsi="Century Gothic" w:cs="Arial"/>
          <w:sz w:val="24"/>
          <w:szCs w:val="24"/>
        </w:rPr>
        <w:t>de los artículos</w:t>
      </w:r>
      <w:r w:rsidRPr="006E0ABF">
        <w:rPr>
          <w:rFonts w:ascii="Century Gothic" w:hAnsi="Century Gothic" w:cs="Arial"/>
          <w:b/>
          <w:sz w:val="24"/>
          <w:szCs w:val="24"/>
        </w:rPr>
        <w:t xml:space="preserve"> </w:t>
      </w:r>
      <w:r w:rsidR="0064367C">
        <w:rPr>
          <w:rFonts w:ascii="Century Gothic" w:hAnsi="Century Gothic" w:cs="Arial"/>
          <w:sz w:val="24"/>
          <w:szCs w:val="24"/>
        </w:rPr>
        <w:t>101, fr</w:t>
      </w:r>
      <w:r w:rsidR="00325EA3">
        <w:rPr>
          <w:rFonts w:ascii="Century Gothic" w:hAnsi="Century Gothic" w:cs="Arial"/>
          <w:sz w:val="24"/>
          <w:szCs w:val="24"/>
        </w:rPr>
        <w:t>acción II, el párrafo segundo; 109, los párrafos segundo y tercero; y</w:t>
      </w:r>
      <w:r w:rsidR="0064367C">
        <w:rPr>
          <w:rFonts w:ascii="Century Gothic" w:hAnsi="Century Gothic" w:cs="Arial"/>
          <w:sz w:val="24"/>
          <w:szCs w:val="24"/>
        </w:rPr>
        <w:t xml:space="preserve"> </w:t>
      </w:r>
      <w:r w:rsidRPr="006E0ABF">
        <w:rPr>
          <w:rFonts w:ascii="Century Gothic" w:hAnsi="Century Gothic" w:cs="Arial"/>
          <w:sz w:val="24"/>
          <w:szCs w:val="24"/>
        </w:rPr>
        <w:t xml:space="preserve">110, </w:t>
      </w:r>
      <w:r w:rsidR="006716F7">
        <w:rPr>
          <w:rFonts w:ascii="Century Gothic" w:hAnsi="Century Gothic" w:cs="Arial"/>
          <w:sz w:val="24"/>
          <w:szCs w:val="24"/>
        </w:rPr>
        <w:t xml:space="preserve">la </w:t>
      </w:r>
      <w:r w:rsidRPr="006E0ABF">
        <w:rPr>
          <w:rFonts w:ascii="Century Gothic" w:hAnsi="Century Gothic" w:cs="Arial"/>
          <w:sz w:val="24"/>
          <w:szCs w:val="24"/>
        </w:rPr>
        <w:t xml:space="preserve">fracción I, todos de la Constitución Política del Estado de Chihuahua, para quedar redactados de la siguiente manera:  </w:t>
      </w:r>
    </w:p>
    <w:p w14:paraId="29F98B92" w14:textId="77777777" w:rsidR="006E0ABF" w:rsidRDefault="006E0ABF" w:rsidP="006E0ABF">
      <w:pPr>
        <w:spacing w:after="0" w:line="360" w:lineRule="auto"/>
        <w:ind w:firstLine="708"/>
        <w:contextualSpacing/>
        <w:jc w:val="both"/>
        <w:rPr>
          <w:rFonts w:ascii="Century Gothic" w:hAnsi="Century Gothic" w:cs="Arial"/>
          <w:sz w:val="24"/>
          <w:szCs w:val="24"/>
        </w:rPr>
      </w:pPr>
    </w:p>
    <w:p w14:paraId="4CDFAB13" w14:textId="77777777" w:rsidR="00757AFE" w:rsidRDefault="00757AFE" w:rsidP="006E0ABF">
      <w:pPr>
        <w:spacing w:after="0" w:line="360" w:lineRule="auto"/>
        <w:ind w:firstLine="708"/>
        <w:contextualSpacing/>
        <w:jc w:val="both"/>
        <w:rPr>
          <w:rFonts w:ascii="Century Gothic" w:hAnsi="Century Gothic" w:cs="Arial"/>
          <w:sz w:val="24"/>
          <w:szCs w:val="24"/>
        </w:rPr>
      </w:pPr>
    </w:p>
    <w:p w14:paraId="3BB2DC75" w14:textId="77777777" w:rsidR="00757AFE" w:rsidRPr="006E0ABF" w:rsidRDefault="00757AFE" w:rsidP="006E0ABF">
      <w:pPr>
        <w:spacing w:after="0" w:line="360" w:lineRule="auto"/>
        <w:ind w:firstLine="708"/>
        <w:contextualSpacing/>
        <w:jc w:val="both"/>
        <w:rPr>
          <w:rFonts w:ascii="Century Gothic" w:hAnsi="Century Gothic" w:cs="Arial"/>
          <w:sz w:val="24"/>
          <w:szCs w:val="24"/>
        </w:rPr>
      </w:pPr>
    </w:p>
    <w:p w14:paraId="656C251F" w14:textId="7810CAF7" w:rsidR="006E0ABF" w:rsidRPr="006E0ABF" w:rsidRDefault="00157A4F" w:rsidP="006E0ABF">
      <w:pPr>
        <w:spacing w:after="0" w:line="360" w:lineRule="auto"/>
        <w:contextualSpacing/>
        <w:jc w:val="both"/>
        <w:rPr>
          <w:rFonts w:ascii="Century Gothic" w:hAnsi="Century Gothic" w:cs="Arial"/>
          <w:sz w:val="24"/>
          <w:szCs w:val="24"/>
        </w:rPr>
      </w:pPr>
      <w:r>
        <w:rPr>
          <w:rFonts w:ascii="Century Gothic" w:hAnsi="Century Gothic" w:cs="Arial"/>
          <w:b/>
          <w:sz w:val="24"/>
          <w:szCs w:val="24"/>
        </w:rPr>
        <w:lastRenderedPageBreak/>
        <w:t>ARTÍ</w:t>
      </w:r>
      <w:r w:rsidR="006E0ABF" w:rsidRPr="006E0ABF">
        <w:rPr>
          <w:rFonts w:ascii="Century Gothic" w:hAnsi="Century Gothic" w:cs="Arial"/>
          <w:b/>
          <w:sz w:val="24"/>
          <w:szCs w:val="24"/>
        </w:rPr>
        <w:t>CULO 101.</w:t>
      </w:r>
      <w:r w:rsidR="006E0ABF">
        <w:rPr>
          <w:rFonts w:ascii="Century Gothic" w:hAnsi="Century Gothic" w:cs="Arial"/>
          <w:sz w:val="24"/>
          <w:szCs w:val="24"/>
        </w:rPr>
        <w:t xml:space="preserve"> …</w:t>
      </w:r>
    </w:p>
    <w:p w14:paraId="00D9023D" w14:textId="77777777" w:rsidR="006E0ABF" w:rsidRPr="006E0ABF" w:rsidRDefault="006E0ABF" w:rsidP="006E0ABF">
      <w:pPr>
        <w:spacing w:after="0" w:line="360" w:lineRule="auto"/>
        <w:ind w:firstLine="708"/>
        <w:contextualSpacing/>
        <w:jc w:val="both"/>
        <w:rPr>
          <w:rFonts w:ascii="Century Gothic" w:hAnsi="Century Gothic" w:cs="Arial"/>
          <w:bCs/>
          <w:sz w:val="24"/>
          <w:szCs w:val="24"/>
        </w:rPr>
      </w:pPr>
    </w:p>
    <w:p w14:paraId="203787D3" w14:textId="77777777" w:rsidR="006E0ABF" w:rsidRPr="006E0ABF" w:rsidRDefault="006E0ABF" w:rsidP="006E0ABF">
      <w:pPr>
        <w:numPr>
          <w:ilvl w:val="0"/>
          <w:numId w:val="1"/>
        </w:numPr>
        <w:spacing w:after="0" w:line="360" w:lineRule="auto"/>
        <w:ind w:hanging="294"/>
        <w:contextualSpacing/>
        <w:jc w:val="both"/>
        <w:rPr>
          <w:rFonts w:ascii="Century Gothic" w:hAnsi="Century Gothic" w:cs="Arial"/>
          <w:sz w:val="24"/>
          <w:szCs w:val="24"/>
        </w:rPr>
      </w:pPr>
      <w:r w:rsidRPr="006E0ABF">
        <w:rPr>
          <w:rFonts w:ascii="Century Gothic" w:hAnsi="Century Gothic" w:cs="Arial"/>
          <w:sz w:val="24"/>
          <w:szCs w:val="24"/>
        </w:rPr>
        <w:t xml:space="preserve">En casos de faltas definitivas de Magistradas y Magistrados o la creación de otras Salas, el Pleno del Consejo de la Judicatura convocará a </w:t>
      </w:r>
      <w:r w:rsidRPr="006E0ABF">
        <w:rPr>
          <w:rFonts w:ascii="Century Gothic" w:hAnsi="Century Gothic" w:cs="Arial"/>
          <w:b/>
          <w:bCs/>
          <w:sz w:val="24"/>
          <w:szCs w:val="24"/>
        </w:rPr>
        <w:t xml:space="preserve">la Comisión Especial </w:t>
      </w:r>
      <w:r w:rsidRPr="006E0ABF">
        <w:rPr>
          <w:rFonts w:ascii="Century Gothic" w:hAnsi="Century Gothic" w:cs="Arial"/>
          <w:sz w:val="24"/>
          <w:szCs w:val="24"/>
        </w:rPr>
        <w:t>para seleccionar a quienes deban cubrir las plazas vacantes o las creadas.</w:t>
      </w:r>
    </w:p>
    <w:p w14:paraId="0D625CD5" w14:textId="77777777" w:rsidR="006E0ABF" w:rsidRPr="006E0ABF" w:rsidRDefault="006E0ABF" w:rsidP="006E0ABF">
      <w:pPr>
        <w:spacing w:after="0" w:line="360" w:lineRule="auto"/>
        <w:ind w:firstLine="708"/>
        <w:contextualSpacing/>
        <w:jc w:val="both"/>
        <w:rPr>
          <w:rFonts w:ascii="Century Gothic" w:hAnsi="Century Gothic" w:cs="Arial"/>
          <w:sz w:val="24"/>
          <w:szCs w:val="24"/>
        </w:rPr>
      </w:pPr>
    </w:p>
    <w:p w14:paraId="119018AF" w14:textId="67C577DC" w:rsidR="006E0ABF" w:rsidRPr="006E0ABF" w:rsidRDefault="006E0ABF" w:rsidP="006E0ABF">
      <w:pPr>
        <w:spacing w:after="0" w:line="360" w:lineRule="auto"/>
        <w:ind w:left="709"/>
        <w:contextualSpacing/>
        <w:jc w:val="both"/>
        <w:rPr>
          <w:rFonts w:ascii="Century Gothic" w:hAnsi="Century Gothic" w:cs="Arial"/>
          <w:sz w:val="24"/>
          <w:szCs w:val="24"/>
        </w:rPr>
      </w:pPr>
      <w:r w:rsidRPr="006E0ABF">
        <w:rPr>
          <w:rFonts w:ascii="Century Gothic" w:hAnsi="Century Gothic" w:cs="Arial"/>
          <w:b/>
          <w:bCs/>
          <w:sz w:val="24"/>
          <w:szCs w:val="24"/>
        </w:rPr>
        <w:t>La Comisión Especial se integrará por una persona representante del Poder Legislativo,</w:t>
      </w:r>
      <w:r w:rsidR="00DC7DE8">
        <w:rPr>
          <w:rFonts w:ascii="Century Gothic" w:hAnsi="Century Gothic" w:cs="Arial"/>
          <w:b/>
          <w:bCs/>
          <w:sz w:val="24"/>
          <w:szCs w:val="24"/>
        </w:rPr>
        <w:t xml:space="preserve"> la cual será una Diputada o Diputado, cuya designación se efectuará por el Pleno del Congreso</w:t>
      </w:r>
      <w:r w:rsidRPr="006E0ABF">
        <w:rPr>
          <w:rFonts w:ascii="Century Gothic" w:hAnsi="Century Gothic" w:cs="Arial"/>
          <w:b/>
          <w:bCs/>
          <w:sz w:val="24"/>
          <w:szCs w:val="24"/>
        </w:rPr>
        <w:t>; una persona representante del Poder Judicial,</w:t>
      </w:r>
      <w:r w:rsidR="00DC7DE8">
        <w:rPr>
          <w:rFonts w:ascii="Century Gothic" w:hAnsi="Century Gothic" w:cs="Arial"/>
          <w:b/>
          <w:bCs/>
          <w:sz w:val="24"/>
          <w:szCs w:val="24"/>
        </w:rPr>
        <w:t xml:space="preserve"> la cual será una Magistrada o Magistrado, cuya designación se hará por el Pleno</w:t>
      </w:r>
      <w:r w:rsidRPr="006E0ABF">
        <w:rPr>
          <w:rFonts w:ascii="Century Gothic" w:hAnsi="Century Gothic" w:cs="Arial"/>
          <w:b/>
          <w:bCs/>
          <w:sz w:val="24"/>
          <w:szCs w:val="24"/>
        </w:rPr>
        <w:t xml:space="preserve"> del Tribunal Superior de Justicia del Estado, y una </w:t>
      </w:r>
      <w:r w:rsidR="00072EF0">
        <w:rPr>
          <w:rFonts w:ascii="Century Gothic" w:hAnsi="Century Gothic" w:cs="Arial"/>
          <w:b/>
          <w:bCs/>
          <w:sz w:val="24"/>
          <w:szCs w:val="24"/>
        </w:rPr>
        <w:t xml:space="preserve">persona </w:t>
      </w:r>
      <w:r w:rsidRPr="006E0ABF">
        <w:rPr>
          <w:rFonts w:ascii="Century Gothic" w:hAnsi="Century Gothic" w:cs="Arial"/>
          <w:b/>
          <w:bCs/>
          <w:sz w:val="24"/>
          <w:szCs w:val="24"/>
        </w:rPr>
        <w:t xml:space="preserve">representante del Poder Ejecutivo, designada por quien sea titular del mismo.   </w:t>
      </w:r>
      <w:r w:rsidRPr="006E0ABF">
        <w:rPr>
          <w:rFonts w:ascii="Century Gothic" w:hAnsi="Century Gothic" w:cs="Arial"/>
          <w:sz w:val="24"/>
          <w:szCs w:val="24"/>
        </w:rPr>
        <w:t xml:space="preserve"> </w:t>
      </w:r>
    </w:p>
    <w:p w14:paraId="600F9D5E" w14:textId="77777777" w:rsidR="006E0ABF" w:rsidRPr="006E0ABF" w:rsidRDefault="006E0ABF" w:rsidP="006E0ABF">
      <w:pPr>
        <w:spacing w:after="0" w:line="360" w:lineRule="auto"/>
        <w:ind w:firstLine="708"/>
        <w:contextualSpacing/>
        <w:jc w:val="both"/>
        <w:rPr>
          <w:rFonts w:ascii="Century Gothic" w:hAnsi="Century Gothic" w:cs="Arial"/>
          <w:bCs/>
          <w:sz w:val="24"/>
          <w:szCs w:val="24"/>
        </w:rPr>
      </w:pPr>
    </w:p>
    <w:p w14:paraId="521512A6" w14:textId="4F23DFE8" w:rsidR="006E0ABF" w:rsidRDefault="006E0ABF" w:rsidP="00991D75">
      <w:pPr>
        <w:numPr>
          <w:ilvl w:val="0"/>
          <w:numId w:val="1"/>
        </w:numPr>
        <w:spacing w:after="0" w:line="360" w:lineRule="auto"/>
        <w:ind w:hanging="294"/>
        <w:contextualSpacing/>
        <w:jc w:val="both"/>
        <w:rPr>
          <w:rFonts w:ascii="Century Gothic" w:hAnsi="Century Gothic" w:cs="Arial"/>
          <w:b/>
          <w:bCs/>
          <w:sz w:val="24"/>
          <w:szCs w:val="24"/>
        </w:rPr>
      </w:pPr>
      <w:r w:rsidRPr="006E0ABF">
        <w:rPr>
          <w:rFonts w:ascii="Century Gothic" w:hAnsi="Century Gothic" w:cs="Arial"/>
          <w:b/>
          <w:bCs/>
          <w:sz w:val="24"/>
          <w:szCs w:val="24"/>
        </w:rPr>
        <w:t>La Comisión Especial enviará al Congreso</w:t>
      </w:r>
      <w:r w:rsidR="001E7B8D">
        <w:rPr>
          <w:rFonts w:ascii="Century Gothic" w:hAnsi="Century Gothic" w:cs="Arial"/>
          <w:b/>
          <w:bCs/>
          <w:sz w:val="24"/>
          <w:szCs w:val="24"/>
        </w:rPr>
        <w:t xml:space="preserve"> del Estado</w:t>
      </w:r>
      <w:r w:rsidRPr="006E0ABF">
        <w:rPr>
          <w:rFonts w:ascii="Century Gothic" w:hAnsi="Century Gothic" w:cs="Arial"/>
          <w:b/>
          <w:bCs/>
          <w:sz w:val="24"/>
          <w:szCs w:val="24"/>
        </w:rPr>
        <w:t xml:space="preserve"> una terna de personas aspirantes, quienes deberán cumplir con los requisitos establecidos en el artículo 104 de esta Constitución. </w:t>
      </w:r>
    </w:p>
    <w:p w14:paraId="7E1824A7" w14:textId="77777777" w:rsidR="00072EF0" w:rsidRDefault="00072EF0" w:rsidP="00072EF0">
      <w:pPr>
        <w:spacing w:after="0" w:line="360" w:lineRule="auto"/>
        <w:ind w:left="720"/>
        <w:contextualSpacing/>
        <w:jc w:val="both"/>
        <w:rPr>
          <w:rFonts w:ascii="Century Gothic" w:hAnsi="Century Gothic" w:cs="Arial"/>
          <w:b/>
          <w:bCs/>
          <w:sz w:val="24"/>
          <w:szCs w:val="24"/>
        </w:rPr>
      </w:pPr>
    </w:p>
    <w:p w14:paraId="1D943214" w14:textId="4D538435" w:rsidR="00072EF0" w:rsidRPr="006E0ABF" w:rsidRDefault="00072EF0" w:rsidP="00072EF0">
      <w:pPr>
        <w:spacing w:after="0" w:line="360" w:lineRule="auto"/>
        <w:ind w:left="720"/>
        <w:contextualSpacing/>
        <w:jc w:val="both"/>
        <w:rPr>
          <w:rFonts w:ascii="Century Gothic" w:hAnsi="Century Gothic" w:cs="Arial"/>
          <w:b/>
          <w:bCs/>
          <w:sz w:val="24"/>
          <w:szCs w:val="24"/>
        </w:rPr>
      </w:pPr>
      <w:r>
        <w:rPr>
          <w:rFonts w:ascii="Century Gothic" w:hAnsi="Century Gothic" w:cs="Arial"/>
          <w:b/>
          <w:bCs/>
          <w:sz w:val="24"/>
          <w:szCs w:val="24"/>
        </w:rPr>
        <w:t>Se deroga.</w:t>
      </w:r>
    </w:p>
    <w:p w14:paraId="0D795741" w14:textId="77777777" w:rsidR="006E0ABF" w:rsidRPr="006E0ABF" w:rsidRDefault="006E0ABF" w:rsidP="006E0ABF">
      <w:pPr>
        <w:spacing w:after="0" w:line="360" w:lineRule="auto"/>
        <w:ind w:firstLine="708"/>
        <w:contextualSpacing/>
        <w:jc w:val="both"/>
        <w:rPr>
          <w:rFonts w:ascii="Century Gothic" w:hAnsi="Century Gothic" w:cs="Arial"/>
          <w:b/>
          <w:bCs/>
          <w:sz w:val="24"/>
          <w:szCs w:val="24"/>
        </w:rPr>
      </w:pPr>
    </w:p>
    <w:p w14:paraId="203905CF" w14:textId="77777777" w:rsidR="00220544" w:rsidRDefault="00220544" w:rsidP="00220544">
      <w:pPr>
        <w:numPr>
          <w:ilvl w:val="0"/>
          <w:numId w:val="1"/>
        </w:numPr>
        <w:spacing w:after="0" w:line="360" w:lineRule="auto"/>
        <w:ind w:hanging="294"/>
        <w:contextualSpacing/>
        <w:jc w:val="both"/>
        <w:rPr>
          <w:rFonts w:ascii="Century Gothic" w:hAnsi="Century Gothic" w:cs="Arial"/>
          <w:b/>
          <w:sz w:val="24"/>
          <w:szCs w:val="24"/>
        </w:rPr>
      </w:pPr>
      <w:r w:rsidRPr="006E0ABF">
        <w:rPr>
          <w:rFonts w:ascii="Century Gothic" w:hAnsi="Century Gothic" w:cs="Arial"/>
          <w:b/>
          <w:sz w:val="24"/>
          <w:szCs w:val="24"/>
        </w:rPr>
        <w:t xml:space="preserve">La Comisión Especial </w:t>
      </w:r>
      <w:r w:rsidRPr="00072EF0">
        <w:rPr>
          <w:rFonts w:ascii="Century Gothic" w:hAnsi="Century Gothic" w:cs="Arial"/>
          <w:b/>
          <w:bCs/>
          <w:sz w:val="24"/>
          <w:szCs w:val="24"/>
        </w:rPr>
        <w:t>integrará una terna</w:t>
      </w:r>
      <w:r w:rsidRPr="006E0ABF">
        <w:rPr>
          <w:rFonts w:ascii="Century Gothic" w:hAnsi="Century Gothic" w:cs="Arial"/>
          <w:bCs/>
          <w:sz w:val="24"/>
          <w:szCs w:val="24"/>
        </w:rPr>
        <w:t xml:space="preserve"> </w:t>
      </w:r>
      <w:r w:rsidRPr="006E0ABF">
        <w:rPr>
          <w:rFonts w:ascii="Century Gothic" w:hAnsi="Century Gothic" w:cs="Arial"/>
          <w:b/>
          <w:sz w:val="24"/>
          <w:szCs w:val="24"/>
        </w:rPr>
        <w:t>para ocupar las vacantes, en un caso, únicamente con personas que presten sus servicios en el Poder Judicial y, en otro, solo</w:t>
      </w:r>
      <w:r>
        <w:rPr>
          <w:rFonts w:ascii="Century Gothic" w:hAnsi="Century Gothic" w:cs="Arial"/>
          <w:b/>
          <w:sz w:val="24"/>
          <w:szCs w:val="24"/>
        </w:rPr>
        <w:t xml:space="preserve"> con personas externas a dicho P</w:t>
      </w:r>
      <w:r w:rsidRPr="006E0ABF">
        <w:rPr>
          <w:rFonts w:ascii="Century Gothic" w:hAnsi="Century Gothic" w:cs="Arial"/>
          <w:b/>
          <w:sz w:val="24"/>
          <w:szCs w:val="24"/>
        </w:rPr>
        <w:t xml:space="preserve">oder, de manera alternada. </w:t>
      </w:r>
    </w:p>
    <w:p w14:paraId="0E318994" w14:textId="77777777" w:rsidR="00220544" w:rsidRPr="006E0ABF" w:rsidRDefault="00220544" w:rsidP="00220544">
      <w:pPr>
        <w:spacing w:after="0" w:line="360" w:lineRule="auto"/>
        <w:contextualSpacing/>
        <w:jc w:val="both"/>
        <w:rPr>
          <w:rFonts w:ascii="Century Gothic" w:hAnsi="Century Gothic" w:cs="Arial"/>
          <w:b/>
          <w:sz w:val="24"/>
          <w:szCs w:val="24"/>
        </w:rPr>
      </w:pPr>
    </w:p>
    <w:p w14:paraId="5F70E1B1" w14:textId="754EDBCB" w:rsidR="00220544" w:rsidRPr="00072EF0" w:rsidRDefault="00220544" w:rsidP="00220544">
      <w:pPr>
        <w:pStyle w:val="Prrafodelista"/>
        <w:numPr>
          <w:ilvl w:val="0"/>
          <w:numId w:val="1"/>
        </w:numPr>
        <w:spacing w:after="0" w:line="360" w:lineRule="auto"/>
        <w:ind w:hanging="294"/>
        <w:jc w:val="both"/>
        <w:rPr>
          <w:rFonts w:ascii="Century Gothic" w:hAnsi="Century Gothic" w:cs="Arial"/>
          <w:b/>
          <w:sz w:val="24"/>
          <w:szCs w:val="24"/>
        </w:rPr>
      </w:pPr>
      <w:r>
        <w:rPr>
          <w:rFonts w:ascii="Century Gothic" w:hAnsi="Century Gothic" w:cs="Arial"/>
          <w:b/>
          <w:sz w:val="24"/>
          <w:szCs w:val="24"/>
        </w:rPr>
        <w:lastRenderedPageBreak/>
        <w:t xml:space="preserve"> </w:t>
      </w:r>
      <w:r w:rsidRPr="00220544">
        <w:rPr>
          <w:rFonts w:ascii="Century Gothic" w:hAnsi="Century Gothic" w:cs="Arial"/>
          <w:b/>
          <w:sz w:val="24"/>
          <w:szCs w:val="24"/>
        </w:rPr>
        <w:t>La Comisión Especial, en el proceso de selección de ternas de personas aspirantes,</w:t>
      </w:r>
      <w:r w:rsidRPr="00220544">
        <w:rPr>
          <w:rFonts w:ascii="Century Gothic" w:hAnsi="Century Gothic" w:cs="Arial"/>
          <w:bCs/>
          <w:sz w:val="24"/>
          <w:szCs w:val="24"/>
        </w:rPr>
        <w:t xml:space="preserve"> </w:t>
      </w:r>
      <w:r w:rsidRPr="00072EF0">
        <w:rPr>
          <w:rFonts w:ascii="Century Gothic" w:hAnsi="Century Gothic" w:cs="Arial"/>
          <w:b/>
          <w:sz w:val="24"/>
          <w:szCs w:val="24"/>
        </w:rPr>
        <w:t xml:space="preserve">se regirá por los principios de excelencia, transparencia, objetividad, exhaustividad, imparcialidad, profesionalismo, independencia y paridad de género respecto de la materia de la magistratura que </w:t>
      </w:r>
      <w:r w:rsidRPr="00072EF0">
        <w:rPr>
          <w:rFonts w:ascii="Century Gothic" w:hAnsi="Century Gothic" w:cs="Arial"/>
          <w:b/>
          <w:bCs/>
          <w:sz w:val="24"/>
          <w:szCs w:val="24"/>
        </w:rPr>
        <w:t>eligen</w:t>
      </w:r>
      <w:r w:rsidRPr="00072EF0">
        <w:rPr>
          <w:rFonts w:ascii="Century Gothic" w:hAnsi="Century Gothic" w:cs="Arial"/>
          <w:b/>
          <w:sz w:val="24"/>
          <w:szCs w:val="24"/>
        </w:rPr>
        <w:t xml:space="preserve"> y en otras relacionadas con aquella. </w:t>
      </w:r>
    </w:p>
    <w:p w14:paraId="6F606CC3" w14:textId="77777777" w:rsidR="00220544" w:rsidRPr="00220544" w:rsidRDefault="00220544" w:rsidP="00220544">
      <w:pPr>
        <w:pStyle w:val="Prrafodelista"/>
        <w:spacing w:after="0" w:line="360" w:lineRule="auto"/>
        <w:jc w:val="both"/>
        <w:rPr>
          <w:rFonts w:ascii="Century Gothic" w:hAnsi="Century Gothic" w:cs="Arial"/>
          <w:sz w:val="24"/>
          <w:szCs w:val="24"/>
        </w:rPr>
      </w:pPr>
    </w:p>
    <w:p w14:paraId="3C2054B3" w14:textId="73734195" w:rsidR="006E0ABF" w:rsidRPr="00220544" w:rsidRDefault="006E0ABF" w:rsidP="00220544">
      <w:pPr>
        <w:numPr>
          <w:ilvl w:val="0"/>
          <w:numId w:val="1"/>
        </w:numPr>
        <w:spacing w:after="0" w:line="360" w:lineRule="auto"/>
        <w:ind w:hanging="294"/>
        <w:contextualSpacing/>
        <w:jc w:val="both"/>
        <w:rPr>
          <w:rFonts w:ascii="Century Gothic" w:hAnsi="Century Gothic" w:cs="Arial"/>
          <w:sz w:val="24"/>
          <w:szCs w:val="24"/>
        </w:rPr>
      </w:pPr>
      <w:r w:rsidRPr="00220544">
        <w:rPr>
          <w:rFonts w:ascii="Century Gothic" w:hAnsi="Century Gothic" w:cs="Arial"/>
          <w:b/>
          <w:sz w:val="24"/>
          <w:szCs w:val="24"/>
        </w:rPr>
        <w:t>Pr</w:t>
      </w:r>
      <w:r w:rsidR="00510C99" w:rsidRPr="00220544">
        <w:rPr>
          <w:rFonts w:ascii="Century Gothic" w:hAnsi="Century Gothic" w:cs="Arial"/>
          <w:b/>
          <w:sz w:val="24"/>
          <w:szCs w:val="24"/>
        </w:rPr>
        <w:t>evia comparecencia pública de la</w:t>
      </w:r>
      <w:r w:rsidRPr="00220544">
        <w:rPr>
          <w:rFonts w:ascii="Century Gothic" w:hAnsi="Century Gothic" w:cs="Arial"/>
          <w:b/>
          <w:sz w:val="24"/>
          <w:szCs w:val="24"/>
        </w:rPr>
        <w:t>s</w:t>
      </w:r>
      <w:r w:rsidR="00510C99" w:rsidRPr="00220544">
        <w:rPr>
          <w:rFonts w:ascii="Century Gothic" w:hAnsi="Century Gothic" w:cs="Arial"/>
          <w:b/>
          <w:sz w:val="24"/>
          <w:szCs w:val="24"/>
        </w:rPr>
        <w:t xml:space="preserve"> personas</w:t>
      </w:r>
      <w:r w:rsidRPr="00220544">
        <w:rPr>
          <w:rFonts w:ascii="Century Gothic" w:hAnsi="Century Gothic" w:cs="Arial"/>
          <w:b/>
          <w:sz w:val="24"/>
          <w:szCs w:val="24"/>
        </w:rPr>
        <w:t xml:space="preserve"> integrantes de la terna ante la Junta de Coordinación Política, el</w:t>
      </w:r>
      <w:r w:rsidRPr="00220544">
        <w:rPr>
          <w:rFonts w:ascii="Century Gothic" w:hAnsi="Century Gothic" w:cs="Arial"/>
          <w:bCs/>
          <w:sz w:val="24"/>
          <w:szCs w:val="24"/>
        </w:rPr>
        <w:t xml:space="preserve"> </w:t>
      </w:r>
      <w:r w:rsidRPr="00220544">
        <w:rPr>
          <w:rFonts w:ascii="Century Gothic" w:hAnsi="Century Gothic" w:cs="Arial"/>
          <w:b/>
          <w:bCs/>
          <w:sz w:val="24"/>
          <w:szCs w:val="24"/>
        </w:rPr>
        <w:t>Pleno del</w:t>
      </w:r>
      <w:r w:rsidRPr="00220544">
        <w:rPr>
          <w:rFonts w:ascii="Century Gothic" w:hAnsi="Century Gothic" w:cs="Arial"/>
          <w:bCs/>
          <w:sz w:val="24"/>
          <w:szCs w:val="24"/>
        </w:rPr>
        <w:t xml:space="preserve"> Congreso del Estado </w:t>
      </w:r>
      <w:r w:rsidRPr="00220544">
        <w:rPr>
          <w:rFonts w:ascii="Century Gothic" w:hAnsi="Century Gothic" w:cs="Arial"/>
          <w:b/>
          <w:sz w:val="24"/>
          <w:szCs w:val="24"/>
        </w:rPr>
        <w:t>n</w:t>
      </w:r>
      <w:r w:rsidR="00510C99" w:rsidRPr="00220544">
        <w:rPr>
          <w:rFonts w:ascii="Century Gothic" w:hAnsi="Century Gothic" w:cs="Arial"/>
          <w:b/>
          <w:sz w:val="24"/>
          <w:szCs w:val="24"/>
        </w:rPr>
        <w:t>ombrará a quien deba ocupar la M</w:t>
      </w:r>
      <w:r w:rsidRPr="00220544">
        <w:rPr>
          <w:rFonts w:ascii="Century Gothic" w:hAnsi="Century Gothic" w:cs="Arial"/>
          <w:b/>
          <w:sz w:val="24"/>
          <w:szCs w:val="24"/>
        </w:rPr>
        <w:t xml:space="preserve">agistratura, </w:t>
      </w:r>
      <w:r w:rsidRPr="00220544">
        <w:rPr>
          <w:rFonts w:ascii="Century Gothic" w:hAnsi="Century Gothic" w:cs="Arial"/>
          <w:bCs/>
          <w:sz w:val="24"/>
          <w:szCs w:val="24"/>
        </w:rPr>
        <w:t xml:space="preserve">por el voto de las dos terceras partes de sus integrantes presentes en la sesión respectiva, dentro </w:t>
      </w:r>
      <w:r w:rsidRPr="00072EF0">
        <w:rPr>
          <w:rFonts w:ascii="Century Gothic" w:hAnsi="Century Gothic" w:cs="Arial"/>
          <w:b/>
          <w:bCs/>
          <w:sz w:val="24"/>
          <w:szCs w:val="24"/>
        </w:rPr>
        <w:t>de un</w:t>
      </w:r>
      <w:r w:rsidRPr="00220544">
        <w:rPr>
          <w:rFonts w:ascii="Century Gothic" w:hAnsi="Century Gothic" w:cs="Arial"/>
          <w:bCs/>
          <w:sz w:val="24"/>
          <w:szCs w:val="24"/>
        </w:rPr>
        <w:t xml:space="preserve"> plazo improrrogable de treinta días naturales a partir de la presentación de la propuesta y se deberá aplicar el principio de paridad de género. </w:t>
      </w:r>
    </w:p>
    <w:p w14:paraId="3F5E23AE" w14:textId="77777777" w:rsidR="006E0ABF" w:rsidRPr="006E0ABF" w:rsidRDefault="006E0ABF" w:rsidP="006E0ABF">
      <w:pPr>
        <w:spacing w:after="0" w:line="360" w:lineRule="auto"/>
        <w:ind w:firstLine="708"/>
        <w:contextualSpacing/>
        <w:jc w:val="both"/>
        <w:rPr>
          <w:rFonts w:ascii="Century Gothic" w:hAnsi="Century Gothic" w:cs="Arial"/>
          <w:b/>
          <w:sz w:val="24"/>
          <w:szCs w:val="24"/>
        </w:rPr>
      </w:pPr>
    </w:p>
    <w:p w14:paraId="198B9D16" w14:textId="77777777" w:rsidR="006E0ABF" w:rsidRPr="006E0ABF" w:rsidRDefault="006E0ABF" w:rsidP="00991D75">
      <w:pPr>
        <w:spacing w:after="0" w:line="360" w:lineRule="auto"/>
        <w:ind w:left="709" w:hanging="1"/>
        <w:contextualSpacing/>
        <w:jc w:val="both"/>
        <w:rPr>
          <w:rFonts w:ascii="Century Gothic" w:hAnsi="Century Gothic" w:cs="Arial"/>
          <w:bCs/>
          <w:sz w:val="24"/>
          <w:szCs w:val="24"/>
        </w:rPr>
      </w:pPr>
      <w:r w:rsidRPr="006E0ABF">
        <w:rPr>
          <w:rFonts w:ascii="Century Gothic" w:hAnsi="Century Gothic" w:cs="Arial"/>
          <w:b/>
          <w:sz w:val="24"/>
          <w:szCs w:val="24"/>
        </w:rPr>
        <w:t>Durante la comparecencia se deberá garantizar la transparencia, objetividad, publicidad y acceso a los perfiles de las personas aspirantes</w:t>
      </w:r>
      <w:r w:rsidRPr="006E0ABF">
        <w:rPr>
          <w:rFonts w:ascii="Century Gothic" w:hAnsi="Century Gothic" w:cs="Arial"/>
          <w:bCs/>
          <w:sz w:val="24"/>
          <w:szCs w:val="24"/>
        </w:rPr>
        <w:t xml:space="preserve">. </w:t>
      </w:r>
    </w:p>
    <w:p w14:paraId="1C16046D" w14:textId="77777777" w:rsidR="006E0ABF" w:rsidRPr="006E0ABF" w:rsidRDefault="006E0ABF" w:rsidP="00991D75">
      <w:pPr>
        <w:spacing w:after="0" w:line="360" w:lineRule="auto"/>
        <w:ind w:left="709" w:hanging="1"/>
        <w:contextualSpacing/>
        <w:jc w:val="both"/>
        <w:rPr>
          <w:rFonts w:ascii="Century Gothic" w:hAnsi="Century Gothic" w:cs="Arial"/>
          <w:bCs/>
          <w:sz w:val="24"/>
          <w:szCs w:val="24"/>
        </w:rPr>
      </w:pPr>
    </w:p>
    <w:p w14:paraId="13B47C41" w14:textId="6D52F3C1" w:rsidR="006E0ABF" w:rsidRPr="006E0ABF" w:rsidRDefault="006E0ABF" w:rsidP="00991D75">
      <w:pPr>
        <w:spacing w:after="0" w:line="360" w:lineRule="auto"/>
        <w:ind w:left="709" w:hanging="1"/>
        <w:contextualSpacing/>
        <w:jc w:val="both"/>
        <w:rPr>
          <w:rFonts w:ascii="Century Gothic" w:hAnsi="Century Gothic" w:cs="Arial"/>
          <w:sz w:val="24"/>
          <w:szCs w:val="24"/>
        </w:rPr>
      </w:pPr>
      <w:r w:rsidRPr="006E0ABF">
        <w:rPr>
          <w:rFonts w:ascii="Century Gothic" w:hAnsi="Century Gothic" w:cs="Arial"/>
          <w:b/>
          <w:sz w:val="24"/>
          <w:szCs w:val="24"/>
        </w:rPr>
        <w:t>Cuando el Pleno del Congreso rechace la totalidad de la terna propuesta, la Comisión Especial presentará una nueva,</w:t>
      </w:r>
      <w:r w:rsidR="00220544">
        <w:rPr>
          <w:rFonts w:ascii="Century Gothic" w:hAnsi="Century Gothic" w:cs="Arial"/>
          <w:b/>
          <w:sz w:val="24"/>
          <w:szCs w:val="24"/>
        </w:rPr>
        <w:t xml:space="preserve"> integrada por personas diferentes,</w:t>
      </w:r>
      <w:r w:rsidRPr="006E0ABF">
        <w:rPr>
          <w:rFonts w:ascii="Century Gothic" w:hAnsi="Century Gothic" w:cs="Arial"/>
          <w:b/>
          <w:sz w:val="24"/>
          <w:szCs w:val="24"/>
        </w:rPr>
        <w:t xml:space="preserve"> de la cual deberá surgir el nombramiento.</w:t>
      </w:r>
    </w:p>
    <w:p w14:paraId="0E0F7500" w14:textId="77777777" w:rsidR="006E0ABF" w:rsidRPr="006E0ABF" w:rsidRDefault="006E0ABF" w:rsidP="00991D75">
      <w:pPr>
        <w:spacing w:after="0" w:line="360" w:lineRule="auto"/>
        <w:ind w:left="709" w:hanging="1"/>
        <w:contextualSpacing/>
        <w:jc w:val="both"/>
        <w:rPr>
          <w:rFonts w:ascii="Century Gothic" w:hAnsi="Century Gothic" w:cs="Arial"/>
          <w:sz w:val="24"/>
          <w:szCs w:val="24"/>
        </w:rPr>
      </w:pPr>
    </w:p>
    <w:p w14:paraId="02083B00" w14:textId="77777777" w:rsidR="006E0ABF" w:rsidRPr="006E0ABF" w:rsidRDefault="006E0ABF" w:rsidP="006E0ABF">
      <w:pPr>
        <w:spacing w:after="0" w:line="360" w:lineRule="auto"/>
        <w:contextualSpacing/>
        <w:jc w:val="both"/>
        <w:rPr>
          <w:rFonts w:ascii="Century Gothic" w:hAnsi="Century Gothic" w:cs="Arial"/>
          <w:sz w:val="24"/>
          <w:szCs w:val="24"/>
        </w:rPr>
      </w:pPr>
      <w:r w:rsidRPr="006E0ABF">
        <w:rPr>
          <w:rFonts w:ascii="Century Gothic" w:hAnsi="Century Gothic" w:cs="Arial"/>
          <w:b/>
          <w:sz w:val="24"/>
          <w:szCs w:val="24"/>
        </w:rPr>
        <w:t>ARTÍCULO 104</w:t>
      </w:r>
      <w:r w:rsidR="00991D75">
        <w:rPr>
          <w:rFonts w:ascii="Century Gothic" w:hAnsi="Century Gothic" w:cs="Arial"/>
          <w:sz w:val="24"/>
          <w:szCs w:val="24"/>
        </w:rPr>
        <w:t>. …</w:t>
      </w:r>
    </w:p>
    <w:p w14:paraId="10CC12BE" w14:textId="77777777" w:rsidR="006E0ABF" w:rsidRPr="006E0ABF" w:rsidRDefault="006E0ABF" w:rsidP="006E0ABF">
      <w:pPr>
        <w:spacing w:after="0" w:line="360" w:lineRule="auto"/>
        <w:ind w:firstLine="708"/>
        <w:contextualSpacing/>
        <w:jc w:val="both"/>
        <w:rPr>
          <w:rFonts w:ascii="Century Gothic" w:hAnsi="Century Gothic" w:cs="Arial"/>
          <w:sz w:val="24"/>
          <w:szCs w:val="24"/>
        </w:rPr>
      </w:pPr>
    </w:p>
    <w:p w14:paraId="7FF7CF26" w14:textId="77777777" w:rsidR="006E0ABF" w:rsidRPr="006E0ABF" w:rsidRDefault="006E0ABF" w:rsidP="00991D75">
      <w:pPr>
        <w:spacing w:after="0" w:line="360" w:lineRule="auto"/>
        <w:ind w:firstLine="426"/>
        <w:contextualSpacing/>
        <w:jc w:val="both"/>
        <w:rPr>
          <w:rFonts w:ascii="Century Gothic" w:hAnsi="Century Gothic" w:cs="Arial"/>
          <w:sz w:val="24"/>
          <w:szCs w:val="24"/>
        </w:rPr>
      </w:pPr>
      <w:r w:rsidRPr="006E0ABF">
        <w:rPr>
          <w:rFonts w:ascii="Century Gothic" w:hAnsi="Century Gothic" w:cs="Arial"/>
          <w:sz w:val="24"/>
          <w:szCs w:val="24"/>
        </w:rPr>
        <w:t>I</w:t>
      </w:r>
      <w:r w:rsidR="00991D75">
        <w:rPr>
          <w:rFonts w:ascii="Century Gothic" w:hAnsi="Century Gothic" w:cs="Arial"/>
          <w:sz w:val="24"/>
          <w:szCs w:val="24"/>
        </w:rPr>
        <w:t>.</w:t>
      </w:r>
      <w:r w:rsidRPr="006E0ABF">
        <w:rPr>
          <w:rFonts w:ascii="Century Gothic" w:hAnsi="Century Gothic" w:cs="Arial"/>
          <w:sz w:val="24"/>
          <w:szCs w:val="24"/>
        </w:rPr>
        <w:t xml:space="preserve"> a VII. …</w:t>
      </w:r>
    </w:p>
    <w:p w14:paraId="60D2EAA0" w14:textId="77777777" w:rsidR="006E0ABF" w:rsidRPr="006E0ABF" w:rsidRDefault="006E0ABF" w:rsidP="006E0ABF">
      <w:pPr>
        <w:spacing w:after="0" w:line="360" w:lineRule="auto"/>
        <w:ind w:firstLine="708"/>
        <w:contextualSpacing/>
        <w:jc w:val="both"/>
        <w:rPr>
          <w:rFonts w:ascii="Century Gothic" w:hAnsi="Century Gothic" w:cs="Arial"/>
          <w:b/>
          <w:sz w:val="24"/>
          <w:szCs w:val="24"/>
        </w:rPr>
      </w:pPr>
    </w:p>
    <w:p w14:paraId="167FE5DA" w14:textId="41427BE7" w:rsidR="006E0ABF" w:rsidRPr="006E0ABF" w:rsidRDefault="006E0ABF" w:rsidP="00991D75">
      <w:pPr>
        <w:spacing w:after="0" w:line="360" w:lineRule="auto"/>
        <w:ind w:left="993" w:hanging="567"/>
        <w:contextualSpacing/>
        <w:jc w:val="both"/>
        <w:rPr>
          <w:rFonts w:ascii="Century Gothic" w:hAnsi="Century Gothic" w:cs="Arial"/>
          <w:b/>
          <w:sz w:val="24"/>
          <w:szCs w:val="24"/>
        </w:rPr>
      </w:pPr>
      <w:r w:rsidRPr="006E0ABF">
        <w:rPr>
          <w:rFonts w:ascii="Century Gothic" w:hAnsi="Century Gothic" w:cs="Arial"/>
          <w:b/>
          <w:sz w:val="24"/>
          <w:szCs w:val="24"/>
        </w:rPr>
        <w:lastRenderedPageBreak/>
        <w:t>VIII. No estar inscritas o inscritos en el Registro Estatal de Personas Deudoras Alimentarias Morosas de Chihuahua</w:t>
      </w:r>
      <w:r w:rsidR="00072EF0">
        <w:rPr>
          <w:rFonts w:ascii="Century Gothic" w:hAnsi="Century Gothic" w:cs="Arial"/>
          <w:b/>
          <w:sz w:val="24"/>
          <w:szCs w:val="24"/>
        </w:rPr>
        <w:t>.</w:t>
      </w:r>
      <w:r w:rsidRPr="006E0ABF">
        <w:rPr>
          <w:rFonts w:ascii="Century Gothic" w:hAnsi="Century Gothic" w:cs="Arial"/>
          <w:b/>
          <w:sz w:val="24"/>
          <w:szCs w:val="24"/>
        </w:rPr>
        <w:t xml:space="preserve"> </w:t>
      </w:r>
    </w:p>
    <w:p w14:paraId="57C04533" w14:textId="77777777" w:rsidR="00757AFE" w:rsidRDefault="00757AFE" w:rsidP="00991D75">
      <w:pPr>
        <w:spacing w:after="0" w:line="360" w:lineRule="auto"/>
        <w:contextualSpacing/>
        <w:jc w:val="both"/>
        <w:rPr>
          <w:rFonts w:ascii="Century Gothic" w:hAnsi="Century Gothic" w:cs="Arial"/>
          <w:bCs/>
          <w:sz w:val="24"/>
          <w:szCs w:val="24"/>
        </w:rPr>
      </w:pPr>
    </w:p>
    <w:p w14:paraId="43A19AFC" w14:textId="77777777" w:rsidR="006E0ABF" w:rsidRPr="006E0ABF" w:rsidRDefault="006E0ABF" w:rsidP="00991D75">
      <w:pPr>
        <w:spacing w:after="0" w:line="360" w:lineRule="auto"/>
        <w:contextualSpacing/>
        <w:jc w:val="both"/>
        <w:rPr>
          <w:rFonts w:ascii="Century Gothic" w:hAnsi="Century Gothic" w:cs="Arial"/>
          <w:bCs/>
          <w:sz w:val="24"/>
          <w:szCs w:val="24"/>
        </w:rPr>
      </w:pPr>
      <w:r w:rsidRPr="006E0ABF">
        <w:rPr>
          <w:rFonts w:ascii="Century Gothic" w:hAnsi="Century Gothic" w:cs="Arial"/>
          <w:bCs/>
          <w:sz w:val="24"/>
          <w:szCs w:val="24"/>
        </w:rPr>
        <w:t>…</w:t>
      </w:r>
    </w:p>
    <w:p w14:paraId="29C397A1" w14:textId="77777777" w:rsidR="006E0ABF" w:rsidRPr="006E0ABF" w:rsidRDefault="006E0ABF" w:rsidP="006E0ABF">
      <w:pPr>
        <w:spacing w:after="0" w:line="360" w:lineRule="auto"/>
        <w:contextualSpacing/>
        <w:jc w:val="both"/>
        <w:rPr>
          <w:rFonts w:ascii="Century Gothic" w:hAnsi="Century Gothic" w:cs="Arial"/>
          <w:bCs/>
          <w:sz w:val="24"/>
          <w:szCs w:val="24"/>
        </w:rPr>
      </w:pPr>
    </w:p>
    <w:p w14:paraId="4F9CCC69" w14:textId="44711514" w:rsidR="006E0ABF" w:rsidRPr="006E0ABF" w:rsidRDefault="00072EF0" w:rsidP="006E0ABF">
      <w:pPr>
        <w:spacing w:after="0" w:line="360" w:lineRule="auto"/>
        <w:contextualSpacing/>
        <w:jc w:val="both"/>
        <w:rPr>
          <w:rFonts w:ascii="Century Gothic" w:hAnsi="Century Gothic" w:cs="Arial"/>
          <w:sz w:val="24"/>
          <w:szCs w:val="24"/>
        </w:rPr>
      </w:pPr>
      <w:r>
        <w:rPr>
          <w:rFonts w:ascii="Century Gothic" w:hAnsi="Century Gothic" w:cs="Arial"/>
          <w:b/>
          <w:sz w:val="24"/>
          <w:szCs w:val="24"/>
        </w:rPr>
        <w:t>ARTÍCULO</w:t>
      </w:r>
      <w:r w:rsidR="006E0ABF" w:rsidRPr="006E0ABF">
        <w:rPr>
          <w:rFonts w:ascii="Century Gothic" w:hAnsi="Century Gothic" w:cs="Arial"/>
          <w:b/>
          <w:sz w:val="24"/>
          <w:szCs w:val="24"/>
        </w:rPr>
        <w:t xml:space="preserve"> 105.</w:t>
      </w:r>
      <w:r w:rsidR="00991D75">
        <w:rPr>
          <w:rFonts w:ascii="Century Gothic" w:hAnsi="Century Gothic" w:cs="Arial"/>
          <w:sz w:val="24"/>
          <w:szCs w:val="24"/>
        </w:rPr>
        <w:t xml:space="preserve"> …</w:t>
      </w:r>
    </w:p>
    <w:p w14:paraId="4D5AB894" w14:textId="77777777" w:rsidR="006E0ABF" w:rsidRPr="006E0ABF" w:rsidRDefault="006E0ABF" w:rsidP="006E0ABF">
      <w:pPr>
        <w:spacing w:after="0" w:line="360" w:lineRule="auto"/>
        <w:ind w:firstLine="708"/>
        <w:contextualSpacing/>
        <w:jc w:val="both"/>
        <w:rPr>
          <w:rFonts w:ascii="Century Gothic" w:hAnsi="Century Gothic" w:cs="Arial"/>
          <w:b/>
          <w:sz w:val="24"/>
          <w:szCs w:val="24"/>
        </w:rPr>
      </w:pPr>
    </w:p>
    <w:p w14:paraId="2C67D6D7" w14:textId="77777777" w:rsidR="006E0ABF" w:rsidRPr="006E0ABF" w:rsidRDefault="006E0ABF" w:rsidP="00991D75">
      <w:pPr>
        <w:spacing w:after="0" w:line="360" w:lineRule="auto"/>
        <w:ind w:firstLine="426"/>
        <w:contextualSpacing/>
        <w:jc w:val="both"/>
        <w:rPr>
          <w:rFonts w:ascii="Century Gothic" w:hAnsi="Century Gothic" w:cs="Arial"/>
          <w:sz w:val="24"/>
          <w:szCs w:val="24"/>
        </w:rPr>
      </w:pPr>
      <w:r w:rsidRPr="006E0ABF">
        <w:rPr>
          <w:rFonts w:ascii="Century Gothic" w:hAnsi="Century Gothic" w:cs="Arial"/>
          <w:sz w:val="24"/>
          <w:szCs w:val="24"/>
        </w:rPr>
        <w:t>I</w:t>
      </w:r>
      <w:r w:rsidR="00991D75">
        <w:rPr>
          <w:rFonts w:ascii="Century Gothic" w:hAnsi="Century Gothic" w:cs="Arial"/>
          <w:sz w:val="24"/>
          <w:szCs w:val="24"/>
        </w:rPr>
        <w:t>.</w:t>
      </w:r>
      <w:r w:rsidRPr="006E0ABF">
        <w:rPr>
          <w:rFonts w:ascii="Century Gothic" w:hAnsi="Century Gothic" w:cs="Arial"/>
          <w:sz w:val="24"/>
          <w:szCs w:val="24"/>
        </w:rPr>
        <w:t xml:space="preserve"> a III. …</w:t>
      </w:r>
    </w:p>
    <w:p w14:paraId="26A9BE1D" w14:textId="77777777" w:rsidR="006E0ABF" w:rsidRPr="006E0ABF" w:rsidRDefault="006E0ABF" w:rsidP="006E0ABF">
      <w:pPr>
        <w:spacing w:after="0" w:line="360" w:lineRule="auto"/>
        <w:ind w:firstLine="708"/>
        <w:contextualSpacing/>
        <w:jc w:val="both"/>
        <w:rPr>
          <w:rFonts w:ascii="Century Gothic" w:hAnsi="Century Gothic" w:cs="Arial"/>
          <w:b/>
          <w:sz w:val="24"/>
          <w:szCs w:val="24"/>
        </w:rPr>
      </w:pPr>
    </w:p>
    <w:p w14:paraId="58EF275D" w14:textId="77777777" w:rsidR="006E0ABF" w:rsidRPr="006E0ABF" w:rsidRDefault="006E0ABF" w:rsidP="00991D75">
      <w:pPr>
        <w:spacing w:after="0" w:line="360" w:lineRule="auto"/>
        <w:ind w:firstLine="426"/>
        <w:contextualSpacing/>
        <w:jc w:val="both"/>
        <w:rPr>
          <w:rFonts w:ascii="Century Gothic" w:hAnsi="Century Gothic" w:cs="Arial"/>
          <w:sz w:val="24"/>
          <w:szCs w:val="24"/>
        </w:rPr>
      </w:pPr>
      <w:r w:rsidRPr="006E0ABF">
        <w:rPr>
          <w:rFonts w:ascii="Century Gothic" w:hAnsi="Century Gothic" w:cs="Arial"/>
          <w:sz w:val="24"/>
          <w:szCs w:val="24"/>
        </w:rPr>
        <w:t>IV</w:t>
      </w:r>
      <w:proofErr w:type="gramStart"/>
      <w:r w:rsidRPr="006E0ABF">
        <w:rPr>
          <w:rFonts w:ascii="Century Gothic" w:hAnsi="Century Gothic" w:cs="Arial"/>
          <w:sz w:val="24"/>
          <w:szCs w:val="24"/>
        </w:rPr>
        <w:t>. …</w:t>
      </w:r>
      <w:proofErr w:type="gramEnd"/>
    </w:p>
    <w:p w14:paraId="69C609E7" w14:textId="77777777" w:rsidR="006E0ABF" w:rsidRPr="006E0ABF" w:rsidRDefault="006E0ABF" w:rsidP="006E0ABF">
      <w:pPr>
        <w:spacing w:after="0" w:line="360" w:lineRule="auto"/>
        <w:ind w:firstLine="708"/>
        <w:contextualSpacing/>
        <w:jc w:val="both"/>
        <w:rPr>
          <w:rFonts w:ascii="Century Gothic" w:hAnsi="Century Gothic" w:cs="Arial"/>
          <w:b/>
          <w:sz w:val="24"/>
          <w:szCs w:val="24"/>
        </w:rPr>
      </w:pPr>
    </w:p>
    <w:p w14:paraId="6D76CB11" w14:textId="77777777" w:rsidR="006E0ABF" w:rsidRPr="006E0ABF" w:rsidRDefault="006E0ABF" w:rsidP="002C2F48">
      <w:pPr>
        <w:spacing w:after="0" w:line="360" w:lineRule="auto"/>
        <w:ind w:left="709"/>
        <w:contextualSpacing/>
        <w:jc w:val="both"/>
        <w:rPr>
          <w:rFonts w:ascii="Century Gothic" w:hAnsi="Century Gothic" w:cs="Arial"/>
          <w:b/>
          <w:sz w:val="24"/>
          <w:szCs w:val="24"/>
        </w:rPr>
      </w:pPr>
      <w:r w:rsidRPr="006E0ABF">
        <w:rPr>
          <w:rFonts w:ascii="Century Gothic" w:hAnsi="Century Gothic" w:cs="Arial"/>
          <w:sz w:val="24"/>
          <w:szCs w:val="24"/>
        </w:rPr>
        <w:t xml:space="preserve">La persona que presida el Tribunal Superior de Justicia deberá contar, al día de la elección, con una antigüedad mínima de </w:t>
      </w:r>
      <w:r w:rsidRPr="006E0ABF">
        <w:rPr>
          <w:rFonts w:ascii="Century Gothic" w:hAnsi="Century Gothic" w:cs="Arial"/>
          <w:b/>
          <w:sz w:val="24"/>
          <w:szCs w:val="24"/>
        </w:rPr>
        <w:t>siete</w:t>
      </w:r>
      <w:r w:rsidRPr="006E0ABF">
        <w:rPr>
          <w:rFonts w:ascii="Century Gothic" w:hAnsi="Century Gothic" w:cs="Arial"/>
          <w:sz w:val="24"/>
          <w:szCs w:val="24"/>
        </w:rPr>
        <w:t xml:space="preserve"> años en el ejercicio de la magistratura. Durará tres años y podrá ser reelecta, por única ocasión, para el período inmediato siguiente y solo podrá ser removida mediante la misma votación requerida para su nombramiento. </w:t>
      </w:r>
    </w:p>
    <w:p w14:paraId="01593774" w14:textId="77777777" w:rsidR="006E0ABF" w:rsidRDefault="006E0ABF" w:rsidP="006E0ABF">
      <w:pPr>
        <w:spacing w:after="0" w:line="360" w:lineRule="auto"/>
        <w:ind w:firstLine="708"/>
        <w:contextualSpacing/>
        <w:jc w:val="both"/>
        <w:rPr>
          <w:rFonts w:ascii="Century Gothic" w:hAnsi="Century Gothic" w:cs="Arial"/>
          <w:sz w:val="24"/>
          <w:szCs w:val="24"/>
        </w:rPr>
      </w:pPr>
      <w:r w:rsidRPr="006E0ABF">
        <w:rPr>
          <w:rFonts w:ascii="Century Gothic" w:hAnsi="Century Gothic" w:cs="Arial"/>
          <w:sz w:val="24"/>
          <w:szCs w:val="24"/>
        </w:rPr>
        <w:t>…</w:t>
      </w:r>
    </w:p>
    <w:p w14:paraId="56B0FC62" w14:textId="77777777" w:rsidR="002C2F48" w:rsidRDefault="002C2F48" w:rsidP="006E0ABF">
      <w:pPr>
        <w:spacing w:after="0" w:line="360" w:lineRule="auto"/>
        <w:ind w:firstLine="708"/>
        <w:contextualSpacing/>
        <w:jc w:val="both"/>
        <w:rPr>
          <w:rFonts w:ascii="Century Gothic" w:hAnsi="Century Gothic" w:cs="Arial"/>
          <w:sz w:val="24"/>
          <w:szCs w:val="24"/>
        </w:rPr>
      </w:pPr>
    </w:p>
    <w:p w14:paraId="5ECF31FD" w14:textId="77777777" w:rsidR="002C2F48" w:rsidRPr="006E0ABF" w:rsidRDefault="002C2F48" w:rsidP="002C2F48">
      <w:pPr>
        <w:spacing w:after="0" w:line="360" w:lineRule="auto"/>
        <w:ind w:firstLine="426"/>
        <w:contextualSpacing/>
        <w:jc w:val="both"/>
        <w:rPr>
          <w:rFonts w:ascii="Century Gothic" w:hAnsi="Century Gothic" w:cs="Arial"/>
          <w:sz w:val="24"/>
          <w:szCs w:val="24"/>
        </w:rPr>
      </w:pPr>
      <w:r>
        <w:rPr>
          <w:rFonts w:ascii="Century Gothic" w:hAnsi="Century Gothic" w:cs="Arial"/>
          <w:sz w:val="24"/>
          <w:szCs w:val="24"/>
        </w:rPr>
        <w:t>V. a XII. …</w:t>
      </w:r>
    </w:p>
    <w:p w14:paraId="4DBD9BEA" w14:textId="77777777" w:rsidR="006E0ABF" w:rsidRPr="006E0ABF" w:rsidRDefault="006E0ABF" w:rsidP="006E0ABF">
      <w:pPr>
        <w:spacing w:after="0" w:line="360" w:lineRule="auto"/>
        <w:contextualSpacing/>
        <w:jc w:val="both"/>
        <w:rPr>
          <w:rFonts w:ascii="Century Gothic" w:hAnsi="Century Gothic" w:cs="Arial"/>
          <w:sz w:val="24"/>
          <w:szCs w:val="24"/>
        </w:rPr>
      </w:pPr>
    </w:p>
    <w:p w14:paraId="7E133426" w14:textId="26B64523" w:rsidR="006E0ABF" w:rsidRPr="006E0ABF" w:rsidRDefault="006E0ABF" w:rsidP="006E0ABF">
      <w:pPr>
        <w:spacing w:after="0" w:line="360" w:lineRule="auto"/>
        <w:contextualSpacing/>
        <w:jc w:val="both"/>
        <w:rPr>
          <w:rFonts w:ascii="Century Gothic" w:hAnsi="Century Gothic" w:cs="Arial"/>
          <w:sz w:val="24"/>
          <w:szCs w:val="24"/>
        </w:rPr>
      </w:pPr>
      <w:r w:rsidRPr="006E0ABF">
        <w:rPr>
          <w:rFonts w:ascii="Century Gothic" w:hAnsi="Century Gothic" w:cs="Arial"/>
          <w:b/>
          <w:sz w:val="24"/>
          <w:szCs w:val="24"/>
        </w:rPr>
        <w:t>ARTÍCULO 108</w:t>
      </w:r>
      <w:r w:rsidRPr="006E0ABF">
        <w:rPr>
          <w:rFonts w:ascii="Century Gothic" w:hAnsi="Century Gothic" w:cs="Arial"/>
          <w:sz w:val="24"/>
          <w:szCs w:val="24"/>
        </w:rPr>
        <w:t xml:space="preserve">. Salvo quien ocupe la Presidencia del Tribunal Superior de Justicia, las demás personas que integren el Consejo durarán cinco años en el cargo </w:t>
      </w:r>
      <w:r w:rsidRPr="006E0ABF">
        <w:rPr>
          <w:rFonts w:ascii="Century Gothic" w:hAnsi="Century Gothic" w:cs="Arial"/>
          <w:b/>
          <w:bCs/>
          <w:sz w:val="24"/>
          <w:szCs w:val="24"/>
        </w:rPr>
        <w:t xml:space="preserve">y podrán ser reelectas, por única ocasión, para el período inmediato siguiente, </w:t>
      </w:r>
      <w:r w:rsidRPr="006E0ABF">
        <w:rPr>
          <w:rFonts w:ascii="Century Gothic" w:hAnsi="Century Gothic" w:cs="Arial"/>
          <w:sz w:val="24"/>
          <w:szCs w:val="24"/>
        </w:rPr>
        <w:t xml:space="preserve">si dentro de este periodo faltare definitivamente alguna, se hará su designación para que concluya el </w:t>
      </w:r>
      <w:r w:rsidRPr="006E0ABF">
        <w:rPr>
          <w:rFonts w:ascii="Century Gothic" w:hAnsi="Century Gothic" w:cs="Arial"/>
          <w:sz w:val="24"/>
          <w:szCs w:val="24"/>
        </w:rPr>
        <w:lastRenderedPageBreak/>
        <w:t>periodo correspondiente, con base en el principio de paridad de género. Aquellas Consejeras y Consejeros que hayan sido elegidos por el Tribunal Superior de Justicia, al terminar su encargo, regresarán, en su caso, como titulares de la Sala que ocupaban al momento de su designación, y quienes les hayan sustituido se les considerará, de manera preferente, para la titularidad de aquellas salas vacantes o de nueva creación.</w:t>
      </w:r>
    </w:p>
    <w:p w14:paraId="062BA76C" w14:textId="77777777" w:rsidR="00757AFE" w:rsidRDefault="00757AFE" w:rsidP="002C2F48">
      <w:pPr>
        <w:spacing w:after="0" w:line="360" w:lineRule="auto"/>
        <w:contextualSpacing/>
        <w:jc w:val="both"/>
        <w:rPr>
          <w:rFonts w:ascii="Century Gothic" w:hAnsi="Century Gothic" w:cs="Arial"/>
          <w:bCs/>
          <w:sz w:val="24"/>
          <w:szCs w:val="24"/>
        </w:rPr>
      </w:pPr>
    </w:p>
    <w:p w14:paraId="41C49555" w14:textId="77777777" w:rsidR="006E0ABF" w:rsidRPr="006E0ABF" w:rsidRDefault="006E0ABF" w:rsidP="002C2F48">
      <w:pPr>
        <w:spacing w:after="0" w:line="360" w:lineRule="auto"/>
        <w:contextualSpacing/>
        <w:jc w:val="both"/>
        <w:rPr>
          <w:rFonts w:ascii="Century Gothic" w:hAnsi="Century Gothic" w:cs="Arial"/>
          <w:bCs/>
          <w:sz w:val="24"/>
          <w:szCs w:val="24"/>
        </w:rPr>
      </w:pPr>
      <w:r w:rsidRPr="006E0ABF">
        <w:rPr>
          <w:rFonts w:ascii="Century Gothic" w:hAnsi="Century Gothic" w:cs="Arial"/>
          <w:bCs/>
          <w:sz w:val="24"/>
          <w:szCs w:val="24"/>
        </w:rPr>
        <w:t>…</w:t>
      </w:r>
    </w:p>
    <w:p w14:paraId="53C2914E" w14:textId="77777777" w:rsidR="00757AFE" w:rsidRDefault="00757AFE" w:rsidP="002C2F48">
      <w:pPr>
        <w:spacing w:after="0" w:line="360" w:lineRule="auto"/>
        <w:contextualSpacing/>
        <w:jc w:val="both"/>
        <w:rPr>
          <w:rFonts w:ascii="Century Gothic" w:hAnsi="Century Gothic" w:cs="Arial"/>
          <w:bCs/>
          <w:sz w:val="24"/>
          <w:szCs w:val="24"/>
        </w:rPr>
      </w:pPr>
    </w:p>
    <w:p w14:paraId="2DA1BDB7" w14:textId="77777777" w:rsidR="006E0ABF" w:rsidRPr="006E0ABF" w:rsidRDefault="006E0ABF" w:rsidP="002C2F48">
      <w:pPr>
        <w:spacing w:after="0" w:line="360" w:lineRule="auto"/>
        <w:contextualSpacing/>
        <w:jc w:val="both"/>
        <w:rPr>
          <w:rFonts w:ascii="Century Gothic" w:hAnsi="Century Gothic" w:cs="Arial"/>
          <w:sz w:val="24"/>
          <w:szCs w:val="24"/>
        </w:rPr>
      </w:pPr>
      <w:r w:rsidRPr="006E0ABF">
        <w:rPr>
          <w:rFonts w:ascii="Century Gothic" w:hAnsi="Century Gothic" w:cs="Arial"/>
          <w:bCs/>
          <w:sz w:val="24"/>
          <w:szCs w:val="24"/>
        </w:rPr>
        <w:t>…</w:t>
      </w:r>
    </w:p>
    <w:p w14:paraId="30F7D52C" w14:textId="77777777" w:rsidR="006E0ABF" w:rsidRPr="006E0ABF" w:rsidRDefault="006E0ABF" w:rsidP="006E0ABF">
      <w:pPr>
        <w:spacing w:after="0" w:line="360" w:lineRule="auto"/>
        <w:ind w:firstLine="708"/>
        <w:contextualSpacing/>
        <w:jc w:val="both"/>
        <w:rPr>
          <w:rFonts w:ascii="Century Gothic" w:hAnsi="Century Gothic" w:cs="Arial"/>
          <w:b/>
          <w:sz w:val="24"/>
          <w:szCs w:val="24"/>
        </w:rPr>
      </w:pPr>
    </w:p>
    <w:p w14:paraId="2EB9BB99" w14:textId="43473AFE" w:rsidR="006E0ABF" w:rsidRDefault="00072EF0" w:rsidP="006E0ABF">
      <w:pPr>
        <w:spacing w:after="0" w:line="360" w:lineRule="auto"/>
        <w:contextualSpacing/>
        <w:jc w:val="both"/>
        <w:rPr>
          <w:rFonts w:ascii="Century Gothic" w:hAnsi="Century Gothic" w:cs="Arial"/>
          <w:b/>
          <w:sz w:val="24"/>
          <w:szCs w:val="24"/>
        </w:rPr>
      </w:pPr>
      <w:r>
        <w:rPr>
          <w:rFonts w:ascii="Century Gothic" w:hAnsi="Century Gothic" w:cs="Arial"/>
          <w:b/>
          <w:sz w:val="24"/>
          <w:szCs w:val="24"/>
        </w:rPr>
        <w:t>ARTÍ</w:t>
      </w:r>
      <w:r w:rsidR="006E0ABF" w:rsidRPr="006E0ABF">
        <w:rPr>
          <w:rFonts w:ascii="Century Gothic" w:hAnsi="Century Gothic" w:cs="Arial"/>
          <w:b/>
          <w:sz w:val="24"/>
          <w:szCs w:val="24"/>
        </w:rPr>
        <w:t>CULO 109.</w:t>
      </w:r>
      <w:r w:rsidR="006E0ABF" w:rsidRPr="006E0ABF">
        <w:rPr>
          <w:rFonts w:ascii="Century Gothic" w:hAnsi="Century Gothic" w:cs="Arial"/>
          <w:bCs/>
          <w:sz w:val="24"/>
          <w:szCs w:val="24"/>
        </w:rPr>
        <w:t xml:space="preserve"> </w:t>
      </w:r>
      <w:r w:rsidR="00325EA3">
        <w:rPr>
          <w:rFonts w:ascii="Century Gothic" w:hAnsi="Century Gothic" w:cs="Arial"/>
          <w:sz w:val="24"/>
          <w:szCs w:val="24"/>
        </w:rPr>
        <w:t>El Consejo funcionará en P</w:t>
      </w:r>
      <w:r w:rsidR="006E0ABF" w:rsidRPr="00325EA3">
        <w:rPr>
          <w:rFonts w:ascii="Century Gothic" w:hAnsi="Century Gothic" w:cs="Arial"/>
          <w:sz w:val="24"/>
          <w:szCs w:val="24"/>
        </w:rPr>
        <w:t>leno</w:t>
      </w:r>
      <w:r w:rsidR="006E0ABF" w:rsidRPr="006E0ABF">
        <w:rPr>
          <w:rFonts w:ascii="Century Gothic" w:hAnsi="Century Gothic" w:cs="Arial"/>
          <w:b/>
          <w:sz w:val="24"/>
          <w:szCs w:val="24"/>
        </w:rPr>
        <w:t xml:space="preserve"> y ejercerá sus atribuciones a través de los órganos y unidades administrativas creados en la Ley, los reglamentos y las diversas disposiciones aplicables, así como en los acuerdos generales expedidos por el propio Pleno, los que tendrán las atribuciones que en esos ordenamientos se les señalen. </w:t>
      </w:r>
    </w:p>
    <w:p w14:paraId="1EAF0C99" w14:textId="77777777" w:rsidR="00072EF0" w:rsidRDefault="00072EF0" w:rsidP="006E0ABF">
      <w:pPr>
        <w:spacing w:after="0" w:line="360" w:lineRule="auto"/>
        <w:contextualSpacing/>
        <w:jc w:val="both"/>
        <w:rPr>
          <w:rFonts w:ascii="Century Gothic" w:hAnsi="Century Gothic" w:cs="Arial"/>
          <w:b/>
          <w:sz w:val="24"/>
          <w:szCs w:val="24"/>
        </w:rPr>
      </w:pPr>
    </w:p>
    <w:p w14:paraId="3C8319C1" w14:textId="37182745" w:rsidR="00072EF0" w:rsidRDefault="00072EF0" w:rsidP="006E0ABF">
      <w:pPr>
        <w:spacing w:after="0" w:line="360" w:lineRule="auto"/>
        <w:contextualSpacing/>
        <w:jc w:val="both"/>
        <w:rPr>
          <w:rFonts w:ascii="Century Gothic" w:hAnsi="Century Gothic" w:cs="Arial"/>
          <w:b/>
          <w:sz w:val="24"/>
          <w:szCs w:val="24"/>
        </w:rPr>
      </w:pPr>
      <w:r>
        <w:rPr>
          <w:rFonts w:ascii="Century Gothic" w:hAnsi="Century Gothic" w:cs="Arial"/>
          <w:b/>
          <w:sz w:val="24"/>
          <w:szCs w:val="24"/>
        </w:rPr>
        <w:t xml:space="preserve">Se deroga. </w:t>
      </w:r>
    </w:p>
    <w:p w14:paraId="10F8E28E" w14:textId="77777777" w:rsidR="00072EF0" w:rsidRDefault="00072EF0" w:rsidP="006E0ABF">
      <w:pPr>
        <w:spacing w:after="0" w:line="360" w:lineRule="auto"/>
        <w:contextualSpacing/>
        <w:jc w:val="both"/>
        <w:rPr>
          <w:rFonts w:ascii="Century Gothic" w:hAnsi="Century Gothic" w:cs="Arial"/>
          <w:b/>
          <w:sz w:val="24"/>
          <w:szCs w:val="24"/>
        </w:rPr>
      </w:pPr>
    </w:p>
    <w:p w14:paraId="34A7590F" w14:textId="40235F6D" w:rsidR="00072EF0" w:rsidRPr="006E0ABF" w:rsidRDefault="00072EF0" w:rsidP="006E0ABF">
      <w:pPr>
        <w:spacing w:after="0" w:line="360" w:lineRule="auto"/>
        <w:contextualSpacing/>
        <w:jc w:val="both"/>
        <w:rPr>
          <w:rFonts w:ascii="Century Gothic" w:hAnsi="Century Gothic" w:cs="Arial"/>
          <w:b/>
          <w:sz w:val="24"/>
          <w:szCs w:val="24"/>
        </w:rPr>
      </w:pPr>
      <w:r>
        <w:rPr>
          <w:rFonts w:ascii="Century Gothic" w:hAnsi="Century Gothic" w:cs="Arial"/>
          <w:b/>
          <w:sz w:val="24"/>
          <w:szCs w:val="24"/>
        </w:rPr>
        <w:t xml:space="preserve">Se deroga. </w:t>
      </w:r>
    </w:p>
    <w:p w14:paraId="265EA26B" w14:textId="77777777" w:rsidR="006E0ABF" w:rsidRPr="006E0ABF" w:rsidRDefault="006E0ABF" w:rsidP="006E0ABF">
      <w:pPr>
        <w:spacing w:after="0" w:line="360" w:lineRule="auto"/>
        <w:ind w:firstLine="708"/>
        <w:contextualSpacing/>
        <w:jc w:val="both"/>
        <w:rPr>
          <w:rFonts w:ascii="Century Gothic" w:hAnsi="Century Gothic" w:cs="Arial"/>
          <w:bCs/>
          <w:sz w:val="24"/>
          <w:szCs w:val="24"/>
        </w:rPr>
      </w:pPr>
    </w:p>
    <w:p w14:paraId="1789A170" w14:textId="01D7CFD1" w:rsidR="006E0ABF" w:rsidRPr="006E0ABF" w:rsidRDefault="00072EF0" w:rsidP="006E0ABF">
      <w:pPr>
        <w:spacing w:after="0" w:line="360" w:lineRule="auto"/>
        <w:contextualSpacing/>
        <w:jc w:val="both"/>
        <w:rPr>
          <w:rFonts w:ascii="Century Gothic" w:hAnsi="Century Gothic" w:cs="Arial"/>
          <w:sz w:val="24"/>
          <w:szCs w:val="24"/>
        </w:rPr>
      </w:pPr>
      <w:r>
        <w:rPr>
          <w:rFonts w:ascii="Century Gothic" w:hAnsi="Century Gothic" w:cs="Arial"/>
          <w:b/>
          <w:sz w:val="24"/>
          <w:szCs w:val="24"/>
        </w:rPr>
        <w:t>ARTÍ</w:t>
      </w:r>
      <w:r w:rsidR="006E0ABF" w:rsidRPr="006E0ABF">
        <w:rPr>
          <w:rFonts w:ascii="Century Gothic" w:hAnsi="Century Gothic" w:cs="Arial"/>
          <w:b/>
          <w:sz w:val="24"/>
          <w:szCs w:val="24"/>
        </w:rPr>
        <w:t>CULO 110.</w:t>
      </w:r>
      <w:r w:rsidR="002C2F48">
        <w:rPr>
          <w:rFonts w:ascii="Century Gothic" w:hAnsi="Century Gothic" w:cs="Arial"/>
          <w:sz w:val="24"/>
          <w:szCs w:val="24"/>
        </w:rPr>
        <w:t xml:space="preserve"> …</w:t>
      </w:r>
    </w:p>
    <w:p w14:paraId="160312DE" w14:textId="77777777" w:rsidR="006E0ABF" w:rsidRPr="006E0ABF" w:rsidRDefault="006E0ABF" w:rsidP="006E0ABF">
      <w:pPr>
        <w:spacing w:after="0" w:line="360" w:lineRule="auto"/>
        <w:ind w:firstLine="708"/>
        <w:contextualSpacing/>
        <w:jc w:val="both"/>
        <w:rPr>
          <w:rFonts w:ascii="Century Gothic" w:hAnsi="Century Gothic" w:cs="Arial"/>
          <w:sz w:val="24"/>
          <w:szCs w:val="24"/>
        </w:rPr>
      </w:pPr>
    </w:p>
    <w:p w14:paraId="0EF78593" w14:textId="77777777" w:rsidR="006E0ABF" w:rsidRPr="00510C99" w:rsidRDefault="006E0ABF" w:rsidP="002C2F48">
      <w:pPr>
        <w:pStyle w:val="Prrafodelista"/>
        <w:numPr>
          <w:ilvl w:val="0"/>
          <w:numId w:val="2"/>
        </w:numPr>
        <w:spacing w:after="0" w:line="360" w:lineRule="auto"/>
        <w:ind w:left="851" w:hanging="425"/>
        <w:jc w:val="both"/>
        <w:rPr>
          <w:rFonts w:ascii="Century Gothic" w:hAnsi="Century Gothic" w:cs="Arial"/>
          <w:b/>
          <w:bCs/>
          <w:sz w:val="24"/>
          <w:szCs w:val="24"/>
        </w:rPr>
      </w:pPr>
      <w:r w:rsidRPr="00510C99">
        <w:rPr>
          <w:rFonts w:ascii="Century Gothic" w:hAnsi="Century Gothic" w:cs="Arial"/>
          <w:b/>
          <w:bCs/>
          <w:sz w:val="24"/>
          <w:szCs w:val="24"/>
        </w:rPr>
        <w:t xml:space="preserve">Se deroga. </w:t>
      </w:r>
    </w:p>
    <w:p w14:paraId="57C25EF8" w14:textId="77777777" w:rsidR="006E0ABF" w:rsidRPr="006E0ABF" w:rsidRDefault="002C2F48" w:rsidP="002C2F48">
      <w:pPr>
        <w:pStyle w:val="Prrafodelista"/>
        <w:spacing w:after="0" w:line="360" w:lineRule="auto"/>
        <w:ind w:left="1428" w:hanging="1002"/>
        <w:jc w:val="both"/>
        <w:rPr>
          <w:rFonts w:ascii="Century Gothic" w:hAnsi="Century Gothic" w:cs="Arial"/>
          <w:sz w:val="24"/>
          <w:szCs w:val="24"/>
        </w:rPr>
      </w:pPr>
      <w:r>
        <w:rPr>
          <w:rFonts w:ascii="Century Gothic" w:hAnsi="Century Gothic" w:cs="Arial"/>
          <w:sz w:val="24"/>
          <w:szCs w:val="24"/>
        </w:rPr>
        <w:lastRenderedPageBreak/>
        <w:t>II. y III. …</w:t>
      </w:r>
    </w:p>
    <w:p w14:paraId="56C22F8D" w14:textId="77777777" w:rsidR="006E0ABF" w:rsidRPr="006E0ABF" w:rsidRDefault="006E0ABF" w:rsidP="006E0ABF">
      <w:pPr>
        <w:pStyle w:val="Prrafodelista"/>
        <w:spacing w:after="0" w:line="360" w:lineRule="auto"/>
        <w:ind w:left="708"/>
        <w:jc w:val="both"/>
        <w:rPr>
          <w:rFonts w:ascii="Century Gothic" w:hAnsi="Century Gothic" w:cs="Arial"/>
          <w:sz w:val="24"/>
          <w:szCs w:val="24"/>
        </w:rPr>
      </w:pPr>
    </w:p>
    <w:p w14:paraId="72A71DCB" w14:textId="77777777" w:rsidR="006E0ABF" w:rsidRPr="006E0ABF" w:rsidRDefault="006E0ABF" w:rsidP="002C2F48">
      <w:pPr>
        <w:pStyle w:val="Prrafodelista"/>
        <w:spacing w:after="0" w:line="360" w:lineRule="auto"/>
        <w:ind w:left="709" w:hanging="283"/>
        <w:jc w:val="both"/>
        <w:rPr>
          <w:rFonts w:ascii="Century Gothic" w:hAnsi="Century Gothic" w:cs="Arial"/>
          <w:sz w:val="24"/>
          <w:szCs w:val="24"/>
        </w:rPr>
      </w:pPr>
      <w:r w:rsidRPr="006E0ABF">
        <w:rPr>
          <w:rFonts w:ascii="Century Gothic" w:hAnsi="Century Gothic" w:cs="Arial"/>
          <w:sz w:val="24"/>
          <w:szCs w:val="24"/>
        </w:rPr>
        <w:t xml:space="preserve">IV. Determinar el número y materia de los juzgados </w:t>
      </w:r>
      <w:r w:rsidRPr="006E0ABF">
        <w:rPr>
          <w:rFonts w:ascii="Century Gothic" w:hAnsi="Century Gothic" w:cs="Arial"/>
          <w:b/>
          <w:bCs/>
          <w:sz w:val="24"/>
          <w:szCs w:val="24"/>
        </w:rPr>
        <w:t xml:space="preserve">menores y </w:t>
      </w:r>
      <w:r w:rsidRPr="006E0ABF">
        <w:rPr>
          <w:rFonts w:ascii="Century Gothic" w:hAnsi="Century Gothic" w:cs="Arial"/>
          <w:sz w:val="24"/>
          <w:szCs w:val="24"/>
        </w:rPr>
        <w:t xml:space="preserve">de primera instancia en cada uno de los distritos judiciales. </w:t>
      </w:r>
      <w:r w:rsidRPr="006E0ABF">
        <w:rPr>
          <w:rFonts w:ascii="Century Gothic" w:hAnsi="Century Gothic" w:cs="Arial"/>
          <w:b/>
          <w:bCs/>
          <w:sz w:val="24"/>
          <w:szCs w:val="24"/>
        </w:rPr>
        <w:t xml:space="preserve">Para ello tomará en consideración que los juzgados de primera instancia deberán conocer, al menos, de </w:t>
      </w:r>
      <w:proofErr w:type="gramStart"/>
      <w:r w:rsidRPr="006E0ABF">
        <w:rPr>
          <w:rFonts w:ascii="Century Gothic" w:hAnsi="Century Gothic" w:cs="Arial"/>
          <w:b/>
          <w:bCs/>
          <w:sz w:val="24"/>
          <w:szCs w:val="24"/>
        </w:rPr>
        <w:t>las materias familiar, civil, penal, laboral, de extinción de dominio, mixtos y mixtos especializados</w:t>
      </w:r>
      <w:proofErr w:type="gramEnd"/>
      <w:r w:rsidRPr="006E0ABF">
        <w:rPr>
          <w:rFonts w:ascii="Century Gothic" w:hAnsi="Century Gothic" w:cs="Arial"/>
          <w:b/>
          <w:bCs/>
          <w:sz w:val="24"/>
          <w:szCs w:val="24"/>
        </w:rPr>
        <w:t>.</w:t>
      </w:r>
    </w:p>
    <w:p w14:paraId="102EF254" w14:textId="77777777" w:rsidR="006E0ABF" w:rsidRPr="006E0ABF" w:rsidRDefault="006E0ABF" w:rsidP="006E0ABF">
      <w:pPr>
        <w:spacing w:after="0" w:line="360" w:lineRule="auto"/>
        <w:ind w:left="720"/>
        <w:contextualSpacing/>
        <w:jc w:val="both"/>
        <w:rPr>
          <w:rFonts w:ascii="Century Gothic" w:hAnsi="Century Gothic" w:cs="Arial"/>
          <w:sz w:val="24"/>
          <w:szCs w:val="24"/>
        </w:rPr>
      </w:pPr>
    </w:p>
    <w:p w14:paraId="74134479" w14:textId="77777777" w:rsidR="006E0ABF" w:rsidRPr="006E0ABF" w:rsidRDefault="006E0ABF" w:rsidP="002C2F48">
      <w:pPr>
        <w:spacing w:after="0" w:line="360" w:lineRule="auto"/>
        <w:ind w:left="720" w:hanging="294"/>
        <w:contextualSpacing/>
        <w:jc w:val="both"/>
        <w:rPr>
          <w:rFonts w:ascii="Century Gothic" w:hAnsi="Century Gothic" w:cs="Arial"/>
          <w:sz w:val="24"/>
          <w:szCs w:val="24"/>
        </w:rPr>
      </w:pPr>
      <w:r w:rsidRPr="006E0ABF">
        <w:rPr>
          <w:rFonts w:ascii="Century Gothic" w:hAnsi="Century Gothic" w:cs="Arial"/>
          <w:sz w:val="24"/>
          <w:szCs w:val="24"/>
        </w:rPr>
        <w:t xml:space="preserve">V. </w:t>
      </w:r>
      <w:r w:rsidRPr="006E0ABF">
        <w:rPr>
          <w:rFonts w:ascii="Century Gothic" w:hAnsi="Century Gothic" w:cs="Arial"/>
          <w:b/>
          <w:bCs/>
          <w:sz w:val="24"/>
          <w:szCs w:val="24"/>
        </w:rPr>
        <w:t>Convocar a la Comisión Especial que habrá de</w:t>
      </w:r>
      <w:r w:rsidRPr="006E0ABF">
        <w:rPr>
          <w:rFonts w:ascii="Century Gothic" w:hAnsi="Century Gothic" w:cs="Arial"/>
          <w:sz w:val="24"/>
          <w:szCs w:val="24"/>
        </w:rPr>
        <w:t xml:space="preserve"> elegir la terna que se enviará al Congreso del Estado para cubrir las ausencias absolutas o temporales de las Magistradas y Magistrados. </w:t>
      </w:r>
    </w:p>
    <w:p w14:paraId="2236CC7F" w14:textId="77777777" w:rsidR="006E0ABF" w:rsidRPr="006E0ABF" w:rsidRDefault="006E0ABF" w:rsidP="006E0ABF">
      <w:pPr>
        <w:spacing w:after="0" w:line="360" w:lineRule="auto"/>
        <w:ind w:firstLine="708"/>
        <w:contextualSpacing/>
        <w:jc w:val="both"/>
        <w:rPr>
          <w:rFonts w:ascii="Century Gothic" w:hAnsi="Century Gothic" w:cs="Arial"/>
          <w:sz w:val="24"/>
          <w:szCs w:val="24"/>
        </w:rPr>
      </w:pPr>
    </w:p>
    <w:p w14:paraId="2B4FE567" w14:textId="77777777" w:rsidR="006E0ABF" w:rsidRPr="006E0ABF" w:rsidRDefault="006E0ABF" w:rsidP="002C2F48">
      <w:pPr>
        <w:spacing w:after="0" w:line="360" w:lineRule="auto"/>
        <w:ind w:firstLine="426"/>
        <w:contextualSpacing/>
        <w:jc w:val="both"/>
        <w:rPr>
          <w:rFonts w:ascii="Century Gothic" w:hAnsi="Century Gothic" w:cs="Arial"/>
          <w:sz w:val="24"/>
          <w:szCs w:val="24"/>
        </w:rPr>
      </w:pPr>
      <w:r w:rsidRPr="006E0ABF">
        <w:rPr>
          <w:rFonts w:ascii="Century Gothic" w:hAnsi="Century Gothic" w:cs="Arial"/>
          <w:sz w:val="24"/>
          <w:szCs w:val="24"/>
        </w:rPr>
        <w:t>VI</w:t>
      </w:r>
      <w:r w:rsidR="002C2F48">
        <w:rPr>
          <w:rFonts w:ascii="Century Gothic" w:hAnsi="Century Gothic" w:cs="Arial"/>
          <w:sz w:val="24"/>
          <w:szCs w:val="24"/>
        </w:rPr>
        <w:t>.</w:t>
      </w:r>
      <w:r w:rsidRPr="006E0ABF">
        <w:rPr>
          <w:rFonts w:ascii="Century Gothic" w:hAnsi="Century Gothic" w:cs="Arial"/>
          <w:sz w:val="24"/>
          <w:szCs w:val="24"/>
        </w:rPr>
        <w:t xml:space="preserve"> a XVIII. …</w:t>
      </w:r>
    </w:p>
    <w:p w14:paraId="33205BEA" w14:textId="77777777" w:rsidR="006E0ABF" w:rsidRPr="006E0ABF" w:rsidRDefault="006E0ABF" w:rsidP="006E0ABF">
      <w:pPr>
        <w:spacing w:after="0" w:line="360" w:lineRule="auto"/>
        <w:contextualSpacing/>
        <w:jc w:val="both"/>
        <w:rPr>
          <w:rFonts w:ascii="Century Gothic" w:hAnsi="Century Gothic" w:cs="Arial"/>
          <w:sz w:val="24"/>
          <w:szCs w:val="24"/>
        </w:rPr>
      </w:pPr>
    </w:p>
    <w:p w14:paraId="7B72DC06" w14:textId="77777777" w:rsidR="006E0ABF" w:rsidRPr="006E0ABF" w:rsidRDefault="006E0ABF" w:rsidP="0064367C">
      <w:pPr>
        <w:spacing w:after="0" w:line="360" w:lineRule="auto"/>
        <w:ind w:firstLine="426"/>
        <w:contextualSpacing/>
        <w:jc w:val="both"/>
        <w:rPr>
          <w:rFonts w:ascii="Century Gothic" w:hAnsi="Century Gothic" w:cs="Arial"/>
          <w:b/>
          <w:bCs/>
          <w:sz w:val="24"/>
          <w:szCs w:val="24"/>
        </w:rPr>
      </w:pPr>
      <w:r w:rsidRPr="006E0ABF">
        <w:rPr>
          <w:rFonts w:ascii="Century Gothic" w:hAnsi="Century Gothic" w:cs="Arial"/>
          <w:b/>
          <w:bCs/>
          <w:sz w:val="24"/>
          <w:szCs w:val="24"/>
        </w:rPr>
        <w:t>XIX. Determinar y modificar la conformación de los distritos judiciales.</w:t>
      </w:r>
    </w:p>
    <w:p w14:paraId="6A4D4A94" w14:textId="77777777" w:rsidR="00757AFE" w:rsidRDefault="00757AFE" w:rsidP="006E0ABF">
      <w:pPr>
        <w:spacing w:after="0" w:line="360" w:lineRule="auto"/>
        <w:contextualSpacing/>
        <w:jc w:val="both"/>
        <w:rPr>
          <w:rFonts w:ascii="Century Gothic" w:hAnsi="Century Gothic" w:cs="Arial"/>
          <w:sz w:val="24"/>
          <w:szCs w:val="24"/>
          <w:lang w:val="en-US"/>
        </w:rPr>
      </w:pPr>
    </w:p>
    <w:p w14:paraId="006FBEFB" w14:textId="77777777" w:rsidR="006E0ABF" w:rsidRPr="006E0ABF" w:rsidRDefault="006E0ABF" w:rsidP="006E0ABF">
      <w:pPr>
        <w:spacing w:after="0" w:line="360" w:lineRule="auto"/>
        <w:contextualSpacing/>
        <w:jc w:val="both"/>
        <w:rPr>
          <w:rFonts w:ascii="Century Gothic" w:hAnsi="Century Gothic" w:cs="Arial"/>
          <w:sz w:val="24"/>
          <w:szCs w:val="24"/>
          <w:lang w:val="en-US"/>
        </w:rPr>
      </w:pPr>
      <w:r w:rsidRPr="006E0ABF">
        <w:rPr>
          <w:rFonts w:ascii="Century Gothic" w:hAnsi="Century Gothic" w:cs="Arial"/>
          <w:sz w:val="24"/>
          <w:szCs w:val="24"/>
          <w:lang w:val="en-US"/>
        </w:rPr>
        <w:t>…</w:t>
      </w:r>
    </w:p>
    <w:p w14:paraId="59FE4CC4" w14:textId="77777777" w:rsidR="006E0ABF" w:rsidRPr="006E0ABF" w:rsidRDefault="006E0ABF" w:rsidP="006E0ABF">
      <w:pPr>
        <w:spacing w:after="0" w:line="360" w:lineRule="auto"/>
        <w:ind w:firstLine="708"/>
        <w:contextualSpacing/>
        <w:jc w:val="both"/>
        <w:rPr>
          <w:rFonts w:ascii="Century Gothic" w:hAnsi="Century Gothic" w:cs="Arial"/>
          <w:b/>
          <w:bCs/>
          <w:sz w:val="24"/>
          <w:szCs w:val="24"/>
          <w:lang w:val="en-US"/>
        </w:rPr>
      </w:pPr>
    </w:p>
    <w:p w14:paraId="0BD3F424" w14:textId="0674C52E" w:rsidR="006E0ABF" w:rsidRPr="006E0ABF" w:rsidRDefault="00180C73" w:rsidP="006E0ABF">
      <w:pPr>
        <w:spacing w:after="0" w:line="276" w:lineRule="auto"/>
        <w:ind w:firstLine="708"/>
        <w:contextualSpacing/>
        <w:jc w:val="center"/>
        <w:rPr>
          <w:rFonts w:ascii="Century Gothic" w:hAnsi="Century Gothic" w:cs="Arial"/>
          <w:b/>
          <w:bCs/>
          <w:sz w:val="28"/>
          <w:szCs w:val="28"/>
          <w:lang w:val="en-US"/>
        </w:rPr>
      </w:pPr>
      <w:r>
        <w:rPr>
          <w:rFonts w:ascii="Century Gothic" w:hAnsi="Century Gothic" w:cs="Arial"/>
          <w:b/>
          <w:bCs/>
          <w:sz w:val="28"/>
          <w:szCs w:val="28"/>
          <w:lang w:val="en-US"/>
        </w:rPr>
        <w:t>T R A N S I T O R I O S</w:t>
      </w:r>
    </w:p>
    <w:p w14:paraId="5D49CE76" w14:textId="77777777" w:rsidR="006E0ABF" w:rsidRPr="006E0ABF" w:rsidRDefault="006E0ABF" w:rsidP="006E0ABF">
      <w:pPr>
        <w:spacing w:after="0" w:line="276" w:lineRule="auto"/>
        <w:ind w:firstLine="708"/>
        <w:contextualSpacing/>
        <w:jc w:val="both"/>
        <w:rPr>
          <w:rFonts w:ascii="Century Gothic" w:hAnsi="Century Gothic" w:cs="Arial"/>
          <w:b/>
          <w:bCs/>
          <w:sz w:val="24"/>
          <w:szCs w:val="24"/>
          <w:lang w:val="en-US"/>
        </w:rPr>
      </w:pPr>
    </w:p>
    <w:p w14:paraId="73826659" w14:textId="5BC71E2C" w:rsidR="006E0ABF" w:rsidRPr="006E0ABF" w:rsidRDefault="00180C73" w:rsidP="006E0ABF">
      <w:pPr>
        <w:spacing w:after="0" w:line="360" w:lineRule="auto"/>
        <w:contextualSpacing/>
        <w:jc w:val="both"/>
        <w:rPr>
          <w:rFonts w:ascii="Century Gothic" w:hAnsi="Century Gothic" w:cs="Arial"/>
          <w:sz w:val="24"/>
          <w:szCs w:val="24"/>
        </w:rPr>
      </w:pPr>
      <w:r>
        <w:rPr>
          <w:rFonts w:ascii="Century Gothic" w:hAnsi="Century Gothic" w:cs="Arial"/>
          <w:b/>
          <w:bCs/>
          <w:sz w:val="28"/>
          <w:szCs w:val="28"/>
        </w:rPr>
        <w:t>ARTÍ</w:t>
      </w:r>
      <w:r w:rsidR="006E0ABF" w:rsidRPr="006E0ABF">
        <w:rPr>
          <w:rFonts w:ascii="Century Gothic" w:hAnsi="Century Gothic" w:cs="Arial"/>
          <w:b/>
          <w:bCs/>
          <w:sz w:val="28"/>
          <w:szCs w:val="28"/>
        </w:rPr>
        <w:t>CULO PRIMERO.-</w:t>
      </w:r>
      <w:r w:rsidR="006E0ABF" w:rsidRPr="006E0ABF">
        <w:rPr>
          <w:rFonts w:ascii="Century Gothic" w:hAnsi="Century Gothic" w:cs="Arial"/>
          <w:b/>
          <w:bCs/>
          <w:sz w:val="24"/>
          <w:szCs w:val="24"/>
        </w:rPr>
        <w:t xml:space="preserve"> </w:t>
      </w:r>
      <w:r w:rsidR="006E0ABF" w:rsidRPr="006E0ABF">
        <w:rPr>
          <w:rFonts w:ascii="Century Gothic" w:hAnsi="Century Gothic" w:cs="Arial"/>
          <w:sz w:val="24"/>
          <w:szCs w:val="24"/>
        </w:rPr>
        <w:t>Conforme lo dispone el artículo 202 de la Constitución Política del Estado, envíese copia de la Iniciativa, del Dictamen y de los debates al Congreso, a los Ayunta</w:t>
      </w:r>
      <w:r w:rsidR="00072EF0">
        <w:rPr>
          <w:rFonts w:ascii="Century Gothic" w:hAnsi="Century Gothic" w:cs="Arial"/>
          <w:sz w:val="24"/>
          <w:szCs w:val="24"/>
        </w:rPr>
        <w:t>mientos de los sesenta y siete M</w:t>
      </w:r>
      <w:r w:rsidR="006E0ABF" w:rsidRPr="006E0ABF">
        <w:rPr>
          <w:rFonts w:ascii="Century Gothic" w:hAnsi="Century Gothic" w:cs="Arial"/>
          <w:sz w:val="24"/>
          <w:szCs w:val="24"/>
        </w:rPr>
        <w:t xml:space="preserve">unicipios que integran la Entidad y, en su oportunidad, hágase por el Congreso del Estado o por la Diputación Permanente, en </w:t>
      </w:r>
      <w:r w:rsidR="006E0ABF" w:rsidRPr="006E0ABF">
        <w:rPr>
          <w:rFonts w:ascii="Century Gothic" w:hAnsi="Century Gothic" w:cs="Arial"/>
          <w:sz w:val="24"/>
          <w:szCs w:val="24"/>
        </w:rPr>
        <w:lastRenderedPageBreak/>
        <w:t xml:space="preserve">su caso, el cómputo de los votos de los Ayuntamientos y la declaración de haber sido aprobada la reforma a la Constitución del Estado. </w:t>
      </w:r>
    </w:p>
    <w:p w14:paraId="6C9D4A3B" w14:textId="77777777" w:rsidR="006E0ABF" w:rsidRPr="006E0ABF" w:rsidRDefault="006E0ABF" w:rsidP="006E0ABF">
      <w:pPr>
        <w:spacing w:after="0" w:line="360" w:lineRule="auto"/>
        <w:ind w:firstLine="708"/>
        <w:contextualSpacing/>
        <w:jc w:val="both"/>
        <w:rPr>
          <w:rFonts w:ascii="Century Gothic" w:hAnsi="Century Gothic" w:cs="Arial"/>
          <w:sz w:val="24"/>
          <w:szCs w:val="24"/>
        </w:rPr>
      </w:pPr>
    </w:p>
    <w:p w14:paraId="6935BAD5" w14:textId="46DB0730" w:rsidR="006E0ABF" w:rsidRPr="006E0ABF" w:rsidRDefault="006E0ABF" w:rsidP="006E0ABF">
      <w:pPr>
        <w:spacing w:after="0" w:line="360" w:lineRule="auto"/>
        <w:contextualSpacing/>
        <w:jc w:val="both"/>
        <w:rPr>
          <w:rFonts w:ascii="Century Gothic" w:hAnsi="Century Gothic" w:cs="Arial"/>
          <w:sz w:val="24"/>
          <w:szCs w:val="24"/>
        </w:rPr>
      </w:pPr>
      <w:r w:rsidRPr="006E0ABF">
        <w:rPr>
          <w:rFonts w:ascii="Century Gothic" w:hAnsi="Century Gothic" w:cs="Arial"/>
          <w:b/>
          <w:bCs/>
          <w:sz w:val="28"/>
          <w:szCs w:val="28"/>
        </w:rPr>
        <w:t>ARTÍCULO SEGUNDO</w:t>
      </w:r>
      <w:r w:rsidRPr="006E0ABF">
        <w:rPr>
          <w:rFonts w:ascii="Century Gothic" w:hAnsi="Century Gothic" w:cs="Arial"/>
          <w:sz w:val="28"/>
          <w:szCs w:val="28"/>
        </w:rPr>
        <w:t>.</w:t>
      </w:r>
      <w:r w:rsidRPr="006E0ABF">
        <w:rPr>
          <w:rFonts w:ascii="Century Gothic" w:hAnsi="Century Gothic" w:cs="Arial"/>
          <w:b/>
          <w:sz w:val="28"/>
          <w:szCs w:val="28"/>
        </w:rPr>
        <w:t>-</w:t>
      </w:r>
      <w:r w:rsidRPr="006E0ABF">
        <w:rPr>
          <w:rFonts w:ascii="Century Gothic" w:hAnsi="Century Gothic" w:cs="Arial"/>
          <w:b/>
          <w:sz w:val="24"/>
          <w:szCs w:val="24"/>
        </w:rPr>
        <w:t xml:space="preserve"> </w:t>
      </w:r>
      <w:r w:rsidR="00AA45BE" w:rsidRPr="006E0ABF">
        <w:rPr>
          <w:rFonts w:ascii="Century Gothic" w:hAnsi="Century Gothic" w:cs="Arial"/>
          <w:sz w:val="24"/>
          <w:szCs w:val="24"/>
        </w:rPr>
        <w:t>El Consejo de la Judicatura contará con ciento ochenta días hábiles contados a partir de la</w:t>
      </w:r>
      <w:r w:rsidR="00072EF0">
        <w:rPr>
          <w:rFonts w:ascii="Century Gothic" w:hAnsi="Century Gothic" w:cs="Arial"/>
          <w:sz w:val="24"/>
          <w:szCs w:val="24"/>
        </w:rPr>
        <w:t xml:space="preserve"> entrada en vigor del presente D</w:t>
      </w:r>
      <w:r w:rsidR="00AA45BE" w:rsidRPr="006E0ABF">
        <w:rPr>
          <w:rFonts w:ascii="Century Gothic" w:hAnsi="Century Gothic" w:cs="Arial"/>
          <w:sz w:val="24"/>
          <w:szCs w:val="24"/>
        </w:rPr>
        <w:t>ecreto, para expedir los lineamientos y demás instrumentos necesarios, en materia de tribunales mixtos especializados, los que deberán conocer asuntos relacionados con violencia familiar.</w:t>
      </w:r>
    </w:p>
    <w:p w14:paraId="4D4D71E4" w14:textId="77777777" w:rsidR="006E0ABF" w:rsidRPr="006E0ABF" w:rsidRDefault="006E0ABF" w:rsidP="006E0ABF">
      <w:pPr>
        <w:spacing w:after="0" w:line="360" w:lineRule="auto"/>
        <w:contextualSpacing/>
        <w:jc w:val="both"/>
        <w:rPr>
          <w:rFonts w:ascii="Century Gothic" w:hAnsi="Century Gothic" w:cs="Arial"/>
          <w:sz w:val="24"/>
          <w:szCs w:val="24"/>
        </w:rPr>
      </w:pPr>
    </w:p>
    <w:p w14:paraId="2F1722FA" w14:textId="02940DD8" w:rsidR="006E0ABF" w:rsidRPr="006E0ABF" w:rsidRDefault="00180C73" w:rsidP="006E0ABF">
      <w:pPr>
        <w:spacing w:after="0" w:line="360" w:lineRule="auto"/>
        <w:jc w:val="both"/>
        <w:rPr>
          <w:rFonts w:ascii="Century Gothic" w:hAnsi="Century Gothic" w:cs="Arial"/>
          <w:sz w:val="24"/>
          <w:szCs w:val="24"/>
        </w:rPr>
      </w:pPr>
      <w:r>
        <w:rPr>
          <w:rFonts w:ascii="Century Gothic" w:hAnsi="Century Gothic" w:cs="Arial"/>
          <w:b/>
          <w:bCs/>
          <w:sz w:val="28"/>
          <w:szCs w:val="28"/>
        </w:rPr>
        <w:t>ARTÍ</w:t>
      </w:r>
      <w:r w:rsidR="006E0ABF" w:rsidRPr="006E0ABF">
        <w:rPr>
          <w:rFonts w:ascii="Century Gothic" w:hAnsi="Century Gothic" w:cs="Arial"/>
          <w:b/>
          <w:bCs/>
          <w:sz w:val="28"/>
          <w:szCs w:val="28"/>
        </w:rPr>
        <w:t>CULO TERCERO.</w:t>
      </w:r>
      <w:r w:rsidR="006E0ABF">
        <w:rPr>
          <w:rFonts w:ascii="Century Gothic" w:hAnsi="Century Gothic" w:cs="Arial"/>
          <w:b/>
          <w:bCs/>
          <w:sz w:val="28"/>
          <w:szCs w:val="28"/>
        </w:rPr>
        <w:t>-</w:t>
      </w:r>
      <w:r w:rsidR="006E0ABF" w:rsidRPr="006E0ABF">
        <w:rPr>
          <w:rFonts w:ascii="Century Gothic" w:hAnsi="Century Gothic" w:cs="Arial"/>
          <w:sz w:val="28"/>
          <w:szCs w:val="28"/>
        </w:rPr>
        <w:t xml:space="preserve"> </w:t>
      </w:r>
      <w:r w:rsidR="00AA45BE" w:rsidRPr="006E0ABF">
        <w:rPr>
          <w:rFonts w:ascii="Century Gothic" w:hAnsi="Century Gothic" w:cs="Arial"/>
          <w:sz w:val="24"/>
          <w:szCs w:val="24"/>
        </w:rPr>
        <w:t xml:space="preserve">La reforma constitucional contenida en el presente Decreto, entrará en vigor al día siguiente de su publicación en el Periódico Oficial del Estado.  </w:t>
      </w:r>
    </w:p>
    <w:p w14:paraId="283143B4" w14:textId="77777777" w:rsidR="007909F4" w:rsidRPr="0081209F" w:rsidRDefault="007909F4" w:rsidP="0081209F">
      <w:pPr>
        <w:spacing w:after="0" w:line="360" w:lineRule="auto"/>
        <w:jc w:val="both"/>
        <w:rPr>
          <w:rFonts w:ascii="Century Gothic" w:hAnsi="Century Gothic" w:cs="Arial"/>
          <w:b/>
          <w:sz w:val="24"/>
          <w:szCs w:val="24"/>
        </w:rPr>
      </w:pPr>
    </w:p>
    <w:p w14:paraId="04FF15A1" w14:textId="778FDCAC" w:rsidR="007909F4" w:rsidRPr="0081209F" w:rsidRDefault="007909F4" w:rsidP="0081209F">
      <w:pPr>
        <w:spacing w:after="0" w:line="360" w:lineRule="auto"/>
        <w:ind w:right="157"/>
        <w:jc w:val="both"/>
        <w:rPr>
          <w:rFonts w:ascii="Century Gothic" w:hAnsi="Century Gothic" w:cs="Arial"/>
          <w:sz w:val="24"/>
          <w:szCs w:val="24"/>
          <w:lang w:val="es-ES_tradnl"/>
        </w:rPr>
      </w:pPr>
      <w:r w:rsidRPr="0081209F">
        <w:rPr>
          <w:rFonts w:ascii="Century Gothic" w:hAnsi="Century Gothic" w:cs="Arial"/>
          <w:b/>
          <w:sz w:val="28"/>
          <w:szCs w:val="28"/>
        </w:rPr>
        <w:t>ECONÓMICO</w:t>
      </w:r>
      <w:r w:rsidRPr="0081209F">
        <w:rPr>
          <w:rFonts w:ascii="Century Gothic" w:hAnsi="Century Gothic" w:cs="Arial"/>
          <w:b/>
          <w:sz w:val="28"/>
          <w:szCs w:val="28"/>
          <w:lang w:val="es-ES_tradnl"/>
        </w:rPr>
        <w:t>.</w:t>
      </w:r>
      <w:r w:rsidR="00072EF0">
        <w:rPr>
          <w:rFonts w:ascii="Century Gothic" w:hAnsi="Century Gothic" w:cs="Arial"/>
          <w:b/>
          <w:sz w:val="28"/>
          <w:szCs w:val="28"/>
          <w:lang w:val="es-ES_tradnl"/>
        </w:rPr>
        <w:t>-</w:t>
      </w:r>
      <w:r w:rsidRPr="0081209F">
        <w:rPr>
          <w:rFonts w:ascii="Century Gothic" w:hAnsi="Century Gothic" w:cs="Arial"/>
          <w:b/>
          <w:sz w:val="28"/>
          <w:szCs w:val="28"/>
          <w:lang w:val="es-ES_tradnl"/>
        </w:rPr>
        <w:t xml:space="preserve"> </w:t>
      </w:r>
      <w:r w:rsidRPr="0081209F">
        <w:rPr>
          <w:rFonts w:ascii="Century Gothic" w:hAnsi="Century Gothic" w:cs="Arial"/>
          <w:sz w:val="24"/>
          <w:szCs w:val="24"/>
          <w:lang w:val="es-ES_tradnl"/>
        </w:rPr>
        <w:t>Aprobado que sea</w:t>
      </w:r>
      <w:r w:rsidR="00072EF0">
        <w:rPr>
          <w:rFonts w:ascii="Century Gothic" w:hAnsi="Century Gothic" w:cs="Arial"/>
          <w:sz w:val="24"/>
          <w:szCs w:val="24"/>
          <w:lang w:val="es-ES_tradnl"/>
        </w:rPr>
        <w:t>,</w:t>
      </w:r>
      <w:r w:rsidRPr="0081209F">
        <w:rPr>
          <w:rFonts w:ascii="Century Gothic" w:hAnsi="Century Gothic" w:cs="Arial"/>
          <w:sz w:val="24"/>
          <w:szCs w:val="24"/>
          <w:lang w:val="es-ES_tradnl"/>
        </w:rPr>
        <w:t xml:space="preserve"> túrnese a la Secretaría para que elabore la Minuta de Decreto en los términos en que deba publicarse. </w:t>
      </w:r>
    </w:p>
    <w:p w14:paraId="48ED6EAB" w14:textId="77777777" w:rsidR="007909F4" w:rsidRPr="0081209F" w:rsidRDefault="007909F4" w:rsidP="0081209F">
      <w:pPr>
        <w:spacing w:after="0" w:line="360" w:lineRule="auto"/>
        <w:jc w:val="both"/>
        <w:rPr>
          <w:rFonts w:ascii="Century Gothic" w:eastAsia="Calibri" w:hAnsi="Century Gothic" w:cs="Times New Roman"/>
          <w:sz w:val="24"/>
          <w:szCs w:val="24"/>
        </w:rPr>
      </w:pPr>
    </w:p>
    <w:p w14:paraId="57BB8444" w14:textId="6AAE3C04" w:rsidR="007909F4" w:rsidRDefault="007909F4" w:rsidP="0081209F">
      <w:pPr>
        <w:shd w:val="clear" w:color="auto" w:fill="FFFFFF"/>
        <w:spacing w:after="0" w:line="360" w:lineRule="auto"/>
        <w:jc w:val="both"/>
        <w:rPr>
          <w:rFonts w:ascii="Century Gothic" w:eastAsia="Times New Roman" w:hAnsi="Century Gothic" w:cs="Times New Roman"/>
          <w:sz w:val="24"/>
          <w:szCs w:val="24"/>
        </w:rPr>
      </w:pPr>
      <w:r w:rsidRPr="0081209F">
        <w:rPr>
          <w:rFonts w:ascii="Century Gothic" w:eastAsia="Times New Roman" w:hAnsi="Century Gothic" w:cs="Times New Roman"/>
          <w:b/>
          <w:bCs/>
          <w:sz w:val="24"/>
          <w:szCs w:val="24"/>
        </w:rPr>
        <w:t>D A D O</w:t>
      </w:r>
      <w:r w:rsidRPr="0081209F">
        <w:rPr>
          <w:rFonts w:ascii="Century Gothic" w:eastAsia="Times New Roman" w:hAnsi="Century Gothic" w:cs="Times New Roman"/>
          <w:sz w:val="24"/>
          <w:szCs w:val="24"/>
        </w:rPr>
        <w:t xml:space="preserve"> en el Salón de Sesiones del Honorable Congreso del Estado de Chihuahua,  a los </w:t>
      </w:r>
      <w:r w:rsidR="00B40C0C">
        <w:rPr>
          <w:rFonts w:ascii="Century Gothic" w:eastAsia="Times New Roman" w:hAnsi="Century Gothic" w:cs="Times New Roman"/>
          <w:sz w:val="24"/>
          <w:szCs w:val="24"/>
        </w:rPr>
        <w:t>diecinueve</w:t>
      </w:r>
      <w:r w:rsidR="00397806">
        <w:rPr>
          <w:rFonts w:ascii="Century Gothic" w:eastAsia="Times New Roman" w:hAnsi="Century Gothic" w:cs="Times New Roman"/>
          <w:sz w:val="24"/>
          <w:szCs w:val="24"/>
        </w:rPr>
        <w:t xml:space="preserve"> </w:t>
      </w:r>
      <w:r w:rsidR="00395311" w:rsidRPr="0081209F">
        <w:rPr>
          <w:rFonts w:ascii="Century Gothic" w:eastAsia="Times New Roman" w:hAnsi="Century Gothic" w:cs="Times New Roman"/>
          <w:sz w:val="24"/>
          <w:szCs w:val="24"/>
        </w:rPr>
        <w:t xml:space="preserve">días del mes de </w:t>
      </w:r>
      <w:r w:rsidR="00B40C0C">
        <w:rPr>
          <w:rFonts w:ascii="Century Gothic" w:eastAsia="Times New Roman" w:hAnsi="Century Gothic" w:cs="Times New Roman"/>
          <w:sz w:val="24"/>
          <w:szCs w:val="24"/>
        </w:rPr>
        <w:t>mayo</w:t>
      </w:r>
      <w:r w:rsidRPr="0081209F">
        <w:rPr>
          <w:rFonts w:ascii="Century Gothic" w:eastAsia="Times New Roman" w:hAnsi="Century Gothic" w:cs="Times New Roman"/>
          <w:sz w:val="24"/>
          <w:szCs w:val="24"/>
        </w:rPr>
        <w:t xml:space="preserve"> del año dos mil veinti</w:t>
      </w:r>
      <w:r w:rsidR="00252656">
        <w:rPr>
          <w:rFonts w:ascii="Century Gothic" w:eastAsia="Times New Roman" w:hAnsi="Century Gothic" w:cs="Times New Roman"/>
          <w:sz w:val="24"/>
          <w:szCs w:val="24"/>
        </w:rPr>
        <w:t>dós</w:t>
      </w:r>
      <w:r w:rsidRPr="0081209F">
        <w:rPr>
          <w:rFonts w:ascii="Century Gothic" w:eastAsia="Times New Roman" w:hAnsi="Century Gothic" w:cs="Times New Roman"/>
          <w:sz w:val="24"/>
          <w:szCs w:val="24"/>
        </w:rPr>
        <w:t>, en la Ciudad de Chihuahua, Chihuahua.</w:t>
      </w:r>
    </w:p>
    <w:p w14:paraId="7E358A33" w14:textId="77777777" w:rsidR="00B40C0C" w:rsidRDefault="00B40C0C" w:rsidP="0081209F">
      <w:pPr>
        <w:shd w:val="clear" w:color="auto" w:fill="FFFFFF"/>
        <w:spacing w:after="0" w:line="360" w:lineRule="auto"/>
        <w:jc w:val="both"/>
        <w:rPr>
          <w:rFonts w:ascii="Century Gothic" w:eastAsia="Times New Roman" w:hAnsi="Century Gothic" w:cs="Times New Roman"/>
          <w:sz w:val="24"/>
          <w:szCs w:val="24"/>
        </w:rPr>
      </w:pPr>
    </w:p>
    <w:p w14:paraId="6703BD49" w14:textId="77777777" w:rsidR="00B40C0C" w:rsidRDefault="00B40C0C" w:rsidP="0081209F">
      <w:pPr>
        <w:shd w:val="clear" w:color="auto" w:fill="FFFFFF"/>
        <w:spacing w:after="0" w:line="360" w:lineRule="auto"/>
        <w:jc w:val="both"/>
        <w:rPr>
          <w:rFonts w:ascii="Century Gothic" w:eastAsia="Times New Roman" w:hAnsi="Century Gothic" w:cs="Times New Roman"/>
          <w:sz w:val="24"/>
          <w:szCs w:val="24"/>
        </w:rPr>
      </w:pPr>
    </w:p>
    <w:p w14:paraId="158195FA" w14:textId="77777777" w:rsidR="00B40C0C" w:rsidRDefault="00B40C0C" w:rsidP="0081209F">
      <w:pPr>
        <w:shd w:val="clear" w:color="auto" w:fill="FFFFFF"/>
        <w:spacing w:after="0" w:line="360" w:lineRule="auto"/>
        <w:jc w:val="both"/>
        <w:rPr>
          <w:rFonts w:ascii="Century Gothic" w:eastAsia="Times New Roman" w:hAnsi="Century Gothic" w:cs="Times New Roman"/>
          <w:sz w:val="24"/>
          <w:szCs w:val="24"/>
        </w:rPr>
      </w:pPr>
    </w:p>
    <w:p w14:paraId="27636659" w14:textId="77777777" w:rsidR="00B40C0C" w:rsidRDefault="00B40C0C" w:rsidP="0081209F">
      <w:pPr>
        <w:shd w:val="clear" w:color="auto" w:fill="FFFFFF"/>
        <w:spacing w:after="0" w:line="360" w:lineRule="auto"/>
        <w:jc w:val="both"/>
        <w:rPr>
          <w:rFonts w:ascii="Century Gothic" w:eastAsia="Times New Roman" w:hAnsi="Century Gothic" w:cs="Times New Roman"/>
          <w:sz w:val="24"/>
          <w:szCs w:val="24"/>
        </w:rPr>
      </w:pPr>
    </w:p>
    <w:p w14:paraId="2B5A2599" w14:textId="77777777" w:rsidR="00B40C0C" w:rsidRDefault="00B40C0C" w:rsidP="0081209F">
      <w:pPr>
        <w:shd w:val="clear" w:color="auto" w:fill="FFFFFF"/>
        <w:spacing w:after="0" w:line="360" w:lineRule="auto"/>
        <w:jc w:val="both"/>
        <w:rPr>
          <w:rFonts w:ascii="Century Gothic" w:eastAsia="Times New Roman" w:hAnsi="Century Gothic" w:cs="Times New Roman"/>
          <w:sz w:val="24"/>
          <w:szCs w:val="24"/>
        </w:rPr>
      </w:pPr>
    </w:p>
    <w:p w14:paraId="3C611A13" w14:textId="77777777" w:rsidR="00B40C0C" w:rsidRDefault="00B40C0C" w:rsidP="0081209F">
      <w:pPr>
        <w:shd w:val="clear" w:color="auto" w:fill="FFFFFF"/>
        <w:spacing w:after="0" w:line="360" w:lineRule="auto"/>
        <w:jc w:val="both"/>
        <w:rPr>
          <w:rFonts w:ascii="Century Gothic" w:eastAsia="Times New Roman" w:hAnsi="Century Gothic" w:cs="Times New Roman"/>
          <w:sz w:val="24"/>
          <w:szCs w:val="24"/>
        </w:rPr>
      </w:pPr>
    </w:p>
    <w:p w14:paraId="74322D48" w14:textId="77777777" w:rsidR="00B40C0C" w:rsidRDefault="00B40C0C" w:rsidP="0081209F">
      <w:pPr>
        <w:shd w:val="clear" w:color="auto" w:fill="FFFFFF"/>
        <w:spacing w:after="0" w:line="360" w:lineRule="auto"/>
        <w:jc w:val="both"/>
        <w:rPr>
          <w:rFonts w:ascii="Century Gothic" w:eastAsia="Times New Roman" w:hAnsi="Century Gothic" w:cs="Times New Roman"/>
          <w:sz w:val="24"/>
          <w:szCs w:val="24"/>
        </w:rPr>
      </w:pPr>
    </w:p>
    <w:p w14:paraId="1735F167" w14:textId="59251222" w:rsidR="007909F4" w:rsidRDefault="007909F4" w:rsidP="00757AFE">
      <w:pPr>
        <w:spacing w:after="0" w:line="360" w:lineRule="auto"/>
        <w:ind w:right="191"/>
        <w:jc w:val="both"/>
        <w:rPr>
          <w:rFonts w:ascii="Century Gothic" w:eastAsia="Times New Roman" w:hAnsi="Century Gothic" w:cs="Arial"/>
          <w:b/>
          <w:spacing w:val="10"/>
          <w:sz w:val="24"/>
          <w:szCs w:val="24"/>
          <w:lang w:val="es-ES_tradnl" w:eastAsia="es-ES_tradnl"/>
        </w:rPr>
      </w:pPr>
      <w:r w:rsidRPr="0081209F">
        <w:rPr>
          <w:rFonts w:ascii="Century Gothic" w:eastAsia="Times New Roman" w:hAnsi="Century Gothic" w:cs="Arial"/>
          <w:b/>
          <w:spacing w:val="10"/>
          <w:sz w:val="24"/>
          <w:szCs w:val="24"/>
          <w:lang w:val="es-ES_tradnl" w:eastAsia="es-ES_tradnl"/>
        </w:rPr>
        <w:lastRenderedPageBreak/>
        <w:t xml:space="preserve">ASÍ LO APROBÓ LA COMISIÓN DE GOBERNACIÓN Y PUNTOS CONSTITUCIONALES, EN REUNIÓN DE FECHA </w:t>
      </w:r>
      <w:r w:rsidR="00B40C0C">
        <w:rPr>
          <w:rFonts w:ascii="Century Gothic" w:eastAsia="Times New Roman" w:hAnsi="Century Gothic" w:cs="Arial"/>
          <w:b/>
          <w:spacing w:val="10"/>
          <w:sz w:val="24"/>
          <w:szCs w:val="24"/>
          <w:lang w:val="es-ES_tradnl" w:eastAsia="es-ES_tradnl"/>
        </w:rPr>
        <w:t>17</w:t>
      </w:r>
      <w:r w:rsidR="00B15971" w:rsidRPr="0081209F">
        <w:rPr>
          <w:rFonts w:ascii="Century Gothic" w:eastAsia="Times New Roman" w:hAnsi="Century Gothic" w:cs="Arial"/>
          <w:b/>
          <w:spacing w:val="10"/>
          <w:sz w:val="24"/>
          <w:szCs w:val="24"/>
          <w:lang w:val="es-ES_tradnl" w:eastAsia="es-ES_tradnl"/>
        </w:rPr>
        <w:t xml:space="preserve"> DE </w:t>
      </w:r>
      <w:r w:rsidR="00180C73">
        <w:rPr>
          <w:rFonts w:ascii="Century Gothic" w:eastAsia="Times New Roman" w:hAnsi="Century Gothic" w:cs="Arial"/>
          <w:b/>
          <w:spacing w:val="10"/>
          <w:sz w:val="24"/>
          <w:szCs w:val="24"/>
          <w:lang w:val="es-ES_tradnl" w:eastAsia="es-ES_tradnl"/>
        </w:rPr>
        <w:t>MAYO</w:t>
      </w:r>
      <w:r w:rsidRPr="0081209F">
        <w:rPr>
          <w:rFonts w:ascii="Century Gothic" w:eastAsia="Times New Roman" w:hAnsi="Century Gothic" w:cs="Arial"/>
          <w:b/>
          <w:spacing w:val="10"/>
          <w:sz w:val="24"/>
          <w:szCs w:val="24"/>
          <w:lang w:val="es-ES_tradnl" w:eastAsia="es-ES_tradnl"/>
        </w:rPr>
        <w:t xml:space="preserve"> DEL 202</w:t>
      </w:r>
      <w:r w:rsidR="00252656">
        <w:rPr>
          <w:rFonts w:ascii="Century Gothic" w:eastAsia="Times New Roman" w:hAnsi="Century Gothic" w:cs="Arial"/>
          <w:b/>
          <w:spacing w:val="10"/>
          <w:sz w:val="24"/>
          <w:szCs w:val="24"/>
          <w:lang w:val="es-ES_tradnl" w:eastAsia="es-ES_tradnl"/>
        </w:rPr>
        <w:t>2</w:t>
      </w:r>
      <w:r w:rsidRPr="0081209F">
        <w:rPr>
          <w:rFonts w:ascii="Century Gothic" w:eastAsia="Times New Roman" w:hAnsi="Century Gothic" w:cs="Arial"/>
          <w:b/>
          <w:spacing w:val="10"/>
          <w:sz w:val="24"/>
          <w:szCs w:val="24"/>
          <w:lang w:val="es-ES_tradnl" w:eastAsia="es-ES_tradnl"/>
        </w:rPr>
        <w:t>.</w:t>
      </w:r>
    </w:p>
    <w:p w14:paraId="0B7AB8E3" w14:textId="77777777" w:rsidR="00252656" w:rsidRDefault="00252656" w:rsidP="0081209F">
      <w:pPr>
        <w:spacing w:after="0" w:line="360" w:lineRule="auto"/>
        <w:ind w:right="191"/>
        <w:jc w:val="both"/>
        <w:rPr>
          <w:rFonts w:ascii="Century Gothic" w:eastAsia="Times New Roman" w:hAnsi="Century Gothic" w:cs="Arial"/>
          <w:b/>
          <w:spacing w:val="10"/>
          <w:sz w:val="24"/>
          <w:szCs w:val="24"/>
          <w:lang w:val="es-ES_tradnl" w:eastAsia="es-ES_tradnl"/>
        </w:rPr>
      </w:pPr>
    </w:p>
    <w:p w14:paraId="7E13A657" w14:textId="77777777" w:rsidR="007909F4" w:rsidRDefault="007909F4" w:rsidP="0081209F">
      <w:pPr>
        <w:spacing w:after="0" w:line="360" w:lineRule="auto"/>
        <w:ind w:right="191"/>
        <w:contextualSpacing/>
        <w:jc w:val="center"/>
        <w:rPr>
          <w:rFonts w:ascii="Century Gothic" w:eastAsia="Times New Roman" w:hAnsi="Century Gothic" w:cs="Arial"/>
          <w:b/>
          <w:sz w:val="24"/>
          <w:szCs w:val="24"/>
          <w:lang w:val="es-ES_tradnl" w:eastAsia="es-ES_tradnl"/>
        </w:rPr>
      </w:pPr>
      <w:r w:rsidRPr="0081209F">
        <w:rPr>
          <w:rFonts w:ascii="Century Gothic" w:eastAsia="Times New Roman" w:hAnsi="Century Gothic" w:cs="Arial"/>
          <w:b/>
          <w:sz w:val="24"/>
          <w:szCs w:val="24"/>
          <w:lang w:val="es-ES_tradnl" w:eastAsia="es-ES_tradnl"/>
        </w:rPr>
        <w:t>POR LA COMISIÓN DE GOBERNACIÓN Y PUNTOS CONSTITUCIONALES</w:t>
      </w:r>
    </w:p>
    <w:p w14:paraId="52E15B8E" w14:textId="77777777" w:rsidR="00252656" w:rsidRPr="0081209F" w:rsidRDefault="00252656" w:rsidP="0081209F">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7909F4" w:rsidRPr="0081209F" w14:paraId="402B9617" w14:textId="77777777" w:rsidTr="003B4FE3">
        <w:trPr>
          <w:jc w:val="center"/>
        </w:trPr>
        <w:tc>
          <w:tcPr>
            <w:tcW w:w="1419" w:type="dxa"/>
            <w:tcBorders>
              <w:top w:val="single" w:sz="4" w:space="0" w:color="auto"/>
              <w:left w:val="single" w:sz="4" w:space="0" w:color="auto"/>
              <w:bottom w:val="single" w:sz="4" w:space="0" w:color="auto"/>
              <w:right w:val="single" w:sz="4" w:space="0" w:color="auto"/>
            </w:tcBorders>
            <w:vAlign w:val="center"/>
          </w:tcPr>
          <w:p w14:paraId="2A822B7B" w14:textId="77777777"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14:paraId="5ECADFCE" w14:textId="77777777"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F8BEAD" w14:textId="77777777"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B7A85A" w14:textId="77777777"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14:paraId="7CC22C54" w14:textId="77777777"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ABSTENCIÓN</w:t>
            </w:r>
          </w:p>
        </w:tc>
      </w:tr>
      <w:tr w:rsidR="007909F4" w:rsidRPr="0081209F" w14:paraId="158B6431" w14:textId="77777777" w:rsidTr="003B4FE3">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14:paraId="6329C8B2"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7F28728F" wp14:editId="4DBFC951">
                  <wp:extent cx="809625" cy="8477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14:paraId="5505346C" w14:textId="77777777" w:rsidR="007909F4" w:rsidRPr="0081209F" w:rsidRDefault="007909F4" w:rsidP="0081209F">
            <w:pPr>
              <w:spacing w:after="0" w:line="360" w:lineRule="auto"/>
              <w:rPr>
                <w:rFonts w:ascii="Century Gothic" w:eastAsia="Times New Roman" w:hAnsi="Century Gothic" w:cs="Arial"/>
                <w:b/>
                <w:caps/>
                <w:color w:val="000000"/>
                <w:sz w:val="24"/>
                <w:szCs w:val="24"/>
                <w:lang w:val="es-ES" w:eastAsia="es-ES"/>
              </w:rPr>
            </w:pPr>
            <w:r w:rsidRPr="0081209F">
              <w:rPr>
                <w:rFonts w:ascii="Century Gothic" w:eastAsia="Times New Roman" w:hAnsi="Century Gothic" w:cs="Arial"/>
                <w:b/>
                <w:caps/>
                <w:color w:val="000000"/>
                <w:sz w:val="24"/>
                <w:szCs w:val="24"/>
                <w:lang w:val="es-ES" w:eastAsia="es-ES"/>
              </w:rPr>
              <w:t>DIP. OMAR BAZÁN FLORES</w:t>
            </w:r>
          </w:p>
          <w:p w14:paraId="43B8F252" w14:textId="77777777" w:rsidR="007909F4" w:rsidRPr="0081209F" w:rsidRDefault="007909F4" w:rsidP="0081209F">
            <w:pPr>
              <w:spacing w:after="0" w:line="360" w:lineRule="auto"/>
              <w:rPr>
                <w:rFonts w:ascii="Century Gothic" w:eastAsia="Times New Roman" w:hAnsi="Century Gothic" w:cs="Times New Roman"/>
                <w:color w:val="000000"/>
                <w:sz w:val="24"/>
                <w:szCs w:val="24"/>
                <w:lang w:val="es-ES" w:eastAsia="es-ES"/>
              </w:rPr>
            </w:pPr>
            <w:r w:rsidRPr="0081209F">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14:paraId="2934FA86"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14:paraId="707BAC23"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14:paraId="5387A32A"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14:paraId="3FD38E18" w14:textId="77777777" w:rsidTr="003B4FE3">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14:paraId="1F8F6ECA"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519AFB85" wp14:editId="41B00804">
                  <wp:extent cx="885825" cy="9429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14:paraId="5C99FDB1"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ADRIANA TERRAZAS PORRAS</w:t>
            </w:r>
          </w:p>
          <w:p w14:paraId="1AA665FD"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SECRETARIA</w:t>
            </w:r>
          </w:p>
          <w:p w14:paraId="7CA369F5"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14:paraId="2424CE0C"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14:paraId="33016785"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14:paraId="57ED25E4"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14:paraId="14553842" w14:textId="77777777" w:rsidTr="003B4FE3">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14:paraId="31FF08A2"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19304E1C" wp14:editId="6D3134AD">
                  <wp:extent cx="885825" cy="8667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14:paraId="1FFB077E"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JOSÉ ALFREDO CHÁVEZ MADRID</w:t>
            </w:r>
          </w:p>
          <w:p w14:paraId="7C5B420A"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14:paraId="54016E98"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14:paraId="55FCABE3"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14:paraId="595B082B"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14:paraId="34BA0B2A" w14:textId="77777777" w:rsidTr="003B4FE3">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14:paraId="245BFF44"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13BECD02" wp14:editId="19CB7875">
                  <wp:extent cx="895350" cy="8382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14:paraId="785C8B86"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AMELIA DEYANIRA OZAETA DÍAZ</w:t>
            </w:r>
          </w:p>
          <w:p w14:paraId="116179E3"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14:paraId="638DA3A6"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14:paraId="4BCBFB42"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14:paraId="6B72F8A7"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14:paraId="2623BFCC" w14:textId="77777777" w:rsidTr="003B4FE3">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14:paraId="604B24B2"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lastRenderedPageBreak/>
              <w:drawing>
                <wp:inline distT="0" distB="0" distL="0" distR="0" wp14:anchorId="2DD8D2DB" wp14:editId="721DF7CB">
                  <wp:extent cx="914400" cy="1028700"/>
                  <wp:effectExtent l="0" t="0" r="0"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14:paraId="3DCBA3B8"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GABRIEL ÁNGEL GARCÍA CANTÚ</w:t>
            </w:r>
          </w:p>
          <w:p w14:paraId="4854A8A1"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14:paraId="72D5F9B5"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14:paraId="15D99110"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14:paraId="569ED379"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14:paraId="04CEC541" w14:textId="77777777" w:rsidTr="003B4FE3">
        <w:trPr>
          <w:jc w:val="center"/>
        </w:trPr>
        <w:tc>
          <w:tcPr>
            <w:tcW w:w="1419" w:type="dxa"/>
            <w:tcBorders>
              <w:top w:val="single" w:sz="4" w:space="0" w:color="auto"/>
              <w:left w:val="single" w:sz="4" w:space="0" w:color="auto"/>
              <w:bottom w:val="single" w:sz="4" w:space="0" w:color="auto"/>
              <w:right w:val="single" w:sz="4" w:space="0" w:color="auto"/>
            </w:tcBorders>
            <w:vAlign w:val="center"/>
          </w:tcPr>
          <w:p w14:paraId="4481ABBB"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02B81798" wp14:editId="6B6DC49C">
                  <wp:extent cx="914400" cy="91440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14:paraId="3DA60EBC"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FRANCISCO ADRIÁN SÁNCHEZ VILLEGAS</w:t>
            </w:r>
          </w:p>
          <w:p w14:paraId="2690080F"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14:paraId="7E91DF0B"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14:paraId="3D26A0A8"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14:paraId="0DEE2A05"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14:paraId="2562122E" w14:textId="77777777" w:rsidTr="003B4FE3">
        <w:trPr>
          <w:jc w:val="center"/>
        </w:trPr>
        <w:tc>
          <w:tcPr>
            <w:tcW w:w="1419" w:type="dxa"/>
            <w:tcBorders>
              <w:top w:val="single" w:sz="4" w:space="0" w:color="auto"/>
              <w:left w:val="single" w:sz="4" w:space="0" w:color="auto"/>
              <w:bottom w:val="single" w:sz="4" w:space="0" w:color="auto"/>
              <w:right w:val="single" w:sz="4" w:space="0" w:color="auto"/>
            </w:tcBorders>
            <w:vAlign w:val="center"/>
          </w:tcPr>
          <w:p w14:paraId="0B721460"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6D1C7CD2" wp14:editId="78ED87A3">
                  <wp:extent cx="904875" cy="981075"/>
                  <wp:effectExtent l="0" t="0" r="9525"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14:paraId="32845E79"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GEORGINA ALEJANDRA BUJANDA RÍOS</w:t>
            </w:r>
          </w:p>
          <w:p w14:paraId="1B291942"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14:paraId="12BAAF87"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14:paraId="1EEC8A83"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14:paraId="738A8D77" w14:textId="77777777"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bl>
    <w:p w14:paraId="3E60439B" w14:textId="77777777" w:rsidR="007909F4" w:rsidRPr="0081209F" w:rsidRDefault="007909F4" w:rsidP="0081209F">
      <w:pPr>
        <w:spacing w:after="0" w:line="360" w:lineRule="auto"/>
        <w:jc w:val="both"/>
        <w:rPr>
          <w:rFonts w:ascii="Century Gothic" w:eastAsia="Calibri" w:hAnsi="Century Gothic" w:cs="Calibri"/>
          <w:sz w:val="20"/>
          <w:szCs w:val="20"/>
        </w:rPr>
      </w:pPr>
    </w:p>
    <w:p w14:paraId="53297FDD" w14:textId="315E6A80" w:rsidR="007909F4" w:rsidRPr="00252656" w:rsidRDefault="007909F4" w:rsidP="0081209F">
      <w:pPr>
        <w:spacing w:after="0" w:line="240" w:lineRule="auto"/>
        <w:jc w:val="both"/>
        <w:rPr>
          <w:rFonts w:ascii="Century Gothic" w:hAnsi="Century Gothic"/>
          <w:sz w:val="14"/>
          <w:szCs w:val="14"/>
        </w:rPr>
      </w:pPr>
      <w:r w:rsidRPr="00252656">
        <w:rPr>
          <w:rFonts w:ascii="Century Gothic" w:eastAsia="Calibri" w:hAnsi="Century Gothic" w:cs="Calibri"/>
          <w:sz w:val="14"/>
          <w:szCs w:val="14"/>
        </w:rPr>
        <w:t xml:space="preserve">La presente hoja de firmas corresponde al Dictamen </w:t>
      </w:r>
      <w:r w:rsidR="00C220DA">
        <w:rPr>
          <w:rFonts w:ascii="Century Gothic" w:eastAsia="Calibri" w:hAnsi="Century Gothic" w:cs="Calibri"/>
          <w:sz w:val="14"/>
          <w:szCs w:val="14"/>
        </w:rPr>
        <w:t>que</w:t>
      </w:r>
      <w:r w:rsidR="00180C73">
        <w:rPr>
          <w:rFonts w:ascii="Century Gothic" w:eastAsia="Calibri" w:hAnsi="Century Gothic" w:cs="Calibri"/>
          <w:sz w:val="14"/>
          <w:szCs w:val="14"/>
        </w:rPr>
        <w:t xml:space="preserve"> recae en los asuntos 842 y 100, por medio el cual se reforman diversas disposiciones de la Constitución Estatal en relación con el Poder Judicial. </w:t>
      </w:r>
    </w:p>
    <w:p w14:paraId="7A1B2A08" w14:textId="77777777" w:rsidR="00892A83" w:rsidRPr="0081209F" w:rsidRDefault="00892A83" w:rsidP="0081209F">
      <w:pPr>
        <w:spacing w:after="0" w:line="360" w:lineRule="auto"/>
        <w:rPr>
          <w:rFonts w:ascii="Century Gothic" w:hAnsi="Century Gothic"/>
        </w:rPr>
      </w:pPr>
    </w:p>
    <w:sectPr w:rsidR="00892A83" w:rsidRPr="0081209F" w:rsidSect="00D73F33">
      <w:headerReference w:type="even" r:id="rId15"/>
      <w:headerReference w:type="default" r:id="rId16"/>
      <w:footerReference w:type="default" r:id="rId17"/>
      <w:headerReference w:type="first" r:id="rId18"/>
      <w:pgSz w:w="12240" w:h="15840" w:code="1"/>
      <w:pgMar w:top="3402" w:right="1134" w:bottom="170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E15C0" w14:textId="77777777" w:rsidR="0025593C" w:rsidRDefault="0025593C" w:rsidP="00763346">
      <w:pPr>
        <w:spacing w:after="0" w:line="240" w:lineRule="auto"/>
      </w:pPr>
      <w:r>
        <w:separator/>
      </w:r>
    </w:p>
  </w:endnote>
  <w:endnote w:type="continuationSeparator" w:id="0">
    <w:p w14:paraId="1C9AE989" w14:textId="77777777" w:rsidR="0025593C" w:rsidRDefault="0025593C" w:rsidP="0076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81399" w14:textId="13CD980A" w:rsidR="00642538" w:rsidRPr="007D6D9B" w:rsidRDefault="00642538" w:rsidP="003B4FE3">
    <w:pPr>
      <w:pStyle w:val="Piedepgina"/>
      <w:jc w:val="center"/>
      <w:rPr>
        <w:lang w:val="en-US"/>
      </w:rPr>
    </w:pPr>
    <w:r>
      <w:tab/>
    </w:r>
    <w:r>
      <w:fldChar w:fldCharType="begin"/>
    </w:r>
    <w:r w:rsidRPr="007D6D9B">
      <w:rPr>
        <w:lang w:val="en-US"/>
      </w:rPr>
      <w:instrText xml:space="preserve"> PAGE   \* MERGEFORMAT </w:instrText>
    </w:r>
    <w:r>
      <w:fldChar w:fldCharType="separate"/>
    </w:r>
    <w:r w:rsidR="002D07DF">
      <w:rPr>
        <w:noProof/>
        <w:lang w:val="en-US"/>
      </w:rPr>
      <w:t>62</w:t>
    </w:r>
    <w:r>
      <w:fldChar w:fldCharType="end"/>
    </w:r>
    <w:r>
      <w:rPr>
        <w:lang w:val="en-US"/>
      </w:rPr>
      <w:t xml:space="preserve">      </w:t>
    </w:r>
    <w:r>
      <w:rPr>
        <w:lang w:val="en-US"/>
      </w:rPr>
      <w:tab/>
      <w:t>A942 y A1001/ERS</w:t>
    </w:r>
    <w:r w:rsidRPr="007D6D9B">
      <w:rPr>
        <w:lang w:val="en-US"/>
      </w:rPr>
      <w:t>/</w:t>
    </w:r>
    <w:r>
      <w:rPr>
        <w:lang w:val="en-US"/>
      </w:rPr>
      <w:t>GAOR/CVM/PFE</w:t>
    </w:r>
  </w:p>
  <w:p w14:paraId="4ED4A32E" w14:textId="77777777" w:rsidR="00642538" w:rsidRPr="007D6D9B" w:rsidRDefault="00642538">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F7718" w14:textId="77777777" w:rsidR="0025593C" w:rsidRDefault="0025593C" w:rsidP="00763346">
      <w:pPr>
        <w:spacing w:after="0" w:line="240" w:lineRule="auto"/>
      </w:pPr>
      <w:r>
        <w:separator/>
      </w:r>
    </w:p>
  </w:footnote>
  <w:footnote w:type="continuationSeparator" w:id="0">
    <w:p w14:paraId="324D03E0" w14:textId="77777777" w:rsidR="0025593C" w:rsidRDefault="0025593C" w:rsidP="00763346">
      <w:pPr>
        <w:spacing w:after="0" w:line="240" w:lineRule="auto"/>
      </w:pPr>
      <w:r>
        <w:continuationSeparator/>
      </w:r>
    </w:p>
  </w:footnote>
  <w:footnote w:id="1">
    <w:p w14:paraId="684CE7B0" w14:textId="77777777" w:rsidR="00642538" w:rsidRPr="00A51232" w:rsidRDefault="00642538" w:rsidP="008F61E2">
      <w:pPr>
        <w:pStyle w:val="Textonotapie"/>
        <w:jc w:val="both"/>
        <w:rPr>
          <w:rFonts w:ascii="Times New Roman" w:hAnsi="Times New Roman"/>
        </w:rPr>
      </w:pPr>
      <w:r w:rsidRPr="00A51232">
        <w:rPr>
          <w:rStyle w:val="Refdenotaalpie"/>
          <w:rFonts w:ascii="Times New Roman" w:hAnsi="Times New Roman"/>
        </w:rPr>
        <w:footnoteRef/>
      </w:r>
      <w:r w:rsidRPr="00A51232">
        <w:rPr>
          <w:rFonts w:ascii="Times New Roman" w:hAnsi="Times New Roman"/>
        </w:rPr>
        <w:t xml:space="preserve"> Tesis</w:t>
      </w:r>
    </w:p>
    <w:p w14:paraId="696140DF" w14:textId="77777777" w:rsidR="00642538" w:rsidRPr="00EE23E5" w:rsidRDefault="00642538" w:rsidP="008F61E2">
      <w:pPr>
        <w:pStyle w:val="temp"/>
        <w:spacing w:before="0" w:beforeAutospacing="0" w:after="0" w:afterAutospacing="0"/>
        <w:jc w:val="both"/>
        <w:rPr>
          <w:rFonts w:eastAsia="Calibri"/>
          <w:sz w:val="20"/>
          <w:szCs w:val="20"/>
          <w:lang w:eastAsia="en-US"/>
        </w:rPr>
      </w:pPr>
      <w:r w:rsidRPr="00EE23E5">
        <w:rPr>
          <w:rFonts w:eastAsia="Calibri"/>
          <w:sz w:val="20"/>
          <w:szCs w:val="20"/>
          <w:lang w:eastAsia="en-US"/>
        </w:rPr>
        <w:t>Registro digital: 177980</w:t>
      </w:r>
    </w:p>
    <w:p w14:paraId="5302A777" w14:textId="77777777" w:rsidR="00642538" w:rsidRPr="00EE23E5" w:rsidRDefault="00642538" w:rsidP="008F61E2">
      <w:pPr>
        <w:pStyle w:val="temp"/>
        <w:spacing w:before="0" w:beforeAutospacing="0" w:after="0" w:afterAutospacing="0"/>
        <w:jc w:val="both"/>
        <w:rPr>
          <w:rFonts w:eastAsia="Calibri"/>
          <w:sz w:val="20"/>
          <w:szCs w:val="20"/>
          <w:lang w:eastAsia="en-US"/>
        </w:rPr>
      </w:pPr>
      <w:r w:rsidRPr="00EE23E5">
        <w:rPr>
          <w:rFonts w:eastAsia="Calibri"/>
          <w:sz w:val="20"/>
          <w:szCs w:val="20"/>
          <w:lang w:eastAsia="en-US"/>
        </w:rPr>
        <w:t>Instancia: Pleno</w:t>
      </w:r>
    </w:p>
    <w:p w14:paraId="27DF751F" w14:textId="77777777" w:rsidR="00642538" w:rsidRPr="00EE23E5" w:rsidRDefault="00642538" w:rsidP="008F61E2">
      <w:pPr>
        <w:pStyle w:val="temp"/>
        <w:spacing w:before="0" w:beforeAutospacing="0" w:after="0" w:afterAutospacing="0"/>
        <w:jc w:val="both"/>
        <w:rPr>
          <w:rFonts w:eastAsia="Calibri"/>
          <w:sz w:val="20"/>
          <w:szCs w:val="20"/>
          <w:lang w:eastAsia="en-US"/>
        </w:rPr>
      </w:pPr>
      <w:r w:rsidRPr="00EE23E5">
        <w:rPr>
          <w:rFonts w:eastAsia="Calibri"/>
          <w:sz w:val="20"/>
          <w:szCs w:val="20"/>
          <w:lang w:eastAsia="en-US"/>
        </w:rPr>
        <w:t>Novena Época</w:t>
      </w:r>
    </w:p>
    <w:p w14:paraId="429CE786" w14:textId="77777777" w:rsidR="00642538" w:rsidRPr="00EE23E5" w:rsidRDefault="00642538" w:rsidP="008F61E2">
      <w:pPr>
        <w:pStyle w:val="temp"/>
        <w:spacing w:before="0" w:beforeAutospacing="0" w:after="0" w:afterAutospacing="0"/>
        <w:jc w:val="both"/>
        <w:rPr>
          <w:rFonts w:eastAsia="Calibri"/>
          <w:sz w:val="20"/>
          <w:szCs w:val="20"/>
          <w:lang w:eastAsia="en-US"/>
        </w:rPr>
      </w:pPr>
      <w:r w:rsidRPr="00EE23E5">
        <w:rPr>
          <w:rFonts w:eastAsia="Calibri"/>
          <w:sz w:val="20"/>
          <w:szCs w:val="20"/>
          <w:lang w:eastAsia="en-US"/>
        </w:rPr>
        <w:t>Materia(s): Constitucional</w:t>
      </w:r>
    </w:p>
    <w:p w14:paraId="186AE18A" w14:textId="77777777" w:rsidR="00642538" w:rsidRPr="00EE23E5" w:rsidRDefault="00642538" w:rsidP="008F61E2">
      <w:pPr>
        <w:pStyle w:val="temp"/>
        <w:spacing w:before="0" w:beforeAutospacing="0" w:after="0" w:afterAutospacing="0"/>
        <w:jc w:val="both"/>
        <w:rPr>
          <w:rFonts w:eastAsia="Calibri"/>
          <w:sz w:val="20"/>
          <w:szCs w:val="20"/>
          <w:lang w:eastAsia="en-US"/>
        </w:rPr>
      </w:pPr>
      <w:r w:rsidRPr="00EE23E5">
        <w:rPr>
          <w:rFonts w:eastAsia="Calibri"/>
          <w:sz w:val="20"/>
          <w:szCs w:val="20"/>
          <w:lang w:eastAsia="en-US"/>
        </w:rPr>
        <w:t>Tesis: P./J. 52/2005</w:t>
      </w:r>
    </w:p>
    <w:p w14:paraId="575B2726" w14:textId="77777777" w:rsidR="00642538" w:rsidRPr="00EE23E5" w:rsidRDefault="00642538" w:rsidP="008F61E2">
      <w:pPr>
        <w:pStyle w:val="temp"/>
        <w:spacing w:before="0" w:beforeAutospacing="0" w:after="0" w:afterAutospacing="0"/>
        <w:jc w:val="both"/>
        <w:rPr>
          <w:rFonts w:eastAsia="Calibri"/>
          <w:sz w:val="20"/>
          <w:szCs w:val="20"/>
          <w:lang w:eastAsia="en-US"/>
        </w:rPr>
      </w:pPr>
      <w:r w:rsidRPr="00EE23E5">
        <w:rPr>
          <w:rFonts w:eastAsia="Calibri"/>
          <w:sz w:val="20"/>
          <w:szCs w:val="20"/>
          <w:lang w:eastAsia="en-US"/>
        </w:rPr>
        <w:t>Fuente: Semanario Judicial de la Federación y su Gaceta.</w:t>
      </w:r>
      <w:r w:rsidRPr="00EE23E5">
        <w:rPr>
          <w:rFonts w:eastAsia="Calibri"/>
          <w:sz w:val="20"/>
          <w:szCs w:val="20"/>
          <w:lang w:eastAsia="en-US"/>
        </w:rPr>
        <w:br/>
        <w:t>Tomo XXII, Julio de 2005, página 954</w:t>
      </w:r>
    </w:p>
    <w:p w14:paraId="5EF9C999" w14:textId="77777777" w:rsidR="00642538" w:rsidRPr="00EE23E5" w:rsidRDefault="00642538" w:rsidP="008F61E2">
      <w:pPr>
        <w:pStyle w:val="temp"/>
        <w:spacing w:before="0" w:beforeAutospacing="0" w:after="0" w:afterAutospacing="0"/>
        <w:jc w:val="both"/>
        <w:rPr>
          <w:rFonts w:eastAsia="Calibri"/>
          <w:sz w:val="20"/>
          <w:szCs w:val="20"/>
          <w:lang w:eastAsia="en-US"/>
        </w:rPr>
      </w:pPr>
      <w:r w:rsidRPr="00EE23E5">
        <w:rPr>
          <w:rFonts w:eastAsia="Calibri"/>
          <w:sz w:val="20"/>
          <w:szCs w:val="20"/>
          <w:lang w:eastAsia="en-US"/>
        </w:rPr>
        <w:t>Tipo: Jurisprudencia</w:t>
      </w:r>
    </w:p>
    <w:p w14:paraId="2FB7E8E5" w14:textId="77777777" w:rsidR="00642538" w:rsidRPr="00AD66FA" w:rsidRDefault="00642538" w:rsidP="008F61E2">
      <w:pPr>
        <w:pStyle w:val="Textonotapie"/>
        <w:jc w:val="both"/>
        <w:rPr>
          <w:rFonts w:ascii="Times New Roman" w:hAnsi="Times New Roman"/>
          <w:b/>
          <w:bCs/>
        </w:rPr>
      </w:pPr>
      <w:r w:rsidRPr="00AD66FA">
        <w:rPr>
          <w:rFonts w:ascii="Times New Roman" w:hAnsi="Times New Roman"/>
          <w:b/>
          <w:bCs/>
        </w:rPr>
        <w:t>DIVISIÓN DE PODERES. EL EQUILIBRIO INTERINSTITUCIONAL QUE EXIGE DICHO PRINCIPIO NO AFECTA LA RIGIDEZ DE LA CONSTITUCIÓN FEDERAL.</w:t>
      </w:r>
    </w:p>
    <w:p w14:paraId="3D6E6BC3"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La tesis de la Segunda Sala de la Suprema Corte de Justicia de la Nación, publicada en el Semanario Judicial de la Federación, Séptima Época, Volúmenes 151-156, Tercera Parte, página 117, con el rubro: "DIVISIÓN DE PODERES. SISTEMA CONSTITUCIONAL DE CARÁCTER FLEXIBLE.", no puede interpretarse en el sentido de que la Constitución Política de los Estados Unidos Mexicanos es de carácter flexible, pues su rigidez se desprende del procedimiento que para su reforma prevé su artículo 135, así como del principio de supremacía constitucional basado en que la Constitución Federal es fuente de las normas secundarias del sistema -origen de la existencia, competencia y atribuciones de los poderes constituidos-, y continente, de los derechos fundamentales que resultan indisponibles para aquéllos, funcionando, por ende, como mecanismo de control de poder. En consecuencia, el principio de división de poderes es una norma de rango constitucional que exige un equilibrio entre los distintos poderes del Estado y de las entidades federativas, a través de un sistema de pesos y contrapesos tendente a evitar la consolidación de un poder u órgano absoluto capaz de producir una distorsión en el sistema de competencias previsto constitucionalmente o, como consecuencia de ello, una afectación al principio democrático, a los derechos fundamentales, o a sus garantías.</w:t>
      </w:r>
    </w:p>
    <w:p w14:paraId="5028F81F" w14:textId="77777777" w:rsidR="00642538" w:rsidRPr="00A51232" w:rsidRDefault="00642538" w:rsidP="008F61E2">
      <w:pPr>
        <w:pStyle w:val="Textonotapie"/>
        <w:jc w:val="both"/>
        <w:rPr>
          <w:sz w:val="16"/>
          <w:szCs w:val="16"/>
        </w:rPr>
      </w:pPr>
    </w:p>
  </w:footnote>
  <w:footnote w:id="2">
    <w:p w14:paraId="4EC3A6C3" w14:textId="77777777" w:rsidR="00642538" w:rsidRDefault="00642538" w:rsidP="008F61E2">
      <w:pPr>
        <w:pStyle w:val="Textonotapie"/>
        <w:jc w:val="both"/>
        <w:rPr>
          <w:rFonts w:ascii="Times New Roman" w:hAnsi="Times New Roman"/>
        </w:rPr>
      </w:pPr>
      <w:r w:rsidRPr="00A51232">
        <w:rPr>
          <w:rStyle w:val="Refdenotaalpie"/>
          <w:rFonts w:ascii="Times New Roman" w:hAnsi="Times New Roman"/>
        </w:rPr>
        <w:footnoteRef/>
      </w:r>
      <w:r w:rsidRPr="00A51232">
        <w:rPr>
          <w:rFonts w:ascii="Times New Roman" w:hAnsi="Times New Roman"/>
        </w:rPr>
        <w:t xml:space="preserve"> MERINO, Mauricio, </w:t>
      </w:r>
      <w:r w:rsidRPr="00483120">
        <w:rPr>
          <w:rFonts w:ascii="Times New Roman" w:hAnsi="Times New Roman"/>
          <w:i/>
          <w:iCs/>
        </w:rPr>
        <w:t>La participación ciudadana en la democracia</w:t>
      </w:r>
      <w:r w:rsidRPr="00A51232">
        <w:rPr>
          <w:rFonts w:ascii="Times New Roman" w:hAnsi="Times New Roman"/>
        </w:rPr>
        <w:t xml:space="preserve">, Cuadernos de divulgación de la cultura democrática, México, Instituto Federal Electoral, 1995, p. 41. </w:t>
      </w:r>
    </w:p>
    <w:p w14:paraId="42E15717"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El propio Mauricio Merino afirma que, en buena medida, la democracia es una forma de emancipación de las sociedades. Sociedades maduras que han abandonado la protección más o menos cuidadosa, o más o menos autoritaria, de alguien que vigila la convivencia a nombre de todos. Con la democracia, los pueblos se quedan solos ante sí mismos: ya no hay reyes ni dictadores ni partidos totalitarios ni ideologías cerradas que ayuden a resolver las demandas o a responder las preguntas que nos hacemos. Hay leyes, instituciones y procedimientos que regulan la convivencia</w:t>
      </w:r>
      <w:r>
        <w:rPr>
          <w:rFonts w:ascii="Times New Roman" w:hAnsi="Times New Roman"/>
        </w:rPr>
        <w:t>.</w:t>
      </w:r>
    </w:p>
  </w:footnote>
  <w:footnote w:id="3">
    <w:p w14:paraId="59D6D56F" w14:textId="77777777" w:rsidR="00642538" w:rsidRPr="00A51232" w:rsidRDefault="00642538" w:rsidP="008F61E2">
      <w:pPr>
        <w:pStyle w:val="Textonotapie"/>
        <w:jc w:val="both"/>
        <w:rPr>
          <w:rFonts w:ascii="Times New Roman" w:hAnsi="Times New Roman"/>
          <w:lang w:val="es-ES"/>
        </w:rPr>
      </w:pPr>
      <w:r w:rsidRPr="00A51232">
        <w:rPr>
          <w:rStyle w:val="Refdenotaalpie"/>
          <w:rFonts w:ascii="Times New Roman" w:hAnsi="Times New Roman"/>
        </w:rPr>
        <w:footnoteRef/>
      </w:r>
      <w:r w:rsidRPr="00A51232">
        <w:rPr>
          <w:rFonts w:ascii="Times New Roman" w:hAnsi="Times New Roman"/>
        </w:rPr>
        <w:t xml:space="preserve"> </w:t>
      </w:r>
      <w:r w:rsidRPr="00A51232">
        <w:rPr>
          <w:rFonts w:ascii="Times New Roman" w:hAnsi="Times New Roman"/>
          <w:lang w:val="es-ES"/>
        </w:rPr>
        <w:t>Énfasis añadido.</w:t>
      </w:r>
    </w:p>
  </w:footnote>
  <w:footnote w:id="4">
    <w:p w14:paraId="21C6F97D" w14:textId="77777777" w:rsidR="00642538" w:rsidRPr="00A51232" w:rsidRDefault="00642538" w:rsidP="008F61E2">
      <w:pPr>
        <w:pStyle w:val="Textonotapie"/>
        <w:jc w:val="both"/>
        <w:rPr>
          <w:rFonts w:ascii="Times New Roman" w:hAnsi="Times New Roman"/>
        </w:rPr>
      </w:pPr>
      <w:r w:rsidRPr="00A51232">
        <w:rPr>
          <w:rStyle w:val="Refdenotaalpie"/>
          <w:rFonts w:ascii="Times New Roman" w:hAnsi="Times New Roman"/>
        </w:rPr>
        <w:footnoteRef/>
      </w:r>
      <w:r w:rsidRPr="00A51232">
        <w:rPr>
          <w:rFonts w:ascii="Times New Roman" w:hAnsi="Times New Roman"/>
        </w:rPr>
        <w:t xml:space="preserve"> Tesis </w:t>
      </w:r>
    </w:p>
    <w:p w14:paraId="695DF50B"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Registro digital: 167450</w:t>
      </w:r>
    </w:p>
    <w:p w14:paraId="548E8F85"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Instancia: Segunda Sala</w:t>
      </w:r>
    </w:p>
    <w:p w14:paraId="7C24CA10"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Novena Época</w:t>
      </w:r>
    </w:p>
    <w:p w14:paraId="2A68C578"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Materia(s): Constitucional</w:t>
      </w:r>
    </w:p>
    <w:p w14:paraId="106C579A"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Tesis: 2a. XXXIX/2009</w:t>
      </w:r>
    </w:p>
    <w:p w14:paraId="27695B9B"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Fuente: Semanario Judicial de la Federación y su Gaceta.</w:t>
      </w:r>
    </w:p>
    <w:p w14:paraId="0FEC06AE"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Tomo XXIX, Abril de 2009, página 1651</w:t>
      </w:r>
    </w:p>
    <w:p w14:paraId="6CC8EB9E" w14:textId="77777777" w:rsidR="00642538" w:rsidRPr="00AD66FA" w:rsidRDefault="00642538" w:rsidP="008F61E2">
      <w:pPr>
        <w:pStyle w:val="Textonotapie"/>
        <w:jc w:val="both"/>
        <w:rPr>
          <w:rFonts w:ascii="Times New Roman" w:hAnsi="Times New Roman"/>
          <w:b/>
          <w:bCs/>
        </w:rPr>
      </w:pPr>
      <w:r w:rsidRPr="00AD66FA">
        <w:rPr>
          <w:rFonts w:ascii="Times New Roman" w:hAnsi="Times New Roman"/>
          <w:b/>
          <w:bCs/>
        </w:rPr>
        <w:t xml:space="preserve">MAGISTRADOS DE LOS PODERES JUDICIALES LOCALES. SUS DEBERES DURANTE LOS PROCEDIMIENTOS DE RATIFICACIÓN Y RENOVACIÓN A QUE SE REFIERE EL ARTÍCULO 116, FRACCIÓN III, DE LA CONSTITUCIÓN POLÍTICA DE LOS ESTADOS UNIDOS MEXICANOS. </w:t>
      </w:r>
    </w:p>
    <w:p w14:paraId="73040541" w14:textId="77777777" w:rsidR="00642538" w:rsidRDefault="00642538" w:rsidP="008F61E2">
      <w:pPr>
        <w:pStyle w:val="Textonotapie"/>
        <w:jc w:val="both"/>
        <w:rPr>
          <w:rFonts w:ascii="Times New Roman" w:hAnsi="Times New Roman"/>
        </w:rPr>
      </w:pPr>
      <w:r w:rsidRPr="00A51232">
        <w:rPr>
          <w:rFonts w:ascii="Times New Roman" w:hAnsi="Times New Roman"/>
        </w:rPr>
        <w:t>El citado precepto establece como regla expresa para todos los Poderes Judiciales Locales la posibilidad de reelección o ratificación de los Magistrados que los integran, como un principio imperativo que debe armonizarse con el diverso que exige la renovación de esos órganos, pues desde el punto de vista constitucional debe favorecerse tanto la estabilidad como la rotación en dichos cargos, ya que con ello se evita la concentración de poder y se favorece la división de potestades. De ello deriva que la estabilidad de los indicados juzgadores, como otros derechos consagrados por la Constitución, debe ejercerse conforme a las leyes que la reglamentan y en armonía con los demás derechos fundamentales y atribuciones estatales establecidos con igualdad de jerarquía por la Norma Suprema; de ahí que tienen la obligación de no entorpecer los procedimientos de ratificación y renovación y, por consiguiente, deben actuar diligentemente durante ellos, como un deber constitucional de honestidad invulnerable, excelencia, profesionalismo y organización, a fin de preservar la garantía de los gobernados a una administración de justicia efectiva. Además, el procedimiento de ratificación y renovación de los Magistrados locales exige un equilibrio entre los poderes de las entidades federativas involucrados (Ejecutivo, Legislativo y Judicial), tendente a evitar el abuso de uno de ellos en el procedimiento, capaz de producir una distorsión en el sistema de competencias previsto constitucionalmente para esa ratificación o renovación, y como consecuencia de ello, una afectación a las prerrogativas de los justiciables, en tanto tienen derecho a contar con juzgadores idóneos que aseguren una impartición de justicia pronta, completa, gratuita e imparcial.</w:t>
      </w:r>
    </w:p>
    <w:p w14:paraId="7C4A8E5D" w14:textId="77777777" w:rsidR="00642538" w:rsidRPr="00A51232" w:rsidRDefault="00642538" w:rsidP="008F61E2">
      <w:pPr>
        <w:pStyle w:val="Textonotapie"/>
        <w:jc w:val="both"/>
        <w:rPr>
          <w:rFonts w:ascii="Times New Roman" w:hAnsi="Times New Roman"/>
        </w:rPr>
      </w:pPr>
    </w:p>
    <w:p w14:paraId="53447A73"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Tesis</w:t>
      </w:r>
    </w:p>
    <w:p w14:paraId="051A6094"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Registro digital: 190969</w:t>
      </w:r>
    </w:p>
    <w:p w14:paraId="5FF7B63A"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Instancia: Pleno</w:t>
      </w:r>
    </w:p>
    <w:p w14:paraId="3D16AC35"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Novena Época</w:t>
      </w:r>
    </w:p>
    <w:p w14:paraId="29D93EA1"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Materia(s): Constitucional</w:t>
      </w:r>
    </w:p>
    <w:p w14:paraId="0E446402"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Tesis: P./J. 108/2000</w:t>
      </w:r>
    </w:p>
    <w:p w14:paraId="70BD5912"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Fuente: Semanario Judicial de la Federación y su Gaceta.</w:t>
      </w:r>
    </w:p>
    <w:p w14:paraId="2B0EF828"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Tomo XII, Octubre de 2000, página 13</w:t>
      </w:r>
    </w:p>
    <w:p w14:paraId="7852F0AB"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Tipo: Jurisprudencia</w:t>
      </w:r>
    </w:p>
    <w:p w14:paraId="20E7BDAB" w14:textId="77777777" w:rsidR="00642538" w:rsidRPr="00AD66FA" w:rsidRDefault="00642538" w:rsidP="008F61E2">
      <w:pPr>
        <w:pStyle w:val="Textonotapie"/>
        <w:jc w:val="both"/>
        <w:rPr>
          <w:rFonts w:ascii="Times New Roman" w:hAnsi="Times New Roman"/>
          <w:b/>
          <w:bCs/>
        </w:rPr>
      </w:pPr>
      <w:r w:rsidRPr="00AD66FA">
        <w:rPr>
          <w:rFonts w:ascii="Times New Roman" w:hAnsi="Times New Roman"/>
          <w:b/>
          <w:bCs/>
        </w:rPr>
        <w:t>MAGISTRADOS DE LOS PODERES JUDICIALES DE LOS ESTADOS. EN LA INTERPRETACIÓN DE SUS CONSTITUCIONES, EN LA PARTE RELATIVA A SU DESIGNACIÓN, DEBE OPTARSE POR LA QUE RESPETE LOS PRINCIPIOS CONSAGRADOS EN EL ARTÍCULO 116, FRACCIÓN III, DE LA CONSTITUCIÓN FEDERAL.</w:t>
      </w:r>
    </w:p>
    <w:p w14:paraId="7564122C" w14:textId="77777777" w:rsidR="00642538" w:rsidRPr="00A51232" w:rsidRDefault="00642538" w:rsidP="008F61E2">
      <w:pPr>
        <w:pStyle w:val="Textonotapie"/>
        <w:jc w:val="both"/>
        <w:rPr>
          <w:rFonts w:ascii="Times New Roman" w:hAnsi="Times New Roman"/>
        </w:rPr>
      </w:pPr>
      <w:r w:rsidRPr="00A51232">
        <w:rPr>
          <w:rFonts w:ascii="Times New Roman" w:hAnsi="Times New Roman"/>
        </w:rPr>
        <w:t>El artículo 116, fracción III, de la Carta Magna establece un marco jurídico para los Poderes Judiciales Locales al que deben sujetarse las Constituciones y las leyes de los Estados y los órganos de poder, a fin de garantizar la independencia de Magistrados y Jueces y, con ello, los principios que consagra como formas para lograr tal independencia. Asimismo, en su párrafo inicial el propio precepto impone a los Estados miembros de la Federación el principio de la división de poderes conforme al cual, entre los Poderes Legislativo, Ejecutivo y Judicial debe existir equilibrio e independencia recíproca. Lo anterior implica que ante posibles interpretaciones diversas de los preceptos relativos de las Constituciones Locales, debe optarse por aquella que permita que la labor jurisdiccional se desarrolle con libertad y sin injerencias externas, bajo el criterio de fortalecimiento del Poder Judicial, y de la realización plena de su autonomía e independencia, lo que exige la efectividad de las garantías jurisdiccionales. Por tanto, ante situaciones que no se encuentren reguladas o que no lo sean con toda claridad, la interpretación de las normas locales debe hacerse en forma tal que se integren bajo los principios que con toda nitidez se contienen en la Constitución Federal. Aceptar que se interpreten las normas de las Constituciones Locales en forma tal que pugnen con la Constitución Federal, en especial cuando de los antecedentes de la reforma introducida a aquéllos se advierta que su propósito específico fue ajustarse a la segunda, equivaldría a atribuir al Congreso Estatal y, lógicamente, a sus integrantes, dolo y mala fe, lo que resulta jurídicamente inaceptable, debiéndose en consecuencia entender que si por la redacción del precepto podría seguirse esa oposición, ello sólo puede explicar deficiencias de expresión o de técnica legislativa.</w:t>
      </w:r>
    </w:p>
  </w:footnote>
  <w:footnote w:id="5">
    <w:p w14:paraId="1B1A2603" w14:textId="77777777" w:rsidR="00642538" w:rsidRPr="00AD66FA" w:rsidRDefault="00642538" w:rsidP="008F61E2">
      <w:pPr>
        <w:pStyle w:val="Textonotapie"/>
        <w:jc w:val="both"/>
        <w:rPr>
          <w:rFonts w:ascii="Times New Roman" w:hAnsi="Times New Roman"/>
        </w:rPr>
      </w:pPr>
      <w:r>
        <w:rPr>
          <w:rStyle w:val="Refdenotaalpie"/>
        </w:rPr>
        <w:footnoteRef/>
      </w:r>
      <w:r>
        <w:t xml:space="preserve"> </w:t>
      </w:r>
      <w:r w:rsidRPr="00AD66FA">
        <w:rPr>
          <w:rFonts w:ascii="Times New Roman" w:hAnsi="Times New Roman"/>
        </w:rPr>
        <w:t>Tesis</w:t>
      </w:r>
    </w:p>
    <w:p w14:paraId="5530F6AA" w14:textId="77777777" w:rsidR="00642538" w:rsidRPr="00AD66FA" w:rsidRDefault="00642538" w:rsidP="008F61E2">
      <w:pPr>
        <w:pStyle w:val="Textonotapie"/>
        <w:jc w:val="both"/>
        <w:rPr>
          <w:rFonts w:ascii="Times New Roman" w:hAnsi="Times New Roman"/>
        </w:rPr>
      </w:pPr>
      <w:r w:rsidRPr="00AD66FA">
        <w:rPr>
          <w:rFonts w:ascii="Times New Roman" w:hAnsi="Times New Roman"/>
        </w:rPr>
        <w:t>Registro digital: 2001213</w:t>
      </w:r>
    </w:p>
    <w:p w14:paraId="5273ACBA" w14:textId="77777777" w:rsidR="00642538" w:rsidRPr="00AD66FA" w:rsidRDefault="00642538" w:rsidP="008F61E2">
      <w:pPr>
        <w:pStyle w:val="Textonotapie"/>
        <w:jc w:val="both"/>
        <w:rPr>
          <w:rFonts w:ascii="Times New Roman" w:hAnsi="Times New Roman"/>
        </w:rPr>
      </w:pPr>
      <w:r w:rsidRPr="00AD66FA">
        <w:rPr>
          <w:rFonts w:ascii="Times New Roman" w:hAnsi="Times New Roman"/>
        </w:rPr>
        <w:t>Instancia: Tribunales Colegiados de Circuito</w:t>
      </w:r>
    </w:p>
    <w:p w14:paraId="3AB634A9" w14:textId="77777777" w:rsidR="00642538" w:rsidRPr="00AD66FA" w:rsidRDefault="00642538" w:rsidP="008F61E2">
      <w:pPr>
        <w:pStyle w:val="Textonotapie"/>
        <w:jc w:val="both"/>
        <w:rPr>
          <w:rFonts w:ascii="Times New Roman" w:hAnsi="Times New Roman"/>
        </w:rPr>
      </w:pPr>
      <w:r w:rsidRPr="00AD66FA">
        <w:rPr>
          <w:rFonts w:ascii="Times New Roman" w:hAnsi="Times New Roman"/>
        </w:rPr>
        <w:t>Décima Época</w:t>
      </w:r>
    </w:p>
    <w:p w14:paraId="7B0F101B" w14:textId="77777777" w:rsidR="00642538" w:rsidRPr="00AD66FA" w:rsidRDefault="00642538" w:rsidP="008F61E2">
      <w:pPr>
        <w:pStyle w:val="Textonotapie"/>
        <w:jc w:val="both"/>
        <w:rPr>
          <w:rFonts w:ascii="Times New Roman" w:hAnsi="Times New Roman"/>
        </w:rPr>
      </w:pPr>
      <w:r w:rsidRPr="00AD66FA">
        <w:rPr>
          <w:rFonts w:ascii="Times New Roman" w:hAnsi="Times New Roman"/>
        </w:rPr>
        <w:t>Materia(s): Constitucional, Común</w:t>
      </w:r>
    </w:p>
    <w:p w14:paraId="0BE9DE6A" w14:textId="77777777" w:rsidR="00642538" w:rsidRPr="00AD66FA" w:rsidRDefault="00642538" w:rsidP="008F61E2">
      <w:pPr>
        <w:pStyle w:val="Textonotapie"/>
        <w:jc w:val="both"/>
        <w:rPr>
          <w:rFonts w:ascii="Times New Roman" w:hAnsi="Times New Roman"/>
        </w:rPr>
      </w:pPr>
      <w:r w:rsidRPr="00AD66FA">
        <w:rPr>
          <w:rFonts w:ascii="Times New Roman" w:hAnsi="Times New Roman"/>
        </w:rPr>
        <w:t>Tesis: VI.1o.A. J/2 (10a.)</w:t>
      </w:r>
    </w:p>
    <w:p w14:paraId="26062CB3" w14:textId="77777777" w:rsidR="00642538" w:rsidRPr="00AD66FA" w:rsidRDefault="00642538" w:rsidP="008F61E2">
      <w:pPr>
        <w:pStyle w:val="Textonotapie"/>
        <w:jc w:val="both"/>
        <w:rPr>
          <w:rFonts w:ascii="Times New Roman" w:hAnsi="Times New Roman"/>
        </w:rPr>
      </w:pPr>
      <w:r w:rsidRPr="00AD66FA">
        <w:rPr>
          <w:rFonts w:ascii="Times New Roman" w:hAnsi="Times New Roman"/>
        </w:rPr>
        <w:t>Fuente: Semanario Judicial de la Federación y su Gaceta.</w:t>
      </w:r>
    </w:p>
    <w:p w14:paraId="55ED9E9A" w14:textId="77777777" w:rsidR="00642538" w:rsidRPr="00AD66FA" w:rsidRDefault="00642538" w:rsidP="008F61E2">
      <w:pPr>
        <w:pStyle w:val="Textonotapie"/>
        <w:jc w:val="both"/>
        <w:rPr>
          <w:rFonts w:ascii="Times New Roman" w:hAnsi="Times New Roman"/>
        </w:rPr>
      </w:pPr>
      <w:r w:rsidRPr="00AD66FA">
        <w:rPr>
          <w:rFonts w:ascii="Times New Roman" w:hAnsi="Times New Roman"/>
        </w:rPr>
        <w:t>Libro XI, Agosto de 2012, Tomo 2, página 1096</w:t>
      </w:r>
    </w:p>
    <w:p w14:paraId="17EA500A" w14:textId="77777777" w:rsidR="00642538" w:rsidRPr="00AD66FA" w:rsidRDefault="00642538" w:rsidP="008F61E2">
      <w:pPr>
        <w:pStyle w:val="Textonotapie"/>
        <w:jc w:val="both"/>
        <w:rPr>
          <w:rFonts w:ascii="Times New Roman" w:hAnsi="Times New Roman"/>
        </w:rPr>
      </w:pPr>
      <w:r w:rsidRPr="00AD66FA">
        <w:rPr>
          <w:rFonts w:ascii="Times New Roman" w:hAnsi="Times New Roman"/>
        </w:rPr>
        <w:t>Tipo: Jurisprudencia</w:t>
      </w:r>
    </w:p>
    <w:p w14:paraId="130D5E29" w14:textId="77777777" w:rsidR="00642538" w:rsidRPr="00AD66FA" w:rsidRDefault="00642538" w:rsidP="008F61E2">
      <w:pPr>
        <w:pStyle w:val="Textonotapie"/>
        <w:jc w:val="both"/>
        <w:rPr>
          <w:rFonts w:ascii="Times New Roman" w:hAnsi="Times New Roman"/>
          <w:b/>
          <w:bCs/>
        </w:rPr>
      </w:pPr>
      <w:r w:rsidRPr="00AD66FA">
        <w:rPr>
          <w:rFonts w:ascii="Times New Roman" w:hAnsi="Times New Roman"/>
          <w:b/>
          <w:bCs/>
        </w:rPr>
        <w:t>ACCESO A LA IMPARTICIÓN DE JUSTICIA. LAS GARANTÍAS Y MECANISMOS CONTENIDOS EN LOS ARTÍCULOS 8, NUMERAL 1 Y 25 DE LA CONVENCIÓN AMERICANA SOBRE DERECHOS HUMANOS, TENDENTES A HACER EFECTIVA SU PROTECCIÓN, SUBYACEN EN EL DERECHO FUNDAMENTAL PREVISTO EN EL ARTÍCULO 17 DE LA CONSTITUCIÓN POLÍTICA DE LOS ESTADOS UNIDOS MEXICANOS.</w:t>
      </w:r>
    </w:p>
    <w:p w14:paraId="02E20C29" w14:textId="77777777" w:rsidR="00642538" w:rsidRPr="00AC2885" w:rsidRDefault="00642538" w:rsidP="008F61E2">
      <w:pPr>
        <w:pStyle w:val="Textonotapie"/>
        <w:jc w:val="both"/>
        <w:rPr>
          <w:rFonts w:ascii="Times New Roman" w:hAnsi="Times New Roman"/>
        </w:rPr>
      </w:pPr>
      <w:r w:rsidRPr="00AD66FA">
        <w:rPr>
          <w:rFonts w:ascii="Times New Roman" w:hAnsi="Times New Roman"/>
        </w:rPr>
        <w:t xml:space="preserve">El artículo 17 de la Constitución Política de los Estados Unidos Mexicanos, interpretado de manera sistemática con el artículo 1o. de la Ley Fundamental, en su texto reformado mediante decreto publicado en el Diario Oficial de la Federación el diez de junio de dos mil once, en vigor al día siguiente, establece el derecho fundamental de acceso a la impartición de justicia, que se integra a su vez por los principios de justicia pronta, completa, imparcial y gratuita, como lo ha sostenido jurisprudencialmente la Segunda Sala de la Suprema Corte de Justicia de la Nación en la jurisprudencia 2a./J. 192/2007 de su índice, de rubro: "ACCESO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 Sin embargo, dicho derecho fundamental previsto como el género de acceso a la impartición de justicia, se encuentra detallado a su vez por diversas especies de garantías o mecanismos tendentes a hacer efectiva su protección, cuya fuente se encuentra en el derecho internacional, y que consisten en las garantías judiciales y de protección efectiva previstas respectivamente en los artículos 8, numeral 1 y 25 de la Convención Americana sobre Derechos Humanos, adoptada en la ciudad de San José de Costa Rica el veintidós de noviembre de mil novecientos sesenta y nueve, cuyo decreto </w:t>
      </w:r>
      <w:proofErr w:type="spellStart"/>
      <w:r w:rsidRPr="00AD66FA">
        <w:rPr>
          <w:rFonts w:ascii="Times New Roman" w:hAnsi="Times New Roman"/>
        </w:rPr>
        <w:t>promulgatorio</w:t>
      </w:r>
      <w:proofErr w:type="spellEnd"/>
      <w:r w:rsidRPr="00AD66FA">
        <w:rPr>
          <w:rFonts w:ascii="Times New Roman" w:hAnsi="Times New Roman"/>
        </w:rPr>
        <w:t xml:space="preserve"> se publicó el siete de mayo de mil novecientos ochenta y uno en el Diario Oficial de la Federación. Las garantías mencionadas subyacen en el derecho fundamental de acceso a la justicia previsto en el artículo 17 constitucional, y detallan sus alcances en cuanto establecen lo siguiente: 1. El derecho de toda persona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La existencia de un recurso judicial efectivo contra actos que violen derechos fundamentales; 3. El requisito de que sea la autoridad competente prevista por el respectivo sistema legal quien decida sobre los derechos de toda persona que lo interponga; 4. El desarrollo de las posibilidades de recurso judicial; y, 5. El cumplimiento, por las autoridades competentes, de toda decisión en que se haya estimado procedente el recurso. Por tanto, atento al nuevo paradigma del orden jurídico nacional surgido a virtud de las reformas que en materia de derechos humanos se realizaron a la Constitución Política de los Estados Unidos Mexicanos, publicadas en el Diario Oficial de la Federación el diez de junio de dos mil once, en vigor al día siguiente, se estima que el artículo 17 constitucional establece como género el derecho fundamental de acceso a la justicia con los principios que se derivan de ese propio precepto (justicia pronta, completa, imparcial y gratuita), mientras que los artículos 8, numeral 1 y 25 de la Convención Americana sobre Derechos Humanos prevén garantías o mecanismos que como especies de aquél subyacen en el precepto constitucional citado, de tal manera que no constituyen cuestiones distintas o accesorias a esa prerrogativa fundamental, sino que tienden más bien a especificar y a hacer efectivo el derecho mencionado, debiendo interpretarse la totalidad de dichos preceptos de modo sistemático, a fin de hacer valer para los gobernados, atento al principio pro </w:t>
      </w:r>
      <w:proofErr w:type="spellStart"/>
      <w:r w:rsidRPr="00AD66FA">
        <w:rPr>
          <w:rFonts w:ascii="Times New Roman" w:hAnsi="Times New Roman"/>
        </w:rPr>
        <w:t>homine</w:t>
      </w:r>
      <w:proofErr w:type="spellEnd"/>
      <w:r w:rsidRPr="00AD66FA">
        <w:rPr>
          <w:rFonts w:ascii="Times New Roman" w:hAnsi="Times New Roman"/>
        </w:rPr>
        <w:t xml:space="preserve"> o pro </w:t>
      </w:r>
      <w:proofErr w:type="spellStart"/>
      <w:r w:rsidRPr="00AD66FA">
        <w:rPr>
          <w:rFonts w:ascii="Times New Roman" w:hAnsi="Times New Roman"/>
        </w:rPr>
        <w:t>personae</w:t>
      </w:r>
      <w:proofErr w:type="spellEnd"/>
      <w:r w:rsidRPr="00AD66FA">
        <w:rPr>
          <w:rFonts w:ascii="Times New Roman" w:hAnsi="Times New Roman"/>
        </w:rPr>
        <w:t>, la interpretación más favorable que les permita el más amplio acceso a la impartición de justicia.</w:t>
      </w:r>
    </w:p>
  </w:footnote>
  <w:footnote w:id="6">
    <w:p w14:paraId="7CA3BE8C" w14:textId="77777777" w:rsidR="00642538" w:rsidRPr="00E651B3" w:rsidRDefault="00642538" w:rsidP="00AB3502">
      <w:pPr>
        <w:pStyle w:val="Textonotapie"/>
        <w:rPr>
          <w:rFonts w:ascii="Arial" w:hAnsi="Arial" w:cs="Arial"/>
          <w:sz w:val="10"/>
          <w:szCs w:val="10"/>
        </w:rPr>
      </w:pPr>
      <w:r w:rsidRPr="00E651B3">
        <w:rPr>
          <w:rStyle w:val="Refdenotaalpie"/>
          <w:rFonts w:ascii="Arial" w:hAnsi="Arial" w:cs="Arial"/>
          <w:sz w:val="10"/>
          <w:szCs w:val="10"/>
        </w:rPr>
        <w:footnoteRef/>
      </w:r>
      <w:r w:rsidRPr="00E651B3">
        <w:rPr>
          <w:rFonts w:ascii="Arial" w:hAnsi="Arial" w:cs="Arial"/>
          <w:sz w:val="10"/>
          <w:szCs w:val="10"/>
        </w:rPr>
        <w:t xml:space="preserve"> Se pueden consultar en la página https://www.unodc.org/documents/corruption/Publications/2012/V1380121-SPAN_eBook.pdf</w:t>
      </w:r>
    </w:p>
  </w:footnote>
  <w:footnote w:id="7">
    <w:p w14:paraId="15E1BFE9" w14:textId="5A96DA70" w:rsidR="00642538" w:rsidRPr="005B1E6B" w:rsidRDefault="00642538" w:rsidP="008F61E2">
      <w:pPr>
        <w:pStyle w:val="Textonotapie"/>
        <w:jc w:val="both"/>
      </w:pPr>
      <w:r>
        <w:rPr>
          <w:rStyle w:val="Refdenotaalpie"/>
        </w:rPr>
        <w:footnoteRef/>
      </w:r>
      <w:r>
        <w:t xml:space="preserve"> </w:t>
      </w:r>
      <w:r w:rsidRPr="005B1E6B">
        <w:t>Constitución Política de los Estados Unidos Mexicanos</w:t>
      </w:r>
      <w:r>
        <w:t>.</w:t>
      </w:r>
      <w:r w:rsidRPr="005B1E6B">
        <w:t xml:space="preserve"> </w:t>
      </w:r>
      <w:r>
        <w:t>A</w:t>
      </w:r>
      <w:r w:rsidRPr="005B1E6B">
        <w:t>rtículo 116</w:t>
      </w:r>
      <w:r>
        <w:t>.</w:t>
      </w:r>
      <w:r w:rsidRPr="005B1E6B">
        <w:t xml:space="preserve"> fracción III</w:t>
      </w:r>
      <w:r>
        <w:t>.</w:t>
      </w:r>
      <w:r w:rsidRPr="005B1E6B">
        <w:t xml:space="preserve"> segundo párrafo</w:t>
      </w:r>
      <w:r>
        <w:t>.</w:t>
      </w:r>
      <w:r w:rsidRPr="005B1E6B">
        <w:t xml:space="preserve"> </w:t>
      </w:r>
      <w:r>
        <w:t>“</w:t>
      </w:r>
      <w:r w:rsidRPr="005B1E6B">
        <w:rPr>
          <w:i/>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14:paraId="73214806" w14:textId="2D6D8498" w:rsidR="00642538" w:rsidRDefault="00642538" w:rsidP="008F61E2">
      <w:pPr>
        <w:pStyle w:val="Textonotapie"/>
        <w:jc w:val="both"/>
      </w:pPr>
    </w:p>
  </w:footnote>
  <w:footnote w:id="8">
    <w:p w14:paraId="50CCEF56" w14:textId="703D5B72" w:rsidR="00642538" w:rsidRDefault="00642538" w:rsidP="008F61E2">
      <w:pPr>
        <w:pStyle w:val="Textonotapie"/>
        <w:jc w:val="both"/>
      </w:pPr>
      <w:r>
        <w:rPr>
          <w:rStyle w:val="Refdenotaalpie"/>
        </w:rPr>
        <w:footnoteRef/>
      </w:r>
      <w:r>
        <w:t xml:space="preserve"> Suprema Corte de Justicia de la Nación. Registro digital: 2017916. Instancia: Segunda Sala. </w:t>
      </w:r>
    </w:p>
    <w:p w14:paraId="7FE1206A" w14:textId="4757202D" w:rsidR="00642538" w:rsidRDefault="00642538" w:rsidP="008F61E2">
      <w:pPr>
        <w:pStyle w:val="Textonotapie"/>
        <w:jc w:val="both"/>
      </w:pPr>
      <w:r>
        <w:t>Décima Época. Materias(s): Común. Tesis: 2a</w:t>
      </w:r>
      <w:proofErr w:type="gramStart"/>
      <w:r>
        <w:t>./</w:t>
      </w:r>
      <w:proofErr w:type="gramEnd"/>
      <w:r>
        <w:t xml:space="preserve">J. 102/2018 (10a.). Fuente: Gaceta del Semanario Judicial de la Federación. Libro 58, Septiembre de 2018, Tomo I, página 887. Tipo: Jurisprudencia. MAGISTRADOS DEL SUPREMO TRIBUNAL DE JUSTICIA DEL ESTADO DE JALISCO. SU ELECCIÓN POR PARTE DEL CONGRESO LOCAL ES UN ACTO SOBERANO EMITIDO EN USO DE FACULTADES DISCRECIONALES, POR LO QUE EN SU CONTRA NO PROCEDE EL JUICIO DE AMPARO, EN TÉRMINOS DEL ARTÍCULO 61, FRACCIÓN VII, DE LA LEY DE LA MATERIA. </w:t>
      </w:r>
    </w:p>
  </w:footnote>
  <w:footnote w:id="9">
    <w:p w14:paraId="0B783D2E" w14:textId="2707340D" w:rsidR="00642538" w:rsidRDefault="00642538" w:rsidP="008F61E2">
      <w:pPr>
        <w:pStyle w:val="Textonotapie"/>
        <w:jc w:val="both"/>
      </w:pPr>
      <w:r>
        <w:rPr>
          <w:rStyle w:val="Refdenotaalpie"/>
        </w:rPr>
        <w:footnoteRef/>
      </w:r>
      <w:r>
        <w:t xml:space="preserve"> Suprema Corte de Justicia de la Nación. Segunda Sala. Contradicción de Tesis 477/2019. Quinto. Estudio. Tercer párrafo. Cuarto punto.  </w:t>
      </w:r>
    </w:p>
  </w:footnote>
  <w:footnote w:id="10">
    <w:p w14:paraId="6FDE8D25" w14:textId="57751840" w:rsidR="00642538" w:rsidRDefault="00642538" w:rsidP="008F61E2">
      <w:pPr>
        <w:pStyle w:val="Textonotapie"/>
        <w:jc w:val="both"/>
      </w:pPr>
      <w:r>
        <w:rPr>
          <w:rStyle w:val="Refdenotaalpie"/>
        </w:rPr>
        <w:footnoteRef/>
      </w:r>
      <w:r>
        <w:t xml:space="preserve"> Ídem. Punto dos. </w:t>
      </w:r>
    </w:p>
  </w:footnote>
  <w:footnote w:id="11">
    <w:p w14:paraId="12D711E0" w14:textId="5EB31EF8" w:rsidR="00642538" w:rsidRDefault="00642538" w:rsidP="008F61E2">
      <w:pPr>
        <w:pStyle w:val="Textonotapie"/>
        <w:jc w:val="both"/>
      </w:pPr>
      <w:r>
        <w:rPr>
          <w:rStyle w:val="Refdenotaalpie"/>
        </w:rPr>
        <w:footnoteRef/>
      </w:r>
      <w:r>
        <w:t xml:space="preserve"> Asunto 1001. Exposición de Motivos. Primer párrafo. </w:t>
      </w:r>
    </w:p>
  </w:footnote>
  <w:footnote w:id="12">
    <w:p w14:paraId="4B05B6F4" w14:textId="2B06F5B2" w:rsidR="00642538" w:rsidRDefault="00642538" w:rsidP="008F61E2">
      <w:pPr>
        <w:pStyle w:val="Textonotapie"/>
        <w:jc w:val="both"/>
      </w:pPr>
      <w:r>
        <w:rPr>
          <w:rStyle w:val="Refdenotaalpie"/>
        </w:rPr>
        <w:footnoteRef/>
      </w:r>
      <w:r>
        <w:t xml:space="preserve"> Asunto 942. Exposición de Motivos. Párrafo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F4E4" w14:textId="77777777" w:rsidR="00642538" w:rsidRDefault="0025593C">
    <w:pPr>
      <w:pStyle w:val="Encabezado"/>
    </w:pPr>
    <w:r>
      <w:rPr>
        <w:noProof/>
        <w:lang w:val="x-none" w:eastAsia="es-MX"/>
      </w:rPr>
      <w:pict w14:anchorId="15D5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301D" w14:textId="77777777" w:rsidR="00642538" w:rsidRDefault="00642538" w:rsidP="00D73F33">
    <w:pPr>
      <w:jc w:val="right"/>
      <w:rPr>
        <w:rFonts w:ascii="Century Gothic" w:hAnsi="Century Gothic" w:cs="Arial"/>
        <w:b/>
        <w:sz w:val="20"/>
        <w:szCs w:val="20"/>
        <w:shd w:val="clear" w:color="auto" w:fill="FFFFFF"/>
      </w:rPr>
    </w:pPr>
    <w:r w:rsidRPr="005704D1">
      <w:rPr>
        <w:rFonts w:ascii="Century Gothic" w:hAnsi="Century Gothic" w:cs="Arial"/>
        <w:b/>
        <w:sz w:val="20"/>
        <w:szCs w:val="20"/>
        <w:shd w:val="clear" w:color="auto" w:fill="FFFFFF"/>
      </w:rPr>
      <w:t>"2022, Año del Centenario de la llegada de</w:t>
    </w:r>
    <w:r w:rsidRPr="005704D1">
      <w:rPr>
        <w:rFonts w:ascii="Century Gothic" w:hAnsi="Century Gothic"/>
        <w:b/>
        <w:bCs/>
        <w:sz w:val="20"/>
        <w:szCs w:val="20"/>
        <w:shd w:val="clear" w:color="auto" w:fill="FFFFFF"/>
      </w:rPr>
      <w:t xml:space="preserve"> </w:t>
    </w:r>
    <w:r w:rsidRPr="005704D1">
      <w:rPr>
        <w:rFonts w:ascii="Century Gothic" w:hAnsi="Century Gothic" w:cs="Arial"/>
        <w:b/>
        <w:sz w:val="20"/>
        <w:szCs w:val="20"/>
        <w:shd w:val="clear" w:color="auto" w:fill="FFFFFF"/>
      </w:rPr>
      <w:t>la Comunidad</w:t>
    </w:r>
    <w:r>
      <w:rPr>
        <w:rFonts w:ascii="Century Gothic" w:hAnsi="Century Gothic" w:cs="Arial"/>
        <w:b/>
        <w:sz w:val="20"/>
        <w:szCs w:val="20"/>
        <w:shd w:val="clear" w:color="auto" w:fill="FFFFFF"/>
      </w:rPr>
      <w:t xml:space="preserve"> </w:t>
    </w:r>
    <w:r w:rsidRPr="005704D1">
      <w:rPr>
        <w:rFonts w:ascii="Century Gothic" w:hAnsi="Century Gothic" w:cs="Arial"/>
        <w:b/>
        <w:sz w:val="20"/>
        <w:szCs w:val="20"/>
        <w:shd w:val="clear" w:color="auto" w:fill="FFFFFF"/>
      </w:rPr>
      <w:t>Menonita a Chihuahua”</w:t>
    </w:r>
  </w:p>
  <w:p w14:paraId="1AAD800F" w14:textId="77777777" w:rsidR="00642538" w:rsidRPr="005704D1" w:rsidRDefault="00642538" w:rsidP="00D73F33">
    <w:pPr>
      <w:jc w:val="right"/>
      <w:rPr>
        <w:rFonts w:ascii="Century Gothic" w:hAnsi="Century Gothic" w:cs="Arial"/>
        <w:b/>
        <w:sz w:val="20"/>
        <w:szCs w:val="20"/>
        <w:shd w:val="clear" w:color="auto" w:fill="FFFFFF"/>
      </w:rPr>
    </w:pPr>
  </w:p>
  <w:p w14:paraId="0D1689C8" w14:textId="77777777" w:rsidR="00642538" w:rsidRPr="005704D1" w:rsidRDefault="00642538" w:rsidP="00D73F33">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34B07853" w14:textId="77777777" w:rsidR="00642538" w:rsidRPr="009A3C5A" w:rsidRDefault="00642538" w:rsidP="00FF0B84">
    <w:pPr>
      <w:pStyle w:val="Encabezado"/>
      <w:tabs>
        <w:tab w:val="left" w:pos="9210"/>
      </w:tabs>
      <w:rPr>
        <w:rFonts w:ascii="Century Gothic" w:hAnsi="Century Gothic"/>
        <w:b/>
        <w:color w:val="0D0D0D" w:themeColor="text1" w:themeTint="F2"/>
        <w:sz w:val="24"/>
        <w:szCs w:val="28"/>
      </w:rPr>
    </w:pPr>
    <w:r>
      <w:rPr>
        <w:rFonts w:ascii="Century Gothic" w:hAnsi="Century Gothic"/>
        <w:b/>
        <w:color w:val="0D0D0D" w:themeColor="text1" w:themeTint="F2"/>
        <w:sz w:val="24"/>
        <w:szCs w:val="28"/>
      </w:rPr>
      <w:tab/>
    </w:r>
    <w:r>
      <w:rPr>
        <w:rFonts w:ascii="Century Gothic" w:hAnsi="Century Gothic"/>
        <w:b/>
        <w:color w:val="0D0D0D" w:themeColor="text1" w:themeTint="F2"/>
        <w:sz w:val="24"/>
        <w:szCs w:val="28"/>
      </w:rPr>
      <w:tab/>
    </w:r>
    <w:r>
      <w:rPr>
        <w:rFonts w:ascii="Century Gothic" w:hAnsi="Century Gothic"/>
        <w:b/>
        <w:color w:val="0D0D0D" w:themeColor="text1" w:themeTint="F2"/>
        <w:sz w:val="24"/>
        <w:szCs w:val="28"/>
      </w:rPr>
      <w:tab/>
    </w:r>
  </w:p>
  <w:p w14:paraId="7104EA9B" w14:textId="77777777" w:rsidR="00642538" w:rsidRPr="009A3C5A" w:rsidRDefault="00642538" w:rsidP="00D73F33">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64A93012" w14:textId="77777777" w:rsidR="00642538" w:rsidRPr="009A3C5A" w:rsidRDefault="00642538" w:rsidP="00D73F33">
    <w:pPr>
      <w:pStyle w:val="Encabezado"/>
      <w:jc w:val="right"/>
      <w:rPr>
        <w:rFonts w:ascii="Century Gothic" w:hAnsi="Century Gothic"/>
        <w:b/>
        <w:color w:val="0D0D0D" w:themeColor="text1" w:themeTint="F2"/>
        <w:sz w:val="24"/>
        <w:szCs w:val="28"/>
      </w:rPr>
    </w:pPr>
  </w:p>
  <w:p w14:paraId="49A614CE" w14:textId="77777777" w:rsidR="00642538" w:rsidRPr="00D73F33" w:rsidRDefault="00642538" w:rsidP="00D73F33">
    <w:pPr>
      <w:shd w:val="clear" w:color="auto" w:fill="FFFFFF"/>
      <w:spacing w:after="0" w:line="240" w:lineRule="auto"/>
      <w:jc w:val="right"/>
      <w:rPr>
        <w:rFonts w:ascii="Century Gothic" w:hAnsi="Century Gothic" w:cs="Calibri"/>
        <w:b/>
        <w:bCs/>
        <w:color w:val="000000"/>
        <w:lang w:eastAsia="es-MX"/>
      </w:rPr>
    </w:pPr>
    <w:r>
      <w:rPr>
        <w:rFonts w:ascii="Century Gothic" w:hAnsi="Century Gothic"/>
        <w:b/>
        <w:color w:val="0D0D0D" w:themeColor="text1" w:themeTint="F2"/>
        <w:sz w:val="24"/>
        <w:szCs w:val="28"/>
      </w:rPr>
      <w:t>DCGPC/</w:t>
    </w:r>
    <w:r w:rsidRPr="00FF0B84">
      <w:rPr>
        <w:rFonts w:ascii="Century Gothic" w:hAnsi="Century Gothic"/>
        <w:b/>
        <w:color w:val="0D0D0D" w:themeColor="text1" w:themeTint="F2"/>
        <w:sz w:val="24"/>
        <w:szCs w:val="28"/>
      </w:rPr>
      <w:t>07</w:t>
    </w:r>
    <w:r w:rsidRPr="009A3C5A">
      <w:rPr>
        <w:rFonts w:ascii="Century Gothic" w:hAnsi="Century Gothic"/>
        <w:b/>
        <w:color w:val="0D0D0D" w:themeColor="text1" w:themeTint="F2"/>
        <w:sz w:val="24"/>
        <w:szCs w:val="28"/>
      </w:rPr>
      <w:t>/2022</w:t>
    </w:r>
  </w:p>
  <w:p w14:paraId="0378FCC1" w14:textId="77777777" w:rsidR="00642538" w:rsidRDefault="00642538" w:rsidP="003B4FE3">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3012" w14:textId="77777777" w:rsidR="00642538" w:rsidRDefault="0025593C">
    <w:pPr>
      <w:pStyle w:val="Encabezado"/>
    </w:pPr>
    <w:r>
      <w:rPr>
        <w:noProof/>
        <w:lang w:val="x-none" w:eastAsia="es-MX"/>
      </w:rPr>
      <w:pict w14:anchorId="3C461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3F7E"/>
    <w:multiLevelType w:val="hybridMultilevel"/>
    <w:tmpl w:val="9AF42FF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38383E"/>
    <w:multiLevelType w:val="hybridMultilevel"/>
    <w:tmpl w:val="E4EA7602"/>
    <w:lvl w:ilvl="0" w:tplc="080A000D">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
    <w:nsid w:val="43CC2BDA"/>
    <w:multiLevelType w:val="hybridMultilevel"/>
    <w:tmpl w:val="8D403178"/>
    <w:lvl w:ilvl="0" w:tplc="0FEAFAAE">
      <w:start w:val="1"/>
      <w:numFmt w:val="upp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5F545D90"/>
    <w:multiLevelType w:val="hybridMultilevel"/>
    <w:tmpl w:val="9E9677EC"/>
    <w:lvl w:ilvl="0" w:tplc="1318C682">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F4"/>
    <w:rsid w:val="00001122"/>
    <w:rsid w:val="000344C4"/>
    <w:rsid w:val="0006474B"/>
    <w:rsid w:val="00072EF0"/>
    <w:rsid w:val="00090AA2"/>
    <w:rsid w:val="000A2B60"/>
    <w:rsid w:val="000A4117"/>
    <w:rsid w:val="000C797B"/>
    <w:rsid w:val="000D6BB4"/>
    <w:rsid w:val="000E0E23"/>
    <w:rsid w:val="000F2810"/>
    <w:rsid w:val="00157A4F"/>
    <w:rsid w:val="00173118"/>
    <w:rsid w:val="0017603A"/>
    <w:rsid w:val="00180C73"/>
    <w:rsid w:val="00185860"/>
    <w:rsid w:val="0019095E"/>
    <w:rsid w:val="001952D2"/>
    <w:rsid w:val="001D2D40"/>
    <w:rsid w:val="001D6AAA"/>
    <w:rsid w:val="001E4020"/>
    <w:rsid w:val="001E7B8D"/>
    <w:rsid w:val="00216EFB"/>
    <w:rsid w:val="00220544"/>
    <w:rsid w:val="00252656"/>
    <w:rsid w:val="0025593C"/>
    <w:rsid w:val="0026535A"/>
    <w:rsid w:val="002C2F48"/>
    <w:rsid w:val="002D07DF"/>
    <w:rsid w:val="002D6811"/>
    <w:rsid w:val="00325EA3"/>
    <w:rsid w:val="00327248"/>
    <w:rsid w:val="003566F6"/>
    <w:rsid w:val="00362A72"/>
    <w:rsid w:val="00367050"/>
    <w:rsid w:val="0039479A"/>
    <w:rsid w:val="00395311"/>
    <w:rsid w:val="00397806"/>
    <w:rsid w:val="003B4FE3"/>
    <w:rsid w:val="003D049B"/>
    <w:rsid w:val="003E05EA"/>
    <w:rsid w:val="003F0FB6"/>
    <w:rsid w:val="003F6903"/>
    <w:rsid w:val="00414CEF"/>
    <w:rsid w:val="00416972"/>
    <w:rsid w:val="0041795D"/>
    <w:rsid w:val="004245D4"/>
    <w:rsid w:val="0046492F"/>
    <w:rsid w:val="00481C34"/>
    <w:rsid w:val="00481CB1"/>
    <w:rsid w:val="004D3D7C"/>
    <w:rsid w:val="004F055C"/>
    <w:rsid w:val="00505CCF"/>
    <w:rsid w:val="00510C99"/>
    <w:rsid w:val="00517663"/>
    <w:rsid w:val="00536573"/>
    <w:rsid w:val="0054655D"/>
    <w:rsid w:val="00574A76"/>
    <w:rsid w:val="00590688"/>
    <w:rsid w:val="005B1E6B"/>
    <w:rsid w:val="005B5B6C"/>
    <w:rsid w:val="005F04EA"/>
    <w:rsid w:val="005F6108"/>
    <w:rsid w:val="00642538"/>
    <w:rsid w:val="0064367C"/>
    <w:rsid w:val="00654077"/>
    <w:rsid w:val="006716F7"/>
    <w:rsid w:val="006916EA"/>
    <w:rsid w:val="006B44D7"/>
    <w:rsid w:val="006D2F35"/>
    <w:rsid w:val="006E0ABF"/>
    <w:rsid w:val="00711BAB"/>
    <w:rsid w:val="00712BD6"/>
    <w:rsid w:val="007141D8"/>
    <w:rsid w:val="0074496A"/>
    <w:rsid w:val="00757AFE"/>
    <w:rsid w:val="00761A80"/>
    <w:rsid w:val="00763346"/>
    <w:rsid w:val="007909F4"/>
    <w:rsid w:val="007A488F"/>
    <w:rsid w:val="007B12CA"/>
    <w:rsid w:val="007D62C8"/>
    <w:rsid w:val="0081209F"/>
    <w:rsid w:val="00843DBE"/>
    <w:rsid w:val="00862DE5"/>
    <w:rsid w:val="00863192"/>
    <w:rsid w:val="00892A83"/>
    <w:rsid w:val="00894D00"/>
    <w:rsid w:val="008C50AE"/>
    <w:rsid w:val="008D61CD"/>
    <w:rsid w:val="008F61E2"/>
    <w:rsid w:val="00925027"/>
    <w:rsid w:val="00991D75"/>
    <w:rsid w:val="009B28BE"/>
    <w:rsid w:val="009D1B48"/>
    <w:rsid w:val="009D4E7F"/>
    <w:rsid w:val="009F6830"/>
    <w:rsid w:val="00A30336"/>
    <w:rsid w:val="00A92548"/>
    <w:rsid w:val="00AA45BE"/>
    <w:rsid w:val="00AB3502"/>
    <w:rsid w:val="00AD67E6"/>
    <w:rsid w:val="00AF6D10"/>
    <w:rsid w:val="00B143BF"/>
    <w:rsid w:val="00B15971"/>
    <w:rsid w:val="00B313FF"/>
    <w:rsid w:val="00B369EA"/>
    <w:rsid w:val="00B40C0C"/>
    <w:rsid w:val="00B83975"/>
    <w:rsid w:val="00B94D11"/>
    <w:rsid w:val="00BD1E0B"/>
    <w:rsid w:val="00BE202C"/>
    <w:rsid w:val="00BE4BC0"/>
    <w:rsid w:val="00C2129E"/>
    <w:rsid w:val="00C220DA"/>
    <w:rsid w:val="00C30095"/>
    <w:rsid w:val="00C91E05"/>
    <w:rsid w:val="00C97B49"/>
    <w:rsid w:val="00CA5140"/>
    <w:rsid w:val="00CD133F"/>
    <w:rsid w:val="00CD45C8"/>
    <w:rsid w:val="00D030BB"/>
    <w:rsid w:val="00D5254A"/>
    <w:rsid w:val="00D56200"/>
    <w:rsid w:val="00D60E3E"/>
    <w:rsid w:val="00D73F33"/>
    <w:rsid w:val="00DA233F"/>
    <w:rsid w:val="00DC7DE8"/>
    <w:rsid w:val="00DE46F5"/>
    <w:rsid w:val="00E119B0"/>
    <w:rsid w:val="00E11B6E"/>
    <w:rsid w:val="00E13597"/>
    <w:rsid w:val="00E6004D"/>
    <w:rsid w:val="00E61858"/>
    <w:rsid w:val="00E62175"/>
    <w:rsid w:val="00E75A06"/>
    <w:rsid w:val="00EC364A"/>
    <w:rsid w:val="00ED57FA"/>
    <w:rsid w:val="00EF22E2"/>
    <w:rsid w:val="00F15150"/>
    <w:rsid w:val="00F365B4"/>
    <w:rsid w:val="00F5297D"/>
    <w:rsid w:val="00F6153B"/>
    <w:rsid w:val="00F657BE"/>
    <w:rsid w:val="00F72E9E"/>
    <w:rsid w:val="00FF0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7827C4"/>
  <w15:chartTrackingRefBased/>
  <w15:docId w15:val="{4EBCBBA0-1B7A-4658-89A7-4D0DF0C3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90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909F4"/>
  </w:style>
  <w:style w:type="paragraph" w:styleId="Piedepgina">
    <w:name w:val="footer"/>
    <w:basedOn w:val="Normal"/>
    <w:link w:val="PiedepginaCar"/>
    <w:uiPriority w:val="99"/>
    <w:unhideWhenUsed/>
    <w:rsid w:val="00790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9F4"/>
  </w:style>
  <w:style w:type="table" w:styleId="Tablaconcuadrcula">
    <w:name w:val="Table Grid"/>
    <w:basedOn w:val="Tablanormal"/>
    <w:uiPriority w:val="39"/>
    <w:rsid w:val="0079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BE4BC0"/>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uiPriority w:val="99"/>
    <w:rsid w:val="00BE4BC0"/>
    <w:rPr>
      <w:rFonts w:ascii="Courier New" w:eastAsia="Times New Roman" w:hAnsi="Courier New" w:cs="Times New Roman"/>
      <w:sz w:val="20"/>
      <w:szCs w:val="20"/>
      <w:lang w:val="x-none" w:eastAsia="es-ES"/>
    </w:rPr>
  </w:style>
  <w:style w:type="paragraph" w:customStyle="1" w:styleId="Texto">
    <w:name w:val="Texto"/>
    <w:basedOn w:val="Normal"/>
    <w:link w:val="TextoCar"/>
    <w:rsid w:val="00BE4BC0"/>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BE4BC0"/>
    <w:rPr>
      <w:rFonts w:ascii="Arial" w:eastAsia="Times New Roman" w:hAnsi="Arial" w:cs="Arial"/>
      <w:sz w:val="18"/>
      <w:szCs w:val="18"/>
      <w:lang w:eastAsia="es-ES"/>
    </w:rPr>
  </w:style>
  <w:style w:type="paragraph" w:styleId="Textonotapie">
    <w:name w:val="footnote text"/>
    <w:basedOn w:val="Normal"/>
    <w:link w:val="TextonotapieCar"/>
    <w:uiPriority w:val="99"/>
    <w:unhideWhenUsed/>
    <w:rsid w:val="0086319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63192"/>
    <w:rPr>
      <w:rFonts w:ascii="Calibri" w:eastAsia="Calibri" w:hAnsi="Calibri" w:cs="Times New Roman"/>
      <w:sz w:val="20"/>
      <w:szCs w:val="20"/>
    </w:rPr>
  </w:style>
  <w:style w:type="character" w:styleId="Refdenotaalpie">
    <w:name w:val="footnote reference"/>
    <w:aliases w:val=" BVI fnr,BVI fnr, BVI fnr Car Car,BVI fnr Car, BVI fnr Car Car Car Car Char,BVI fnr Car Car,BVI fnr Car Car Car Car Char"/>
    <w:uiPriority w:val="99"/>
    <w:unhideWhenUsed/>
    <w:rsid w:val="00863192"/>
    <w:rPr>
      <w:vertAlign w:val="superscript"/>
    </w:rPr>
  </w:style>
  <w:style w:type="paragraph" w:customStyle="1" w:styleId="temp">
    <w:name w:val="temp"/>
    <w:basedOn w:val="Normal"/>
    <w:rsid w:val="0086319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E0ABF"/>
    <w:pPr>
      <w:ind w:left="720"/>
      <w:contextualSpacing/>
    </w:pPr>
    <w:rPr>
      <w:rFonts w:ascii="Calibri" w:eastAsia="Calibri" w:hAnsi="Calibri" w:cs="Times New Roman"/>
    </w:rPr>
  </w:style>
  <w:style w:type="paragraph" w:styleId="Sinespaciado">
    <w:name w:val="No Spacing"/>
    <w:uiPriority w:val="1"/>
    <w:qFormat/>
    <w:rsid w:val="00AF6D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6DEF-A707-4EF5-B19F-A802DF1A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63</Pages>
  <Words>11311</Words>
  <Characters>62212</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Patricia Isabel Flores Elizondo</cp:lastModifiedBy>
  <cp:revision>5</cp:revision>
  <dcterms:created xsi:type="dcterms:W3CDTF">2022-05-18T20:50:00Z</dcterms:created>
  <dcterms:modified xsi:type="dcterms:W3CDTF">2022-05-19T17:55:00Z</dcterms:modified>
</cp:coreProperties>
</file>