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950" w:rsidRDefault="00157950" w:rsidP="00925FE3">
      <w:pPr>
        <w:spacing w:line="240" w:lineRule="auto"/>
        <w:contextualSpacing/>
        <w:jc w:val="both"/>
        <w:rPr>
          <w:rFonts w:ascii="Century Gothic" w:hAnsi="Century Gothic" w:cs="Arial"/>
          <w:b/>
          <w:sz w:val="24"/>
          <w:szCs w:val="24"/>
          <w:lang w:val="es-ES_tradnl"/>
        </w:rPr>
      </w:pPr>
    </w:p>
    <w:p w:rsidR="00157950" w:rsidRDefault="00157950" w:rsidP="00925FE3">
      <w:pPr>
        <w:spacing w:line="240" w:lineRule="auto"/>
        <w:contextualSpacing/>
        <w:jc w:val="both"/>
        <w:rPr>
          <w:rFonts w:ascii="Century Gothic" w:hAnsi="Century Gothic" w:cs="Arial"/>
          <w:b/>
          <w:sz w:val="24"/>
          <w:szCs w:val="24"/>
          <w:lang w:val="es-ES_tradnl"/>
        </w:rPr>
      </w:pPr>
    </w:p>
    <w:p w:rsidR="00925FE3" w:rsidRPr="00D436B7" w:rsidRDefault="00925FE3" w:rsidP="00925FE3">
      <w:pPr>
        <w:spacing w:line="240" w:lineRule="auto"/>
        <w:contextualSpacing/>
        <w:jc w:val="both"/>
        <w:rPr>
          <w:rFonts w:ascii="Century Gothic" w:hAnsi="Century Gothic" w:cs="Arial"/>
          <w:b/>
          <w:sz w:val="24"/>
          <w:szCs w:val="24"/>
          <w:lang w:val="es-ES_tradnl"/>
        </w:rPr>
      </w:pPr>
      <w:r w:rsidRPr="00D436B7">
        <w:rPr>
          <w:rFonts w:ascii="Century Gothic" w:hAnsi="Century Gothic" w:cs="Arial"/>
          <w:b/>
          <w:sz w:val="24"/>
          <w:szCs w:val="24"/>
          <w:lang w:val="es-ES_tradnl"/>
        </w:rPr>
        <w:t>H. CONGRESO DEL ESTADO</w:t>
      </w:r>
    </w:p>
    <w:p w:rsidR="00925FE3" w:rsidRPr="00D436B7" w:rsidRDefault="00925FE3" w:rsidP="00925FE3">
      <w:pPr>
        <w:spacing w:line="240" w:lineRule="auto"/>
        <w:contextualSpacing/>
        <w:jc w:val="both"/>
        <w:rPr>
          <w:rFonts w:ascii="Century Gothic" w:hAnsi="Century Gothic" w:cs="Arial"/>
          <w:b/>
          <w:sz w:val="24"/>
          <w:szCs w:val="24"/>
          <w:lang w:val="es-ES_tradnl"/>
        </w:rPr>
      </w:pPr>
      <w:r w:rsidRPr="00D436B7">
        <w:rPr>
          <w:rFonts w:ascii="Century Gothic" w:hAnsi="Century Gothic" w:cs="Arial"/>
          <w:b/>
          <w:sz w:val="24"/>
          <w:szCs w:val="24"/>
          <w:lang w:val="es-ES_tradnl"/>
        </w:rPr>
        <w:t xml:space="preserve">PRESENTE: </w:t>
      </w:r>
    </w:p>
    <w:p w:rsidR="00925FE3" w:rsidRDefault="00925FE3" w:rsidP="00925FE3">
      <w:pPr>
        <w:spacing w:line="240" w:lineRule="auto"/>
        <w:jc w:val="both"/>
        <w:rPr>
          <w:rFonts w:ascii="Century Gothic" w:hAnsi="Century Gothic" w:cs="Arial"/>
          <w:sz w:val="24"/>
          <w:szCs w:val="24"/>
          <w:lang w:val="es-ES_tradnl"/>
        </w:rPr>
      </w:pPr>
    </w:p>
    <w:p w:rsidR="00925FE3" w:rsidRDefault="00925FE3" w:rsidP="00925FE3">
      <w:pPr>
        <w:jc w:val="both"/>
        <w:rPr>
          <w:rFonts w:ascii="Century Gothic" w:hAnsi="Century Gothic" w:cs="Arial"/>
          <w:sz w:val="24"/>
          <w:szCs w:val="24"/>
          <w:lang w:val="es-ES_tradnl"/>
        </w:rPr>
      </w:pPr>
      <w:r w:rsidRPr="00D436B7">
        <w:rPr>
          <w:rFonts w:ascii="Century Gothic" w:hAnsi="Century Gothic" w:cs="Arial"/>
          <w:sz w:val="24"/>
          <w:szCs w:val="24"/>
          <w:lang w:val="es-ES_tradnl"/>
        </w:rPr>
        <w:t>La Junta de Coordinación Política con fundamento en lo dispuesto por el artículo 66, fracci</w:t>
      </w:r>
      <w:r>
        <w:rPr>
          <w:rFonts w:ascii="Century Gothic" w:hAnsi="Century Gothic" w:cs="Arial"/>
          <w:sz w:val="24"/>
          <w:szCs w:val="24"/>
          <w:lang w:val="es-ES_tradnl"/>
        </w:rPr>
        <w:t xml:space="preserve">ones II y XXII </w:t>
      </w:r>
      <w:r w:rsidRPr="00D436B7">
        <w:rPr>
          <w:rFonts w:ascii="Century Gothic" w:hAnsi="Century Gothic" w:cs="Arial"/>
          <w:sz w:val="24"/>
          <w:szCs w:val="24"/>
          <w:lang w:val="es-ES_tradnl"/>
        </w:rPr>
        <w:t>de la Ley Orgánica del Poder Legislativo, somete a la consideración de este Alto Cuerpo Colegiado el presente dictamen, elaborado con base en los siguientes:</w:t>
      </w:r>
    </w:p>
    <w:p w:rsidR="00925FE3" w:rsidRDefault="00925FE3" w:rsidP="00925FE3">
      <w:pPr>
        <w:jc w:val="both"/>
        <w:rPr>
          <w:rFonts w:ascii="Century Gothic" w:hAnsi="Century Gothic" w:cs="Arial"/>
          <w:sz w:val="24"/>
          <w:szCs w:val="24"/>
          <w:lang w:val="es-ES_tradnl"/>
        </w:rPr>
      </w:pPr>
    </w:p>
    <w:p w:rsidR="00925FE3" w:rsidRDefault="00925FE3" w:rsidP="00925FE3">
      <w:pPr>
        <w:jc w:val="center"/>
        <w:rPr>
          <w:rFonts w:ascii="Century Gothic" w:hAnsi="Century Gothic" w:cs="Arial"/>
          <w:b/>
          <w:sz w:val="24"/>
          <w:szCs w:val="24"/>
          <w:lang w:val="es-ES_tradnl"/>
        </w:rPr>
      </w:pPr>
      <w:r w:rsidRPr="00D436B7">
        <w:rPr>
          <w:rFonts w:ascii="Century Gothic" w:hAnsi="Century Gothic" w:cs="Arial"/>
          <w:b/>
          <w:sz w:val="24"/>
          <w:szCs w:val="24"/>
          <w:lang w:val="es-ES_tradnl"/>
        </w:rPr>
        <w:t>A N T E C E D E N T E S</w:t>
      </w:r>
    </w:p>
    <w:p w:rsidR="00157950" w:rsidRDefault="00157950" w:rsidP="00925FE3">
      <w:pPr>
        <w:jc w:val="center"/>
        <w:rPr>
          <w:rFonts w:ascii="Century Gothic" w:hAnsi="Century Gothic" w:cs="Arial"/>
          <w:b/>
          <w:sz w:val="24"/>
          <w:szCs w:val="24"/>
          <w:lang w:val="es-ES_tradnl"/>
        </w:rPr>
      </w:pPr>
    </w:p>
    <w:p w:rsidR="00925FE3" w:rsidRPr="00AC699D" w:rsidRDefault="00925FE3" w:rsidP="00925FE3">
      <w:pPr>
        <w:pStyle w:val="Prrafodelista"/>
        <w:numPr>
          <w:ilvl w:val="0"/>
          <w:numId w:val="1"/>
        </w:numPr>
        <w:jc w:val="both"/>
        <w:rPr>
          <w:rFonts w:ascii="Century Gothic" w:hAnsi="Century Gothic" w:cs="Arial"/>
          <w:sz w:val="24"/>
          <w:szCs w:val="24"/>
          <w:lang w:val="es-ES_tradnl"/>
        </w:rPr>
      </w:pPr>
      <w:r w:rsidRPr="00925FE3">
        <w:rPr>
          <w:rFonts w:ascii="Century Gothic" w:hAnsi="Century Gothic" w:cs="Arial"/>
          <w:sz w:val="24"/>
          <w:szCs w:val="24"/>
        </w:rPr>
        <w:t>La Asamblea General de la Organización de las Naciones Unidas (ONU) en la Cumbre Mundial sobre el Desarrollo Sostenible, celebrada del 25 al 27 de septiembre de 2015, aprobó un plan de acción mundial a largo plazo (2016-2030) titulado “Transformar nuestro mundo: la Agenda 2030 para el Desarrollo Sostenible”</w:t>
      </w:r>
      <w:r>
        <w:rPr>
          <w:rFonts w:ascii="Century Gothic" w:hAnsi="Century Gothic" w:cs="Arial"/>
          <w:sz w:val="24"/>
          <w:szCs w:val="24"/>
        </w:rPr>
        <w:t xml:space="preserve">, </w:t>
      </w:r>
      <w:r w:rsidRPr="00925FE3">
        <w:rPr>
          <w:rFonts w:ascii="Century Gothic" w:hAnsi="Century Gothic" w:cs="Arial"/>
          <w:sz w:val="24"/>
          <w:szCs w:val="24"/>
        </w:rPr>
        <w:t xml:space="preserve"> para erradicar la pobreza, fortalecer la paz universal, el acceso a la justicia y lograr el desarrollo sostenible en tres dimensiones (económica, social y ambiental)</w:t>
      </w:r>
      <w:r w:rsidR="003A61C7">
        <w:rPr>
          <w:rFonts w:ascii="Century Gothic" w:hAnsi="Century Gothic" w:cs="Arial"/>
          <w:sz w:val="24"/>
          <w:szCs w:val="24"/>
        </w:rPr>
        <w:t>,</w:t>
      </w:r>
      <w:r w:rsidRPr="00925FE3">
        <w:rPr>
          <w:rFonts w:ascii="Century Gothic" w:hAnsi="Century Gothic" w:cs="Arial"/>
          <w:sz w:val="24"/>
          <w:szCs w:val="24"/>
        </w:rPr>
        <w:t xml:space="preserve"> sin comprometer los recursos de las futuras generaciones</w:t>
      </w:r>
      <w:r>
        <w:rPr>
          <w:rFonts w:ascii="Century Gothic" w:hAnsi="Century Gothic" w:cs="Arial"/>
          <w:sz w:val="24"/>
          <w:szCs w:val="24"/>
        </w:rPr>
        <w:t xml:space="preserve">. </w:t>
      </w:r>
    </w:p>
    <w:p w:rsidR="00AC699D" w:rsidRPr="00AC699D" w:rsidRDefault="00AC699D" w:rsidP="00AC699D">
      <w:pPr>
        <w:pStyle w:val="Prrafodelista"/>
        <w:ind w:left="360"/>
        <w:jc w:val="both"/>
        <w:rPr>
          <w:rFonts w:ascii="Century Gothic" w:hAnsi="Century Gothic" w:cs="Arial"/>
          <w:sz w:val="24"/>
          <w:szCs w:val="24"/>
          <w:lang w:val="es-ES_tradnl"/>
        </w:rPr>
      </w:pPr>
    </w:p>
    <w:p w:rsidR="00AC699D" w:rsidRPr="00AC699D" w:rsidRDefault="00AC699D" w:rsidP="00925FE3">
      <w:pPr>
        <w:pStyle w:val="Prrafodelista"/>
        <w:numPr>
          <w:ilvl w:val="0"/>
          <w:numId w:val="1"/>
        </w:numPr>
        <w:jc w:val="both"/>
        <w:rPr>
          <w:rFonts w:ascii="Century Gothic" w:hAnsi="Century Gothic" w:cs="Arial"/>
          <w:sz w:val="24"/>
          <w:szCs w:val="24"/>
          <w:lang w:val="es-ES_tradnl"/>
        </w:rPr>
      </w:pPr>
      <w:r>
        <w:rPr>
          <w:rFonts w:ascii="Century Gothic" w:hAnsi="Century Gothic" w:cs="Arial"/>
          <w:sz w:val="24"/>
          <w:szCs w:val="24"/>
        </w:rPr>
        <w:t xml:space="preserve">Acto posterior, en 2015, en México se creó el </w:t>
      </w:r>
      <w:r w:rsidRPr="00944EDF">
        <w:rPr>
          <w:rFonts w:ascii="Century Gothic" w:hAnsi="Century Gothic" w:cs="Arial"/>
          <w:sz w:val="24"/>
          <w:szCs w:val="24"/>
        </w:rPr>
        <w:t>Comité Técnico Especializado de los Objetivos de Desar</w:t>
      </w:r>
      <w:r>
        <w:rPr>
          <w:rFonts w:ascii="Century Gothic" w:hAnsi="Century Gothic" w:cs="Arial"/>
          <w:sz w:val="24"/>
          <w:szCs w:val="24"/>
        </w:rPr>
        <w:t>rollo Sostenible (CTEODS)</w:t>
      </w:r>
      <w:r>
        <w:rPr>
          <w:rStyle w:val="Refdenotaalpie"/>
          <w:rFonts w:ascii="Century Gothic" w:hAnsi="Century Gothic" w:cs="Arial"/>
          <w:sz w:val="24"/>
          <w:szCs w:val="24"/>
        </w:rPr>
        <w:footnoteReference w:id="1"/>
      </w:r>
      <w:r w:rsidRPr="00944EDF">
        <w:rPr>
          <w:rFonts w:ascii="Century Gothic" w:hAnsi="Century Gothic" w:cs="Arial"/>
          <w:sz w:val="24"/>
          <w:szCs w:val="24"/>
        </w:rPr>
        <w:t xml:space="preserve">, </w:t>
      </w:r>
      <w:r>
        <w:rPr>
          <w:rFonts w:ascii="Century Gothic" w:hAnsi="Century Gothic" w:cs="Arial"/>
          <w:sz w:val="24"/>
          <w:szCs w:val="24"/>
        </w:rPr>
        <w:t>el cual se encarga</w:t>
      </w:r>
      <w:r w:rsidRPr="00944EDF">
        <w:rPr>
          <w:rFonts w:ascii="Century Gothic" w:hAnsi="Century Gothic" w:cs="Arial"/>
          <w:sz w:val="24"/>
          <w:szCs w:val="24"/>
        </w:rPr>
        <w:t xml:space="preserve"> de coordinar los trabajos de carácter conceptual, metodológico, técnico y operativo que, en el marco del Sistema Nacional de Información Estadística y Geográfica (SNIEG), permitan generar y actualizar periódicamente la información requerida para diseñar y evaluar las políticas públicas orientadas al cumplimiento de los ODS comprometidos por México</w:t>
      </w:r>
      <w:r>
        <w:rPr>
          <w:rFonts w:ascii="Century Gothic" w:hAnsi="Century Gothic" w:cs="Arial"/>
          <w:sz w:val="24"/>
          <w:szCs w:val="24"/>
        </w:rPr>
        <w:t>.</w:t>
      </w:r>
    </w:p>
    <w:p w:rsidR="00AC699D" w:rsidRPr="00AC699D" w:rsidRDefault="00AC699D" w:rsidP="00AC699D">
      <w:pPr>
        <w:pStyle w:val="Prrafodelista"/>
        <w:rPr>
          <w:rFonts w:ascii="Century Gothic" w:hAnsi="Century Gothic" w:cs="Arial"/>
          <w:sz w:val="24"/>
          <w:szCs w:val="24"/>
          <w:lang w:val="es-ES_tradnl"/>
        </w:rPr>
      </w:pPr>
    </w:p>
    <w:p w:rsidR="00AC699D" w:rsidRDefault="00FD5709" w:rsidP="00AC699D">
      <w:pPr>
        <w:pStyle w:val="Prrafodelista"/>
        <w:numPr>
          <w:ilvl w:val="0"/>
          <w:numId w:val="1"/>
        </w:numPr>
        <w:jc w:val="both"/>
        <w:rPr>
          <w:rFonts w:ascii="Century Gothic" w:hAnsi="Century Gothic" w:cs="Arial"/>
          <w:sz w:val="24"/>
          <w:szCs w:val="24"/>
        </w:rPr>
      </w:pPr>
      <w:r>
        <w:rPr>
          <w:rFonts w:ascii="Century Gothic" w:hAnsi="Century Gothic" w:cs="Arial"/>
          <w:sz w:val="24"/>
          <w:szCs w:val="24"/>
        </w:rPr>
        <w:lastRenderedPageBreak/>
        <w:t>Así pues, e</w:t>
      </w:r>
      <w:r w:rsidR="00A85665">
        <w:rPr>
          <w:rFonts w:ascii="Century Gothic" w:hAnsi="Century Gothic" w:cs="Arial"/>
          <w:sz w:val="24"/>
          <w:szCs w:val="24"/>
        </w:rPr>
        <w:t>l 8 de</w:t>
      </w:r>
      <w:r w:rsidR="00AC699D" w:rsidRPr="00AC699D">
        <w:rPr>
          <w:rFonts w:ascii="Century Gothic" w:hAnsi="Century Gothic" w:cs="Arial"/>
          <w:sz w:val="24"/>
          <w:szCs w:val="24"/>
        </w:rPr>
        <w:t xml:space="preserve"> septiembre de 2016, </w:t>
      </w:r>
      <w:r w:rsidR="00AC699D">
        <w:rPr>
          <w:rFonts w:ascii="Century Gothic" w:hAnsi="Century Gothic" w:cs="Arial"/>
          <w:sz w:val="24"/>
          <w:szCs w:val="24"/>
          <w:lang w:val="es-ES_tradnl"/>
        </w:rPr>
        <w:t>e</w:t>
      </w:r>
      <w:r w:rsidR="00AC699D" w:rsidRPr="00AC699D">
        <w:rPr>
          <w:rFonts w:ascii="Century Gothic" w:hAnsi="Century Gothic" w:cs="Arial"/>
          <w:sz w:val="24"/>
          <w:szCs w:val="24"/>
          <w:lang w:val="es-ES_tradnl"/>
        </w:rPr>
        <w:t xml:space="preserve">n seguimiento a dichos objetivos, </w:t>
      </w:r>
      <w:r w:rsidR="003A61C7">
        <w:rPr>
          <w:rFonts w:ascii="Century Gothic" w:hAnsi="Century Gothic" w:cs="Arial"/>
          <w:sz w:val="24"/>
          <w:szCs w:val="24"/>
        </w:rPr>
        <w:t xml:space="preserve">se instaló </w:t>
      </w:r>
      <w:r w:rsidR="00AC699D" w:rsidRPr="00AC699D">
        <w:rPr>
          <w:rFonts w:ascii="Century Gothic" w:hAnsi="Century Gothic" w:cs="Arial"/>
          <w:sz w:val="24"/>
          <w:szCs w:val="24"/>
        </w:rPr>
        <w:t xml:space="preserve">el Grupo de Trabajo para el Seguimiento Legislativo de los </w:t>
      </w:r>
      <w:r w:rsidR="00CF4E71">
        <w:rPr>
          <w:rFonts w:ascii="Century Gothic" w:hAnsi="Century Gothic" w:cs="Arial"/>
          <w:sz w:val="24"/>
          <w:szCs w:val="24"/>
        </w:rPr>
        <w:t>Objetivos de Desarrollo Sostenible (</w:t>
      </w:r>
      <w:r w:rsidR="00AC699D" w:rsidRPr="00AC699D">
        <w:rPr>
          <w:rFonts w:ascii="Century Gothic" w:hAnsi="Century Gothic" w:cs="Arial"/>
          <w:sz w:val="24"/>
          <w:szCs w:val="24"/>
        </w:rPr>
        <w:t>ODS</w:t>
      </w:r>
      <w:r w:rsidR="00CF4E71">
        <w:rPr>
          <w:rFonts w:ascii="Century Gothic" w:hAnsi="Century Gothic" w:cs="Arial"/>
          <w:sz w:val="24"/>
          <w:szCs w:val="24"/>
        </w:rPr>
        <w:t>)</w:t>
      </w:r>
      <w:r w:rsidR="00AC699D" w:rsidRPr="00AC699D">
        <w:rPr>
          <w:rFonts w:ascii="Century Gothic" w:hAnsi="Century Gothic" w:cs="Arial"/>
          <w:sz w:val="24"/>
          <w:szCs w:val="24"/>
        </w:rPr>
        <w:t xml:space="preserve"> en el Senado de la República, integrado por 17 Comisiones.</w:t>
      </w:r>
    </w:p>
    <w:p w:rsidR="00A82E18" w:rsidRPr="00AC699D" w:rsidRDefault="00A82E18" w:rsidP="00A82E18">
      <w:pPr>
        <w:pStyle w:val="Prrafodelista"/>
        <w:ind w:left="360"/>
        <w:jc w:val="both"/>
        <w:rPr>
          <w:rFonts w:ascii="Century Gothic" w:hAnsi="Century Gothic" w:cs="Arial"/>
          <w:sz w:val="24"/>
          <w:szCs w:val="24"/>
        </w:rPr>
      </w:pPr>
    </w:p>
    <w:p w:rsidR="00925FE3" w:rsidRPr="00A85665" w:rsidRDefault="00FD5709" w:rsidP="00121CFC">
      <w:pPr>
        <w:pStyle w:val="Prrafodelista"/>
        <w:numPr>
          <w:ilvl w:val="0"/>
          <w:numId w:val="1"/>
        </w:numPr>
        <w:jc w:val="both"/>
        <w:rPr>
          <w:rFonts w:ascii="Century Gothic" w:hAnsi="Century Gothic" w:cs="Arial"/>
          <w:sz w:val="24"/>
          <w:szCs w:val="24"/>
          <w:lang w:val="es-ES_tradnl"/>
        </w:rPr>
      </w:pPr>
      <w:r>
        <w:rPr>
          <w:rFonts w:ascii="Century Gothic" w:hAnsi="Century Gothic" w:cs="Arial"/>
          <w:sz w:val="24"/>
          <w:szCs w:val="24"/>
          <w:lang w:val="es-ES_tradnl"/>
        </w:rPr>
        <w:t>Aunado a lo anterior, e</w:t>
      </w:r>
      <w:r w:rsidR="00A85665" w:rsidRPr="00A85665">
        <w:rPr>
          <w:rFonts w:ascii="Century Gothic" w:hAnsi="Century Gothic" w:cs="Arial"/>
          <w:sz w:val="24"/>
          <w:szCs w:val="24"/>
          <w:lang w:val="es-ES_tradnl"/>
        </w:rPr>
        <w:t>l 26 de abril de 2017, se publicó en el Diario Oficial de la Federación</w:t>
      </w:r>
      <w:r w:rsidR="00182BAB">
        <w:rPr>
          <w:rFonts w:ascii="Century Gothic" w:hAnsi="Century Gothic" w:cs="Arial"/>
          <w:sz w:val="24"/>
          <w:szCs w:val="24"/>
          <w:lang w:val="es-ES_tradnl"/>
        </w:rPr>
        <w:t xml:space="preserve"> el</w:t>
      </w:r>
      <w:r w:rsidR="00A85665" w:rsidRPr="00A85665">
        <w:rPr>
          <w:rFonts w:ascii="Century Gothic" w:hAnsi="Century Gothic" w:cs="Arial"/>
          <w:sz w:val="24"/>
          <w:szCs w:val="24"/>
          <w:lang w:val="es-ES_tradnl"/>
        </w:rPr>
        <w:t xml:space="preserve"> Decreto</w:t>
      </w:r>
      <w:r w:rsidR="00A85665">
        <w:rPr>
          <w:rStyle w:val="Refdenotaalpie"/>
          <w:rFonts w:ascii="Century Gothic" w:hAnsi="Century Gothic" w:cs="Arial"/>
          <w:sz w:val="24"/>
          <w:szCs w:val="24"/>
          <w:lang w:val="es-ES_tradnl"/>
        </w:rPr>
        <w:footnoteReference w:id="2"/>
      </w:r>
      <w:r w:rsidR="00A85665" w:rsidRPr="00A85665">
        <w:rPr>
          <w:rFonts w:ascii="Century Gothic" w:hAnsi="Century Gothic" w:cs="Arial"/>
          <w:sz w:val="24"/>
          <w:szCs w:val="24"/>
          <w:lang w:val="es-ES_tradnl"/>
        </w:rPr>
        <w:t xml:space="preserve"> que dio origen </w:t>
      </w:r>
      <w:r w:rsidR="00182BAB">
        <w:rPr>
          <w:rFonts w:ascii="Century Gothic" w:hAnsi="Century Gothic" w:cs="Arial"/>
          <w:sz w:val="24"/>
          <w:szCs w:val="24"/>
          <w:lang w:val="es-ES_tradnl"/>
        </w:rPr>
        <w:t>al</w:t>
      </w:r>
      <w:r w:rsidR="00A85665" w:rsidRPr="00A85665">
        <w:rPr>
          <w:rFonts w:ascii="Century Gothic" w:hAnsi="Century Gothic" w:cs="Arial"/>
          <w:sz w:val="24"/>
          <w:szCs w:val="24"/>
          <w:lang w:val="es-ES_tradnl"/>
        </w:rPr>
        <w:t xml:space="preserve"> </w:t>
      </w:r>
      <w:r w:rsidR="00A85665" w:rsidRPr="00A85665">
        <w:rPr>
          <w:rFonts w:ascii="Century Gothic" w:hAnsi="Century Gothic" w:cs="Arial"/>
          <w:bCs/>
          <w:sz w:val="24"/>
          <w:szCs w:val="24"/>
        </w:rPr>
        <w:t xml:space="preserve">Consejo Nacional de la Agenda 2030 para el Desarrollo Sostenible. Asimismo, se realizó la </w:t>
      </w:r>
      <w:r w:rsidR="00A85665" w:rsidRPr="00A85665">
        <w:rPr>
          <w:rFonts w:ascii="Century Gothic" w:hAnsi="Century Gothic" w:cs="Arial"/>
          <w:sz w:val="24"/>
          <w:szCs w:val="24"/>
        </w:rPr>
        <w:t>instalación del Consejo (CNADS), instancia de vinculación del Ejecutivo Federal con los gobiernos locales, el sector privado, la sociedad civil y la academia</w:t>
      </w:r>
      <w:r w:rsidR="00A85665">
        <w:rPr>
          <w:rFonts w:ascii="Century Gothic" w:hAnsi="Century Gothic" w:cs="Arial"/>
          <w:sz w:val="24"/>
          <w:szCs w:val="24"/>
        </w:rPr>
        <w:t>.</w:t>
      </w:r>
    </w:p>
    <w:p w:rsidR="00A85665" w:rsidRPr="00A85665" w:rsidRDefault="00A85665" w:rsidP="00A85665">
      <w:pPr>
        <w:pStyle w:val="Prrafodelista"/>
        <w:ind w:left="360"/>
        <w:jc w:val="both"/>
        <w:rPr>
          <w:rFonts w:ascii="Century Gothic" w:hAnsi="Century Gothic" w:cs="Arial"/>
          <w:sz w:val="24"/>
          <w:szCs w:val="24"/>
          <w:lang w:val="es-ES_tradnl"/>
        </w:rPr>
      </w:pPr>
    </w:p>
    <w:p w:rsidR="00FD5709" w:rsidRPr="00FD5709" w:rsidRDefault="00FD5709" w:rsidP="00FD5709">
      <w:pPr>
        <w:pStyle w:val="Prrafodelista"/>
        <w:numPr>
          <w:ilvl w:val="0"/>
          <w:numId w:val="1"/>
        </w:numPr>
        <w:jc w:val="both"/>
        <w:rPr>
          <w:rFonts w:ascii="Century Gothic" w:hAnsi="Century Gothic" w:cs="Arial"/>
          <w:sz w:val="24"/>
          <w:szCs w:val="24"/>
        </w:rPr>
      </w:pPr>
      <w:r>
        <w:rPr>
          <w:rFonts w:ascii="Century Gothic" w:hAnsi="Century Gothic" w:cs="Arial"/>
          <w:sz w:val="24"/>
          <w:szCs w:val="24"/>
        </w:rPr>
        <w:t>En la misma narrativa, e</w:t>
      </w:r>
      <w:r w:rsidR="00A85665" w:rsidRPr="00A85665">
        <w:rPr>
          <w:rFonts w:ascii="Century Gothic" w:hAnsi="Century Gothic" w:cs="Arial"/>
          <w:sz w:val="24"/>
          <w:szCs w:val="24"/>
        </w:rPr>
        <w:t xml:space="preserve">n junio de 2017, a nivel subnacional, la Conferencia Nacional de Gobernadores (CONAGO) instituyó la Comisión Ejecutiva para el </w:t>
      </w:r>
      <w:r w:rsidR="00216F6C">
        <w:rPr>
          <w:rFonts w:ascii="Century Gothic" w:hAnsi="Century Gothic" w:cs="Arial"/>
          <w:sz w:val="24"/>
          <w:szCs w:val="24"/>
        </w:rPr>
        <w:t>Cumplimiento de la Agenda 2030;</w:t>
      </w:r>
      <w:r w:rsidR="00A85665">
        <w:rPr>
          <w:rFonts w:ascii="Century Gothic" w:hAnsi="Century Gothic" w:cs="Arial"/>
          <w:sz w:val="24"/>
          <w:szCs w:val="24"/>
        </w:rPr>
        <w:t xml:space="preserve"> como consecuencia de ello, se instalaron </w:t>
      </w:r>
      <w:r w:rsidR="00A85665" w:rsidRPr="00A85665">
        <w:rPr>
          <w:rFonts w:ascii="Century Gothic" w:hAnsi="Century Gothic" w:cs="Arial"/>
          <w:sz w:val="24"/>
          <w:szCs w:val="24"/>
        </w:rPr>
        <w:t>los Órganos de Seguimiento e Implementación de la Agenda 2030 en las 32 entidades federativas que comenzaron a integrar los objetivos, metas e indicadores de la Agenda 2030 en los planes estatales de desarrollo y en las leyes de planeación</w:t>
      </w:r>
      <w:r w:rsidR="00C84810">
        <w:rPr>
          <w:rFonts w:ascii="Century Gothic" w:hAnsi="Century Gothic" w:cs="Arial"/>
          <w:sz w:val="24"/>
          <w:szCs w:val="24"/>
        </w:rPr>
        <w:t>.</w:t>
      </w:r>
    </w:p>
    <w:p w:rsidR="00FD5709" w:rsidRPr="00FD5709" w:rsidRDefault="00FD5709" w:rsidP="00FD5709">
      <w:pPr>
        <w:pStyle w:val="Prrafodelista"/>
        <w:ind w:left="360"/>
        <w:jc w:val="both"/>
        <w:rPr>
          <w:rFonts w:ascii="Century Gothic" w:hAnsi="Century Gothic" w:cs="Arial"/>
          <w:sz w:val="24"/>
          <w:szCs w:val="24"/>
        </w:rPr>
      </w:pPr>
    </w:p>
    <w:p w:rsidR="00A85665" w:rsidRPr="00C84810" w:rsidRDefault="00FD5709" w:rsidP="00121CFC">
      <w:pPr>
        <w:pStyle w:val="Prrafodelista"/>
        <w:numPr>
          <w:ilvl w:val="0"/>
          <w:numId w:val="1"/>
        </w:numPr>
        <w:jc w:val="both"/>
        <w:rPr>
          <w:rFonts w:ascii="Century Gothic" w:hAnsi="Century Gothic" w:cs="Arial"/>
          <w:sz w:val="24"/>
          <w:szCs w:val="24"/>
          <w:lang w:val="es-ES_tradnl"/>
        </w:rPr>
      </w:pPr>
      <w:r>
        <w:rPr>
          <w:rFonts w:ascii="Century Gothic" w:hAnsi="Century Gothic" w:cs="Arial"/>
          <w:sz w:val="24"/>
          <w:szCs w:val="24"/>
          <w:lang w:val="es-ES_tradnl"/>
        </w:rPr>
        <w:t>Acto seguido, e</w:t>
      </w:r>
      <w:r w:rsidR="00C84810">
        <w:rPr>
          <w:rFonts w:ascii="Century Gothic" w:hAnsi="Century Gothic" w:cs="Arial"/>
          <w:sz w:val="24"/>
          <w:szCs w:val="24"/>
          <w:lang w:val="es-ES_tradnl"/>
        </w:rPr>
        <w:t xml:space="preserve">l 17 de octubre de 2017, se instaló en el Estado de Chihuahua el </w:t>
      </w:r>
      <w:r w:rsidR="00C84810" w:rsidRPr="00C84810">
        <w:rPr>
          <w:rFonts w:ascii="Century Gothic" w:hAnsi="Century Gothic" w:cs="Arial"/>
          <w:bCs/>
          <w:sz w:val="24"/>
          <w:szCs w:val="24"/>
        </w:rPr>
        <w:t>Subcomité Especial para combatir el hambre y la pobreza, reducir las desigualdades y promover el crecimiento con inclusión social</w:t>
      </w:r>
      <w:r w:rsidR="00C84810">
        <w:rPr>
          <w:rFonts w:ascii="Century Gothic" w:hAnsi="Century Gothic" w:cs="Arial"/>
          <w:bCs/>
          <w:sz w:val="24"/>
          <w:szCs w:val="24"/>
        </w:rPr>
        <w:t xml:space="preserve"> y protección al medio ambiente, siendo</w:t>
      </w:r>
      <w:r w:rsidR="00C84810" w:rsidRPr="00C84810">
        <w:rPr>
          <w:rFonts w:ascii="Century Gothic" w:hAnsi="Century Gothic" w:cs="Arial"/>
          <w:bCs/>
          <w:sz w:val="24"/>
          <w:szCs w:val="24"/>
        </w:rPr>
        <w:t xml:space="preserve"> el primer estado del país, en vincular su presupuesto a los objetivos de la Agenda 2030 para el Desarrollo Sostenible</w:t>
      </w:r>
      <w:r w:rsidR="00C84810">
        <w:rPr>
          <w:rFonts w:ascii="Century Gothic" w:hAnsi="Century Gothic" w:cs="Arial"/>
          <w:bCs/>
          <w:sz w:val="24"/>
          <w:szCs w:val="24"/>
        </w:rPr>
        <w:t xml:space="preserve">. </w:t>
      </w:r>
    </w:p>
    <w:p w:rsidR="00C84810" w:rsidRPr="00C84810" w:rsidRDefault="00C84810" w:rsidP="00C84810">
      <w:pPr>
        <w:pStyle w:val="Prrafodelista"/>
        <w:rPr>
          <w:rFonts w:ascii="Century Gothic" w:hAnsi="Century Gothic" w:cs="Arial"/>
          <w:sz w:val="24"/>
          <w:szCs w:val="24"/>
          <w:lang w:val="es-ES_tradnl"/>
        </w:rPr>
      </w:pPr>
    </w:p>
    <w:p w:rsidR="00C84810" w:rsidRPr="00680FE3" w:rsidRDefault="00FD5709" w:rsidP="00121CFC">
      <w:pPr>
        <w:pStyle w:val="Prrafodelista"/>
        <w:numPr>
          <w:ilvl w:val="0"/>
          <w:numId w:val="1"/>
        </w:numPr>
        <w:jc w:val="both"/>
        <w:rPr>
          <w:rFonts w:ascii="Century Gothic" w:hAnsi="Century Gothic" w:cs="Arial"/>
          <w:sz w:val="24"/>
          <w:szCs w:val="24"/>
          <w:lang w:val="es-ES_tradnl"/>
        </w:rPr>
      </w:pPr>
      <w:r>
        <w:rPr>
          <w:rFonts w:ascii="Century Gothic" w:hAnsi="Century Gothic" w:cs="Arial"/>
          <w:sz w:val="24"/>
          <w:szCs w:val="24"/>
          <w:lang w:val="es-ES_tradnl"/>
        </w:rPr>
        <w:t>A su vez, e</w:t>
      </w:r>
      <w:r w:rsidR="00C84810">
        <w:rPr>
          <w:rFonts w:ascii="Century Gothic" w:hAnsi="Century Gothic" w:cs="Arial"/>
          <w:sz w:val="24"/>
          <w:szCs w:val="24"/>
          <w:lang w:val="es-ES_tradnl"/>
        </w:rPr>
        <w:t>l 07 de diciembre de 2021, el Grupo Parlamentario de MORENA</w:t>
      </w:r>
      <w:r w:rsidR="00680FE3">
        <w:rPr>
          <w:rFonts w:ascii="Century Gothic" w:hAnsi="Century Gothic" w:cs="Arial"/>
          <w:sz w:val="24"/>
          <w:szCs w:val="24"/>
          <w:lang w:val="es-ES_tradnl"/>
        </w:rPr>
        <w:t xml:space="preserve"> presentó </w:t>
      </w:r>
      <w:r w:rsidR="00680FE3">
        <w:rPr>
          <w:rFonts w:ascii="Century Gothic" w:hAnsi="Century Gothic" w:cs="Arial"/>
          <w:sz w:val="24"/>
          <w:szCs w:val="24"/>
        </w:rPr>
        <w:t>i</w:t>
      </w:r>
      <w:r w:rsidR="00680FE3" w:rsidRPr="00680FE3">
        <w:rPr>
          <w:rFonts w:ascii="Century Gothic" w:hAnsi="Century Gothic" w:cs="Arial"/>
          <w:sz w:val="24"/>
          <w:szCs w:val="24"/>
        </w:rPr>
        <w:t xml:space="preserve">niciativa con carácter de punto de acuerdo, a fin de exhortar al Congreso del Estado de Chihuahua para que, a través de la Junta de Coordinación Política, se cree una Comisión Especial o Grupo de Trabajo </w:t>
      </w:r>
      <w:r w:rsidR="00680FE3" w:rsidRPr="00680FE3">
        <w:rPr>
          <w:rFonts w:ascii="Century Gothic" w:hAnsi="Century Gothic" w:cs="Arial"/>
          <w:sz w:val="24"/>
          <w:szCs w:val="24"/>
        </w:rPr>
        <w:lastRenderedPageBreak/>
        <w:t>con representación de todas las fuerzas políticas de este Congreso, para la implementación y el seguimiento de la Agenda 2030, así como para que se establezca enlace con el Consejo Nacional de la Agenda 2030 para el Desarrollo Sostenible, y trabajar coordinadamente.</w:t>
      </w:r>
    </w:p>
    <w:p w:rsidR="00680FE3" w:rsidRPr="00680FE3" w:rsidRDefault="00680FE3" w:rsidP="00680FE3">
      <w:pPr>
        <w:pStyle w:val="Prrafodelista"/>
        <w:rPr>
          <w:rFonts w:ascii="Century Gothic" w:hAnsi="Century Gothic" w:cs="Arial"/>
          <w:sz w:val="24"/>
          <w:szCs w:val="24"/>
          <w:lang w:val="es-ES_tradnl"/>
        </w:rPr>
      </w:pPr>
    </w:p>
    <w:p w:rsidR="00925FE3" w:rsidRDefault="00680FE3" w:rsidP="00680FE3">
      <w:pPr>
        <w:pStyle w:val="Prrafodelista"/>
        <w:numPr>
          <w:ilvl w:val="0"/>
          <w:numId w:val="1"/>
        </w:numPr>
        <w:jc w:val="both"/>
        <w:rPr>
          <w:rFonts w:ascii="Century Gothic" w:hAnsi="Century Gothic" w:cs="Arial"/>
          <w:sz w:val="24"/>
          <w:szCs w:val="24"/>
          <w:lang w:val="es-ES_tradnl"/>
        </w:rPr>
      </w:pPr>
      <w:r>
        <w:rPr>
          <w:rFonts w:ascii="Century Gothic" w:hAnsi="Century Gothic" w:cs="Arial"/>
          <w:sz w:val="24"/>
          <w:szCs w:val="24"/>
          <w:lang w:val="es-ES_tradnl"/>
        </w:rPr>
        <w:t xml:space="preserve">Derivado de lo anterior, el 06 de abril de 2022, la Junta de Coordinación Política se reunió para analizar y discutir la iniciativa antes referida por lo que se formularon las siguientes:  </w:t>
      </w:r>
    </w:p>
    <w:p w:rsidR="00680FE3" w:rsidRPr="00680FE3" w:rsidRDefault="00680FE3" w:rsidP="00680FE3">
      <w:pPr>
        <w:pStyle w:val="Prrafodelista"/>
        <w:rPr>
          <w:rFonts w:ascii="Century Gothic" w:hAnsi="Century Gothic" w:cs="Arial"/>
          <w:sz w:val="24"/>
          <w:szCs w:val="24"/>
          <w:lang w:val="es-ES_tradnl"/>
        </w:rPr>
      </w:pPr>
    </w:p>
    <w:p w:rsidR="00680FE3" w:rsidRPr="00680FE3" w:rsidRDefault="00680FE3" w:rsidP="00680FE3">
      <w:pPr>
        <w:pStyle w:val="Prrafodelista"/>
        <w:ind w:left="360"/>
        <w:jc w:val="both"/>
        <w:rPr>
          <w:rFonts w:ascii="Century Gothic" w:hAnsi="Century Gothic" w:cs="Arial"/>
          <w:sz w:val="24"/>
          <w:szCs w:val="24"/>
          <w:lang w:val="es-ES_tradnl"/>
        </w:rPr>
      </w:pPr>
    </w:p>
    <w:p w:rsidR="00925FE3" w:rsidRDefault="00925FE3" w:rsidP="00925FE3">
      <w:pPr>
        <w:jc w:val="center"/>
        <w:rPr>
          <w:rFonts w:ascii="Century Gothic" w:hAnsi="Century Gothic" w:cs="Arial"/>
          <w:b/>
          <w:sz w:val="24"/>
          <w:szCs w:val="24"/>
          <w:lang w:val="es-ES_tradnl"/>
        </w:rPr>
      </w:pPr>
      <w:r w:rsidRPr="00D436B7">
        <w:rPr>
          <w:rFonts w:ascii="Century Gothic" w:hAnsi="Century Gothic" w:cs="Arial"/>
          <w:b/>
          <w:sz w:val="24"/>
          <w:szCs w:val="24"/>
          <w:lang w:val="es-ES_tradnl"/>
        </w:rPr>
        <w:t>C O N S I D E R A C I O N E S</w:t>
      </w:r>
    </w:p>
    <w:p w:rsidR="00FD5709" w:rsidRDefault="00FD5709" w:rsidP="00925FE3">
      <w:pPr>
        <w:jc w:val="center"/>
        <w:rPr>
          <w:rFonts w:ascii="Century Gothic" w:hAnsi="Century Gothic" w:cs="Arial"/>
          <w:b/>
          <w:sz w:val="24"/>
          <w:szCs w:val="24"/>
          <w:lang w:val="es-ES_tradnl"/>
        </w:rPr>
      </w:pPr>
    </w:p>
    <w:p w:rsidR="004469E3" w:rsidRDefault="00FD5709" w:rsidP="004469E3">
      <w:pPr>
        <w:pStyle w:val="Prrafodelista"/>
        <w:numPr>
          <w:ilvl w:val="0"/>
          <w:numId w:val="2"/>
        </w:numPr>
        <w:jc w:val="both"/>
        <w:rPr>
          <w:rFonts w:ascii="Century Gothic" w:hAnsi="Century Gothic" w:cs="Arial"/>
          <w:sz w:val="24"/>
          <w:szCs w:val="24"/>
        </w:rPr>
      </w:pPr>
      <w:r w:rsidRPr="004469E3">
        <w:rPr>
          <w:rFonts w:ascii="Century Gothic" w:hAnsi="Century Gothic" w:cs="Arial"/>
          <w:sz w:val="24"/>
          <w:szCs w:val="24"/>
        </w:rPr>
        <w:t>La Agenda 2030 es un plan de acción de la Organizaci</w:t>
      </w:r>
      <w:r w:rsidR="00774FE7" w:rsidRPr="004469E3">
        <w:rPr>
          <w:rFonts w:ascii="Century Gothic" w:hAnsi="Century Gothic" w:cs="Arial"/>
          <w:sz w:val="24"/>
          <w:szCs w:val="24"/>
        </w:rPr>
        <w:t>ón de l</w:t>
      </w:r>
      <w:r w:rsidRPr="004469E3">
        <w:rPr>
          <w:rFonts w:ascii="Century Gothic" w:hAnsi="Century Gothic" w:cs="Arial"/>
          <w:sz w:val="24"/>
          <w:szCs w:val="24"/>
        </w:rPr>
        <w:t>as Naciones Unidas en favor de las personas, el planeta y la prosperidad, la cual tiene por objeto, fortalecer la paz universal dentro de un conc</w:t>
      </w:r>
      <w:r w:rsidR="004469E3" w:rsidRPr="004469E3">
        <w:rPr>
          <w:rFonts w:ascii="Century Gothic" w:hAnsi="Century Gothic" w:cs="Arial"/>
          <w:sz w:val="24"/>
          <w:szCs w:val="24"/>
        </w:rPr>
        <w:t>epto más amplio de la l</w:t>
      </w:r>
      <w:r w:rsidR="004469E3">
        <w:rPr>
          <w:rFonts w:ascii="Century Gothic" w:hAnsi="Century Gothic" w:cs="Arial"/>
          <w:sz w:val="24"/>
          <w:szCs w:val="24"/>
        </w:rPr>
        <w:t xml:space="preserve">ibertad, </w:t>
      </w:r>
      <w:r w:rsidR="007B0E72">
        <w:rPr>
          <w:rFonts w:ascii="Century Gothic" w:hAnsi="Century Gothic" w:cs="Arial"/>
          <w:sz w:val="24"/>
          <w:szCs w:val="24"/>
        </w:rPr>
        <w:t>misma que</w:t>
      </w:r>
      <w:r w:rsidR="004469E3">
        <w:rPr>
          <w:rFonts w:ascii="Century Gothic" w:hAnsi="Century Gothic" w:cs="Arial"/>
          <w:sz w:val="24"/>
          <w:szCs w:val="24"/>
        </w:rPr>
        <w:t xml:space="preserve"> se </w:t>
      </w:r>
      <w:r w:rsidR="007B0E72">
        <w:rPr>
          <w:rFonts w:ascii="Century Gothic" w:hAnsi="Century Gothic" w:cs="Arial"/>
          <w:sz w:val="24"/>
          <w:szCs w:val="24"/>
        </w:rPr>
        <w:t>compone</w:t>
      </w:r>
      <w:r w:rsidR="004469E3">
        <w:rPr>
          <w:rFonts w:ascii="Century Gothic" w:hAnsi="Century Gothic" w:cs="Arial"/>
          <w:sz w:val="24"/>
          <w:szCs w:val="24"/>
        </w:rPr>
        <w:t xml:space="preserve"> de </w:t>
      </w:r>
      <w:r w:rsidR="004469E3" w:rsidRPr="004469E3">
        <w:rPr>
          <w:rFonts w:ascii="Century Gothic" w:hAnsi="Century Gothic" w:cs="Arial"/>
          <w:sz w:val="24"/>
          <w:szCs w:val="24"/>
        </w:rPr>
        <w:t>17 Objetiv</w:t>
      </w:r>
      <w:r w:rsidR="004469E3">
        <w:rPr>
          <w:rFonts w:ascii="Century Gothic" w:hAnsi="Century Gothic" w:cs="Arial"/>
          <w:sz w:val="24"/>
          <w:szCs w:val="24"/>
        </w:rPr>
        <w:t>os de Desarrollo Sostenible y 169 metas d</w:t>
      </w:r>
      <w:r w:rsidR="004469E3" w:rsidRPr="004469E3">
        <w:rPr>
          <w:rFonts w:ascii="Century Gothic" w:hAnsi="Century Gothic" w:cs="Arial"/>
          <w:sz w:val="24"/>
          <w:szCs w:val="24"/>
        </w:rPr>
        <w:t>e carácter integrado e indivisible, de alcance mundial y de aplicación universal,</w:t>
      </w:r>
      <w:r w:rsidR="004469E3">
        <w:rPr>
          <w:rFonts w:ascii="Century Gothic" w:hAnsi="Century Gothic" w:cs="Arial"/>
          <w:sz w:val="24"/>
          <w:szCs w:val="24"/>
        </w:rPr>
        <w:t xml:space="preserve"> las cuales</w:t>
      </w:r>
      <w:r w:rsidR="004469E3" w:rsidRPr="004469E3">
        <w:rPr>
          <w:rFonts w:ascii="Century Gothic" w:hAnsi="Century Gothic" w:cs="Arial"/>
          <w:sz w:val="24"/>
          <w:szCs w:val="24"/>
        </w:rPr>
        <w:t xml:space="preserve"> tienen en cuenta las realidades, capacidades y niveles de desarrollo de cada país y respetan sus políticas y prioridades nacionales.</w:t>
      </w:r>
    </w:p>
    <w:p w:rsidR="004469E3" w:rsidRDefault="004469E3" w:rsidP="004469E3">
      <w:pPr>
        <w:pStyle w:val="Prrafodelista"/>
        <w:jc w:val="both"/>
        <w:rPr>
          <w:rFonts w:ascii="Century Gothic" w:hAnsi="Century Gothic" w:cs="Arial"/>
          <w:sz w:val="24"/>
          <w:szCs w:val="24"/>
        </w:rPr>
      </w:pPr>
    </w:p>
    <w:p w:rsidR="004469E3" w:rsidRPr="004469E3" w:rsidRDefault="004469E3" w:rsidP="004469E3">
      <w:pPr>
        <w:ind w:firstLine="360"/>
        <w:jc w:val="both"/>
        <w:rPr>
          <w:rFonts w:ascii="Century Gothic" w:hAnsi="Century Gothic" w:cs="Arial"/>
          <w:sz w:val="24"/>
          <w:szCs w:val="24"/>
        </w:rPr>
      </w:pPr>
      <w:r w:rsidRPr="004469E3">
        <w:rPr>
          <w:rFonts w:ascii="Century Gothic" w:hAnsi="Century Gothic" w:cs="Arial"/>
          <w:sz w:val="24"/>
          <w:szCs w:val="24"/>
        </w:rPr>
        <w:t>Los 17 objetivos comprenden lo siguiente:</w:t>
      </w:r>
    </w:p>
    <w:p w:rsidR="004469E3" w:rsidRPr="004469E3" w:rsidRDefault="004469E3" w:rsidP="004469E3">
      <w:pPr>
        <w:pStyle w:val="Prrafodelista"/>
        <w:numPr>
          <w:ilvl w:val="0"/>
          <w:numId w:val="4"/>
        </w:numPr>
        <w:jc w:val="both"/>
        <w:rPr>
          <w:rFonts w:ascii="Century Gothic" w:hAnsi="Century Gothic" w:cs="Arial"/>
          <w:sz w:val="24"/>
          <w:szCs w:val="24"/>
        </w:rPr>
      </w:pPr>
      <w:r w:rsidRPr="004469E3">
        <w:rPr>
          <w:rFonts w:ascii="Century Gothic" w:hAnsi="Century Gothic" w:cs="Arial"/>
          <w:sz w:val="24"/>
          <w:szCs w:val="24"/>
        </w:rPr>
        <w:t>Poner fin a la pobreza en todas sus formas en todo el mundo.</w:t>
      </w:r>
    </w:p>
    <w:p w:rsidR="004469E3" w:rsidRPr="004469E3" w:rsidRDefault="004469E3" w:rsidP="004469E3">
      <w:pPr>
        <w:pStyle w:val="Prrafodelista"/>
        <w:numPr>
          <w:ilvl w:val="0"/>
          <w:numId w:val="4"/>
        </w:numPr>
        <w:jc w:val="both"/>
        <w:rPr>
          <w:rFonts w:ascii="Century Gothic" w:hAnsi="Century Gothic" w:cs="Arial"/>
          <w:sz w:val="24"/>
          <w:szCs w:val="24"/>
        </w:rPr>
      </w:pPr>
      <w:r w:rsidRPr="004469E3">
        <w:rPr>
          <w:rFonts w:ascii="Century Gothic" w:hAnsi="Century Gothic" w:cs="Arial"/>
          <w:sz w:val="24"/>
          <w:szCs w:val="24"/>
        </w:rPr>
        <w:t>Poner fin al hambre, lograr la seguridad alimentaria y la mejora de la nutrición y promover la agricultura sostenible.</w:t>
      </w:r>
    </w:p>
    <w:p w:rsidR="004469E3" w:rsidRPr="004469E3" w:rsidRDefault="004469E3" w:rsidP="004469E3">
      <w:pPr>
        <w:pStyle w:val="Prrafodelista"/>
        <w:numPr>
          <w:ilvl w:val="0"/>
          <w:numId w:val="4"/>
        </w:numPr>
        <w:jc w:val="both"/>
        <w:rPr>
          <w:rFonts w:ascii="Century Gothic" w:hAnsi="Century Gothic" w:cs="Arial"/>
          <w:sz w:val="24"/>
          <w:szCs w:val="24"/>
        </w:rPr>
      </w:pPr>
      <w:r w:rsidRPr="004469E3">
        <w:rPr>
          <w:rFonts w:ascii="Century Gothic" w:hAnsi="Century Gothic" w:cs="Arial"/>
          <w:sz w:val="24"/>
          <w:szCs w:val="24"/>
        </w:rPr>
        <w:t>Garantizar una vida sana y promover el bienestar para todos en todas las edades.</w:t>
      </w:r>
    </w:p>
    <w:p w:rsidR="004469E3" w:rsidRPr="004469E3" w:rsidRDefault="004469E3" w:rsidP="004469E3">
      <w:pPr>
        <w:pStyle w:val="Prrafodelista"/>
        <w:numPr>
          <w:ilvl w:val="0"/>
          <w:numId w:val="4"/>
        </w:numPr>
        <w:jc w:val="both"/>
        <w:rPr>
          <w:rFonts w:ascii="Century Gothic" w:hAnsi="Century Gothic" w:cs="Arial"/>
          <w:sz w:val="24"/>
          <w:szCs w:val="24"/>
        </w:rPr>
      </w:pPr>
      <w:r w:rsidRPr="004469E3">
        <w:rPr>
          <w:rFonts w:ascii="Century Gothic" w:hAnsi="Century Gothic" w:cs="Arial"/>
          <w:sz w:val="24"/>
          <w:szCs w:val="24"/>
        </w:rPr>
        <w:t>Garantizar una educación inclusiva, equitativa y de calidad y promover oportunidades de aprendizaje durante toda la vida para todos.</w:t>
      </w:r>
    </w:p>
    <w:p w:rsidR="004469E3" w:rsidRPr="004469E3" w:rsidRDefault="004469E3" w:rsidP="004469E3">
      <w:pPr>
        <w:pStyle w:val="Prrafodelista"/>
        <w:numPr>
          <w:ilvl w:val="0"/>
          <w:numId w:val="4"/>
        </w:numPr>
        <w:jc w:val="both"/>
        <w:rPr>
          <w:rFonts w:ascii="Century Gothic" w:hAnsi="Century Gothic" w:cs="Arial"/>
          <w:sz w:val="24"/>
          <w:szCs w:val="24"/>
        </w:rPr>
      </w:pPr>
      <w:r w:rsidRPr="004469E3">
        <w:rPr>
          <w:rFonts w:ascii="Century Gothic" w:hAnsi="Century Gothic" w:cs="Arial"/>
          <w:sz w:val="24"/>
          <w:szCs w:val="24"/>
        </w:rPr>
        <w:lastRenderedPageBreak/>
        <w:t>Lograr la igualdad entre los géneros y el empoderamiento de todas las mujeres y niñas</w:t>
      </w:r>
      <w:r w:rsidR="00157950">
        <w:rPr>
          <w:rFonts w:ascii="Century Gothic" w:hAnsi="Century Gothic" w:cs="Arial"/>
          <w:sz w:val="24"/>
          <w:szCs w:val="24"/>
        </w:rPr>
        <w:t>.</w:t>
      </w:r>
    </w:p>
    <w:p w:rsidR="004469E3" w:rsidRPr="004469E3" w:rsidRDefault="004469E3" w:rsidP="004469E3">
      <w:pPr>
        <w:pStyle w:val="Prrafodelista"/>
        <w:numPr>
          <w:ilvl w:val="0"/>
          <w:numId w:val="4"/>
        </w:numPr>
        <w:jc w:val="both"/>
        <w:rPr>
          <w:rFonts w:ascii="Century Gothic" w:hAnsi="Century Gothic" w:cs="Arial"/>
          <w:sz w:val="24"/>
          <w:szCs w:val="24"/>
        </w:rPr>
      </w:pPr>
      <w:r w:rsidRPr="004469E3">
        <w:rPr>
          <w:rFonts w:ascii="Century Gothic" w:hAnsi="Century Gothic" w:cs="Arial"/>
          <w:sz w:val="24"/>
          <w:szCs w:val="24"/>
        </w:rPr>
        <w:t>Garantizar la disponibilidad de agua y su ordenación sostenible y el saneamiento para todos.</w:t>
      </w:r>
    </w:p>
    <w:p w:rsidR="004469E3" w:rsidRPr="004469E3" w:rsidRDefault="004469E3" w:rsidP="004469E3">
      <w:pPr>
        <w:pStyle w:val="Prrafodelista"/>
        <w:numPr>
          <w:ilvl w:val="0"/>
          <w:numId w:val="4"/>
        </w:numPr>
        <w:jc w:val="both"/>
        <w:rPr>
          <w:rFonts w:ascii="Century Gothic" w:hAnsi="Century Gothic" w:cs="Arial"/>
          <w:sz w:val="24"/>
          <w:szCs w:val="24"/>
        </w:rPr>
      </w:pPr>
      <w:r w:rsidRPr="004469E3">
        <w:rPr>
          <w:rFonts w:ascii="Century Gothic" w:hAnsi="Century Gothic" w:cs="Arial"/>
          <w:sz w:val="24"/>
          <w:szCs w:val="24"/>
        </w:rPr>
        <w:t>Garantizar el acceso a una energía asequible, segura, sostenible y moderna para todos.</w:t>
      </w:r>
    </w:p>
    <w:p w:rsidR="004469E3" w:rsidRPr="004469E3" w:rsidRDefault="004469E3" w:rsidP="004469E3">
      <w:pPr>
        <w:pStyle w:val="Prrafodelista"/>
        <w:numPr>
          <w:ilvl w:val="0"/>
          <w:numId w:val="4"/>
        </w:numPr>
        <w:jc w:val="both"/>
        <w:rPr>
          <w:rFonts w:ascii="Century Gothic" w:hAnsi="Century Gothic" w:cs="Arial"/>
          <w:sz w:val="24"/>
          <w:szCs w:val="24"/>
        </w:rPr>
      </w:pPr>
      <w:r w:rsidRPr="004469E3">
        <w:rPr>
          <w:rFonts w:ascii="Century Gothic" w:hAnsi="Century Gothic" w:cs="Arial"/>
          <w:sz w:val="24"/>
          <w:szCs w:val="24"/>
        </w:rPr>
        <w:t>Promover el crecimiento económico sostenido, inclusivo y sostenible, el empleo pleno y productivo y el trabajo decente para todos.</w:t>
      </w:r>
    </w:p>
    <w:p w:rsidR="004469E3" w:rsidRPr="004469E3" w:rsidRDefault="004469E3" w:rsidP="004469E3">
      <w:pPr>
        <w:pStyle w:val="Prrafodelista"/>
        <w:numPr>
          <w:ilvl w:val="0"/>
          <w:numId w:val="4"/>
        </w:numPr>
        <w:jc w:val="both"/>
        <w:rPr>
          <w:rFonts w:ascii="Century Gothic" w:hAnsi="Century Gothic" w:cs="Arial"/>
          <w:sz w:val="24"/>
          <w:szCs w:val="24"/>
        </w:rPr>
      </w:pPr>
      <w:r w:rsidRPr="004469E3">
        <w:rPr>
          <w:rFonts w:ascii="Century Gothic" w:hAnsi="Century Gothic" w:cs="Arial"/>
          <w:sz w:val="24"/>
          <w:szCs w:val="24"/>
        </w:rPr>
        <w:t>Construir infraestructura resiliente, promover la industrialización inclusiva y sostenible y fomentar la innovación.</w:t>
      </w:r>
    </w:p>
    <w:p w:rsidR="00157950" w:rsidRDefault="00157950" w:rsidP="00157950">
      <w:pPr>
        <w:pStyle w:val="Prrafodelista"/>
        <w:numPr>
          <w:ilvl w:val="0"/>
          <w:numId w:val="4"/>
        </w:numPr>
        <w:jc w:val="both"/>
        <w:rPr>
          <w:rFonts w:ascii="Century Gothic" w:hAnsi="Century Gothic" w:cs="Arial"/>
          <w:sz w:val="24"/>
          <w:szCs w:val="24"/>
        </w:rPr>
      </w:pPr>
      <w:r>
        <w:rPr>
          <w:rFonts w:ascii="Century Gothic" w:hAnsi="Century Gothic" w:cs="Arial"/>
          <w:sz w:val="24"/>
          <w:szCs w:val="24"/>
        </w:rPr>
        <w:t xml:space="preserve"> </w:t>
      </w:r>
      <w:r w:rsidR="004469E3" w:rsidRPr="004469E3">
        <w:rPr>
          <w:rFonts w:ascii="Century Gothic" w:hAnsi="Century Gothic" w:cs="Arial"/>
          <w:sz w:val="24"/>
          <w:szCs w:val="24"/>
        </w:rPr>
        <w:t>Reducir la desigualdad en y entre los países.</w:t>
      </w:r>
    </w:p>
    <w:p w:rsidR="004469E3" w:rsidRPr="00157950" w:rsidRDefault="00157950" w:rsidP="00157950">
      <w:pPr>
        <w:pStyle w:val="Prrafodelista"/>
        <w:numPr>
          <w:ilvl w:val="0"/>
          <w:numId w:val="4"/>
        </w:numPr>
        <w:jc w:val="both"/>
        <w:rPr>
          <w:rFonts w:ascii="Century Gothic" w:hAnsi="Century Gothic" w:cs="Arial"/>
          <w:sz w:val="24"/>
          <w:szCs w:val="24"/>
        </w:rPr>
      </w:pPr>
      <w:r>
        <w:rPr>
          <w:rFonts w:ascii="Century Gothic" w:hAnsi="Century Gothic" w:cs="Arial"/>
          <w:sz w:val="24"/>
          <w:szCs w:val="24"/>
        </w:rPr>
        <w:t xml:space="preserve"> </w:t>
      </w:r>
      <w:r w:rsidR="004469E3" w:rsidRPr="00157950">
        <w:rPr>
          <w:rFonts w:ascii="Century Gothic" w:hAnsi="Century Gothic" w:cs="Arial"/>
          <w:sz w:val="24"/>
          <w:szCs w:val="24"/>
        </w:rPr>
        <w:t>Lograr que las ciudades y los asentamientos humanos sean inclusivos, seguros, resilientes y sostenibles.</w:t>
      </w:r>
    </w:p>
    <w:p w:rsidR="004469E3" w:rsidRPr="004469E3" w:rsidRDefault="007E36BC" w:rsidP="004469E3">
      <w:pPr>
        <w:pStyle w:val="Prrafodelista"/>
        <w:numPr>
          <w:ilvl w:val="0"/>
          <w:numId w:val="4"/>
        </w:numPr>
        <w:jc w:val="both"/>
        <w:rPr>
          <w:rFonts w:ascii="Century Gothic" w:hAnsi="Century Gothic" w:cs="Arial"/>
          <w:sz w:val="24"/>
          <w:szCs w:val="24"/>
        </w:rPr>
      </w:pPr>
      <w:r>
        <w:rPr>
          <w:rFonts w:ascii="Century Gothic" w:hAnsi="Century Gothic" w:cs="Arial"/>
          <w:sz w:val="24"/>
          <w:szCs w:val="24"/>
        </w:rPr>
        <w:t xml:space="preserve"> </w:t>
      </w:r>
      <w:r w:rsidR="004469E3" w:rsidRPr="004469E3">
        <w:rPr>
          <w:rFonts w:ascii="Century Gothic" w:hAnsi="Century Gothic" w:cs="Arial"/>
          <w:sz w:val="24"/>
          <w:szCs w:val="24"/>
        </w:rPr>
        <w:t>Garantizar modalidades de consumo y producción sostenibles.</w:t>
      </w:r>
    </w:p>
    <w:p w:rsidR="004469E3" w:rsidRPr="004469E3" w:rsidRDefault="007E36BC" w:rsidP="004469E3">
      <w:pPr>
        <w:pStyle w:val="Prrafodelista"/>
        <w:numPr>
          <w:ilvl w:val="0"/>
          <w:numId w:val="4"/>
        </w:numPr>
        <w:jc w:val="both"/>
        <w:rPr>
          <w:rFonts w:ascii="Century Gothic" w:hAnsi="Century Gothic" w:cs="Arial"/>
          <w:sz w:val="24"/>
          <w:szCs w:val="24"/>
        </w:rPr>
      </w:pPr>
      <w:r>
        <w:rPr>
          <w:rFonts w:ascii="Century Gothic" w:hAnsi="Century Gothic" w:cs="Arial"/>
          <w:sz w:val="24"/>
          <w:szCs w:val="24"/>
        </w:rPr>
        <w:t xml:space="preserve"> </w:t>
      </w:r>
      <w:r w:rsidR="004469E3" w:rsidRPr="004469E3">
        <w:rPr>
          <w:rFonts w:ascii="Century Gothic" w:hAnsi="Century Gothic" w:cs="Arial"/>
          <w:sz w:val="24"/>
          <w:szCs w:val="24"/>
        </w:rPr>
        <w:t>Adoptar medidas urgentes para combatir el cambio climático y sus efectos (tomando nota de los acuerdos celebrados en el foro de la Convención Marco de las Naciones Unidas sobre el Cambio Climático).</w:t>
      </w:r>
    </w:p>
    <w:p w:rsidR="004469E3" w:rsidRPr="004469E3" w:rsidRDefault="007E36BC" w:rsidP="004469E3">
      <w:pPr>
        <w:pStyle w:val="Prrafodelista"/>
        <w:numPr>
          <w:ilvl w:val="0"/>
          <w:numId w:val="4"/>
        </w:numPr>
        <w:jc w:val="both"/>
        <w:rPr>
          <w:rFonts w:ascii="Century Gothic" w:hAnsi="Century Gothic" w:cs="Arial"/>
          <w:sz w:val="24"/>
          <w:szCs w:val="24"/>
        </w:rPr>
      </w:pPr>
      <w:r>
        <w:rPr>
          <w:rFonts w:ascii="Century Gothic" w:hAnsi="Century Gothic" w:cs="Arial"/>
          <w:sz w:val="24"/>
          <w:szCs w:val="24"/>
        </w:rPr>
        <w:t xml:space="preserve"> </w:t>
      </w:r>
      <w:r w:rsidR="004469E3" w:rsidRPr="004469E3">
        <w:rPr>
          <w:rFonts w:ascii="Century Gothic" w:hAnsi="Century Gothic" w:cs="Arial"/>
          <w:sz w:val="24"/>
          <w:szCs w:val="24"/>
        </w:rPr>
        <w:t>Conservar y utilizar en forma sostenible los océanos, los mares y los recursos marinos para el desarrollo sostenible.</w:t>
      </w:r>
    </w:p>
    <w:p w:rsidR="004469E3" w:rsidRPr="004469E3" w:rsidRDefault="007E36BC" w:rsidP="004469E3">
      <w:pPr>
        <w:pStyle w:val="Prrafodelista"/>
        <w:numPr>
          <w:ilvl w:val="0"/>
          <w:numId w:val="4"/>
        </w:numPr>
        <w:jc w:val="both"/>
        <w:rPr>
          <w:rFonts w:ascii="Century Gothic" w:hAnsi="Century Gothic" w:cs="Arial"/>
          <w:sz w:val="24"/>
          <w:szCs w:val="24"/>
        </w:rPr>
      </w:pPr>
      <w:r>
        <w:rPr>
          <w:rFonts w:ascii="Century Gothic" w:hAnsi="Century Gothic" w:cs="Arial"/>
          <w:sz w:val="24"/>
          <w:szCs w:val="24"/>
        </w:rPr>
        <w:t xml:space="preserve"> </w:t>
      </w:r>
      <w:r w:rsidR="004469E3" w:rsidRPr="004469E3">
        <w:rPr>
          <w:rFonts w:ascii="Century Gothic" w:hAnsi="Century Gothic" w:cs="Arial"/>
          <w:sz w:val="24"/>
          <w:szCs w:val="24"/>
        </w:rPr>
        <w:t>Proteger, restablecer y promover el uso sostenible de los ecosistemas terrestres, efectuar una ordenación sostenible de los bosques, luchar contra la desertificación, detener y revertir la degradación de las tierras y poner freno a la pérdida de la diversidad biológica.</w:t>
      </w:r>
    </w:p>
    <w:p w:rsidR="004469E3" w:rsidRPr="004469E3" w:rsidRDefault="007E36BC" w:rsidP="004469E3">
      <w:pPr>
        <w:pStyle w:val="Prrafodelista"/>
        <w:numPr>
          <w:ilvl w:val="0"/>
          <w:numId w:val="4"/>
        </w:numPr>
        <w:jc w:val="both"/>
        <w:rPr>
          <w:rFonts w:ascii="Century Gothic" w:hAnsi="Century Gothic" w:cs="Arial"/>
          <w:sz w:val="24"/>
          <w:szCs w:val="24"/>
        </w:rPr>
      </w:pPr>
      <w:r>
        <w:rPr>
          <w:rFonts w:ascii="Century Gothic" w:hAnsi="Century Gothic" w:cs="Arial"/>
          <w:sz w:val="24"/>
          <w:szCs w:val="24"/>
        </w:rPr>
        <w:t xml:space="preserve"> </w:t>
      </w:r>
      <w:r w:rsidR="004469E3" w:rsidRPr="004469E3">
        <w:rPr>
          <w:rFonts w:ascii="Century Gothic" w:hAnsi="Century Gothic" w:cs="Arial"/>
          <w:sz w:val="24"/>
          <w:szCs w:val="24"/>
        </w:rPr>
        <w:t>Promover sociedades pacíficas e inclusivas para el desarrollo sostenible, facilitar el acceso a la justicia para todos y crear instituciones eficaces, responsables e inclusivas a todos los niveles.</w:t>
      </w:r>
    </w:p>
    <w:p w:rsidR="004469E3" w:rsidRDefault="007E36BC" w:rsidP="004469E3">
      <w:pPr>
        <w:pStyle w:val="Prrafodelista"/>
        <w:numPr>
          <w:ilvl w:val="0"/>
          <w:numId w:val="4"/>
        </w:numPr>
        <w:jc w:val="both"/>
        <w:rPr>
          <w:rFonts w:ascii="Century Gothic" w:hAnsi="Century Gothic" w:cs="Arial"/>
          <w:sz w:val="24"/>
          <w:szCs w:val="24"/>
        </w:rPr>
      </w:pPr>
      <w:r>
        <w:rPr>
          <w:rFonts w:ascii="Century Gothic" w:hAnsi="Century Gothic" w:cs="Arial"/>
          <w:sz w:val="24"/>
          <w:szCs w:val="24"/>
        </w:rPr>
        <w:t xml:space="preserve"> </w:t>
      </w:r>
      <w:r w:rsidR="004469E3" w:rsidRPr="004469E3">
        <w:rPr>
          <w:rFonts w:ascii="Century Gothic" w:hAnsi="Century Gothic" w:cs="Arial"/>
          <w:sz w:val="24"/>
          <w:szCs w:val="24"/>
        </w:rPr>
        <w:t>Fortalecer los medios de ejecución y revitalizar la alianza mundial para el desarrollo sostenible</w:t>
      </w:r>
      <w:r w:rsidR="00157950">
        <w:rPr>
          <w:rFonts w:ascii="Century Gothic" w:hAnsi="Century Gothic" w:cs="Arial"/>
          <w:sz w:val="24"/>
          <w:szCs w:val="24"/>
        </w:rPr>
        <w:t>.</w:t>
      </w:r>
    </w:p>
    <w:p w:rsidR="004469E3" w:rsidRDefault="004469E3" w:rsidP="004469E3">
      <w:pPr>
        <w:pStyle w:val="Prrafodelista"/>
        <w:ind w:left="1068"/>
        <w:jc w:val="both"/>
        <w:rPr>
          <w:rFonts w:ascii="Century Gothic" w:hAnsi="Century Gothic" w:cs="Arial"/>
          <w:sz w:val="24"/>
          <w:szCs w:val="24"/>
        </w:rPr>
      </w:pPr>
    </w:p>
    <w:p w:rsidR="00157950" w:rsidRDefault="00157950" w:rsidP="004469E3">
      <w:pPr>
        <w:pStyle w:val="Prrafodelista"/>
        <w:ind w:left="1068"/>
        <w:jc w:val="both"/>
        <w:rPr>
          <w:rFonts w:ascii="Century Gothic" w:hAnsi="Century Gothic" w:cs="Arial"/>
          <w:sz w:val="24"/>
          <w:szCs w:val="24"/>
        </w:rPr>
      </w:pPr>
    </w:p>
    <w:p w:rsidR="00157950" w:rsidRPr="004469E3" w:rsidRDefault="00157950" w:rsidP="004469E3">
      <w:pPr>
        <w:pStyle w:val="Prrafodelista"/>
        <w:ind w:left="1068"/>
        <w:jc w:val="both"/>
        <w:rPr>
          <w:rFonts w:ascii="Century Gothic" w:hAnsi="Century Gothic" w:cs="Arial"/>
          <w:sz w:val="24"/>
          <w:szCs w:val="24"/>
        </w:rPr>
      </w:pPr>
    </w:p>
    <w:p w:rsidR="004469E3" w:rsidRPr="00FD5709" w:rsidRDefault="004469E3" w:rsidP="004469E3">
      <w:pPr>
        <w:pStyle w:val="Prrafodelista"/>
        <w:numPr>
          <w:ilvl w:val="0"/>
          <w:numId w:val="2"/>
        </w:numPr>
        <w:jc w:val="both"/>
        <w:rPr>
          <w:rFonts w:ascii="Century Gothic" w:hAnsi="Century Gothic" w:cs="Arial"/>
          <w:sz w:val="24"/>
          <w:szCs w:val="24"/>
        </w:rPr>
      </w:pPr>
      <w:r w:rsidRPr="00FD5709">
        <w:rPr>
          <w:rFonts w:ascii="Century Gothic" w:hAnsi="Century Gothic" w:cs="Arial"/>
          <w:sz w:val="24"/>
          <w:szCs w:val="24"/>
        </w:rPr>
        <w:lastRenderedPageBreak/>
        <w:t xml:space="preserve">La importancia de la implementación de la Agenda 2030 reside en el desarrollo sostenible, el cual </w:t>
      </w:r>
      <w:r w:rsidR="003A61C7">
        <w:rPr>
          <w:rFonts w:ascii="Century Gothic" w:hAnsi="Century Gothic" w:cs="Arial"/>
          <w:sz w:val="24"/>
          <w:szCs w:val="24"/>
        </w:rPr>
        <w:t xml:space="preserve">busca </w:t>
      </w:r>
      <w:r w:rsidRPr="00FD5709">
        <w:rPr>
          <w:rFonts w:ascii="Century Gothic" w:hAnsi="Century Gothic" w:cs="Arial"/>
          <w:sz w:val="24"/>
          <w:szCs w:val="24"/>
        </w:rPr>
        <w:t>mejorar las condiciones de vida presentes sin comprometer los recursos disponibles para las generaciones futuras.</w:t>
      </w:r>
    </w:p>
    <w:p w:rsidR="004469E3" w:rsidRDefault="004469E3" w:rsidP="004469E3">
      <w:pPr>
        <w:pStyle w:val="Prrafodelista"/>
        <w:ind w:left="360"/>
        <w:jc w:val="both"/>
        <w:rPr>
          <w:rFonts w:ascii="Century Gothic" w:hAnsi="Century Gothic" w:cs="Arial"/>
          <w:sz w:val="24"/>
          <w:szCs w:val="24"/>
        </w:rPr>
      </w:pPr>
    </w:p>
    <w:p w:rsidR="004469E3" w:rsidRDefault="00925FE3" w:rsidP="004469E3">
      <w:pPr>
        <w:pStyle w:val="Prrafodelista"/>
        <w:ind w:left="360"/>
        <w:jc w:val="both"/>
        <w:rPr>
          <w:rFonts w:ascii="Century Gothic" w:hAnsi="Century Gothic" w:cs="Arial"/>
          <w:sz w:val="24"/>
          <w:szCs w:val="24"/>
        </w:rPr>
      </w:pPr>
      <w:r w:rsidRPr="004469E3">
        <w:rPr>
          <w:rFonts w:ascii="Century Gothic" w:hAnsi="Century Gothic" w:cs="Arial"/>
          <w:sz w:val="24"/>
          <w:szCs w:val="24"/>
        </w:rPr>
        <w:t xml:space="preserve">De acuerdo con la ONU, aún existen desafíos en el mundo e incluso algunos de ellos se han profundizado, millones de personas viven en pobreza y privados de una vida digna, crecientes desigualdades, inequidad de género, desempleo, terrorismo, riesgos mundiales para la salud, aumento de frecuencia e intensidad de los desastres naturales, agotamiento de los recursos naturales y degradación del medio ambiente, así como el cambio climático y sus consecuencias. </w:t>
      </w:r>
    </w:p>
    <w:p w:rsidR="004469E3" w:rsidRDefault="004469E3" w:rsidP="004469E3">
      <w:pPr>
        <w:pStyle w:val="Prrafodelista"/>
        <w:ind w:left="360"/>
        <w:jc w:val="both"/>
        <w:rPr>
          <w:rFonts w:ascii="Century Gothic" w:hAnsi="Century Gothic" w:cs="Arial"/>
          <w:sz w:val="24"/>
          <w:szCs w:val="24"/>
        </w:rPr>
      </w:pPr>
    </w:p>
    <w:p w:rsidR="00AF08EE" w:rsidRDefault="004469E3" w:rsidP="00AF08EE">
      <w:pPr>
        <w:pStyle w:val="Prrafodelista"/>
        <w:ind w:left="360"/>
        <w:jc w:val="both"/>
        <w:rPr>
          <w:rFonts w:ascii="Century Gothic" w:hAnsi="Century Gothic" w:cs="Arial"/>
          <w:sz w:val="24"/>
          <w:szCs w:val="24"/>
        </w:rPr>
      </w:pPr>
      <w:r>
        <w:rPr>
          <w:rFonts w:ascii="Century Gothic" w:hAnsi="Century Gothic" w:cs="Arial"/>
          <w:sz w:val="24"/>
          <w:szCs w:val="24"/>
        </w:rPr>
        <w:t>Dicho lo anterior, c</w:t>
      </w:r>
      <w:r w:rsidR="00925FE3" w:rsidRPr="004469E3">
        <w:rPr>
          <w:rFonts w:ascii="Century Gothic" w:hAnsi="Century Gothic" w:cs="Arial"/>
          <w:sz w:val="24"/>
          <w:szCs w:val="24"/>
        </w:rPr>
        <w:t xml:space="preserve">ada país es responsable de establecer los medios que le permitan implementar los ODS, como la movilización de recursos financieros, la coordinación con los gobiernos regionales y locales. </w:t>
      </w:r>
      <w:r w:rsidR="007E36BC">
        <w:rPr>
          <w:rFonts w:ascii="Century Gothic" w:hAnsi="Century Gothic" w:cs="Arial"/>
          <w:sz w:val="24"/>
          <w:szCs w:val="24"/>
        </w:rPr>
        <w:t>En ese sentido, l</w:t>
      </w:r>
      <w:r w:rsidR="00925FE3" w:rsidRPr="004469E3">
        <w:rPr>
          <w:rFonts w:ascii="Century Gothic" w:hAnsi="Century Gothic" w:cs="Arial"/>
          <w:sz w:val="24"/>
          <w:szCs w:val="24"/>
        </w:rPr>
        <w:t>a participación del Congreso es fundamental en la implementación de la Agenda 2030 para promulgar la legislación, aprobar el presupuesto y garantizar la rendición de cuentas, para lo cual</w:t>
      </w:r>
      <w:r w:rsidR="00D456E3">
        <w:rPr>
          <w:rFonts w:ascii="Century Gothic" w:hAnsi="Century Gothic" w:cs="Arial"/>
          <w:sz w:val="24"/>
          <w:szCs w:val="24"/>
        </w:rPr>
        <w:t>,</w:t>
      </w:r>
      <w:r w:rsidR="00925FE3" w:rsidRPr="004469E3">
        <w:rPr>
          <w:rFonts w:ascii="Century Gothic" w:hAnsi="Century Gothic" w:cs="Arial"/>
          <w:sz w:val="24"/>
          <w:szCs w:val="24"/>
        </w:rPr>
        <w:t xml:space="preserve"> se requiere de un proceso de seguimiento y evaluación.</w:t>
      </w:r>
    </w:p>
    <w:p w:rsidR="00AF08EE" w:rsidRDefault="00AF08EE" w:rsidP="00AF08EE">
      <w:pPr>
        <w:pStyle w:val="Prrafodelista"/>
        <w:ind w:left="360"/>
        <w:jc w:val="both"/>
        <w:rPr>
          <w:rFonts w:ascii="Century Gothic" w:hAnsi="Century Gothic" w:cs="Arial"/>
          <w:sz w:val="24"/>
          <w:szCs w:val="24"/>
        </w:rPr>
      </w:pPr>
    </w:p>
    <w:p w:rsidR="00AF08EE" w:rsidRPr="00AF08EE" w:rsidRDefault="00AF08EE" w:rsidP="00AF08EE">
      <w:pPr>
        <w:pStyle w:val="Prrafodelista"/>
        <w:numPr>
          <w:ilvl w:val="0"/>
          <w:numId w:val="2"/>
        </w:numPr>
        <w:jc w:val="both"/>
        <w:rPr>
          <w:rFonts w:ascii="Century Gothic" w:hAnsi="Century Gothic" w:cs="Arial"/>
          <w:sz w:val="24"/>
          <w:szCs w:val="24"/>
        </w:rPr>
      </w:pPr>
      <w:r w:rsidRPr="00AF08EE">
        <w:rPr>
          <w:rFonts w:ascii="Century Gothic" w:hAnsi="Century Gothic" w:cs="Arial"/>
          <w:sz w:val="24"/>
          <w:szCs w:val="24"/>
        </w:rPr>
        <w:t>En consecuencia</w:t>
      </w:r>
      <w:r w:rsidR="00D456E3">
        <w:rPr>
          <w:rFonts w:ascii="Century Gothic" w:hAnsi="Century Gothic" w:cs="Arial"/>
          <w:sz w:val="24"/>
          <w:szCs w:val="24"/>
        </w:rPr>
        <w:t>,</w:t>
      </w:r>
      <w:r w:rsidRPr="00AF08EE">
        <w:rPr>
          <w:rFonts w:ascii="Century Gothic" w:hAnsi="Century Gothic" w:cs="Arial"/>
          <w:sz w:val="24"/>
          <w:szCs w:val="24"/>
        </w:rPr>
        <w:t xml:space="preserve"> y como resultado de los esfuerzos de los países miembros de Naciones Unidas, el mundo logró avances en la Agenda 2030 como el acceso a los servicios de agua potable, la disminución de la proporción de jóvenes que no acudían a la escuela, así como de algunas enfermedades transmisibles, así como en la reducción de la pobreza. Sin embargo, esto resultó insuficiente para cumplir la agenda, debido a que se retrocedió en algunos rubros, como el mayor número de personas que padece inseguridad alimentaria, la afectación al medio ambiente, así como elevados niveles de desigualdad por regiones.</w:t>
      </w:r>
    </w:p>
    <w:p w:rsidR="00AF08EE" w:rsidRPr="00AF08EE" w:rsidRDefault="00AF08EE" w:rsidP="00AF08EE">
      <w:pPr>
        <w:pStyle w:val="Prrafodelista"/>
        <w:ind w:left="360"/>
        <w:jc w:val="both"/>
        <w:rPr>
          <w:rFonts w:ascii="Century Gothic" w:hAnsi="Century Gothic" w:cs="Arial"/>
          <w:sz w:val="24"/>
          <w:szCs w:val="24"/>
        </w:rPr>
      </w:pPr>
    </w:p>
    <w:p w:rsidR="00AF08EE" w:rsidRPr="00AF08EE" w:rsidRDefault="00AF08EE" w:rsidP="00AF08EE">
      <w:pPr>
        <w:pStyle w:val="Prrafodelista"/>
        <w:ind w:left="360"/>
        <w:jc w:val="both"/>
        <w:rPr>
          <w:rFonts w:ascii="Century Gothic" w:hAnsi="Century Gothic" w:cs="Arial"/>
          <w:sz w:val="24"/>
          <w:szCs w:val="24"/>
        </w:rPr>
      </w:pPr>
      <w:r w:rsidRPr="00AF08EE">
        <w:rPr>
          <w:rFonts w:ascii="Century Gothic" w:hAnsi="Century Gothic" w:cs="Arial"/>
          <w:sz w:val="24"/>
          <w:szCs w:val="24"/>
        </w:rPr>
        <w:t xml:space="preserve">De igual forma, el surgimiento del coronavirus SARS-CoV-2 a finales de 2019 afectó el cumplimiento de la Agenda 2030. Se generaron nuevas prioridades y retos que limitan los esfuerzos de los gobiernos para alcanzar </w:t>
      </w:r>
      <w:r w:rsidRPr="00AF08EE">
        <w:rPr>
          <w:rFonts w:ascii="Century Gothic" w:hAnsi="Century Gothic" w:cs="Arial"/>
          <w:sz w:val="24"/>
          <w:szCs w:val="24"/>
        </w:rPr>
        <w:lastRenderedPageBreak/>
        <w:t>los compromisos adquiridos. La COVID-19 implicó retrocesos en materia de pobreza, hambre, seguridad alim</w:t>
      </w:r>
      <w:r w:rsidR="003A61C7">
        <w:rPr>
          <w:rFonts w:ascii="Century Gothic" w:hAnsi="Century Gothic" w:cs="Arial"/>
          <w:sz w:val="24"/>
          <w:szCs w:val="24"/>
        </w:rPr>
        <w:t>entaria, crecimiento económico,</w:t>
      </w:r>
      <w:r w:rsidRPr="00AF08EE">
        <w:rPr>
          <w:rFonts w:ascii="Century Gothic" w:hAnsi="Century Gothic" w:cs="Arial"/>
          <w:sz w:val="24"/>
          <w:szCs w:val="24"/>
        </w:rPr>
        <w:t xml:space="preserve"> creación de empleos, entre otros.</w:t>
      </w:r>
    </w:p>
    <w:p w:rsidR="00AF08EE" w:rsidRDefault="00AF08EE" w:rsidP="004469E3">
      <w:pPr>
        <w:pStyle w:val="Prrafodelista"/>
        <w:ind w:left="360"/>
        <w:jc w:val="both"/>
        <w:rPr>
          <w:rFonts w:ascii="Century Gothic" w:hAnsi="Century Gothic" w:cs="Arial"/>
          <w:sz w:val="24"/>
          <w:szCs w:val="24"/>
        </w:rPr>
      </w:pPr>
    </w:p>
    <w:p w:rsidR="00B42DCC" w:rsidRDefault="00925FE3" w:rsidP="003A61C7">
      <w:pPr>
        <w:pStyle w:val="Prrafodelista"/>
        <w:numPr>
          <w:ilvl w:val="0"/>
          <w:numId w:val="2"/>
        </w:numPr>
        <w:jc w:val="both"/>
        <w:rPr>
          <w:rFonts w:ascii="Century Gothic" w:hAnsi="Century Gothic" w:cs="Arial"/>
          <w:sz w:val="24"/>
          <w:szCs w:val="24"/>
        </w:rPr>
      </w:pPr>
      <w:r w:rsidRPr="000206C0">
        <w:rPr>
          <w:rFonts w:ascii="Century Gothic" w:hAnsi="Century Gothic" w:cs="Arial"/>
          <w:sz w:val="24"/>
          <w:szCs w:val="24"/>
        </w:rPr>
        <w:t xml:space="preserve">En el caso de México, </w:t>
      </w:r>
      <w:r w:rsidR="003A61C7" w:rsidRPr="000206C0">
        <w:rPr>
          <w:rFonts w:ascii="Century Gothic" w:hAnsi="Century Gothic" w:cs="Arial"/>
          <w:sz w:val="24"/>
          <w:szCs w:val="24"/>
        </w:rPr>
        <w:t>el 1 de enero de 2016</w:t>
      </w:r>
      <w:r w:rsidR="003A61C7">
        <w:rPr>
          <w:rFonts w:ascii="Century Gothic" w:hAnsi="Century Gothic" w:cs="Arial"/>
          <w:sz w:val="24"/>
          <w:szCs w:val="24"/>
        </w:rPr>
        <w:t xml:space="preserve"> </w:t>
      </w:r>
      <w:r w:rsidRPr="000206C0">
        <w:rPr>
          <w:rFonts w:ascii="Century Gothic" w:hAnsi="Century Gothic" w:cs="Arial"/>
          <w:sz w:val="24"/>
          <w:szCs w:val="24"/>
        </w:rPr>
        <w:t>cuando la Agenda 2030 entró en vigor, se encontraba en ejecución el Plan Nacional de Desarrollo (PND) 2013-2018, así como los programas que de él derivaban</w:t>
      </w:r>
      <w:r w:rsidR="00B42DCC">
        <w:rPr>
          <w:rFonts w:ascii="Century Gothic" w:hAnsi="Century Gothic" w:cs="Arial"/>
          <w:sz w:val="24"/>
          <w:szCs w:val="24"/>
        </w:rPr>
        <w:t xml:space="preserve">. </w:t>
      </w:r>
      <w:r w:rsidR="00B42DCC" w:rsidRPr="003A61C7">
        <w:rPr>
          <w:rFonts w:ascii="Century Gothic" w:hAnsi="Century Gothic" w:cs="Arial"/>
          <w:sz w:val="24"/>
          <w:szCs w:val="24"/>
        </w:rPr>
        <w:t xml:space="preserve">En </w:t>
      </w:r>
      <w:r w:rsidR="00D456E3" w:rsidRPr="003A61C7">
        <w:rPr>
          <w:rFonts w:ascii="Century Gothic" w:hAnsi="Century Gothic" w:cs="Arial"/>
          <w:sz w:val="24"/>
          <w:szCs w:val="24"/>
        </w:rPr>
        <w:t>ese sentido</w:t>
      </w:r>
      <w:r w:rsidR="00B42DCC" w:rsidRPr="003A61C7">
        <w:rPr>
          <w:rFonts w:ascii="Century Gothic" w:hAnsi="Century Gothic" w:cs="Arial"/>
          <w:sz w:val="24"/>
          <w:szCs w:val="24"/>
        </w:rPr>
        <w:t>, en aras de avanzar con los compromisos de cumplimiento de los ODS, se creó el Comité Técnico Especializado de los Objetivos de Desarrollo Sostenible (CTEODS), encargado de coordinar los trabajos de carácter conceptual, metodológico, técnico y operativo que, en el marco del Sistema Nacional de Información Estadística y Geográfica (SNIEG), que permitiera generar y actualizar periódicamente la información requerida para diseñar y evaluar las políticas públicas.</w:t>
      </w:r>
    </w:p>
    <w:p w:rsidR="003A61C7" w:rsidRPr="003A61C7" w:rsidRDefault="003A61C7" w:rsidP="003A61C7">
      <w:pPr>
        <w:pStyle w:val="Prrafodelista"/>
        <w:ind w:left="360"/>
        <w:jc w:val="both"/>
        <w:rPr>
          <w:rFonts w:ascii="Century Gothic" w:hAnsi="Century Gothic" w:cs="Arial"/>
          <w:sz w:val="24"/>
          <w:szCs w:val="24"/>
        </w:rPr>
      </w:pPr>
    </w:p>
    <w:p w:rsidR="005F46EC" w:rsidRPr="005F46EC" w:rsidRDefault="00B42DCC" w:rsidP="00B42DCC">
      <w:pPr>
        <w:pStyle w:val="Prrafodelista"/>
        <w:numPr>
          <w:ilvl w:val="0"/>
          <w:numId w:val="2"/>
        </w:numPr>
        <w:jc w:val="both"/>
        <w:rPr>
          <w:rFonts w:ascii="Century Gothic" w:hAnsi="Century Gothic" w:cs="Arial"/>
          <w:sz w:val="24"/>
          <w:szCs w:val="24"/>
        </w:rPr>
      </w:pPr>
      <w:r w:rsidRPr="005F46EC">
        <w:rPr>
          <w:rFonts w:ascii="Century Gothic" w:hAnsi="Century Gothic" w:cs="Arial"/>
          <w:sz w:val="24"/>
          <w:szCs w:val="24"/>
        </w:rPr>
        <w:t>E</w:t>
      </w:r>
      <w:r w:rsidR="00944EDF" w:rsidRPr="005F46EC">
        <w:rPr>
          <w:rFonts w:ascii="Century Gothic" w:hAnsi="Century Gothic" w:cs="Arial"/>
          <w:sz w:val="24"/>
          <w:szCs w:val="24"/>
        </w:rPr>
        <w:t xml:space="preserve">l Consejo Nacional de la Agenda 2030 para el Desarrollo Sostenible (CNADS), </w:t>
      </w:r>
      <w:r w:rsidRPr="005F46EC">
        <w:rPr>
          <w:rFonts w:ascii="Century Gothic" w:hAnsi="Century Gothic" w:cs="Arial"/>
          <w:sz w:val="24"/>
          <w:szCs w:val="24"/>
        </w:rPr>
        <w:t xml:space="preserve">es la </w:t>
      </w:r>
      <w:r w:rsidR="00944EDF" w:rsidRPr="005F46EC">
        <w:rPr>
          <w:rFonts w:ascii="Century Gothic" w:hAnsi="Century Gothic" w:cs="Arial"/>
          <w:sz w:val="24"/>
          <w:szCs w:val="24"/>
        </w:rPr>
        <w:t xml:space="preserve">instancia de vinculación del Ejecutivo Federal con los gobiernos locales, el sector privado, la sociedad civil y la academia. </w:t>
      </w:r>
      <w:r w:rsidR="005F46EC" w:rsidRPr="005F46EC">
        <w:rPr>
          <w:rFonts w:ascii="Century Gothic" w:hAnsi="Century Gothic" w:cs="Arial"/>
          <w:sz w:val="24"/>
          <w:szCs w:val="24"/>
        </w:rPr>
        <w:t>A su vez, e</w:t>
      </w:r>
      <w:r w:rsidR="00944EDF" w:rsidRPr="005F46EC">
        <w:rPr>
          <w:rFonts w:ascii="Century Gothic" w:hAnsi="Century Gothic" w:cs="Arial"/>
          <w:sz w:val="24"/>
          <w:szCs w:val="24"/>
        </w:rPr>
        <w:t>s</w:t>
      </w:r>
      <w:r w:rsidR="005F46EC" w:rsidRPr="005F46EC">
        <w:rPr>
          <w:rFonts w:ascii="Century Gothic" w:hAnsi="Century Gothic" w:cs="Arial"/>
          <w:sz w:val="24"/>
          <w:szCs w:val="24"/>
        </w:rPr>
        <w:t xml:space="preserve"> el</w:t>
      </w:r>
      <w:r w:rsidR="00944EDF" w:rsidRPr="005F46EC">
        <w:rPr>
          <w:rFonts w:ascii="Century Gothic" w:hAnsi="Century Gothic" w:cs="Arial"/>
          <w:sz w:val="24"/>
          <w:szCs w:val="24"/>
        </w:rPr>
        <w:t xml:space="preserve"> responsable de coordinar las acciones para el diseño, la ejecución y la evaluación de estrategias, políticas, programas y acciones para el cumplimiento de la Agenda 2030 y de informar sobre el seguimiento de sus ob</w:t>
      </w:r>
      <w:r w:rsidR="005F46EC" w:rsidRPr="005F46EC">
        <w:rPr>
          <w:rFonts w:ascii="Century Gothic" w:hAnsi="Century Gothic" w:cs="Arial"/>
          <w:sz w:val="24"/>
          <w:szCs w:val="24"/>
        </w:rPr>
        <w:t>jetivos, metas e indicadores.</w:t>
      </w:r>
    </w:p>
    <w:p w:rsidR="005F46EC" w:rsidRPr="005F46EC" w:rsidRDefault="005F46EC" w:rsidP="005F46EC">
      <w:pPr>
        <w:pStyle w:val="Prrafodelista"/>
        <w:ind w:left="360"/>
        <w:jc w:val="both"/>
        <w:rPr>
          <w:rFonts w:ascii="Century Gothic" w:hAnsi="Century Gothic" w:cs="Arial"/>
          <w:sz w:val="24"/>
          <w:szCs w:val="24"/>
        </w:rPr>
      </w:pPr>
    </w:p>
    <w:p w:rsidR="00AF08EE" w:rsidRPr="00AF08EE" w:rsidRDefault="005F46EC" w:rsidP="00AF08EE">
      <w:pPr>
        <w:pStyle w:val="Prrafodelista"/>
        <w:numPr>
          <w:ilvl w:val="0"/>
          <w:numId w:val="2"/>
        </w:numPr>
        <w:jc w:val="both"/>
        <w:rPr>
          <w:rFonts w:ascii="Century Gothic" w:hAnsi="Century Gothic" w:cs="Arial"/>
          <w:sz w:val="24"/>
          <w:szCs w:val="24"/>
        </w:rPr>
      </w:pPr>
      <w:r w:rsidRPr="005F46EC">
        <w:rPr>
          <w:rFonts w:ascii="Century Gothic" w:hAnsi="Century Gothic" w:cs="Arial"/>
          <w:sz w:val="24"/>
          <w:szCs w:val="24"/>
        </w:rPr>
        <w:t xml:space="preserve">Por consiguiente, </w:t>
      </w:r>
      <w:r w:rsidR="00731F4E">
        <w:rPr>
          <w:rFonts w:ascii="Century Gothic" w:hAnsi="Century Gothic" w:cs="Arial"/>
          <w:sz w:val="24"/>
          <w:szCs w:val="24"/>
        </w:rPr>
        <w:t>con el propósito</w:t>
      </w:r>
      <w:r w:rsidRPr="005F46EC">
        <w:rPr>
          <w:rFonts w:ascii="Century Gothic" w:hAnsi="Century Gothic" w:cs="Arial"/>
          <w:sz w:val="24"/>
          <w:szCs w:val="24"/>
        </w:rPr>
        <w:t xml:space="preserve"> de armonizar la legislación federal, en 2018 se reformó l</w:t>
      </w:r>
      <w:r w:rsidR="00944EDF" w:rsidRPr="005F46EC">
        <w:rPr>
          <w:rFonts w:ascii="Century Gothic" w:hAnsi="Century Gothic" w:cs="Arial"/>
          <w:sz w:val="24"/>
          <w:szCs w:val="24"/>
        </w:rPr>
        <w:t>a Ley de Planeación</w:t>
      </w:r>
      <w:r w:rsidRPr="005F46EC">
        <w:rPr>
          <w:rFonts w:ascii="Century Gothic" w:hAnsi="Century Gothic" w:cs="Arial"/>
          <w:sz w:val="24"/>
          <w:szCs w:val="24"/>
        </w:rPr>
        <w:t>, a fin de</w:t>
      </w:r>
      <w:r w:rsidR="00944EDF" w:rsidRPr="005F46EC">
        <w:rPr>
          <w:rFonts w:ascii="Century Gothic" w:hAnsi="Century Gothic" w:cs="Arial"/>
          <w:sz w:val="24"/>
          <w:szCs w:val="24"/>
        </w:rPr>
        <w:t xml:space="preserve"> incorporar las tres dimensiones del desarrollo sostenible, la visión de largo plazo, así como los principios de igualdad, inclusión y no discrimin</w:t>
      </w:r>
      <w:r w:rsidRPr="005F46EC">
        <w:rPr>
          <w:rFonts w:ascii="Century Gothic" w:hAnsi="Century Gothic" w:cs="Arial"/>
          <w:sz w:val="24"/>
          <w:szCs w:val="24"/>
        </w:rPr>
        <w:t>ación en la planeación nacional</w:t>
      </w:r>
      <w:r>
        <w:rPr>
          <w:rFonts w:ascii="Century Gothic" w:hAnsi="Century Gothic" w:cs="Arial"/>
          <w:sz w:val="24"/>
          <w:szCs w:val="24"/>
        </w:rPr>
        <w:t>, para armonizar.</w:t>
      </w:r>
    </w:p>
    <w:p w:rsidR="005F46EC" w:rsidRPr="005F46EC" w:rsidRDefault="005F46EC" w:rsidP="005F46EC">
      <w:pPr>
        <w:pStyle w:val="Prrafodelista"/>
        <w:rPr>
          <w:rFonts w:ascii="Century Gothic" w:hAnsi="Century Gothic" w:cs="Arial"/>
          <w:sz w:val="24"/>
          <w:szCs w:val="24"/>
        </w:rPr>
      </w:pPr>
    </w:p>
    <w:p w:rsidR="005F46EC" w:rsidRPr="00B7388E" w:rsidRDefault="00AF08EE" w:rsidP="00B7388E">
      <w:pPr>
        <w:pStyle w:val="Prrafodelista"/>
        <w:numPr>
          <w:ilvl w:val="0"/>
          <w:numId w:val="2"/>
        </w:numPr>
        <w:jc w:val="both"/>
        <w:rPr>
          <w:rFonts w:ascii="Century Gothic" w:hAnsi="Century Gothic" w:cs="Arial"/>
          <w:sz w:val="24"/>
          <w:szCs w:val="24"/>
        </w:rPr>
      </w:pPr>
      <w:r>
        <w:rPr>
          <w:rFonts w:ascii="Century Gothic" w:hAnsi="Century Gothic" w:cs="Arial"/>
          <w:sz w:val="24"/>
          <w:szCs w:val="24"/>
        </w:rPr>
        <w:t>Así las cosas</w:t>
      </w:r>
      <w:r w:rsidR="003A61C7">
        <w:rPr>
          <w:rFonts w:ascii="Century Gothic" w:hAnsi="Century Gothic" w:cs="Arial"/>
          <w:sz w:val="24"/>
          <w:szCs w:val="24"/>
        </w:rPr>
        <w:t>,</w:t>
      </w:r>
      <w:r w:rsidR="00B42A1F" w:rsidRPr="00B7388E">
        <w:rPr>
          <w:rFonts w:ascii="Century Gothic" w:hAnsi="Century Gothic" w:cs="Arial"/>
          <w:sz w:val="24"/>
          <w:szCs w:val="24"/>
        </w:rPr>
        <w:t xml:space="preserve"> por lo que hace al Estado</w:t>
      </w:r>
      <w:r w:rsidR="00B7388E">
        <w:rPr>
          <w:rFonts w:ascii="Century Gothic" w:hAnsi="Century Gothic" w:cs="Arial"/>
          <w:sz w:val="24"/>
          <w:szCs w:val="24"/>
        </w:rPr>
        <w:t>,</w:t>
      </w:r>
      <w:r w:rsidR="00B42A1F" w:rsidRPr="00B7388E">
        <w:rPr>
          <w:rFonts w:ascii="Century Gothic" w:hAnsi="Century Gothic" w:cs="Arial"/>
          <w:sz w:val="24"/>
          <w:szCs w:val="24"/>
        </w:rPr>
        <w:t xml:space="preserve"> </w:t>
      </w:r>
      <w:r w:rsidR="005F46EC" w:rsidRPr="00B7388E">
        <w:rPr>
          <w:rFonts w:ascii="Century Gothic" w:hAnsi="Century Gothic" w:cs="Arial"/>
          <w:sz w:val="24"/>
          <w:szCs w:val="24"/>
        </w:rPr>
        <w:t xml:space="preserve">se instaló el </w:t>
      </w:r>
      <w:r w:rsidR="005F46EC" w:rsidRPr="00B7388E">
        <w:rPr>
          <w:rFonts w:ascii="Century Gothic" w:hAnsi="Century Gothic" w:cs="Arial"/>
          <w:bCs/>
          <w:sz w:val="24"/>
          <w:szCs w:val="24"/>
        </w:rPr>
        <w:t>Subcomité Especial para combatir el hambre y la pobreza, reducir las desigualdades y promover el crecimiento con inclusión social y protección al medio ambiente</w:t>
      </w:r>
      <w:r w:rsidR="00B42A1F" w:rsidRPr="00B7388E">
        <w:rPr>
          <w:rFonts w:ascii="Century Gothic" w:hAnsi="Century Gothic" w:cs="Arial"/>
          <w:bCs/>
          <w:sz w:val="24"/>
          <w:szCs w:val="24"/>
        </w:rPr>
        <w:t>, el cual ha marcado las directri</w:t>
      </w:r>
      <w:r w:rsidR="003A61C7">
        <w:rPr>
          <w:rFonts w:ascii="Century Gothic" w:hAnsi="Century Gothic" w:cs="Arial"/>
          <w:bCs/>
          <w:sz w:val="24"/>
          <w:szCs w:val="24"/>
        </w:rPr>
        <w:t>ces de evaluación y seguimiento</w:t>
      </w:r>
      <w:r w:rsidR="00B42A1F" w:rsidRPr="00B7388E">
        <w:rPr>
          <w:rFonts w:ascii="Century Gothic" w:hAnsi="Century Gothic" w:cs="Arial"/>
          <w:bCs/>
          <w:sz w:val="24"/>
          <w:szCs w:val="24"/>
        </w:rPr>
        <w:t xml:space="preserve"> a los ODS. No sin antes mencionar que Chihuahua fue el </w:t>
      </w:r>
      <w:r w:rsidR="00B42A1F" w:rsidRPr="00B7388E">
        <w:rPr>
          <w:rFonts w:ascii="Century Gothic" w:hAnsi="Century Gothic" w:cs="Arial"/>
          <w:bCs/>
          <w:sz w:val="24"/>
          <w:szCs w:val="24"/>
        </w:rPr>
        <w:lastRenderedPageBreak/>
        <w:t xml:space="preserve">primer estado de la República en armonizar su Plan Estatal de Desarrollo con los objetivos de la Agenda. </w:t>
      </w:r>
    </w:p>
    <w:p w:rsidR="00AF08EE" w:rsidRPr="00AF08EE" w:rsidRDefault="00AF08EE" w:rsidP="00AF08EE">
      <w:pPr>
        <w:pStyle w:val="Prrafodelista"/>
        <w:rPr>
          <w:rFonts w:ascii="Century Gothic" w:hAnsi="Century Gothic" w:cs="Arial"/>
          <w:sz w:val="24"/>
          <w:szCs w:val="24"/>
        </w:rPr>
      </w:pPr>
    </w:p>
    <w:p w:rsidR="00AF08EE" w:rsidRPr="00AF08EE" w:rsidRDefault="000C7578" w:rsidP="00B7388E">
      <w:pPr>
        <w:pStyle w:val="Prrafodelista"/>
        <w:ind w:left="360"/>
        <w:jc w:val="both"/>
        <w:rPr>
          <w:rFonts w:ascii="Century Gothic" w:hAnsi="Century Gothic" w:cs="Arial"/>
          <w:b/>
          <w:bCs/>
          <w:sz w:val="24"/>
          <w:szCs w:val="24"/>
        </w:rPr>
      </w:pPr>
      <w:r>
        <w:rPr>
          <w:rFonts w:ascii="Century Gothic" w:hAnsi="Century Gothic" w:cs="Arial"/>
          <w:bCs/>
          <w:sz w:val="24"/>
          <w:szCs w:val="24"/>
        </w:rPr>
        <w:t>Además,</w:t>
      </w:r>
      <w:r w:rsidR="00B7388E">
        <w:rPr>
          <w:rFonts w:ascii="Century Gothic" w:hAnsi="Century Gothic" w:cs="Arial"/>
          <w:bCs/>
          <w:sz w:val="24"/>
          <w:szCs w:val="24"/>
        </w:rPr>
        <w:t xml:space="preserve"> en</w:t>
      </w:r>
      <w:r w:rsidR="00AF08EE" w:rsidRPr="00AF08EE">
        <w:rPr>
          <w:rFonts w:ascii="Century Gothic" w:hAnsi="Century Gothic" w:cs="Arial"/>
          <w:bCs/>
          <w:sz w:val="24"/>
          <w:szCs w:val="24"/>
        </w:rPr>
        <w:t xml:space="preserve"> materia de avances en la implementación,  a partir del año 2019, el Presupuesto de Egresos del Estado se encuentra alineado a los objetivos de la </w:t>
      </w:r>
      <w:r>
        <w:rPr>
          <w:rFonts w:ascii="Century Gothic" w:hAnsi="Century Gothic" w:cs="Arial"/>
          <w:bCs/>
          <w:sz w:val="24"/>
          <w:szCs w:val="24"/>
        </w:rPr>
        <w:t xml:space="preserve">multicitada </w:t>
      </w:r>
      <w:r w:rsidR="00AF08EE" w:rsidRPr="00AF08EE">
        <w:rPr>
          <w:rFonts w:ascii="Century Gothic" w:hAnsi="Century Gothic" w:cs="Arial"/>
          <w:bCs/>
          <w:sz w:val="24"/>
          <w:szCs w:val="24"/>
        </w:rPr>
        <w:t xml:space="preserve">Agenda 2030. </w:t>
      </w:r>
    </w:p>
    <w:p w:rsidR="00AF08EE" w:rsidRPr="00AF08EE" w:rsidRDefault="00AF08EE" w:rsidP="00AF08EE">
      <w:pPr>
        <w:pStyle w:val="Prrafodelista"/>
        <w:rPr>
          <w:rFonts w:ascii="Century Gothic" w:hAnsi="Century Gothic" w:cs="Arial"/>
          <w:sz w:val="24"/>
          <w:szCs w:val="24"/>
        </w:rPr>
      </w:pPr>
    </w:p>
    <w:p w:rsidR="00AF08EE" w:rsidRDefault="00AF08EE" w:rsidP="00AF08EE">
      <w:pPr>
        <w:pStyle w:val="Prrafodelista"/>
        <w:numPr>
          <w:ilvl w:val="0"/>
          <w:numId w:val="2"/>
        </w:numPr>
        <w:jc w:val="both"/>
        <w:rPr>
          <w:rFonts w:ascii="Century Gothic" w:hAnsi="Century Gothic" w:cs="Arial"/>
          <w:bCs/>
          <w:sz w:val="24"/>
          <w:szCs w:val="24"/>
        </w:rPr>
      </w:pPr>
      <w:r w:rsidRPr="00AF08EE">
        <w:rPr>
          <w:rFonts w:ascii="Century Gothic" w:hAnsi="Century Gothic" w:cs="Arial"/>
          <w:bCs/>
          <w:sz w:val="24"/>
          <w:szCs w:val="24"/>
        </w:rPr>
        <w:t>Es preciso comentar que</w:t>
      </w:r>
      <w:r>
        <w:rPr>
          <w:rFonts w:ascii="Century Gothic" w:hAnsi="Century Gothic" w:cs="Arial"/>
          <w:bCs/>
          <w:sz w:val="24"/>
          <w:szCs w:val="24"/>
        </w:rPr>
        <w:t xml:space="preserve"> por lo que hace al Congreso del Estado, </w:t>
      </w:r>
      <w:r w:rsidRPr="00AF08EE">
        <w:rPr>
          <w:rFonts w:ascii="Century Gothic" w:hAnsi="Century Gothic" w:cs="Arial"/>
          <w:bCs/>
          <w:sz w:val="24"/>
          <w:szCs w:val="24"/>
        </w:rPr>
        <w:t xml:space="preserve"> en la LXVI Legislatura, mediante Acuerdo No. LXVI/EXACU/0797/2021  II P.O. se determinó que la Junta de Coordinación Política de este Hon</w:t>
      </w:r>
      <w:r>
        <w:rPr>
          <w:rFonts w:ascii="Century Gothic" w:hAnsi="Century Gothic" w:cs="Arial"/>
          <w:bCs/>
          <w:sz w:val="24"/>
          <w:szCs w:val="24"/>
        </w:rPr>
        <w:t>orable Congreso del Estado, sería</w:t>
      </w:r>
      <w:r w:rsidRPr="00AF08EE">
        <w:rPr>
          <w:rFonts w:ascii="Century Gothic" w:hAnsi="Century Gothic" w:cs="Arial"/>
          <w:bCs/>
          <w:sz w:val="24"/>
          <w:szCs w:val="24"/>
        </w:rPr>
        <w:t xml:space="preserve"> la encargada de atender los asuntos relacionados con la Agenda de Desarrollo Sostenible 2030.</w:t>
      </w:r>
    </w:p>
    <w:p w:rsidR="00B7388E" w:rsidRDefault="00B7388E" w:rsidP="00B7388E">
      <w:pPr>
        <w:pStyle w:val="Prrafodelista"/>
        <w:ind w:left="360"/>
        <w:jc w:val="both"/>
        <w:rPr>
          <w:rFonts w:ascii="Century Gothic" w:hAnsi="Century Gothic" w:cs="Arial"/>
          <w:bCs/>
          <w:sz w:val="24"/>
          <w:szCs w:val="24"/>
        </w:rPr>
      </w:pPr>
    </w:p>
    <w:p w:rsidR="00887D46" w:rsidRDefault="00B7388E" w:rsidP="00887D46">
      <w:pPr>
        <w:pStyle w:val="Prrafodelista"/>
        <w:numPr>
          <w:ilvl w:val="0"/>
          <w:numId w:val="2"/>
        </w:numPr>
        <w:jc w:val="both"/>
        <w:rPr>
          <w:rFonts w:ascii="Century Gothic" w:hAnsi="Century Gothic" w:cs="Arial"/>
          <w:bCs/>
          <w:sz w:val="24"/>
          <w:szCs w:val="24"/>
        </w:rPr>
      </w:pPr>
      <w:r>
        <w:rPr>
          <w:rFonts w:ascii="Century Gothic" w:hAnsi="Century Gothic" w:cs="Arial"/>
          <w:bCs/>
          <w:sz w:val="24"/>
          <w:szCs w:val="24"/>
        </w:rPr>
        <w:t>De igual forma, en cumplimiento a la Ley de Planeación del Estado de Chihuahua</w:t>
      </w:r>
      <w:r w:rsidR="000B5F87">
        <w:rPr>
          <w:rFonts w:ascii="Century Gothic" w:hAnsi="Century Gothic" w:cs="Arial"/>
          <w:bCs/>
          <w:sz w:val="24"/>
          <w:szCs w:val="24"/>
        </w:rPr>
        <w:t>, con el objeto</w:t>
      </w:r>
      <w:r>
        <w:rPr>
          <w:rFonts w:ascii="Century Gothic" w:hAnsi="Century Gothic" w:cs="Arial"/>
          <w:bCs/>
          <w:sz w:val="24"/>
          <w:szCs w:val="24"/>
        </w:rPr>
        <w:t xml:space="preserve"> de dar cumplimiento a la legislaci</w:t>
      </w:r>
      <w:r w:rsidR="000B5F87">
        <w:rPr>
          <w:rFonts w:ascii="Century Gothic" w:hAnsi="Century Gothic" w:cs="Arial"/>
          <w:bCs/>
          <w:sz w:val="24"/>
          <w:szCs w:val="24"/>
        </w:rPr>
        <w:t xml:space="preserve">ón tanto estatal </w:t>
      </w:r>
      <w:r>
        <w:rPr>
          <w:rFonts w:ascii="Century Gothic" w:hAnsi="Century Gothic" w:cs="Arial"/>
          <w:bCs/>
          <w:sz w:val="24"/>
          <w:szCs w:val="24"/>
        </w:rPr>
        <w:t>como federal</w:t>
      </w:r>
      <w:r w:rsidR="00741467">
        <w:rPr>
          <w:rFonts w:ascii="Century Gothic" w:hAnsi="Century Gothic" w:cs="Arial"/>
          <w:bCs/>
          <w:sz w:val="24"/>
          <w:szCs w:val="24"/>
        </w:rPr>
        <w:t>,</w:t>
      </w:r>
      <w:r>
        <w:rPr>
          <w:rFonts w:ascii="Century Gothic" w:hAnsi="Century Gothic" w:cs="Arial"/>
          <w:bCs/>
          <w:sz w:val="24"/>
          <w:szCs w:val="24"/>
        </w:rPr>
        <w:t xml:space="preserve"> el Plan Estatal de D</w:t>
      </w:r>
      <w:r w:rsidR="000B5F87">
        <w:rPr>
          <w:rFonts w:ascii="Century Gothic" w:hAnsi="Century Gothic" w:cs="Arial"/>
          <w:bCs/>
          <w:sz w:val="24"/>
          <w:szCs w:val="24"/>
        </w:rPr>
        <w:t xml:space="preserve">esarrollo presentado por el Ejecutivo el pasado 03 de marzo de 2022, </w:t>
      </w:r>
      <w:r w:rsidR="00741467">
        <w:rPr>
          <w:rFonts w:ascii="Century Gothic" w:hAnsi="Century Gothic" w:cs="Arial"/>
          <w:bCs/>
          <w:sz w:val="24"/>
          <w:szCs w:val="24"/>
        </w:rPr>
        <w:t>define</w:t>
      </w:r>
      <w:r w:rsidR="000B5F87">
        <w:rPr>
          <w:rFonts w:ascii="Century Gothic" w:hAnsi="Century Gothic" w:cs="Arial"/>
          <w:bCs/>
          <w:sz w:val="24"/>
          <w:szCs w:val="24"/>
        </w:rPr>
        <w:t xml:space="preserve"> las prioridades, objetivos, estrategias, indicadores y metas en el ámbito político, social, económico, cultural y ambiental, los cuales están perfectamente alineados con los Objetivos de Desarrollo Sostenible (ODS) de la Organización de Naciones Unidas. </w:t>
      </w:r>
    </w:p>
    <w:p w:rsidR="00887D46" w:rsidRPr="00887D46" w:rsidRDefault="00887D46" w:rsidP="00887D46">
      <w:pPr>
        <w:pStyle w:val="Prrafodelista"/>
        <w:rPr>
          <w:rFonts w:ascii="Century Gothic" w:hAnsi="Century Gothic" w:cs="Arial"/>
          <w:bCs/>
          <w:sz w:val="24"/>
          <w:szCs w:val="24"/>
        </w:rPr>
      </w:pPr>
    </w:p>
    <w:p w:rsidR="000B5F87" w:rsidRDefault="00887D46" w:rsidP="0075031E">
      <w:pPr>
        <w:pStyle w:val="Prrafodelista"/>
        <w:numPr>
          <w:ilvl w:val="0"/>
          <w:numId w:val="2"/>
        </w:numPr>
        <w:jc w:val="both"/>
        <w:rPr>
          <w:rFonts w:ascii="Century Gothic" w:hAnsi="Century Gothic" w:cs="Arial"/>
          <w:bCs/>
          <w:sz w:val="24"/>
          <w:szCs w:val="24"/>
        </w:rPr>
      </w:pPr>
      <w:r w:rsidRPr="00887D46">
        <w:rPr>
          <w:rFonts w:ascii="Century Gothic" w:hAnsi="Century Gothic" w:cs="Arial"/>
          <w:bCs/>
          <w:sz w:val="24"/>
          <w:szCs w:val="24"/>
        </w:rPr>
        <w:t xml:space="preserve">Ahora bien, </w:t>
      </w:r>
      <w:r w:rsidR="0075031E">
        <w:rPr>
          <w:rFonts w:ascii="Century Gothic" w:hAnsi="Century Gothic" w:cs="Arial"/>
          <w:bCs/>
          <w:sz w:val="24"/>
          <w:szCs w:val="24"/>
        </w:rPr>
        <w:t>con el propósito de dar curso a la iniciativa que  se encuentra en análisis por parte de esta Junta de Coordinación Política y</w:t>
      </w:r>
      <w:r>
        <w:rPr>
          <w:rFonts w:ascii="Century Gothic" w:hAnsi="Century Gothic" w:cs="Arial"/>
          <w:bCs/>
          <w:sz w:val="24"/>
          <w:szCs w:val="24"/>
        </w:rPr>
        <w:t>, toda vez que</w:t>
      </w:r>
      <w:r w:rsidR="0075031E">
        <w:rPr>
          <w:rFonts w:ascii="Century Gothic" w:hAnsi="Century Gothic" w:cs="Arial"/>
          <w:bCs/>
          <w:sz w:val="24"/>
          <w:szCs w:val="24"/>
        </w:rPr>
        <w:t xml:space="preserve"> </w:t>
      </w:r>
      <w:r w:rsidR="000B5F87">
        <w:rPr>
          <w:rFonts w:ascii="Century Gothic" w:hAnsi="Century Gothic" w:cs="Arial"/>
          <w:bCs/>
          <w:sz w:val="24"/>
          <w:szCs w:val="24"/>
        </w:rPr>
        <w:t xml:space="preserve">esta Legislatura </w:t>
      </w:r>
      <w:r w:rsidR="0075031E">
        <w:rPr>
          <w:rFonts w:ascii="Century Gothic" w:hAnsi="Century Gothic" w:cs="Arial"/>
          <w:bCs/>
          <w:sz w:val="24"/>
          <w:szCs w:val="24"/>
        </w:rPr>
        <w:t>tiene un compromiso ineludible de abonar en</w:t>
      </w:r>
      <w:r w:rsidR="000B5F87">
        <w:rPr>
          <w:rFonts w:ascii="Century Gothic" w:hAnsi="Century Gothic" w:cs="Arial"/>
          <w:bCs/>
          <w:sz w:val="24"/>
          <w:szCs w:val="24"/>
        </w:rPr>
        <w:t xml:space="preserve"> la evaluación y cumplimiento de los ODS, </w:t>
      </w:r>
      <w:r w:rsidR="003554A3">
        <w:rPr>
          <w:rFonts w:ascii="Century Gothic" w:hAnsi="Century Gothic" w:cs="Arial"/>
          <w:bCs/>
          <w:sz w:val="24"/>
          <w:szCs w:val="24"/>
        </w:rPr>
        <w:t>se</w:t>
      </w:r>
      <w:r>
        <w:rPr>
          <w:rFonts w:ascii="Century Gothic" w:hAnsi="Century Gothic" w:cs="Arial"/>
          <w:bCs/>
          <w:sz w:val="24"/>
          <w:szCs w:val="24"/>
        </w:rPr>
        <w:t xml:space="preserve"> propone</w:t>
      </w:r>
      <w:r w:rsidR="000B5F87">
        <w:rPr>
          <w:rFonts w:ascii="Century Gothic" w:hAnsi="Century Gothic" w:cs="Arial"/>
          <w:bCs/>
          <w:sz w:val="24"/>
          <w:szCs w:val="24"/>
        </w:rPr>
        <w:t xml:space="preserve"> nombrar de entre los Diputados y Diputadas </w:t>
      </w:r>
      <w:r w:rsidR="00167FCA">
        <w:rPr>
          <w:rFonts w:ascii="Century Gothic" w:hAnsi="Century Gothic" w:cs="Arial"/>
          <w:bCs/>
          <w:sz w:val="24"/>
          <w:szCs w:val="24"/>
        </w:rPr>
        <w:t>que la integran</w:t>
      </w:r>
      <w:r>
        <w:rPr>
          <w:rFonts w:ascii="Century Gothic" w:hAnsi="Century Gothic" w:cs="Arial"/>
          <w:bCs/>
          <w:sz w:val="24"/>
          <w:szCs w:val="24"/>
        </w:rPr>
        <w:t xml:space="preserve">, </w:t>
      </w:r>
      <w:r w:rsidR="00157950">
        <w:rPr>
          <w:rFonts w:ascii="Century Gothic" w:hAnsi="Century Gothic" w:cs="Arial"/>
          <w:bCs/>
          <w:sz w:val="24"/>
          <w:szCs w:val="24"/>
        </w:rPr>
        <w:t xml:space="preserve">a </w:t>
      </w:r>
      <w:r w:rsidR="000B5F87">
        <w:rPr>
          <w:rFonts w:ascii="Century Gothic" w:hAnsi="Century Gothic" w:cs="Arial"/>
          <w:bCs/>
          <w:sz w:val="24"/>
          <w:szCs w:val="24"/>
        </w:rPr>
        <w:t>tres representa</w:t>
      </w:r>
      <w:r w:rsidR="005C3F7B">
        <w:rPr>
          <w:rFonts w:ascii="Century Gothic" w:hAnsi="Century Gothic" w:cs="Arial"/>
          <w:bCs/>
          <w:sz w:val="24"/>
          <w:szCs w:val="24"/>
        </w:rPr>
        <w:t>ntes</w:t>
      </w:r>
      <w:r w:rsidR="000B5F87">
        <w:rPr>
          <w:rFonts w:ascii="Century Gothic" w:hAnsi="Century Gothic" w:cs="Arial"/>
          <w:bCs/>
          <w:sz w:val="24"/>
          <w:szCs w:val="24"/>
        </w:rPr>
        <w:t xml:space="preserve"> que </w:t>
      </w:r>
      <w:r w:rsidR="005C3F7B">
        <w:rPr>
          <w:rFonts w:ascii="Century Gothic" w:hAnsi="Century Gothic" w:cs="Arial"/>
          <w:bCs/>
          <w:sz w:val="24"/>
          <w:szCs w:val="24"/>
        </w:rPr>
        <w:t xml:space="preserve">atiendan y </w:t>
      </w:r>
      <w:r w:rsidR="000B5F87">
        <w:rPr>
          <w:rFonts w:ascii="Century Gothic" w:hAnsi="Century Gothic" w:cs="Arial"/>
          <w:bCs/>
          <w:sz w:val="24"/>
          <w:szCs w:val="24"/>
        </w:rPr>
        <w:t>den</w:t>
      </w:r>
      <w:r>
        <w:rPr>
          <w:rFonts w:ascii="Century Gothic" w:hAnsi="Century Gothic" w:cs="Arial"/>
          <w:bCs/>
          <w:sz w:val="24"/>
          <w:szCs w:val="24"/>
        </w:rPr>
        <w:t xml:space="preserve"> seguimiento</w:t>
      </w:r>
      <w:r w:rsidR="005C3F7B">
        <w:rPr>
          <w:rFonts w:ascii="Century Gothic" w:hAnsi="Century Gothic" w:cs="Arial"/>
          <w:bCs/>
          <w:sz w:val="24"/>
          <w:szCs w:val="24"/>
        </w:rPr>
        <w:t xml:space="preserve"> al</w:t>
      </w:r>
      <w:r w:rsidR="000B5F87">
        <w:rPr>
          <w:rFonts w:ascii="Century Gothic" w:hAnsi="Century Gothic" w:cs="Arial"/>
          <w:bCs/>
          <w:sz w:val="24"/>
          <w:szCs w:val="24"/>
        </w:rPr>
        <w:t xml:space="preserve"> trabajo legislativo</w:t>
      </w:r>
      <w:r w:rsidR="005C3F7B">
        <w:rPr>
          <w:rFonts w:ascii="Century Gothic" w:hAnsi="Century Gothic" w:cs="Arial"/>
          <w:bCs/>
          <w:sz w:val="24"/>
          <w:szCs w:val="24"/>
        </w:rPr>
        <w:t xml:space="preserve"> que se desarrolle en </w:t>
      </w:r>
      <w:r w:rsidR="00157950">
        <w:rPr>
          <w:rFonts w:ascii="Century Gothic" w:hAnsi="Century Gothic" w:cs="Arial"/>
          <w:bCs/>
          <w:sz w:val="24"/>
          <w:szCs w:val="24"/>
        </w:rPr>
        <w:t>cumplimiento a la Agenda 2030, además de</w:t>
      </w:r>
      <w:r>
        <w:rPr>
          <w:rFonts w:ascii="Century Gothic" w:hAnsi="Century Gothic" w:cs="Arial"/>
          <w:bCs/>
          <w:sz w:val="24"/>
          <w:szCs w:val="24"/>
        </w:rPr>
        <w:t xml:space="preserve"> acud</w:t>
      </w:r>
      <w:r w:rsidR="00157950">
        <w:rPr>
          <w:rFonts w:ascii="Century Gothic" w:hAnsi="Century Gothic" w:cs="Arial"/>
          <w:bCs/>
          <w:sz w:val="24"/>
          <w:szCs w:val="24"/>
        </w:rPr>
        <w:t>ir</w:t>
      </w:r>
      <w:r>
        <w:rPr>
          <w:rFonts w:ascii="Century Gothic" w:hAnsi="Century Gothic" w:cs="Arial"/>
          <w:bCs/>
          <w:sz w:val="24"/>
          <w:szCs w:val="24"/>
        </w:rPr>
        <w:t xml:space="preserve"> a las reuniones que realice el Subcomité a través del Consejo de Planeación, así como fungir </w:t>
      </w:r>
      <w:r w:rsidR="003A61C7">
        <w:rPr>
          <w:rFonts w:ascii="Century Gothic" w:hAnsi="Century Gothic" w:cs="Arial"/>
          <w:bCs/>
          <w:sz w:val="24"/>
          <w:szCs w:val="24"/>
        </w:rPr>
        <w:t>de enlace en e</w:t>
      </w:r>
      <w:r>
        <w:rPr>
          <w:rFonts w:ascii="Century Gothic" w:hAnsi="Century Gothic" w:cs="Arial"/>
          <w:bCs/>
          <w:sz w:val="24"/>
          <w:szCs w:val="24"/>
        </w:rPr>
        <w:t>l Consejo Nacional de la Agenda 2030.</w:t>
      </w:r>
    </w:p>
    <w:p w:rsidR="00887D46" w:rsidRPr="00887D46" w:rsidRDefault="00887D46" w:rsidP="00887D46">
      <w:pPr>
        <w:pStyle w:val="Prrafodelista"/>
        <w:rPr>
          <w:rFonts w:ascii="Century Gothic" w:hAnsi="Century Gothic" w:cs="Arial"/>
          <w:bCs/>
          <w:sz w:val="24"/>
          <w:szCs w:val="24"/>
        </w:rPr>
      </w:pPr>
    </w:p>
    <w:p w:rsidR="00157950" w:rsidRDefault="00157950" w:rsidP="00925FE3">
      <w:pPr>
        <w:pStyle w:val="Prrafodelista"/>
        <w:numPr>
          <w:ilvl w:val="0"/>
          <w:numId w:val="2"/>
        </w:numPr>
        <w:jc w:val="both"/>
        <w:rPr>
          <w:rFonts w:ascii="Century Gothic" w:hAnsi="Century Gothic" w:cs="Arial"/>
          <w:bCs/>
          <w:sz w:val="24"/>
          <w:szCs w:val="24"/>
        </w:rPr>
      </w:pPr>
      <w:r>
        <w:rPr>
          <w:rFonts w:ascii="Century Gothic" w:hAnsi="Century Gothic" w:cs="Arial"/>
          <w:bCs/>
          <w:sz w:val="24"/>
          <w:szCs w:val="24"/>
        </w:rPr>
        <w:t>Por último</w:t>
      </w:r>
      <w:r w:rsidR="00955505" w:rsidRPr="00955505">
        <w:rPr>
          <w:rFonts w:ascii="Century Gothic" w:hAnsi="Century Gothic" w:cs="Arial"/>
          <w:bCs/>
          <w:sz w:val="24"/>
          <w:szCs w:val="24"/>
        </w:rPr>
        <w:t>, esta Junta de Coordinación Política en aras de</w:t>
      </w:r>
      <w:r>
        <w:rPr>
          <w:rFonts w:ascii="Century Gothic" w:hAnsi="Century Gothic" w:cs="Arial"/>
          <w:bCs/>
          <w:sz w:val="24"/>
          <w:szCs w:val="24"/>
        </w:rPr>
        <w:t xml:space="preserve"> que dicha representación sea congruente con los principios de</w:t>
      </w:r>
      <w:r w:rsidR="00955505" w:rsidRPr="00955505">
        <w:rPr>
          <w:rFonts w:ascii="Century Gothic" w:hAnsi="Century Gothic" w:cs="Arial"/>
          <w:bCs/>
          <w:sz w:val="24"/>
          <w:szCs w:val="24"/>
        </w:rPr>
        <w:t xml:space="preserve"> pluralidad política </w:t>
      </w:r>
      <w:r w:rsidR="00955505">
        <w:rPr>
          <w:rFonts w:ascii="Century Gothic" w:hAnsi="Century Gothic" w:cs="Arial"/>
          <w:bCs/>
          <w:sz w:val="24"/>
          <w:szCs w:val="24"/>
        </w:rPr>
        <w:t xml:space="preserve">y </w:t>
      </w:r>
      <w:r w:rsidR="00955505">
        <w:rPr>
          <w:rFonts w:ascii="Century Gothic" w:hAnsi="Century Gothic" w:cs="Arial"/>
          <w:bCs/>
          <w:sz w:val="24"/>
          <w:szCs w:val="24"/>
        </w:rPr>
        <w:lastRenderedPageBreak/>
        <w:t xml:space="preserve">proporcionalidad, tiene a bien nombrar a </w:t>
      </w:r>
      <w:r w:rsidR="000C4DB5">
        <w:rPr>
          <w:rFonts w:ascii="Century Gothic" w:hAnsi="Century Gothic" w:cs="Arial"/>
          <w:bCs/>
          <w:sz w:val="24"/>
          <w:szCs w:val="24"/>
        </w:rPr>
        <w:t>las Diputadas Marisela Terrazas Muñoz</w:t>
      </w:r>
      <w:r w:rsidR="00955505">
        <w:rPr>
          <w:rFonts w:ascii="Century Gothic" w:hAnsi="Century Gothic" w:cs="Arial"/>
          <w:bCs/>
          <w:sz w:val="24"/>
          <w:szCs w:val="24"/>
        </w:rPr>
        <w:t xml:space="preserve">, </w:t>
      </w:r>
      <w:r w:rsidR="000C4DB5">
        <w:rPr>
          <w:rFonts w:ascii="Century Gothic" w:hAnsi="Century Gothic" w:cs="Arial"/>
          <w:bCs/>
          <w:sz w:val="24"/>
          <w:szCs w:val="24"/>
        </w:rPr>
        <w:t xml:space="preserve">María Antonieta Pérez Reyes </w:t>
      </w:r>
      <w:r w:rsidR="00955505">
        <w:rPr>
          <w:rFonts w:ascii="Century Gothic" w:hAnsi="Century Gothic" w:cs="Arial"/>
          <w:bCs/>
          <w:sz w:val="24"/>
          <w:szCs w:val="24"/>
        </w:rPr>
        <w:t xml:space="preserve">y </w:t>
      </w:r>
      <w:r w:rsidR="000C4DB5">
        <w:rPr>
          <w:rFonts w:ascii="Century Gothic" w:hAnsi="Century Gothic" w:cs="Arial"/>
          <w:bCs/>
          <w:sz w:val="24"/>
          <w:szCs w:val="24"/>
        </w:rPr>
        <w:t>Omar Bazán Flores</w:t>
      </w:r>
      <w:r w:rsidR="00955505">
        <w:rPr>
          <w:rFonts w:ascii="Century Gothic" w:hAnsi="Century Gothic" w:cs="Arial"/>
          <w:bCs/>
          <w:sz w:val="24"/>
          <w:szCs w:val="24"/>
        </w:rPr>
        <w:t xml:space="preserve">, como representantes de los trabajos que conlleva los compromisos de la Agenda 2030. </w:t>
      </w:r>
    </w:p>
    <w:p w:rsidR="00157950" w:rsidRDefault="00157950" w:rsidP="00157950">
      <w:pPr>
        <w:pStyle w:val="Prrafodelista"/>
        <w:ind w:left="360"/>
        <w:jc w:val="both"/>
        <w:rPr>
          <w:rFonts w:ascii="Century Gothic" w:hAnsi="Century Gothic" w:cs="Arial"/>
          <w:bCs/>
          <w:sz w:val="24"/>
          <w:szCs w:val="24"/>
        </w:rPr>
      </w:pPr>
    </w:p>
    <w:p w:rsidR="00157950" w:rsidRDefault="00157950" w:rsidP="00157950">
      <w:pPr>
        <w:pStyle w:val="Prrafodelista"/>
        <w:ind w:left="360"/>
        <w:jc w:val="both"/>
        <w:rPr>
          <w:rFonts w:ascii="Century Gothic" w:hAnsi="Century Gothic" w:cs="Arial"/>
          <w:bCs/>
          <w:sz w:val="24"/>
          <w:szCs w:val="24"/>
        </w:rPr>
      </w:pPr>
    </w:p>
    <w:p w:rsidR="00925FE3" w:rsidRPr="00157950" w:rsidRDefault="00925FE3" w:rsidP="00157950">
      <w:pPr>
        <w:pStyle w:val="Prrafodelista"/>
        <w:ind w:left="0"/>
        <w:jc w:val="both"/>
        <w:rPr>
          <w:rFonts w:ascii="Century Gothic" w:hAnsi="Century Gothic" w:cs="Arial"/>
          <w:bCs/>
          <w:sz w:val="24"/>
          <w:szCs w:val="24"/>
        </w:rPr>
      </w:pPr>
      <w:r w:rsidRPr="00157950">
        <w:rPr>
          <w:rFonts w:ascii="Century Gothic" w:hAnsi="Century Gothic" w:cs="Arial"/>
          <w:bCs/>
          <w:sz w:val="24"/>
          <w:szCs w:val="24"/>
        </w:rPr>
        <w:t xml:space="preserve">En mérito de lo expuesto, con fundamento en el artículo 66, fracciones II y XXII de la Ley Orgánica del Poder Legislativo, la Junta de Coordinación Política somete a consideración del Pleno el presente dictamen con carácter de: </w:t>
      </w:r>
    </w:p>
    <w:p w:rsidR="00925FE3" w:rsidRDefault="00925FE3" w:rsidP="00925FE3">
      <w:pPr>
        <w:jc w:val="center"/>
        <w:rPr>
          <w:rFonts w:ascii="Century Gothic" w:hAnsi="Century Gothic" w:cs="Arial"/>
          <w:b/>
          <w:sz w:val="28"/>
          <w:szCs w:val="28"/>
          <w:lang w:val="es-ES_tradnl"/>
        </w:rPr>
      </w:pPr>
      <w:r>
        <w:rPr>
          <w:rFonts w:ascii="Century Gothic" w:hAnsi="Century Gothic" w:cs="Arial"/>
          <w:b/>
          <w:sz w:val="28"/>
          <w:szCs w:val="28"/>
          <w:lang w:val="es-ES_tradnl"/>
        </w:rPr>
        <w:t>DECRETO</w:t>
      </w:r>
    </w:p>
    <w:p w:rsidR="00157950" w:rsidRDefault="00157950" w:rsidP="00925FE3">
      <w:pPr>
        <w:jc w:val="center"/>
        <w:rPr>
          <w:rFonts w:ascii="Century Gothic" w:hAnsi="Century Gothic" w:cs="Arial"/>
          <w:b/>
          <w:sz w:val="28"/>
          <w:szCs w:val="28"/>
          <w:lang w:val="es-ES_tradnl"/>
        </w:rPr>
      </w:pPr>
    </w:p>
    <w:p w:rsidR="00BB3F9E" w:rsidRDefault="00925FE3" w:rsidP="00BB3F9E">
      <w:pPr>
        <w:spacing w:line="360" w:lineRule="auto"/>
        <w:ind w:right="23"/>
        <w:jc w:val="both"/>
        <w:rPr>
          <w:rFonts w:ascii="Century Gothic" w:hAnsi="Century Gothic"/>
          <w:sz w:val="24"/>
          <w:szCs w:val="24"/>
        </w:rPr>
      </w:pPr>
      <w:r w:rsidRPr="00687971">
        <w:rPr>
          <w:rFonts w:ascii="Century Gothic" w:hAnsi="Century Gothic" w:cs="Arial"/>
          <w:b/>
          <w:color w:val="000000"/>
          <w:sz w:val="28"/>
          <w:szCs w:val="28"/>
          <w:lang w:val="es-ES_tradnl"/>
        </w:rPr>
        <w:t xml:space="preserve">ARTÍCULO </w:t>
      </w:r>
      <w:r w:rsidR="00BB3F9E">
        <w:rPr>
          <w:rFonts w:ascii="Century Gothic" w:hAnsi="Century Gothic" w:cs="Arial"/>
          <w:b/>
          <w:color w:val="000000"/>
          <w:sz w:val="28"/>
          <w:szCs w:val="28"/>
          <w:lang w:val="es-ES_tradnl"/>
        </w:rPr>
        <w:t>PRIMERO</w:t>
      </w:r>
      <w:r w:rsidRPr="00687971">
        <w:rPr>
          <w:rFonts w:ascii="Century Gothic" w:hAnsi="Century Gothic" w:cs="Arial"/>
          <w:b/>
          <w:color w:val="000000"/>
          <w:sz w:val="24"/>
          <w:lang w:val="es-ES_tradnl"/>
        </w:rPr>
        <w:t xml:space="preserve">.- </w:t>
      </w:r>
      <w:r w:rsidR="00BB3F9E">
        <w:rPr>
          <w:rFonts w:ascii="Century Gothic" w:hAnsi="Century Gothic" w:cs="Arial"/>
          <w:color w:val="000000"/>
          <w:sz w:val="24"/>
          <w:lang w:val="es-ES_tradnl"/>
        </w:rPr>
        <w:t xml:space="preserve">Se ADICIONA el Artículo Cuadragésimo Quinto al Decreto No. </w:t>
      </w:r>
      <w:r w:rsidR="00BB3F9E" w:rsidRPr="00CC1581">
        <w:rPr>
          <w:rFonts w:ascii="Century Gothic" w:hAnsi="Century Gothic"/>
          <w:sz w:val="24"/>
          <w:szCs w:val="24"/>
        </w:rPr>
        <w:t>LXVII/EXDEC/0028/2021  I P.O.</w:t>
      </w:r>
      <w:r w:rsidR="00BB3F9E">
        <w:rPr>
          <w:rFonts w:ascii="Century Gothic" w:hAnsi="Century Gothic"/>
          <w:sz w:val="24"/>
          <w:szCs w:val="24"/>
        </w:rPr>
        <w:t>, para quedar redactado de la siguiente manera:</w:t>
      </w:r>
    </w:p>
    <w:p w:rsidR="00BB3F9E" w:rsidRPr="00BB3F9E" w:rsidRDefault="00BB3F9E" w:rsidP="00BB3F9E">
      <w:pPr>
        <w:spacing w:line="360" w:lineRule="auto"/>
        <w:ind w:left="708" w:right="23" w:firstLine="12"/>
        <w:jc w:val="both"/>
        <w:rPr>
          <w:rFonts w:ascii="Century Gothic" w:hAnsi="Century Gothic" w:cs="Arial"/>
          <w:b/>
          <w:color w:val="000000"/>
          <w:sz w:val="24"/>
          <w:szCs w:val="24"/>
          <w:lang w:val="es-ES_tradnl"/>
        </w:rPr>
      </w:pPr>
      <w:r>
        <w:rPr>
          <w:rFonts w:ascii="Century Gothic" w:hAnsi="Century Gothic" w:cs="Arial"/>
          <w:b/>
          <w:color w:val="000000"/>
          <w:sz w:val="24"/>
          <w:szCs w:val="24"/>
          <w:lang w:val="es-ES_tradnl"/>
        </w:rPr>
        <w:t xml:space="preserve">ARTÍCULO CUADRAGÉSIMO QUINTO.- La Sexagésima Séptima Legislatura del Honorable Congreso del Estado, tiene a bien designar como representantes </w:t>
      </w:r>
      <w:r w:rsidR="00BE22C0">
        <w:rPr>
          <w:rFonts w:ascii="Century Gothic" w:hAnsi="Century Gothic" w:cs="Arial"/>
          <w:b/>
          <w:color w:val="000000"/>
          <w:sz w:val="24"/>
          <w:szCs w:val="24"/>
          <w:lang w:val="es-ES_tradnl"/>
        </w:rPr>
        <w:t xml:space="preserve">ante </w:t>
      </w:r>
      <w:r>
        <w:rPr>
          <w:rFonts w:ascii="Century Gothic" w:hAnsi="Century Gothic" w:cs="Arial"/>
          <w:b/>
          <w:color w:val="000000"/>
          <w:sz w:val="24"/>
          <w:szCs w:val="24"/>
          <w:lang w:val="es-ES_tradnl"/>
        </w:rPr>
        <w:t xml:space="preserve">el </w:t>
      </w:r>
      <w:r w:rsidRPr="00BB3F9E">
        <w:rPr>
          <w:rFonts w:ascii="Century Gothic" w:hAnsi="Century Gothic" w:cs="Arial"/>
          <w:b/>
          <w:bCs/>
          <w:sz w:val="24"/>
          <w:szCs w:val="24"/>
        </w:rPr>
        <w:t>Subcomité Especial para combatir el hambre y la pobreza, reducir las desigualdades y promover el crecimiento con inclusión social y protección al medio ambiente</w:t>
      </w:r>
      <w:r w:rsidR="00BE22C0">
        <w:rPr>
          <w:rFonts w:ascii="Century Gothic" w:hAnsi="Century Gothic" w:cs="Arial"/>
          <w:b/>
          <w:bCs/>
          <w:sz w:val="24"/>
          <w:szCs w:val="24"/>
        </w:rPr>
        <w:t>,</w:t>
      </w:r>
      <w:r>
        <w:rPr>
          <w:rFonts w:ascii="Century Gothic" w:hAnsi="Century Gothic" w:cs="Arial"/>
          <w:b/>
          <w:bCs/>
          <w:sz w:val="24"/>
          <w:szCs w:val="24"/>
        </w:rPr>
        <w:t xml:space="preserve"> a las y los </w:t>
      </w:r>
      <w:r w:rsidR="00BE22C0">
        <w:rPr>
          <w:rFonts w:ascii="Century Gothic" w:hAnsi="Century Gothic" w:cs="Arial"/>
          <w:b/>
          <w:bCs/>
          <w:sz w:val="24"/>
          <w:szCs w:val="24"/>
        </w:rPr>
        <w:t>L</w:t>
      </w:r>
      <w:r>
        <w:rPr>
          <w:rFonts w:ascii="Century Gothic" w:hAnsi="Century Gothic" w:cs="Arial"/>
          <w:b/>
          <w:bCs/>
          <w:sz w:val="24"/>
          <w:szCs w:val="24"/>
        </w:rPr>
        <w:t>egisladores:</w:t>
      </w:r>
    </w:p>
    <w:p w:rsidR="00BB3F9E" w:rsidRDefault="00BB3F9E" w:rsidP="00BB3F9E">
      <w:pPr>
        <w:ind w:left="426" w:right="23" w:firstLine="720"/>
        <w:jc w:val="both"/>
        <w:rPr>
          <w:rFonts w:ascii="Century Gothic" w:hAnsi="Century Gothic" w:cs="Arial"/>
          <w:b/>
          <w:color w:val="000000"/>
          <w:sz w:val="24"/>
          <w:lang w:val="es-ES_tradnl"/>
        </w:rPr>
      </w:pPr>
      <w:r w:rsidRPr="0081463B">
        <w:rPr>
          <w:rFonts w:ascii="Century Gothic" w:hAnsi="Century Gothic" w:cs="Arial"/>
          <w:b/>
          <w:color w:val="000000"/>
          <w:sz w:val="24"/>
          <w:lang w:val="es-ES_tradnl"/>
        </w:rPr>
        <w:t>1.</w:t>
      </w:r>
      <w:r>
        <w:rPr>
          <w:rFonts w:ascii="Century Gothic" w:hAnsi="Century Gothic" w:cs="Arial"/>
          <w:b/>
          <w:color w:val="000000"/>
          <w:sz w:val="24"/>
          <w:lang w:val="es-ES_tradnl"/>
        </w:rPr>
        <w:t xml:space="preserve"> </w:t>
      </w:r>
      <w:r w:rsidR="000C4DB5">
        <w:rPr>
          <w:rFonts w:ascii="Century Gothic" w:hAnsi="Century Gothic" w:cs="Arial"/>
          <w:b/>
          <w:color w:val="000000"/>
          <w:sz w:val="24"/>
          <w:lang w:val="es-ES_tradnl"/>
        </w:rPr>
        <w:t>Marisela Terrazas Muñoz.</w:t>
      </w:r>
    </w:p>
    <w:p w:rsidR="00BB3F9E" w:rsidRDefault="00BB3F9E" w:rsidP="00BB3F9E">
      <w:pPr>
        <w:ind w:left="426" w:right="23" w:firstLine="720"/>
        <w:jc w:val="both"/>
        <w:rPr>
          <w:rFonts w:ascii="Century Gothic" w:hAnsi="Century Gothic" w:cs="Arial"/>
          <w:b/>
          <w:color w:val="000000"/>
          <w:sz w:val="24"/>
          <w:lang w:val="es-ES_tradnl"/>
        </w:rPr>
      </w:pPr>
      <w:r w:rsidRPr="0081463B">
        <w:rPr>
          <w:rFonts w:ascii="Century Gothic" w:hAnsi="Century Gothic" w:cs="Arial"/>
          <w:b/>
          <w:color w:val="000000"/>
          <w:sz w:val="24"/>
          <w:lang w:val="es-ES_tradnl"/>
        </w:rPr>
        <w:t>2.</w:t>
      </w:r>
      <w:r>
        <w:rPr>
          <w:rFonts w:ascii="Century Gothic" w:hAnsi="Century Gothic" w:cs="Arial"/>
          <w:b/>
          <w:color w:val="000000"/>
          <w:sz w:val="24"/>
          <w:lang w:val="es-ES_tradnl"/>
        </w:rPr>
        <w:t xml:space="preserve"> </w:t>
      </w:r>
      <w:r w:rsidR="000C4DB5">
        <w:rPr>
          <w:rFonts w:ascii="Century Gothic" w:hAnsi="Century Gothic" w:cs="Arial"/>
          <w:b/>
          <w:color w:val="000000"/>
          <w:sz w:val="24"/>
          <w:lang w:val="es-ES_tradnl"/>
        </w:rPr>
        <w:t>María Antonieta Pérez Reyes.</w:t>
      </w:r>
    </w:p>
    <w:p w:rsidR="00BB3F9E" w:rsidRDefault="00BB3F9E" w:rsidP="00BB3F9E">
      <w:pPr>
        <w:ind w:left="426" w:right="23" w:firstLine="720"/>
        <w:jc w:val="both"/>
        <w:rPr>
          <w:rFonts w:ascii="Century Gothic" w:hAnsi="Century Gothic" w:cs="Arial"/>
          <w:b/>
          <w:color w:val="000000"/>
          <w:sz w:val="24"/>
          <w:lang w:val="es-ES_tradnl"/>
        </w:rPr>
      </w:pPr>
      <w:r>
        <w:rPr>
          <w:rFonts w:ascii="Century Gothic" w:hAnsi="Century Gothic" w:cs="Arial"/>
          <w:b/>
          <w:color w:val="000000"/>
          <w:sz w:val="24"/>
          <w:lang w:val="es-ES_tradnl"/>
        </w:rPr>
        <w:t>3.</w:t>
      </w:r>
      <w:r w:rsidR="000C4DB5">
        <w:rPr>
          <w:rFonts w:ascii="Century Gothic" w:hAnsi="Century Gothic" w:cs="Arial"/>
          <w:b/>
          <w:color w:val="000000"/>
          <w:sz w:val="24"/>
          <w:lang w:val="es-ES_tradnl"/>
        </w:rPr>
        <w:t xml:space="preserve"> Omar Bazán Flores.</w:t>
      </w:r>
    </w:p>
    <w:p w:rsidR="00BB3F9E" w:rsidRPr="00F940AC" w:rsidRDefault="00BB3F9E" w:rsidP="00F940AC">
      <w:pPr>
        <w:spacing w:line="360" w:lineRule="auto"/>
        <w:ind w:right="23"/>
        <w:jc w:val="both"/>
        <w:rPr>
          <w:rFonts w:ascii="Century Gothic" w:hAnsi="Century Gothic"/>
          <w:b/>
          <w:szCs w:val="24"/>
          <w:lang w:val="es-ES_tradnl" w:eastAsia="es-ES_tradnl"/>
        </w:rPr>
      </w:pPr>
      <w:r w:rsidRPr="00687971">
        <w:rPr>
          <w:rFonts w:ascii="Century Gothic" w:hAnsi="Century Gothic" w:cs="Arial"/>
          <w:b/>
          <w:color w:val="000000"/>
          <w:sz w:val="28"/>
          <w:szCs w:val="28"/>
          <w:lang w:val="es-ES_tradnl"/>
        </w:rPr>
        <w:lastRenderedPageBreak/>
        <w:t xml:space="preserve">ARTÍCULO </w:t>
      </w:r>
      <w:r>
        <w:rPr>
          <w:rFonts w:ascii="Century Gothic" w:hAnsi="Century Gothic" w:cs="Arial"/>
          <w:b/>
          <w:color w:val="000000"/>
          <w:sz w:val="28"/>
          <w:szCs w:val="28"/>
          <w:lang w:val="es-ES_tradnl"/>
        </w:rPr>
        <w:t>SEGUNDO</w:t>
      </w:r>
      <w:r w:rsidRPr="00687971">
        <w:rPr>
          <w:rFonts w:ascii="Century Gothic" w:hAnsi="Century Gothic" w:cs="Arial"/>
          <w:b/>
          <w:color w:val="000000"/>
          <w:sz w:val="24"/>
          <w:lang w:val="es-ES_tradnl"/>
        </w:rPr>
        <w:t xml:space="preserve">.- </w:t>
      </w:r>
      <w:r>
        <w:rPr>
          <w:rFonts w:ascii="Century Gothic" w:hAnsi="Century Gothic" w:cs="Arial"/>
          <w:color w:val="000000"/>
          <w:sz w:val="24"/>
          <w:lang w:val="es-ES_tradnl"/>
        </w:rPr>
        <w:t xml:space="preserve">Se instruye a la Secretaría de Asuntos Legislativos y Jurídicos para que designe </w:t>
      </w:r>
      <w:r w:rsidR="00157950">
        <w:rPr>
          <w:rFonts w:ascii="Century Gothic" w:hAnsi="Century Gothic" w:cs="Arial"/>
          <w:color w:val="000000"/>
          <w:sz w:val="24"/>
          <w:lang w:val="es-ES_tradnl"/>
        </w:rPr>
        <w:t>a quien fungirá como personal de apoyo de dicha representación</w:t>
      </w:r>
      <w:r>
        <w:rPr>
          <w:rFonts w:ascii="Century Gothic" w:hAnsi="Century Gothic" w:cs="Arial"/>
          <w:color w:val="000000"/>
          <w:sz w:val="24"/>
          <w:lang w:val="es-ES_tradnl"/>
        </w:rPr>
        <w:t>.</w:t>
      </w:r>
      <w:bookmarkStart w:id="0" w:name="_GoBack"/>
      <w:bookmarkEnd w:id="0"/>
    </w:p>
    <w:p w:rsidR="00157950" w:rsidRPr="00BE22C0" w:rsidRDefault="00925FE3" w:rsidP="00F940AC">
      <w:pPr>
        <w:spacing w:line="312" w:lineRule="auto"/>
        <w:jc w:val="center"/>
        <w:rPr>
          <w:rFonts w:ascii="Century Gothic" w:hAnsi="Century Gothic"/>
          <w:b/>
          <w:sz w:val="28"/>
          <w:szCs w:val="28"/>
          <w:lang w:val="en-US" w:eastAsia="es-ES_tradnl"/>
        </w:rPr>
      </w:pPr>
      <w:r w:rsidRPr="00BE22C0">
        <w:rPr>
          <w:rFonts w:ascii="Century Gothic" w:hAnsi="Century Gothic"/>
          <w:b/>
          <w:sz w:val="28"/>
          <w:szCs w:val="28"/>
          <w:lang w:val="en-US" w:eastAsia="es-ES_tradnl"/>
        </w:rPr>
        <w:t>T R A N S I T O R I O S</w:t>
      </w:r>
    </w:p>
    <w:p w:rsidR="00925FE3" w:rsidRDefault="00925FE3" w:rsidP="00925FE3">
      <w:pPr>
        <w:jc w:val="both"/>
        <w:rPr>
          <w:rFonts w:ascii="Century Gothic" w:hAnsi="Century Gothic" w:cs="Arial"/>
          <w:sz w:val="24"/>
          <w:szCs w:val="24"/>
        </w:rPr>
      </w:pPr>
      <w:r w:rsidRPr="0033729D">
        <w:rPr>
          <w:rFonts w:ascii="Century Gothic" w:hAnsi="Century Gothic"/>
          <w:b/>
          <w:sz w:val="28"/>
          <w:szCs w:val="28"/>
          <w:lang w:val="es-ES_tradnl" w:eastAsia="es-ES_tradnl"/>
        </w:rPr>
        <w:t xml:space="preserve">ARTÍCULO </w:t>
      </w:r>
      <w:r>
        <w:rPr>
          <w:rFonts w:ascii="Century Gothic" w:hAnsi="Century Gothic"/>
          <w:b/>
          <w:sz w:val="28"/>
          <w:szCs w:val="28"/>
          <w:lang w:val="es-ES_tradnl" w:eastAsia="es-ES_tradnl"/>
        </w:rPr>
        <w:t>PRIMERO</w:t>
      </w:r>
      <w:r w:rsidRPr="0033729D">
        <w:rPr>
          <w:rFonts w:ascii="Century Gothic" w:hAnsi="Century Gothic"/>
          <w:b/>
          <w:sz w:val="28"/>
          <w:szCs w:val="28"/>
          <w:lang w:val="es-ES_tradnl" w:eastAsia="es-ES_tradnl"/>
        </w:rPr>
        <w:t>.-</w:t>
      </w:r>
      <w:r w:rsidRPr="0033729D">
        <w:rPr>
          <w:rFonts w:ascii="Century Gothic" w:hAnsi="Century Gothic"/>
          <w:sz w:val="24"/>
          <w:szCs w:val="24"/>
          <w:lang w:val="es-ES_tradnl" w:eastAsia="es-ES_tradnl"/>
        </w:rPr>
        <w:t xml:space="preserve"> </w:t>
      </w:r>
      <w:r w:rsidRPr="000700D6">
        <w:rPr>
          <w:rFonts w:ascii="Century Gothic" w:hAnsi="Century Gothic" w:cs="Arial"/>
          <w:sz w:val="24"/>
          <w:szCs w:val="24"/>
        </w:rPr>
        <w:t xml:space="preserve">El presente Decreto entrará en vigor </w:t>
      </w:r>
      <w:r>
        <w:rPr>
          <w:rFonts w:ascii="Century Gothic" w:hAnsi="Century Gothic" w:cs="Arial"/>
          <w:sz w:val="24"/>
          <w:szCs w:val="24"/>
        </w:rPr>
        <w:t>el día de su aprobación.</w:t>
      </w:r>
    </w:p>
    <w:p w:rsidR="00925FE3" w:rsidRDefault="00925FE3" w:rsidP="00925FE3">
      <w:pPr>
        <w:jc w:val="both"/>
        <w:rPr>
          <w:rFonts w:ascii="Century Gothic" w:hAnsi="Century Gothic"/>
          <w:sz w:val="24"/>
          <w:szCs w:val="24"/>
          <w:lang w:val="es-ES_tradnl" w:eastAsia="es-ES_tradnl"/>
        </w:rPr>
      </w:pPr>
      <w:r w:rsidRPr="0033729D">
        <w:rPr>
          <w:rFonts w:ascii="Century Gothic" w:hAnsi="Century Gothic"/>
          <w:b/>
          <w:sz w:val="28"/>
          <w:szCs w:val="28"/>
          <w:lang w:val="es-ES_tradnl" w:eastAsia="es-ES_tradnl"/>
        </w:rPr>
        <w:t xml:space="preserve">ARTÍCULO </w:t>
      </w:r>
      <w:r>
        <w:rPr>
          <w:rFonts w:ascii="Century Gothic" w:hAnsi="Century Gothic"/>
          <w:b/>
          <w:sz w:val="28"/>
          <w:szCs w:val="28"/>
          <w:lang w:val="es-ES_tradnl" w:eastAsia="es-ES_tradnl"/>
        </w:rPr>
        <w:t xml:space="preserve">SEGUNDO.- </w:t>
      </w:r>
      <w:r>
        <w:rPr>
          <w:rFonts w:ascii="Century Gothic" w:hAnsi="Century Gothic"/>
          <w:sz w:val="24"/>
          <w:szCs w:val="24"/>
          <w:lang w:val="es-ES_tradnl" w:eastAsia="es-ES_tradnl"/>
        </w:rPr>
        <w:t>Publíquese</w:t>
      </w:r>
      <w:r w:rsidRPr="000700D6">
        <w:rPr>
          <w:rFonts w:ascii="Century Gothic" w:hAnsi="Century Gothic" w:cs="Arial"/>
          <w:sz w:val="24"/>
          <w:szCs w:val="24"/>
        </w:rPr>
        <w:t xml:space="preserve"> en el Periódico Oficial del Estado</w:t>
      </w:r>
      <w:r>
        <w:rPr>
          <w:rFonts w:ascii="Century Gothic" w:hAnsi="Century Gothic" w:cs="Arial"/>
          <w:sz w:val="24"/>
          <w:szCs w:val="24"/>
        </w:rPr>
        <w:t>.</w:t>
      </w:r>
    </w:p>
    <w:p w:rsidR="00925FE3" w:rsidRDefault="00925FE3" w:rsidP="00925FE3">
      <w:pPr>
        <w:spacing w:line="240" w:lineRule="auto"/>
        <w:jc w:val="both"/>
        <w:rPr>
          <w:rFonts w:ascii="Century Gothic" w:hAnsi="Century Gothic"/>
          <w:b/>
          <w:sz w:val="24"/>
          <w:szCs w:val="24"/>
          <w:lang w:val="es-ES_tradnl"/>
        </w:rPr>
      </w:pPr>
    </w:p>
    <w:p w:rsidR="00925FE3" w:rsidRDefault="00925FE3" w:rsidP="00925FE3">
      <w:pPr>
        <w:spacing w:after="0" w:line="360" w:lineRule="auto"/>
        <w:contextualSpacing/>
        <w:jc w:val="both"/>
        <w:rPr>
          <w:rFonts w:ascii="Century Gothic" w:eastAsia="Times New Roman" w:hAnsi="Century Gothic" w:cs="Arial"/>
          <w:sz w:val="24"/>
          <w:szCs w:val="24"/>
          <w:lang w:eastAsia="es-MX"/>
        </w:rPr>
      </w:pPr>
      <w:r w:rsidRPr="00D035AD">
        <w:rPr>
          <w:rFonts w:ascii="Century Gothic" w:eastAsia="Times New Roman" w:hAnsi="Century Gothic" w:cs="Arial"/>
          <w:b/>
          <w:bCs/>
          <w:sz w:val="28"/>
          <w:szCs w:val="24"/>
          <w:lang w:eastAsia="es-MX"/>
        </w:rPr>
        <w:t>D A D O</w:t>
      </w:r>
      <w:r w:rsidRPr="00D035AD">
        <w:rPr>
          <w:rFonts w:ascii="Century Gothic" w:eastAsia="Times New Roman" w:hAnsi="Century Gothic" w:cs="Arial"/>
          <w:sz w:val="28"/>
          <w:szCs w:val="24"/>
          <w:lang w:eastAsia="es-MX"/>
        </w:rPr>
        <w:t xml:space="preserve"> </w:t>
      </w:r>
      <w:r w:rsidRPr="00816095">
        <w:rPr>
          <w:rFonts w:ascii="Century Gothic" w:eastAsia="Times New Roman" w:hAnsi="Century Gothic" w:cs="Arial"/>
          <w:sz w:val="24"/>
          <w:szCs w:val="24"/>
          <w:lang w:eastAsia="es-MX"/>
        </w:rPr>
        <w:t xml:space="preserve">en el Salón de Sesiones del Honorable Congreso del Estado, en la ciudad de Chihuahua, Chih., a los </w:t>
      </w:r>
      <w:r w:rsidR="00767EB3">
        <w:rPr>
          <w:rFonts w:ascii="Century Gothic" w:eastAsia="Times New Roman" w:hAnsi="Century Gothic" w:cs="Arial"/>
          <w:sz w:val="24"/>
          <w:szCs w:val="24"/>
          <w:lang w:eastAsia="es-MX"/>
        </w:rPr>
        <w:t>siete</w:t>
      </w:r>
      <w:r w:rsidR="00BB3F9E">
        <w:rPr>
          <w:rFonts w:ascii="Century Gothic" w:eastAsia="Times New Roman" w:hAnsi="Century Gothic" w:cs="Arial"/>
          <w:sz w:val="24"/>
          <w:szCs w:val="24"/>
          <w:lang w:eastAsia="es-MX"/>
        </w:rPr>
        <w:t xml:space="preserve"> días del mes de </w:t>
      </w:r>
      <w:r w:rsidR="00767EB3">
        <w:rPr>
          <w:rFonts w:ascii="Century Gothic" w:eastAsia="Times New Roman" w:hAnsi="Century Gothic" w:cs="Arial"/>
          <w:sz w:val="24"/>
          <w:szCs w:val="24"/>
          <w:lang w:eastAsia="es-MX"/>
        </w:rPr>
        <w:t>abril</w:t>
      </w:r>
      <w:r w:rsidRPr="00816095">
        <w:rPr>
          <w:rFonts w:ascii="Century Gothic" w:eastAsia="Times New Roman" w:hAnsi="Century Gothic" w:cs="Arial"/>
          <w:sz w:val="24"/>
          <w:szCs w:val="24"/>
          <w:lang w:eastAsia="es-MX"/>
        </w:rPr>
        <w:t xml:space="preserve"> de</w:t>
      </w:r>
      <w:r w:rsidR="00BB3F9E">
        <w:rPr>
          <w:rFonts w:ascii="Century Gothic" w:eastAsia="Times New Roman" w:hAnsi="Century Gothic" w:cs="Arial"/>
          <w:sz w:val="24"/>
          <w:szCs w:val="24"/>
          <w:lang w:eastAsia="es-MX"/>
        </w:rPr>
        <w:t>l año dos mil veintidós.</w:t>
      </w:r>
    </w:p>
    <w:p w:rsidR="00925FE3" w:rsidRDefault="00925FE3" w:rsidP="00925FE3">
      <w:pPr>
        <w:spacing w:line="360" w:lineRule="auto"/>
        <w:jc w:val="both"/>
        <w:rPr>
          <w:rFonts w:ascii="Century Gothic" w:eastAsia="Arial" w:hAnsi="Century Gothic"/>
          <w:b/>
        </w:rPr>
      </w:pPr>
    </w:p>
    <w:p w:rsidR="00925FE3" w:rsidRDefault="00925FE3" w:rsidP="00925FE3">
      <w:pPr>
        <w:spacing w:line="360" w:lineRule="auto"/>
        <w:jc w:val="both"/>
        <w:rPr>
          <w:rFonts w:ascii="Century Gothic" w:eastAsia="Arial" w:hAnsi="Century Gothic"/>
          <w:b/>
        </w:rPr>
      </w:pPr>
    </w:p>
    <w:p w:rsidR="00157950" w:rsidRDefault="00157950">
      <w:pPr>
        <w:spacing w:after="160" w:line="259" w:lineRule="auto"/>
        <w:rPr>
          <w:rFonts w:ascii="Century Gothic" w:eastAsia="Arial" w:hAnsi="Century Gothic"/>
          <w:b/>
        </w:rPr>
      </w:pPr>
      <w:r>
        <w:rPr>
          <w:rFonts w:ascii="Century Gothic" w:eastAsia="Arial" w:hAnsi="Century Gothic"/>
          <w:b/>
        </w:rPr>
        <w:br w:type="page"/>
      </w:r>
    </w:p>
    <w:p w:rsidR="00925FE3" w:rsidRPr="00295671" w:rsidRDefault="00157950" w:rsidP="00925FE3">
      <w:pPr>
        <w:spacing w:line="360" w:lineRule="auto"/>
        <w:jc w:val="both"/>
        <w:rPr>
          <w:rFonts w:ascii="Century Gothic" w:eastAsia="Arial" w:hAnsi="Century Gothic"/>
          <w:b/>
        </w:rPr>
      </w:pPr>
      <w:r>
        <w:rPr>
          <w:rFonts w:ascii="Century Gothic" w:eastAsia="Arial" w:hAnsi="Century Gothic"/>
          <w:b/>
        </w:rPr>
        <w:lastRenderedPageBreak/>
        <w:t>A</w:t>
      </w:r>
      <w:r w:rsidR="00925FE3" w:rsidRPr="00295671">
        <w:rPr>
          <w:rFonts w:ascii="Century Gothic" w:eastAsia="Arial" w:hAnsi="Century Gothic"/>
          <w:b/>
        </w:rPr>
        <w:t>SÍ LO APROBÓ LA JUNTA DE COORDINACIÓN POLÍTICA</w:t>
      </w:r>
      <w:r w:rsidR="00925FE3">
        <w:rPr>
          <w:rFonts w:ascii="Century Gothic" w:eastAsia="Arial" w:hAnsi="Century Gothic"/>
          <w:b/>
        </w:rPr>
        <w:t xml:space="preserve"> </w:t>
      </w:r>
      <w:r w:rsidR="00925FE3" w:rsidRPr="00295671">
        <w:rPr>
          <w:rFonts w:ascii="Century Gothic" w:eastAsia="Arial" w:hAnsi="Century Gothic"/>
          <w:b/>
        </w:rPr>
        <w:t xml:space="preserve">EN REUNIÓN </w:t>
      </w:r>
      <w:r w:rsidR="00925FE3">
        <w:rPr>
          <w:rFonts w:ascii="Century Gothic" w:eastAsia="Arial" w:hAnsi="Century Gothic"/>
          <w:b/>
        </w:rPr>
        <w:t>DE FECHA</w:t>
      </w:r>
      <w:r w:rsidR="00BB3F9E">
        <w:rPr>
          <w:rFonts w:ascii="Century Gothic" w:eastAsia="Arial" w:hAnsi="Century Gothic"/>
          <w:b/>
        </w:rPr>
        <w:t xml:space="preserve"> 06</w:t>
      </w:r>
      <w:r w:rsidR="00925FE3">
        <w:rPr>
          <w:rFonts w:ascii="Century Gothic" w:eastAsia="Arial" w:hAnsi="Century Gothic"/>
          <w:b/>
        </w:rPr>
        <w:t xml:space="preserve">  </w:t>
      </w:r>
      <w:r w:rsidR="00925FE3" w:rsidRPr="00295671">
        <w:rPr>
          <w:rFonts w:ascii="Century Gothic" w:eastAsia="Arial" w:hAnsi="Century Gothic"/>
          <w:b/>
        </w:rPr>
        <w:t xml:space="preserve">DE </w:t>
      </w:r>
      <w:r w:rsidR="00BB3F9E">
        <w:rPr>
          <w:rFonts w:ascii="Century Gothic" w:eastAsia="Arial" w:hAnsi="Century Gothic"/>
          <w:b/>
        </w:rPr>
        <w:t>ABRIL</w:t>
      </w:r>
      <w:r w:rsidR="00925FE3">
        <w:rPr>
          <w:rFonts w:ascii="Century Gothic" w:eastAsia="Arial" w:hAnsi="Century Gothic"/>
          <w:b/>
        </w:rPr>
        <w:t xml:space="preserve"> D</w:t>
      </w:r>
      <w:r w:rsidR="00BB3F9E">
        <w:rPr>
          <w:rFonts w:ascii="Century Gothic" w:eastAsia="Arial" w:hAnsi="Century Gothic"/>
          <w:b/>
        </w:rPr>
        <w:t>E 2022</w:t>
      </w: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3565"/>
        <w:gridCol w:w="1424"/>
        <w:gridCol w:w="1589"/>
        <w:gridCol w:w="1803"/>
      </w:tblGrid>
      <w:tr w:rsidR="00925FE3" w:rsidRPr="0003764D" w:rsidTr="00F84CC0">
        <w:trPr>
          <w:jc w:val="center"/>
        </w:trPr>
        <w:tc>
          <w:tcPr>
            <w:tcW w:w="1521" w:type="dxa"/>
          </w:tcPr>
          <w:p w:rsidR="00925FE3" w:rsidRPr="0003764D" w:rsidRDefault="00925FE3" w:rsidP="00F84CC0">
            <w:pPr>
              <w:spacing w:after="0" w:line="360" w:lineRule="auto"/>
              <w:jc w:val="both"/>
              <w:rPr>
                <w:rFonts w:ascii="Century Gothic" w:eastAsia="Times New Roman" w:hAnsi="Century Gothic" w:cs="Arial"/>
                <w:b/>
                <w:spacing w:val="10"/>
                <w:lang w:eastAsia="es-MX"/>
              </w:rPr>
            </w:pPr>
          </w:p>
        </w:tc>
        <w:tc>
          <w:tcPr>
            <w:tcW w:w="3565" w:type="dxa"/>
          </w:tcPr>
          <w:p w:rsidR="00925FE3" w:rsidRPr="0003764D" w:rsidRDefault="00925FE3" w:rsidP="00F84CC0">
            <w:pPr>
              <w:spacing w:after="0"/>
              <w:jc w:val="center"/>
              <w:rPr>
                <w:rFonts w:ascii="Century Gothic" w:eastAsia="Times New Roman" w:hAnsi="Century Gothic" w:cs="Arial"/>
                <w:b/>
                <w:spacing w:val="10"/>
                <w:lang w:eastAsia="es-MX"/>
              </w:rPr>
            </w:pPr>
            <w:r w:rsidRPr="0003764D">
              <w:rPr>
                <w:rFonts w:ascii="Century Gothic" w:eastAsia="Times New Roman" w:hAnsi="Century Gothic" w:cs="Arial"/>
                <w:b/>
                <w:spacing w:val="10"/>
                <w:lang w:eastAsia="es-MX"/>
              </w:rPr>
              <w:t>INTEGRANTES</w:t>
            </w:r>
          </w:p>
        </w:tc>
        <w:tc>
          <w:tcPr>
            <w:tcW w:w="1424" w:type="dxa"/>
          </w:tcPr>
          <w:p w:rsidR="00925FE3" w:rsidRPr="0003764D" w:rsidRDefault="00925FE3" w:rsidP="00F84CC0">
            <w:pPr>
              <w:spacing w:after="0" w:line="360" w:lineRule="auto"/>
              <w:jc w:val="both"/>
              <w:rPr>
                <w:rFonts w:ascii="Century Gothic" w:eastAsia="Times New Roman" w:hAnsi="Century Gothic" w:cs="Arial"/>
                <w:b/>
                <w:spacing w:val="10"/>
                <w:lang w:eastAsia="es-MX"/>
              </w:rPr>
            </w:pPr>
            <w:r w:rsidRPr="0003764D">
              <w:rPr>
                <w:rFonts w:ascii="Century Gothic" w:eastAsia="Times New Roman" w:hAnsi="Century Gothic" w:cs="Arial"/>
                <w:b/>
                <w:spacing w:val="10"/>
                <w:lang w:eastAsia="es-MX"/>
              </w:rPr>
              <w:t>A FAVOR</w:t>
            </w:r>
          </w:p>
        </w:tc>
        <w:tc>
          <w:tcPr>
            <w:tcW w:w="1589" w:type="dxa"/>
          </w:tcPr>
          <w:p w:rsidR="00925FE3" w:rsidRPr="0003764D" w:rsidRDefault="00925FE3" w:rsidP="00F84CC0">
            <w:pPr>
              <w:spacing w:after="0" w:line="360" w:lineRule="auto"/>
              <w:jc w:val="both"/>
              <w:rPr>
                <w:rFonts w:ascii="Century Gothic" w:eastAsia="Times New Roman" w:hAnsi="Century Gothic" w:cs="Arial"/>
                <w:b/>
                <w:spacing w:val="10"/>
                <w:lang w:eastAsia="es-MX"/>
              </w:rPr>
            </w:pPr>
            <w:r w:rsidRPr="0003764D">
              <w:rPr>
                <w:rFonts w:ascii="Century Gothic" w:eastAsia="Times New Roman" w:hAnsi="Century Gothic" w:cs="Arial"/>
                <w:b/>
                <w:spacing w:val="10"/>
                <w:lang w:eastAsia="es-MX"/>
              </w:rPr>
              <w:t>EN CONTRA</w:t>
            </w:r>
          </w:p>
        </w:tc>
        <w:tc>
          <w:tcPr>
            <w:tcW w:w="1803" w:type="dxa"/>
          </w:tcPr>
          <w:p w:rsidR="00925FE3" w:rsidRPr="0003764D" w:rsidRDefault="00925FE3" w:rsidP="00F84CC0">
            <w:pPr>
              <w:spacing w:after="0" w:line="360" w:lineRule="auto"/>
              <w:jc w:val="both"/>
              <w:rPr>
                <w:rFonts w:ascii="Century Gothic" w:eastAsia="Times New Roman" w:hAnsi="Century Gothic" w:cs="Arial"/>
                <w:b/>
                <w:spacing w:val="10"/>
                <w:lang w:eastAsia="es-MX"/>
              </w:rPr>
            </w:pPr>
            <w:r w:rsidRPr="0003764D">
              <w:rPr>
                <w:rFonts w:ascii="Century Gothic" w:eastAsia="Times New Roman" w:hAnsi="Century Gothic" w:cs="Arial"/>
                <w:b/>
                <w:spacing w:val="10"/>
                <w:lang w:eastAsia="es-MX"/>
              </w:rPr>
              <w:t>ABSTENCIÓN</w:t>
            </w:r>
          </w:p>
        </w:tc>
      </w:tr>
      <w:tr w:rsidR="00925FE3" w:rsidRPr="0003764D" w:rsidTr="00F84CC0">
        <w:trPr>
          <w:trHeight w:val="1487"/>
          <w:jc w:val="center"/>
        </w:trPr>
        <w:tc>
          <w:tcPr>
            <w:tcW w:w="1521" w:type="dxa"/>
          </w:tcPr>
          <w:p w:rsidR="00925FE3" w:rsidRPr="0003764D" w:rsidRDefault="00925FE3" w:rsidP="00F84CC0">
            <w:pPr>
              <w:spacing w:after="0" w:line="360" w:lineRule="auto"/>
              <w:jc w:val="both"/>
              <w:rPr>
                <w:rFonts w:ascii="Century Gothic" w:eastAsia="Times New Roman" w:hAnsi="Century Gothic" w:cs="Arial"/>
                <w:b/>
                <w:spacing w:val="10"/>
                <w:lang w:eastAsia="es-MX"/>
              </w:rPr>
            </w:pPr>
            <w:r w:rsidRPr="00177112">
              <w:rPr>
                <w:rFonts w:ascii="Century Gothic" w:eastAsia="Times New Roman" w:hAnsi="Century Gothic" w:cs="Arial"/>
                <w:b/>
                <w:noProof/>
                <w:spacing w:val="10"/>
                <w:lang w:eastAsia="es-MX"/>
              </w:rPr>
              <w:drawing>
                <wp:inline distT="0" distB="0" distL="0" distR="0">
                  <wp:extent cx="695325" cy="942975"/>
                  <wp:effectExtent l="0" t="0" r="9525" b="9525"/>
                  <wp:docPr id="5" name="Imagen 5" descr="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2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942975"/>
                          </a:xfrm>
                          <a:prstGeom prst="rect">
                            <a:avLst/>
                          </a:prstGeom>
                          <a:noFill/>
                          <a:ln>
                            <a:noFill/>
                          </a:ln>
                        </pic:spPr>
                      </pic:pic>
                    </a:graphicData>
                  </a:graphic>
                </wp:inline>
              </w:drawing>
            </w:r>
          </w:p>
        </w:tc>
        <w:tc>
          <w:tcPr>
            <w:tcW w:w="3565" w:type="dxa"/>
            <w:vAlign w:val="center"/>
          </w:tcPr>
          <w:p w:rsidR="00925FE3" w:rsidRPr="0003764D" w:rsidRDefault="00925FE3" w:rsidP="00F84CC0">
            <w:pPr>
              <w:spacing w:after="0" w:line="240" w:lineRule="auto"/>
              <w:jc w:val="center"/>
              <w:rPr>
                <w:rFonts w:ascii="Century Gothic" w:eastAsia="Times New Roman" w:hAnsi="Century Gothic" w:cs="Arial"/>
                <w:b/>
                <w:spacing w:val="10"/>
                <w:lang w:eastAsia="es-MX"/>
              </w:rPr>
            </w:pPr>
            <w:r w:rsidRPr="0003764D">
              <w:rPr>
                <w:rFonts w:ascii="Century Gothic" w:eastAsia="Times New Roman" w:hAnsi="Century Gothic" w:cs="Arial"/>
                <w:b/>
                <w:spacing w:val="10"/>
                <w:lang w:eastAsia="es-MX"/>
              </w:rPr>
              <w:t>Dip. Edin Cuauhtémoc Estrada Sotelo</w:t>
            </w:r>
          </w:p>
          <w:p w:rsidR="00925FE3" w:rsidRPr="0003764D" w:rsidRDefault="00925FE3" w:rsidP="00F84CC0">
            <w:pPr>
              <w:spacing w:after="0" w:line="240" w:lineRule="auto"/>
              <w:jc w:val="center"/>
              <w:rPr>
                <w:rFonts w:ascii="Century Gothic" w:eastAsia="Times New Roman" w:hAnsi="Century Gothic" w:cs="Arial"/>
                <w:b/>
                <w:spacing w:val="10"/>
                <w:lang w:eastAsia="es-MX"/>
              </w:rPr>
            </w:pPr>
            <w:r w:rsidRPr="0003764D">
              <w:rPr>
                <w:rFonts w:ascii="Century Gothic" w:eastAsia="Times New Roman" w:hAnsi="Century Gothic" w:cs="Arial"/>
                <w:b/>
                <w:spacing w:val="10"/>
                <w:lang w:eastAsia="es-MX"/>
              </w:rPr>
              <w:t>Presidente</w:t>
            </w:r>
            <w:r>
              <w:rPr>
                <w:rFonts w:ascii="Century Gothic" w:eastAsia="Times New Roman" w:hAnsi="Century Gothic" w:cs="Arial"/>
                <w:b/>
                <w:spacing w:val="10"/>
                <w:lang w:eastAsia="es-MX"/>
              </w:rPr>
              <w:t xml:space="preserve"> de la Junta</w:t>
            </w:r>
            <w:r w:rsidRPr="0003764D">
              <w:rPr>
                <w:rFonts w:ascii="Century Gothic" w:eastAsia="Times New Roman" w:hAnsi="Century Gothic" w:cs="Arial"/>
                <w:b/>
                <w:spacing w:val="10"/>
                <w:lang w:eastAsia="es-MX"/>
              </w:rPr>
              <w:t xml:space="preserve"> y Coordinador del Grupo Parlamentario del </w:t>
            </w:r>
            <w:r>
              <w:rPr>
                <w:rFonts w:ascii="Century Gothic" w:eastAsia="Times New Roman" w:hAnsi="Century Gothic" w:cs="Arial"/>
                <w:b/>
                <w:spacing w:val="10"/>
                <w:lang w:eastAsia="es-MX"/>
              </w:rPr>
              <w:t xml:space="preserve">Partido </w:t>
            </w:r>
            <w:r w:rsidRPr="0003764D">
              <w:rPr>
                <w:rFonts w:ascii="Century Gothic" w:eastAsia="Times New Roman" w:hAnsi="Century Gothic" w:cs="Arial"/>
                <w:b/>
                <w:spacing w:val="10"/>
                <w:lang w:eastAsia="es-MX"/>
              </w:rPr>
              <w:t>MORENA</w:t>
            </w:r>
          </w:p>
        </w:tc>
        <w:tc>
          <w:tcPr>
            <w:tcW w:w="1424" w:type="dxa"/>
          </w:tcPr>
          <w:p w:rsidR="00925FE3" w:rsidRPr="0003764D" w:rsidRDefault="00925FE3" w:rsidP="00F84CC0">
            <w:pPr>
              <w:spacing w:after="0" w:line="360" w:lineRule="auto"/>
              <w:jc w:val="both"/>
              <w:rPr>
                <w:rFonts w:ascii="Century Gothic" w:eastAsia="Times New Roman" w:hAnsi="Century Gothic" w:cs="Arial"/>
                <w:b/>
                <w:spacing w:val="10"/>
                <w:lang w:eastAsia="es-MX"/>
              </w:rPr>
            </w:pPr>
          </w:p>
        </w:tc>
        <w:tc>
          <w:tcPr>
            <w:tcW w:w="1589" w:type="dxa"/>
          </w:tcPr>
          <w:p w:rsidR="00925FE3" w:rsidRPr="0003764D" w:rsidRDefault="00925FE3" w:rsidP="00F84CC0">
            <w:pPr>
              <w:spacing w:after="0" w:line="360" w:lineRule="auto"/>
              <w:jc w:val="both"/>
              <w:rPr>
                <w:rFonts w:ascii="Century Gothic" w:eastAsia="Times New Roman" w:hAnsi="Century Gothic" w:cs="Arial"/>
                <w:b/>
                <w:spacing w:val="10"/>
                <w:lang w:eastAsia="es-MX"/>
              </w:rPr>
            </w:pPr>
          </w:p>
        </w:tc>
        <w:tc>
          <w:tcPr>
            <w:tcW w:w="1803" w:type="dxa"/>
          </w:tcPr>
          <w:p w:rsidR="00925FE3" w:rsidRPr="0003764D" w:rsidRDefault="00925FE3" w:rsidP="00F84CC0">
            <w:pPr>
              <w:spacing w:after="0" w:line="360" w:lineRule="auto"/>
              <w:jc w:val="both"/>
              <w:rPr>
                <w:rFonts w:ascii="Century Gothic" w:eastAsia="Times New Roman" w:hAnsi="Century Gothic" w:cs="Arial"/>
                <w:b/>
                <w:spacing w:val="10"/>
                <w:lang w:eastAsia="es-MX"/>
              </w:rPr>
            </w:pPr>
          </w:p>
        </w:tc>
      </w:tr>
      <w:tr w:rsidR="00925FE3" w:rsidRPr="0003764D" w:rsidTr="00F84CC0">
        <w:trPr>
          <w:trHeight w:val="1304"/>
          <w:jc w:val="center"/>
        </w:trPr>
        <w:tc>
          <w:tcPr>
            <w:tcW w:w="1521" w:type="dxa"/>
          </w:tcPr>
          <w:p w:rsidR="00925FE3" w:rsidRPr="0003764D" w:rsidRDefault="00925FE3" w:rsidP="00F84CC0">
            <w:pPr>
              <w:spacing w:after="0" w:line="360" w:lineRule="auto"/>
              <w:jc w:val="both"/>
              <w:rPr>
                <w:rFonts w:ascii="Century Gothic" w:eastAsia="Times New Roman" w:hAnsi="Century Gothic" w:cs="Arial"/>
                <w:b/>
                <w:spacing w:val="10"/>
                <w:lang w:eastAsia="es-MX"/>
              </w:rPr>
            </w:pPr>
            <w:r w:rsidRPr="00177112">
              <w:rPr>
                <w:rFonts w:ascii="Century Gothic" w:eastAsia="Times New Roman" w:hAnsi="Century Gothic" w:cs="Arial"/>
                <w:b/>
                <w:noProof/>
                <w:spacing w:val="10"/>
                <w:lang w:eastAsia="es-MX"/>
              </w:rPr>
              <w:drawing>
                <wp:inline distT="0" distB="0" distL="0" distR="0">
                  <wp:extent cx="704850" cy="952500"/>
                  <wp:effectExtent l="0" t="0" r="0" b="0"/>
                  <wp:docPr id="4" name="Imagen 4" descr="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3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952500"/>
                          </a:xfrm>
                          <a:prstGeom prst="rect">
                            <a:avLst/>
                          </a:prstGeom>
                          <a:noFill/>
                          <a:ln>
                            <a:noFill/>
                          </a:ln>
                        </pic:spPr>
                      </pic:pic>
                    </a:graphicData>
                  </a:graphic>
                </wp:inline>
              </w:drawing>
            </w:r>
          </w:p>
        </w:tc>
        <w:tc>
          <w:tcPr>
            <w:tcW w:w="3565" w:type="dxa"/>
            <w:vAlign w:val="center"/>
          </w:tcPr>
          <w:p w:rsidR="00925FE3" w:rsidRPr="0003764D" w:rsidRDefault="00925FE3" w:rsidP="00F84CC0">
            <w:pPr>
              <w:spacing w:after="0" w:line="240" w:lineRule="auto"/>
              <w:jc w:val="center"/>
              <w:rPr>
                <w:rFonts w:ascii="Century Gothic" w:eastAsia="Times New Roman" w:hAnsi="Century Gothic" w:cs="Arial"/>
                <w:b/>
                <w:spacing w:val="10"/>
                <w:lang w:eastAsia="es-MX"/>
              </w:rPr>
            </w:pPr>
            <w:r>
              <w:rPr>
                <w:rFonts w:ascii="Century Gothic" w:eastAsia="Times New Roman" w:hAnsi="Century Gothic" w:cs="Arial"/>
                <w:b/>
                <w:spacing w:val="10"/>
                <w:lang w:eastAsia="es-MX"/>
              </w:rPr>
              <w:t>Dip. Mario Humberto Vázquez Robles</w:t>
            </w:r>
          </w:p>
          <w:p w:rsidR="00925FE3" w:rsidRPr="0003764D" w:rsidRDefault="00925FE3" w:rsidP="00F84CC0">
            <w:pPr>
              <w:spacing w:after="0" w:line="240" w:lineRule="auto"/>
              <w:jc w:val="center"/>
              <w:rPr>
                <w:rFonts w:ascii="Century Gothic" w:eastAsia="Times New Roman" w:hAnsi="Century Gothic" w:cs="Arial"/>
                <w:b/>
                <w:spacing w:val="10"/>
                <w:lang w:eastAsia="es-MX"/>
              </w:rPr>
            </w:pPr>
            <w:r>
              <w:rPr>
                <w:rFonts w:ascii="Century Gothic" w:eastAsia="Times New Roman" w:hAnsi="Century Gothic" w:cs="Arial"/>
                <w:b/>
                <w:spacing w:val="10"/>
                <w:lang w:eastAsia="es-MX"/>
              </w:rPr>
              <w:t>Coordinador</w:t>
            </w:r>
            <w:r w:rsidRPr="0003764D">
              <w:rPr>
                <w:rFonts w:ascii="Century Gothic" w:eastAsia="Times New Roman" w:hAnsi="Century Gothic" w:cs="Arial"/>
                <w:b/>
                <w:spacing w:val="10"/>
                <w:lang w:eastAsia="es-MX"/>
              </w:rPr>
              <w:t xml:space="preserve"> del Grupo Parlamentario del Partido Acción Nacional</w:t>
            </w:r>
          </w:p>
        </w:tc>
        <w:tc>
          <w:tcPr>
            <w:tcW w:w="1424" w:type="dxa"/>
          </w:tcPr>
          <w:p w:rsidR="00925FE3" w:rsidRPr="0003764D" w:rsidRDefault="00925FE3" w:rsidP="00F84CC0">
            <w:pPr>
              <w:spacing w:after="0" w:line="360" w:lineRule="auto"/>
              <w:jc w:val="both"/>
              <w:rPr>
                <w:rFonts w:ascii="Century Gothic" w:eastAsia="Times New Roman" w:hAnsi="Century Gothic" w:cs="Arial"/>
                <w:b/>
                <w:spacing w:val="10"/>
                <w:lang w:eastAsia="es-MX"/>
              </w:rPr>
            </w:pPr>
          </w:p>
        </w:tc>
        <w:tc>
          <w:tcPr>
            <w:tcW w:w="1589" w:type="dxa"/>
          </w:tcPr>
          <w:p w:rsidR="00925FE3" w:rsidRPr="0003764D" w:rsidRDefault="00925FE3" w:rsidP="00F84CC0">
            <w:pPr>
              <w:spacing w:after="0" w:line="360" w:lineRule="auto"/>
              <w:jc w:val="both"/>
              <w:rPr>
                <w:rFonts w:ascii="Century Gothic" w:eastAsia="Times New Roman" w:hAnsi="Century Gothic" w:cs="Arial"/>
                <w:b/>
                <w:spacing w:val="10"/>
                <w:lang w:eastAsia="es-MX"/>
              </w:rPr>
            </w:pPr>
          </w:p>
        </w:tc>
        <w:tc>
          <w:tcPr>
            <w:tcW w:w="1803" w:type="dxa"/>
          </w:tcPr>
          <w:p w:rsidR="00925FE3" w:rsidRPr="0003764D" w:rsidRDefault="00925FE3" w:rsidP="00F84CC0">
            <w:pPr>
              <w:spacing w:after="0" w:line="360" w:lineRule="auto"/>
              <w:jc w:val="both"/>
              <w:rPr>
                <w:rFonts w:ascii="Century Gothic" w:eastAsia="Times New Roman" w:hAnsi="Century Gothic" w:cs="Arial"/>
                <w:b/>
                <w:spacing w:val="10"/>
                <w:lang w:eastAsia="es-MX"/>
              </w:rPr>
            </w:pPr>
          </w:p>
        </w:tc>
      </w:tr>
      <w:tr w:rsidR="00925FE3" w:rsidRPr="0003764D" w:rsidTr="00F84CC0">
        <w:trPr>
          <w:trHeight w:val="1336"/>
          <w:jc w:val="center"/>
        </w:trPr>
        <w:tc>
          <w:tcPr>
            <w:tcW w:w="1521" w:type="dxa"/>
          </w:tcPr>
          <w:p w:rsidR="00925FE3" w:rsidRPr="0003764D" w:rsidRDefault="00925FE3" w:rsidP="00F84CC0">
            <w:pPr>
              <w:spacing w:after="0" w:line="360" w:lineRule="auto"/>
              <w:jc w:val="both"/>
              <w:rPr>
                <w:rFonts w:ascii="Century Gothic" w:eastAsia="Times New Roman" w:hAnsi="Century Gothic" w:cs="Arial"/>
                <w:b/>
                <w:spacing w:val="10"/>
                <w:lang w:val="es-ES_tradnl" w:eastAsia="es-MX"/>
              </w:rPr>
            </w:pPr>
            <w:r w:rsidRPr="00177112">
              <w:rPr>
                <w:rFonts w:ascii="Century Gothic" w:eastAsia="Times New Roman" w:hAnsi="Century Gothic" w:cs="Arial"/>
                <w:b/>
                <w:noProof/>
                <w:spacing w:val="10"/>
                <w:lang w:eastAsia="es-MX"/>
              </w:rPr>
              <w:drawing>
                <wp:inline distT="0" distB="0" distL="0" distR="0">
                  <wp:extent cx="638175" cy="838200"/>
                  <wp:effectExtent l="0" t="0" r="9525" b="0"/>
                  <wp:docPr id="3" name="Imagen 3" descr="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3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838200"/>
                          </a:xfrm>
                          <a:prstGeom prst="rect">
                            <a:avLst/>
                          </a:prstGeom>
                          <a:noFill/>
                          <a:ln>
                            <a:noFill/>
                          </a:ln>
                        </pic:spPr>
                      </pic:pic>
                    </a:graphicData>
                  </a:graphic>
                </wp:inline>
              </w:drawing>
            </w:r>
          </w:p>
        </w:tc>
        <w:tc>
          <w:tcPr>
            <w:tcW w:w="3565" w:type="dxa"/>
            <w:vAlign w:val="center"/>
          </w:tcPr>
          <w:p w:rsidR="00925FE3" w:rsidRPr="0003764D" w:rsidRDefault="00925FE3" w:rsidP="00F84CC0">
            <w:pPr>
              <w:spacing w:after="0" w:line="240" w:lineRule="auto"/>
              <w:jc w:val="center"/>
              <w:rPr>
                <w:rFonts w:ascii="Century Gothic" w:eastAsia="Times New Roman" w:hAnsi="Century Gothic" w:cs="Arial"/>
                <w:b/>
                <w:spacing w:val="10"/>
                <w:lang w:val="es-ES_tradnl" w:eastAsia="es-MX"/>
              </w:rPr>
            </w:pPr>
            <w:r w:rsidRPr="0003764D">
              <w:rPr>
                <w:rFonts w:ascii="Century Gothic" w:eastAsia="Times New Roman" w:hAnsi="Century Gothic" w:cs="Arial"/>
                <w:b/>
                <w:spacing w:val="10"/>
                <w:lang w:val="es-ES_tradnl" w:eastAsia="es-MX"/>
              </w:rPr>
              <w:t>Dip. Noel Chávez Velázquez</w:t>
            </w:r>
          </w:p>
          <w:p w:rsidR="00925FE3" w:rsidRPr="0003764D" w:rsidRDefault="00925FE3" w:rsidP="00F84CC0">
            <w:pPr>
              <w:spacing w:after="0" w:line="240" w:lineRule="auto"/>
              <w:jc w:val="center"/>
              <w:rPr>
                <w:rFonts w:ascii="Century Gothic" w:eastAsia="Times New Roman" w:hAnsi="Century Gothic" w:cs="Arial"/>
                <w:b/>
                <w:spacing w:val="10"/>
                <w:lang w:val="es-ES_tradnl" w:eastAsia="es-MX"/>
              </w:rPr>
            </w:pPr>
            <w:r w:rsidRPr="0003764D">
              <w:rPr>
                <w:rFonts w:ascii="Century Gothic" w:eastAsia="Times New Roman" w:hAnsi="Century Gothic" w:cs="Arial"/>
                <w:b/>
                <w:spacing w:val="10"/>
                <w:lang w:val="es-ES_tradnl" w:eastAsia="es-MX"/>
              </w:rPr>
              <w:t>Coordinador del Grupo Parlamentario del Partido Revolucionario Institucional</w:t>
            </w:r>
          </w:p>
        </w:tc>
        <w:tc>
          <w:tcPr>
            <w:tcW w:w="1424" w:type="dxa"/>
          </w:tcPr>
          <w:p w:rsidR="00925FE3" w:rsidRPr="0003764D" w:rsidRDefault="00925FE3" w:rsidP="00F84CC0">
            <w:pPr>
              <w:spacing w:after="0" w:line="360" w:lineRule="auto"/>
              <w:jc w:val="both"/>
              <w:rPr>
                <w:rFonts w:ascii="Century Gothic" w:eastAsia="Times New Roman" w:hAnsi="Century Gothic" w:cs="Arial"/>
                <w:b/>
                <w:spacing w:val="10"/>
                <w:lang w:val="es-ES_tradnl" w:eastAsia="es-MX"/>
              </w:rPr>
            </w:pPr>
          </w:p>
        </w:tc>
        <w:tc>
          <w:tcPr>
            <w:tcW w:w="1589" w:type="dxa"/>
          </w:tcPr>
          <w:p w:rsidR="00925FE3" w:rsidRPr="0003764D" w:rsidRDefault="00925FE3" w:rsidP="00F84CC0">
            <w:pPr>
              <w:spacing w:after="0" w:line="360" w:lineRule="auto"/>
              <w:jc w:val="both"/>
              <w:rPr>
                <w:rFonts w:ascii="Century Gothic" w:eastAsia="Times New Roman" w:hAnsi="Century Gothic" w:cs="Arial"/>
                <w:b/>
                <w:spacing w:val="10"/>
                <w:lang w:val="es-ES_tradnl" w:eastAsia="es-MX"/>
              </w:rPr>
            </w:pPr>
          </w:p>
        </w:tc>
        <w:tc>
          <w:tcPr>
            <w:tcW w:w="1803" w:type="dxa"/>
          </w:tcPr>
          <w:p w:rsidR="00925FE3" w:rsidRPr="0003764D" w:rsidRDefault="00925FE3" w:rsidP="00F84CC0">
            <w:pPr>
              <w:spacing w:after="0" w:line="360" w:lineRule="auto"/>
              <w:jc w:val="both"/>
              <w:rPr>
                <w:rFonts w:ascii="Century Gothic" w:eastAsia="Times New Roman" w:hAnsi="Century Gothic" w:cs="Arial"/>
                <w:b/>
                <w:spacing w:val="10"/>
                <w:lang w:val="es-ES_tradnl" w:eastAsia="es-MX"/>
              </w:rPr>
            </w:pPr>
          </w:p>
        </w:tc>
      </w:tr>
      <w:tr w:rsidR="00925FE3" w:rsidRPr="0003764D" w:rsidTr="00F84CC0">
        <w:trPr>
          <w:trHeight w:val="1304"/>
          <w:jc w:val="center"/>
        </w:trPr>
        <w:tc>
          <w:tcPr>
            <w:tcW w:w="1521" w:type="dxa"/>
          </w:tcPr>
          <w:p w:rsidR="00925FE3" w:rsidRPr="0003764D" w:rsidRDefault="00925FE3" w:rsidP="00F84CC0">
            <w:pPr>
              <w:spacing w:after="0" w:line="360" w:lineRule="auto"/>
              <w:jc w:val="both"/>
              <w:rPr>
                <w:rFonts w:ascii="Century Gothic" w:eastAsia="Times New Roman" w:hAnsi="Century Gothic" w:cs="Arial"/>
                <w:b/>
                <w:spacing w:val="10"/>
                <w:lang w:val="es-ES_tradnl" w:eastAsia="es-MX"/>
              </w:rPr>
            </w:pPr>
            <w:r w:rsidRPr="00177112">
              <w:rPr>
                <w:rFonts w:ascii="Century Gothic" w:eastAsia="Times New Roman" w:hAnsi="Century Gothic" w:cs="Arial"/>
                <w:b/>
                <w:noProof/>
                <w:spacing w:val="10"/>
                <w:lang w:eastAsia="es-MX"/>
              </w:rPr>
              <w:drawing>
                <wp:inline distT="0" distB="0" distL="0" distR="0">
                  <wp:extent cx="685800" cy="885825"/>
                  <wp:effectExtent l="0" t="0" r="0" b="9525"/>
                  <wp:docPr id="2" name="Imagen 2" descr="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3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885825"/>
                          </a:xfrm>
                          <a:prstGeom prst="rect">
                            <a:avLst/>
                          </a:prstGeom>
                          <a:noFill/>
                          <a:ln>
                            <a:noFill/>
                          </a:ln>
                        </pic:spPr>
                      </pic:pic>
                    </a:graphicData>
                  </a:graphic>
                </wp:inline>
              </w:drawing>
            </w:r>
          </w:p>
        </w:tc>
        <w:tc>
          <w:tcPr>
            <w:tcW w:w="3565" w:type="dxa"/>
            <w:vAlign w:val="center"/>
          </w:tcPr>
          <w:p w:rsidR="00925FE3" w:rsidRPr="0003764D" w:rsidRDefault="00925FE3" w:rsidP="00F84CC0">
            <w:pPr>
              <w:spacing w:after="0" w:line="240" w:lineRule="auto"/>
              <w:jc w:val="center"/>
              <w:rPr>
                <w:rFonts w:ascii="Century Gothic" w:eastAsia="Times New Roman" w:hAnsi="Century Gothic" w:cs="Arial"/>
                <w:b/>
                <w:spacing w:val="10"/>
                <w:lang w:val="es-ES_tradnl" w:eastAsia="es-MX"/>
              </w:rPr>
            </w:pPr>
            <w:r w:rsidRPr="0003764D">
              <w:rPr>
                <w:rFonts w:ascii="Century Gothic" w:eastAsia="Times New Roman" w:hAnsi="Century Gothic" w:cs="Arial"/>
                <w:b/>
                <w:spacing w:val="10"/>
                <w:lang w:val="es-ES_tradnl" w:eastAsia="es-MX"/>
              </w:rPr>
              <w:t>Dip. Francisco Adrián Sánchez Villegas</w:t>
            </w:r>
          </w:p>
          <w:p w:rsidR="00925FE3" w:rsidRPr="0003764D" w:rsidRDefault="00925FE3" w:rsidP="00F84CC0">
            <w:pPr>
              <w:spacing w:after="0" w:line="240" w:lineRule="auto"/>
              <w:jc w:val="center"/>
              <w:rPr>
                <w:rFonts w:ascii="Century Gothic" w:eastAsia="Times New Roman" w:hAnsi="Century Gothic" w:cs="Arial"/>
                <w:b/>
                <w:spacing w:val="10"/>
                <w:lang w:val="es-ES_tradnl" w:eastAsia="es-MX"/>
              </w:rPr>
            </w:pPr>
            <w:r w:rsidRPr="0003764D">
              <w:rPr>
                <w:rFonts w:ascii="Century Gothic" w:eastAsia="Times New Roman" w:hAnsi="Century Gothic" w:cs="Arial"/>
                <w:b/>
                <w:spacing w:val="10"/>
                <w:lang w:val="es-ES_tradnl" w:eastAsia="es-MX"/>
              </w:rPr>
              <w:t>Coordinador del Grupo Parlamentario de Movimiento Ciudadano</w:t>
            </w:r>
          </w:p>
        </w:tc>
        <w:tc>
          <w:tcPr>
            <w:tcW w:w="1424" w:type="dxa"/>
          </w:tcPr>
          <w:p w:rsidR="00925FE3" w:rsidRPr="0003764D" w:rsidRDefault="00925FE3" w:rsidP="00F84CC0">
            <w:pPr>
              <w:spacing w:after="0" w:line="360" w:lineRule="auto"/>
              <w:jc w:val="both"/>
              <w:rPr>
                <w:rFonts w:ascii="Century Gothic" w:eastAsia="Times New Roman" w:hAnsi="Century Gothic" w:cs="Arial"/>
                <w:b/>
                <w:spacing w:val="10"/>
                <w:lang w:val="es-ES_tradnl" w:eastAsia="es-MX"/>
              </w:rPr>
            </w:pPr>
          </w:p>
        </w:tc>
        <w:tc>
          <w:tcPr>
            <w:tcW w:w="1589" w:type="dxa"/>
          </w:tcPr>
          <w:p w:rsidR="00925FE3" w:rsidRPr="0003764D" w:rsidRDefault="00925FE3" w:rsidP="00F84CC0">
            <w:pPr>
              <w:spacing w:after="0" w:line="360" w:lineRule="auto"/>
              <w:jc w:val="both"/>
              <w:rPr>
                <w:rFonts w:ascii="Century Gothic" w:eastAsia="Times New Roman" w:hAnsi="Century Gothic" w:cs="Arial"/>
                <w:b/>
                <w:spacing w:val="10"/>
                <w:lang w:val="es-ES_tradnl" w:eastAsia="es-MX"/>
              </w:rPr>
            </w:pPr>
          </w:p>
        </w:tc>
        <w:tc>
          <w:tcPr>
            <w:tcW w:w="1803" w:type="dxa"/>
          </w:tcPr>
          <w:p w:rsidR="00925FE3" w:rsidRPr="0003764D" w:rsidRDefault="00925FE3" w:rsidP="00F84CC0">
            <w:pPr>
              <w:spacing w:after="0" w:line="360" w:lineRule="auto"/>
              <w:jc w:val="both"/>
              <w:rPr>
                <w:rFonts w:ascii="Century Gothic" w:eastAsia="Times New Roman" w:hAnsi="Century Gothic" w:cs="Arial"/>
                <w:b/>
                <w:spacing w:val="10"/>
                <w:lang w:val="es-ES_tradnl" w:eastAsia="es-MX"/>
              </w:rPr>
            </w:pPr>
          </w:p>
        </w:tc>
      </w:tr>
      <w:tr w:rsidR="00925FE3" w:rsidRPr="0003764D" w:rsidTr="00F84CC0">
        <w:trPr>
          <w:trHeight w:val="1518"/>
          <w:jc w:val="center"/>
        </w:trPr>
        <w:tc>
          <w:tcPr>
            <w:tcW w:w="1521" w:type="dxa"/>
          </w:tcPr>
          <w:p w:rsidR="00925FE3" w:rsidRPr="0003764D" w:rsidRDefault="00925FE3" w:rsidP="00F84CC0">
            <w:pPr>
              <w:spacing w:after="0" w:line="360" w:lineRule="auto"/>
              <w:jc w:val="both"/>
              <w:rPr>
                <w:rFonts w:ascii="Century Gothic" w:eastAsia="Times New Roman" w:hAnsi="Century Gothic" w:cs="Arial"/>
                <w:b/>
                <w:spacing w:val="10"/>
                <w:lang w:val="es-ES_tradnl" w:eastAsia="es-MX"/>
              </w:rPr>
            </w:pPr>
            <w:r w:rsidRPr="00177112">
              <w:rPr>
                <w:rFonts w:ascii="Century Gothic" w:eastAsia="Times New Roman" w:hAnsi="Century Gothic" w:cs="Arial"/>
                <w:b/>
                <w:noProof/>
                <w:spacing w:val="10"/>
                <w:lang w:eastAsia="es-MX"/>
              </w:rPr>
              <w:drawing>
                <wp:inline distT="0" distB="0" distL="0" distR="0">
                  <wp:extent cx="704850" cy="942975"/>
                  <wp:effectExtent l="0" t="0" r="0" b="9525"/>
                  <wp:docPr id="1" name="Imagen 1" descr="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2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942975"/>
                          </a:xfrm>
                          <a:prstGeom prst="rect">
                            <a:avLst/>
                          </a:prstGeom>
                          <a:noFill/>
                          <a:ln>
                            <a:noFill/>
                          </a:ln>
                        </pic:spPr>
                      </pic:pic>
                    </a:graphicData>
                  </a:graphic>
                </wp:inline>
              </w:drawing>
            </w:r>
          </w:p>
        </w:tc>
        <w:tc>
          <w:tcPr>
            <w:tcW w:w="3565" w:type="dxa"/>
            <w:vAlign w:val="center"/>
          </w:tcPr>
          <w:p w:rsidR="00925FE3" w:rsidRPr="0003764D" w:rsidRDefault="00925FE3" w:rsidP="00F84CC0">
            <w:pPr>
              <w:spacing w:after="0" w:line="240" w:lineRule="auto"/>
              <w:jc w:val="center"/>
              <w:rPr>
                <w:rFonts w:ascii="Century Gothic" w:eastAsia="Times New Roman" w:hAnsi="Century Gothic" w:cs="Arial"/>
                <w:b/>
                <w:spacing w:val="10"/>
                <w:lang w:val="es-ES_tradnl" w:eastAsia="es-MX"/>
              </w:rPr>
            </w:pPr>
            <w:r w:rsidRPr="0003764D">
              <w:rPr>
                <w:rFonts w:ascii="Century Gothic" w:eastAsia="Times New Roman" w:hAnsi="Century Gothic" w:cs="Arial"/>
                <w:b/>
                <w:spacing w:val="10"/>
                <w:lang w:val="es-ES_tradnl" w:eastAsia="es-MX"/>
              </w:rPr>
              <w:t>Dip. Amelia Deyanira Ozaeta Díaz</w:t>
            </w:r>
          </w:p>
          <w:p w:rsidR="00925FE3" w:rsidRPr="0003764D" w:rsidRDefault="00925FE3" w:rsidP="00F84CC0">
            <w:pPr>
              <w:spacing w:after="0" w:line="240" w:lineRule="auto"/>
              <w:jc w:val="center"/>
              <w:rPr>
                <w:rFonts w:ascii="Century Gothic" w:eastAsia="Times New Roman" w:hAnsi="Century Gothic" w:cs="Arial"/>
                <w:b/>
                <w:spacing w:val="10"/>
                <w:lang w:val="es-ES_tradnl" w:eastAsia="es-MX"/>
              </w:rPr>
            </w:pPr>
            <w:r w:rsidRPr="0003764D">
              <w:rPr>
                <w:rFonts w:ascii="Century Gothic" w:eastAsia="Times New Roman" w:hAnsi="Century Gothic" w:cs="Arial"/>
                <w:b/>
                <w:spacing w:val="10"/>
                <w:lang w:val="es-ES_tradnl" w:eastAsia="es-MX"/>
              </w:rPr>
              <w:t>Representante Parlamentaria del Partido del Trabajo</w:t>
            </w:r>
          </w:p>
        </w:tc>
        <w:tc>
          <w:tcPr>
            <w:tcW w:w="1424" w:type="dxa"/>
          </w:tcPr>
          <w:p w:rsidR="00925FE3" w:rsidRPr="0003764D" w:rsidRDefault="00925FE3" w:rsidP="00F84CC0">
            <w:pPr>
              <w:spacing w:after="0" w:line="360" w:lineRule="auto"/>
              <w:jc w:val="both"/>
              <w:rPr>
                <w:rFonts w:ascii="Century Gothic" w:eastAsia="Times New Roman" w:hAnsi="Century Gothic" w:cs="Arial"/>
                <w:b/>
                <w:spacing w:val="10"/>
                <w:lang w:val="es-ES_tradnl" w:eastAsia="es-MX"/>
              </w:rPr>
            </w:pPr>
          </w:p>
        </w:tc>
        <w:tc>
          <w:tcPr>
            <w:tcW w:w="1589" w:type="dxa"/>
          </w:tcPr>
          <w:p w:rsidR="00925FE3" w:rsidRPr="0003764D" w:rsidRDefault="00925FE3" w:rsidP="00F84CC0">
            <w:pPr>
              <w:spacing w:after="0" w:line="360" w:lineRule="auto"/>
              <w:jc w:val="both"/>
              <w:rPr>
                <w:rFonts w:ascii="Century Gothic" w:eastAsia="Times New Roman" w:hAnsi="Century Gothic" w:cs="Arial"/>
                <w:b/>
                <w:spacing w:val="10"/>
                <w:lang w:val="es-ES_tradnl" w:eastAsia="es-MX"/>
              </w:rPr>
            </w:pPr>
          </w:p>
        </w:tc>
        <w:tc>
          <w:tcPr>
            <w:tcW w:w="1803" w:type="dxa"/>
          </w:tcPr>
          <w:p w:rsidR="00925FE3" w:rsidRPr="0003764D" w:rsidRDefault="00925FE3" w:rsidP="00F84CC0">
            <w:pPr>
              <w:spacing w:after="0" w:line="360" w:lineRule="auto"/>
              <w:jc w:val="both"/>
              <w:rPr>
                <w:rFonts w:ascii="Century Gothic" w:eastAsia="Times New Roman" w:hAnsi="Century Gothic" w:cs="Arial"/>
                <w:b/>
                <w:spacing w:val="10"/>
                <w:lang w:val="es-ES_tradnl" w:eastAsia="es-MX"/>
              </w:rPr>
            </w:pPr>
          </w:p>
        </w:tc>
      </w:tr>
    </w:tbl>
    <w:p w:rsidR="00925FE3" w:rsidRPr="00C92D8D" w:rsidRDefault="00925FE3" w:rsidP="00925FE3">
      <w:pPr>
        <w:pStyle w:val="Encabezado"/>
        <w:rPr>
          <w:sz w:val="24"/>
          <w:szCs w:val="24"/>
          <w:lang w:val="es-ES_tradnl"/>
        </w:rPr>
      </w:pPr>
      <w:r>
        <w:rPr>
          <w:rFonts w:ascii="Century Gothic" w:eastAsia="Times New Roman" w:hAnsi="Century Gothic" w:cs="Arial"/>
          <w:b/>
          <w:noProof/>
          <w:spacing w:val="10"/>
          <w:lang w:eastAsia="es-MX"/>
        </w:rPr>
        <mc:AlternateContent>
          <mc:Choice Requires="wps">
            <w:drawing>
              <wp:anchor distT="0" distB="0" distL="114300" distR="114300" simplePos="0" relativeHeight="251659264" behindDoc="0" locked="0" layoutInCell="1" allowOverlap="1">
                <wp:simplePos x="0" y="0"/>
                <wp:positionH relativeFrom="column">
                  <wp:posOffset>-234950</wp:posOffset>
                </wp:positionH>
                <wp:positionV relativeFrom="paragraph">
                  <wp:posOffset>46990</wp:posOffset>
                </wp:positionV>
                <wp:extent cx="6059170" cy="351155"/>
                <wp:effectExtent l="0" t="3175" r="127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5FE3" w:rsidRPr="00C92D8D" w:rsidRDefault="00925FE3" w:rsidP="00925FE3">
                            <w:pPr>
                              <w:pStyle w:val="Encabezado"/>
                            </w:pPr>
                            <w:r w:rsidRPr="00C92D8D">
                              <w:rPr>
                                <w:rFonts w:ascii="Century Gothic" w:eastAsia="Arial" w:hAnsi="Century Gothic" w:cs="Arial"/>
                                <w:sz w:val="14"/>
                                <w:szCs w:val="16"/>
                                <w:lang w:val="es-ES_tradnl"/>
                              </w:rPr>
                              <w:t xml:space="preserve">La presente hoja de firmas </w:t>
                            </w:r>
                            <w:r>
                              <w:rPr>
                                <w:rFonts w:ascii="Century Gothic" w:eastAsia="Arial" w:hAnsi="Century Gothic" w:cs="Arial"/>
                                <w:sz w:val="14"/>
                                <w:szCs w:val="16"/>
                                <w:lang w:val="es-ES_tradnl"/>
                              </w:rPr>
                              <w:t>corresponde</w:t>
                            </w:r>
                            <w:r w:rsidRPr="00C92D8D">
                              <w:rPr>
                                <w:rFonts w:ascii="Century Gothic" w:eastAsia="Arial" w:hAnsi="Century Gothic" w:cs="Arial"/>
                                <w:sz w:val="14"/>
                                <w:szCs w:val="16"/>
                                <w:lang w:val="es-ES_tradnl"/>
                              </w:rPr>
                              <w:t xml:space="preserve"> al Dictamen relativo a</w:t>
                            </w:r>
                            <w:r>
                              <w:rPr>
                                <w:rFonts w:ascii="Century Gothic" w:eastAsia="Arial" w:hAnsi="Century Gothic" w:cs="Arial"/>
                                <w:sz w:val="14"/>
                                <w:szCs w:val="16"/>
                                <w:lang w:val="es-ES_tradnl"/>
                              </w:rPr>
                              <w:t xml:space="preserve"> reforma al Decreto </w:t>
                            </w:r>
                            <w:r w:rsidR="00F72D0D">
                              <w:rPr>
                                <w:rFonts w:ascii="Century Gothic" w:eastAsia="Arial" w:hAnsi="Century Gothic" w:cs="Arial"/>
                                <w:sz w:val="14"/>
                                <w:szCs w:val="16"/>
                                <w:lang w:val="es-ES_tradnl"/>
                              </w:rPr>
                              <w:t>LXVII/EXDEC/0028/2021  I P.O.,</w:t>
                            </w:r>
                            <w:r>
                              <w:rPr>
                                <w:rFonts w:ascii="Century Gothic" w:eastAsia="Arial" w:hAnsi="Century Gothic" w:cs="Arial"/>
                                <w:sz w:val="14"/>
                                <w:szCs w:val="16"/>
                                <w:lang w:val="es-ES_tradnl"/>
                              </w:rPr>
                              <w:t xml:space="preserve"> mediante el cual se designaron</w:t>
                            </w:r>
                            <w:r w:rsidRPr="00152526">
                              <w:rPr>
                                <w:rFonts w:ascii="Century Gothic" w:eastAsia="Arial" w:hAnsi="Century Gothic" w:cs="Arial"/>
                                <w:sz w:val="14"/>
                                <w:szCs w:val="16"/>
                              </w:rPr>
                              <w:t xml:space="preserve"> representantes de esta Legislatura, ante </w:t>
                            </w:r>
                            <w:r w:rsidR="00A276EE">
                              <w:rPr>
                                <w:rFonts w:ascii="Century Gothic" w:eastAsia="Arial" w:hAnsi="Century Gothic" w:cs="Arial"/>
                                <w:sz w:val="14"/>
                                <w:szCs w:val="16"/>
                              </w:rPr>
                              <w:t>el</w:t>
                            </w:r>
                            <w:r w:rsidR="00157950">
                              <w:rPr>
                                <w:rFonts w:ascii="Century Gothic" w:eastAsia="Arial" w:hAnsi="Century Gothic" w:cs="Arial"/>
                                <w:sz w:val="14"/>
                                <w:szCs w:val="16"/>
                              </w:rPr>
                              <w:t xml:space="preserve"> Comité de seguimiento de la Agenda 2030</w:t>
                            </w:r>
                            <w:r w:rsidRPr="00152526">
                              <w:rPr>
                                <w:rFonts w:ascii="Century Gothic" w:eastAsia="Arial" w:hAnsi="Century Gothic" w:cs="Arial"/>
                                <w:sz w:val="14"/>
                                <w:szCs w:val="16"/>
                              </w:rPr>
                              <w:t>.</w:t>
                            </w:r>
                            <w:r w:rsidR="00A276EE">
                              <w:rPr>
                                <w:rFonts w:ascii="Century Gothic" w:eastAsia="Arial" w:hAnsi="Century Gothic" w:cs="Arial"/>
                                <w:sz w:val="14"/>
                                <w:szCs w:val="16"/>
                              </w:rPr>
                              <w:t xml:space="preserve"> Asunto 660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18.5pt;margin-top:3.7pt;width:477.1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" stroked="f">
                <v:textbox>
                  <w:txbxContent>
                    <w:p w:rsidR="00925FE3" w:rsidRPr="00C92D8D" w:rsidRDefault="00925FE3" w:rsidP="00925FE3">
                      <w:pPr>
                        <w:pStyle w:val="Encabezado"/>
                      </w:pPr>
                      <w:r w:rsidRPr="00C92D8D">
                        <w:rPr>
                          <w:rFonts w:ascii="Century Gothic" w:eastAsia="Arial" w:hAnsi="Century Gothic" w:cs="Arial"/>
                          <w:sz w:val="14"/>
                          <w:szCs w:val="16"/>
                          <w:lang w:val="es-ES_tradnl"/>
                        </w:rPr>
                        <w:t xml:space="preserve">La presente hoja de firmas </w:t>
                      </w:r>
                      <w:r>
                        <w:rPr>
                          <w:rFonts w:ascii="Century Gothic" w:eastAsia="Arial" w:hAnsi="Century Gothic" w:cs="Arial"/>
                          <w:sz w:val="14"/>
                          <w:szCs w:val="16"/>
                          <w:lang w:val="es-ES_tradnl"/>
                        </w:rPr>
                        <w:t>corresponde</w:t>
                      </w:r>
                      <w:r w:rsidRPr="00C92D8D">
                        <w:rPr>
                          <w:rFonts w:ascii="Century Gothic" w:eastAsia="Arial" w:hAnsi="Century Gothic" w:cs="Arial"/>
                          <w:sz w:val="14"/>
                          <w:szCs w:val="16"/>
                          <w:lang w:val="es-ES_tradnl"/>
                        </w:rPr>
                        <w:t xml:space="preserve"> al Dictamen relativo a</w:t>
                      </w:r>
                      <w:r>
                        <w:rPr>
                          <w:rFonts w:ascii="Century Gothic" w:eastAsia="Arial" w:hAnsi="Century Gothic" w:cs="Arial"/>
                          <w:sz w:val="14"/>
                          <w:szCs w:val="16"/>
                          <w:lang w:val="es-ES_tradnl"/>
                        </w:rPr>
                        <w:t xml:space="preserve"> reforma al Decreto </w:t>
                      </w:r>
                      <w:r w:rsidR="00F72D0D">
                        <w:rPr>
                          <w:rFonts w:ascii="Century Gothic" w:eastAsia="Arial" w:hAnsi="Century Gothic" w:cs="Arial"/>
                          <w:sz w:val="14"/>
                          <w:szCs w:val="16"/>
                          <w:lang w:val="es-ES_tradnl"/>
                        </w:rPr>
                        <w:t>LXVII/</w:t>
                      </w:r>
                      <w:proofErr w:type="spellStart"/>
                      <w:r w:rsidR="00F72D0D">
                        <w:rPr>
                          <w:rFonts w:ascii="Century Gothic" w:eastAsia="Arial" w:hAnsi="Century Gothic" w:cs="Arial"/>
                          <w:sz w:val="14"/>
                          <w:szCs w:val="16"/>
                          <w:lang w:val="es-ES_tradnl"/>
                        </w:rPr>
                        <w:t>EXDEC</w:t>
                      </w:r>
                      <w:proofErr w:type="spellEnd"/>
                      <w:r w:rsidR="00F72D0D">
                        <w:rPr>
                          <w:rFonts w:ascii="Century Gothic" w:eastAsia="Arial" w:hAnsi="Century Gothic" w:cs="Arial"/>
                          <w:sz w:val="14"/>
                          <w:szCs w:val="16"/>
                          <w:lang w:val="es-ES_tradnl"/>
                        </w:rPr>
                        <w:t>/0028/2021  I P.O.,</w:t>
                      </w:r>
                      <w:r>
                        <w:rPr>
                          <w:rFonts w:ascii="Century Gothic" w:eastAsia="Arial" w:hAnsi="Century Gothic" w:cs="Arial"/>
                          <w:sz w:val="14"/>
                          <w:szCs w:val="16"/>
                          <w:lang w:val="es-ES_tradnl"/>
                        </w:rPr>
                        <w:t xml:space="preserve"> mediante el cual se designaron</w:t>
                      </w:r>
                      <w:r w:rsidRPr="00152526">
                        <w:rPr>
                          <w:rFonts w:ascii="Century Gothic" w:eastAsia="Arial" w:hAnsi="Century Gothic" w:cs="Arial"/>
                          <w:sz w:val="14"/>
                          <w:szCs w:val="16"/>
                        </w:rPr>
                        <w:t xml:space="preserve"> representantes de esta Legislatura, ante </w:t>
                      </w:r>
                      <w:r w:rsidR="00A276EE">
                        <w:rPr>
                          <w:rFonts w:ascii="Century Gothic" w:eastAsia="Arial" w:hAnsi="Century Gothic" w:cs="Arial"/>
                          <w:sz w:val="14"/>
                          <w:szCs w:val="16"/>
                        </w:rPr>
                        <w:t>el</w:t>
                      </w:r>
                      <w:r w:rsidR="00157950">
                        <w:rPr>
                          <w:rFonts w:ascii="Century Gothic" w:eastAsia="Arial" w:hAnsi="Century Gothic" w:cs="Arial"/>
                          <w:sz w:val="14"/>
                          <w:szCs w:val="16"/>
                        </w:rPr>
                        <w:t xml:space="preserve"> Comité de seguimiento de la Agenda 2030</w:t>
                      </w:r>
                      <w:r w:rsidRPr="00152526">
                        <w:rPr>
                          <w:rFonts w:ascii="Century Gothic" w:eastAsia="Arial" w:hAnsi="Century Gothic" w:cs="Arial"/>
                          <w:sz w:val="14"/>
                          <w:szCs w:val="16"/>
                        </w:rPr>
                        <w:t>.</w:t>
                      </w:r>
                      <w:r w:rsidR="00A276EE">
                        <w:rPr>
                          <w:rFonts w:ascii="Century Gothic" w:eastAsia="Arial" w:hAnsi="Century Gothic" w:cs="Arial"/>
                          <w:sz w:val="14"/>
                          <w:szCs w:val="16"/>
                        </w:rPr>
                        <w:t xml:space="preserve"> Asunto 660</w:t>
                      </w:r>
                    </w:p>
                  </w:txbxContent>
                </v:textbox>
              </v:shape>
            </w:pict>
          </mc:Fallback>
        </mc:AlternateContent>
      </w:r>
    </w:p>
    <w:p w:rsidR="00071E70" w:rsidRDefault="00071E70"/>
    <w:sectPr w:rsidR="00071E70" w:rsidSect="003064A6">
      <w:headerReference w:type="default" r:id="rId13"/>
      <w:footerReference w:type="default" r:id="rId14"/>
      <w:pgSz w:w="12240" w:h="15840"/>
      <w:pgMar w:top="1418" w:right="1701" w:bottom="1418" w:left="1701" w:header="709" w:footer="709" w:gutter="0"/>
      <w:paperSrc w:first="259" w:other="2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212" w:rsidRDefault="00D23212" w:rsidP="00925FE3">
      <w:pPr>
        <w:spacing w:after="0" w:line="240" w:lineRule="auto"/>
      </w:pPr>
      <w:r>
        <w:separator/>
      </w:r>
    </w:p>
  </w:endnote>
  <w:endnote w:type="continuationSeparator" w:id="0">
    <w:p w:rsidR="00D23212" w:rsidRDefault="00D23212" w:rsidP="00925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AE9" w:rsidRDefault="00846E7D">
    <w:pPr>
      <w:pStyle w:val="Piedepgina"/>
      <w:jc w:val="right"/>
    </w:pPr>
    <w:r>
      <w:rPr>
        <w:noProof/>
      </w:rPr>
      <w:fldChar w:fldCharType="begin"/>
    </w:r>
    <w:r>
      <w:rPr>
        <w:noProof/>
      </w:rPr>
      <w:instrText xml:space="preserve"> PAGE   \* MERGEFORMAT </w:instrText>
    </w:r>
    <w:r>
      <w:rPr>
        <w:noProof/>
      </w:rPr>
      <w:fldChar w:fldCharType="separate"/>
    </w:r>
    <w:r w:rsidR="00BE22C0">
      <w:rPr>
        <w:noProof/>
      </w:rPr>
      <w:t>9</w:t>
    </w:r>
    <w:r>
      <w:rPr>
        <w:noProof/>
      </w:rPr>
      <w:fldChar w:fldCharType="end"/>
    </w:r>
  </w:p>
  <w:p w:rsidR="007B6AE9" w:rsidRDefault="00D232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212" w:rsidRDefault="00D23212" w:rsidP="00925FE3">
      <w:pPr>
        <w:spacing w:after="0" w:line="240" w:lineRule="auto"/>
      </w:pPr>
      <w:r>
        <w:separator/>
      </w:r>
    </w:p>
  </w:footnote>
  <w:footnote w:type="continuationSeparator" w:id="0">
    <w:p w:rsidR="00D23212" w:rsidRDefault="00D23212" w:rsidP="00925FE3">
      <w:pPr>
        <w:spacing w:after="0" w:line="240" w:lineRule="auto"/>
      </w:pPr>
      <w:r>
        <w:continuationSeparator/>
      </w:r>
    </w:p>
  </w:footnote>
  <w:footnote w:id="1">
    <w:p w:rsidR="00AC699D" w:rsidRDefault="00AC699D" w:rsidP="00AC699D">
      <w:pPr>
        <w:pStyle w:val="Textonotapie"/>
        <w:jc w:val="both"/>
      </w:pPr>
      <w:r>
        <w:rPr>
          <w:rStyle w:val="Refdenotaalpie"/>
        </w:rPr>
        <w:footnoteRef/>
      </w:r>
      <w:r>
        <w:t xml:space="preserve"> Acuerdo de creación disponible para consulta en: </w:t>
      </w:r>
      <w:r w:rsidRPr="00AC699D">
        <w:t>https://agenda2030.mx/docs/doctos/AcuerdoCrea_es.pdf</w:t>
      </w:r>
      <w:r>
        <w:t xml:space="preserve"> </w:t>
      </w:r>
    </w:p>
  </w:footnote>
  <w:footnote w:id="2">
    <w:p w:rsidR="00A85665" w:rsidRDefault="00A85665" w:rsidP="005F46EC">
      <w:pPr>
        <w:pStyle w:val="Textonotapie"/>
      </w:pPr>
      <w:r>
        <w:rPr>
          <w:rStyle w:val="Refdenotaalpie"/>
        </w:rPr>
        <w:footnoteRef/>
      </w:r>
      <w:r>
        <w:t xml:space="preserve"> </w:t>
      </w:r>
      <w:r w:rsidRPr="005F46EC">
        <w:rPr>
          <w:rFonts w:ascii="Century Gothic" w:hAnsi="Century Gothic"/>
        </w:rPr>
        <w:t>Disponible en: http://www.dof.gob.mx/nota_detalle.php?codigo=5480759&amp;fecha=26/04/2017</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E3" w:rsidRPr="00724047" w:rsidRDefault="00925FE3" w:rsidP="00925FE3">
    <w:pPr>
      <w:pBdr>
        <w:top w:val="nil"/>
        <w:left w:val="nil"/>
        <w:bottom w:val="nil"/>
        <w:right w:val="nil"/>
        <w:between w:val="nil"/>
      </w:pBdr>
      <w:spacing w:line="240" w:lineRule="auto"/>
      <w:jc w:val="right"/>
      <w:rPr>
        <w:rFonts w:ascii="Century Gothic" w:eastAsia="Century Gothic" w:hAnsi="Century Gothic" w:cs="Century Gothic"/>
        <w:i/>
        <w:color w:val="000000"/>
        <w:sz w:val="20"/>
        <w:szCs w:val="20"/>
      </w:rPr>
    </w:pPr>
    <w:r w:rsidRPr="00724047">
      <w:rPr>
        <w:rFonts w:ascii="Century Gothic" w:eastAsia="Century Gothic" w:hAnsi="Century Gothic" w:cs="Century Gothic"/>
        <w:i/>
        <w:color w:val="000000"/>
        <w:sz w:val="20"/>
        <w:szCs w:val="20"/>
      </w:rPr>
      <w:t>“2022, Año del Centenario de la llegada de la Comunidad Menonita a Chihuahua”</w:t>
    </w:r>
  </w:p>
  <w:p w:rsidR="000C38A1" w:rsidRDefault="000C38A1" w:rsidP="000C38A1">
    <w:pPr>
      <w:pBdr>
        <w:top w:val="nil"/>
        <w:left w:val="nil"/>
        <w:bottom w:val="nil"/>
        <w:right w:val="nil"/>
        <w:between w:val="nil"/>
      </w:pBdr>
      <w:jc w:val="right"/>
      <w:rPr>
        <w:rFonts w:ascii="Century Gothic" w:eastAsia="Century Gothic" w:hAnsi="Century Gothic" w:cs="Century Gothic"/>
        <w:color w:val="000000"/>
      </w:rPr>
    </w:pPr>
    <w:r>
      <w:rPr>
        <w:rFonts w:ascii="Century Gothic" w:eastAsia="Century Gothic" w:hAnsi="Century Gothic" w:cs="Century Gothic"/>
        <w:color w:val="000000"/>
      </w:rPr>
      <w:t>Junta de Coordinación Política</w:t>
    </w:r>
  </w:p>
  <w:p w:rsidR="000C38A1" w:rsidRDefault="000C38A1" w:rsidP="000C38A1">
    <w:pPr>
      <w:pBdr>
        <w:top w:val="nil"/>
        <w:left w:val="nil"/>
        <w:bottom w:val="nil"/>
        <w:right w:val="nil"/>
        <w:between w:val="nil"/>
      </w:pBdr>
      <w:jc w:val="right"/>
      <w:rPr>
        <w:rFonts w:ascii="Century Gothic" w:eastAsia="Century Gothic" w:hAnsi="Century Gothic" w:cs="Century Gothic"/>
        <w:color w:val="000000"/>
      </w:rPr>
    </w:pPr>
    <w:r>
      <w:rPr>
        <w:rFonts w:ascii="Century Gothic" w:eastAsia="Century Gothic" w:hAnsi="Century Gothic" w:cs="Century Gothic"/>
        <w:color w:val="000000"/>
      </w:rPr>
      <w:t>LXVII Legislatura</w:t>
    </w:r>
  </w:p>
  <w:p w:rsidR="000C38A1" w:rsidRDefault="000C38A1" w:rsidP="000C38A1">
    <w:pPr>
      <w:pBdr>
        <w:top w:val="nil"/>
        <w:left w:val="nil"/>
        <w:bottom w:val="nil"/>
        <w:right w:val="nil"/>
        <w:between w:val="nil"/>
      </w:pBdr>
      <w:jc w:val="right"/>
      <w:rPr>
        <w:rFonts w:ascii="Century Gothic" w:eastAsia="Century Gothic" w:hAnsi="Century Gothic" w:cs="Century Gothic"/>
        <w:color w:val="000000"/>
      </w:rPr>
    </w:pPr>
    <w:r>
      <w:rPr>
        <w:rFonts w:ascii="Century Gothic" w:eastAsia="Century Gothic" w:hAnsi="Century Gothic" w:cs="Century Gothic"/>
        <w:color w:val="000000"/>
      </w:rPr>
      <w:t>DJCP</w:t>
    </w:r>
    <w:r w:rsidRPr="00C60874">
      <w:rPr>
        <w:rFonts w:ascii="Century Gothic" w:eastAsia="Century Gothic" w:hAnsi="Century Gothic" w:cs="Century Gothic"/>
        <w:color w:val="000000"/>
      </w:rPr>
      <w:t>/</w:t>
    </w:r>
    <w:r>
      <w:rPr>
        <w:rFonts w:ascii="Century Gothic" w:eastAsia="Century Gothic" w:hAnsi="Century Gothic" w:cs="Century Gothic"/>
        <w:color w:val="000000"/>
      </w:rPr>
      <w:t>31</w:t>
    </w:r>
    <w:r w:rsidRPr="00C60874">
      <w:rPr>
        <w:rFonts w:ascii="Century Gothic" w:eastAsia="Century Gothic" w:hAnsi="Century Gothic" w:cs="Century Gothic"/>
        <w:color w:val="000000"/>
      </w:rPr>
      <w:t>/</w:t>
    </w:r>
    <w:r>
      <w:rPr>
        <w:rFonts w:ascii="Century Gothic" w:eastAsia="Century Gothic" w:hAnsi="Century Gothic" w:cs="Century Gothic"/>
        <w:color w:val="000000"/>
      </w:rPr>
      <w:t>2022</w:t>
    </w:r>
  </w:p>
  <w:p w:rsidR="00A66ED9" w:rsidRDefault="00D232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E0C02"/>
    <w:multiLevelType w:val="hybridMultilevel"/>
    <w:tmpl w:val="5D783072"/>
    <w:lvl w:ilvl="0" w:tplc="080A0013">
      <w:start w:val="1"/>
      <w:numFmt w:val="upperRoman"/>
      <w:lvlText w:val="%1."/>
      <w:lvlJc w:val="righ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434F6242"/>
    <w:multiLevelType w:val="multilevel"/>
    <w:tmpl w:val="96A49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540B90"/>
    <w:multiLevelType w:val="hybridMultilevel"/>
    <w:tmpl w:val="CEA8B168"/>
    <w:lvl w:ilvl="0" w:tplc="644C11A6">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70332EFC"/>
    <w:multiLevelType w:val="multilevel"/>
    <w:tmpl w:val="8F4013B6"/>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FE3"/>
    <w:rsid w:val="000206C0"/>
    <w:rsid w:val="00071E70"/>
    <w:rsid w:val="000B5F87"/>
    <w:rsid w:val="000C38A1"/>
    <w:rsid w:val="000C4DB5"/>
    <w:rsid w:val="000C7578"/>
    <w:rsid w:val="00101859"/>
    <w:rsid w:val="00157950"/>
    <w:rsid w:val="00167FCA"/>
    <w:rsid w:val="00182BAB"/>
    <w:rsid w:val="00216F6C"/>
    <w:rsid w:val="002D2488"/>
    <w:rsid w:val="003064A6"/>
    <w:rsid w:val="003301E1"/>
    <w:rsid w:val="003554A3"/>
    <w:rsid w:val="003A61C7"/>
    <w:rsid w:val="004469E3"/>
    <w:rsid w:val="004D0FDF"/>
    <w:rsid w:val="00552A37"/>
    <w:rsid w:val="005C3F7B"/>
    <w:rsid w:val="005F46EC"/>
    <w:rsid w:val="00680FE3"/>
    <w:rsid w:val="006950F4"/>
    <w:rsid w:val="006C0D06"/>
    <w:rsid w:val="00731F4E"/>
    <w:rsid w:val="00741467"/>
    <w:rsid w:val="0075031E"/>
    <w:rsid w:val="00767EB3"/>
    <w:rsid w:val="00774FE7"/>
    <w:rsid w:val="007B0E72"/>
    <w:rsid w:val="007E36BC"/>
    <w:rsid w:val="00843D36"/>
    <w:rsid w:val="00846E7D"/>
    <w:rsid w:val="00887D46"/>
    <w:rsid w:val="008B0A3E"/>
    <w:rsid w:val="008C0565"/>
    <w:rsid w:val="00925FE3"/>
    <w:rsid w:val="00944EDF"/>
    <w:rsid w:val="00955505"/>
    <w:rsid w:val="009A725D"/>
    <w:rsid w:val="00A276EE"/>
    <w:rsid w:val="00A82E18"/>
    <w:rsid w:val="00A85665"/>
    <w:rsid w:val="00AC699D"/>
    <w:rsid w:val="00AF08EE"/>
    <w:rsid w:val="00B42A1F"/>
    <w:rsid w:val="00B42DCC"/>
    <w:rsid w:val="00B7388E"/>
    <w:rsid w:val="00B94631"/>
    <w:rsid w:val="00BB3F9E"/>
    <w:rsid w:val="00BE22C0"/>
    <w:rsid w:val="00C84810"/>
    <w:rsid w:val="00CF4E71"/>
    <w:rsid w:val="00D23212"/>
    <w:rsid w:val="00D456E3"/>
    <w:rsid w:val="00E0468F"/>
    <w:rsid w:val="00EB72FC"/>
    <w:rsid w:val="00F72D0D"/>
    <w:rsid w:val="00F940AC"/>
    <w:rsid w:val="00FD5709"/>
    <w:rsid w:val="00FE4FFA"/>
    <w:rsid w:val="00FF48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56737-CBA5-409E-9AFD-3B97460A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E3"/>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856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5FE3"/>
    <w:pPr>
      <w:tabs>
        <w:tab w:val="center" w:pos="4252"/>
        <w:tab w:val="right" w:pos="8504"/>
      </w:tabs>
      <w:spacing w:after="0" w:line="240" w:lineRule="auto"/>
    </w:pPr>
    <w:rPr>
      <w:sz w:val="20"/>
      <w:szCs w:val="20"/>
      <w:lang w:eastAsia="x-none"/>
    </w:rPr>
  </w:style>
  <w:style w:type="character" w:customStyle="1" w:styleId="EncabezadoCar">
    <w:name w:val="Encabezado Car"/>
    <w:basedOn w:val="Fuentedeprrafopredeter"/>
    <w:link w:val="Encabezado"/>
    <w:uiPriority w:val="99"/>
    <w:rsid w:val="00925FE3"/>
    <w:rPr>
      <w:rFonts w:ascii="Calibri" w:eastAsia="Calibri" w:hAnsi="Calibri" w:cs="Times New Roman"/>
      <w:sz w:val="20"/>
      <w:szCs w:val="20"/>
      <w:lang w:eastAsia="x-none"/>
    </w:rPr>
  </w:style>
  <w:style w:type="paragraph" w:styleId="Piedepgina">
    <w:name w:val="footer"/>
    <w:basedOn w:val="Normal"/>
    <w:link w:val="PiedepginaCar"/>
    <w:uiPriority w:val="99"/>
    <w:unhideWhenUsed/>
    <w:rsid w:val="00925FE3"/>
    <w:pPr>
      <w:tabs>
        <w:tab w:val="center" w:pos="4252"/>
        <w:tab w:val="right" w:pos="8504"/>
      </w:tabs>
      <w:spacing w:after="0" w:line="240" w:lineRule="auto"/>
    </w:pPr>
    <w:rPr>
      <w:sz w:val="20"/>
      <w:szCs w:val="20"/>
      <w:lang w:eastAsia="x-none"/>
    </w:rPr>
  </w:style>
  <w:style w:type="character" w:customStyle="1" w:styleId="PiedepginaCar">
    <w:name w:val="Pie de página Car"/>
    <w:basedOn w:val="Fuentedeprrafopredeter"/>
    <w:link w:val="Piedepgina"/>
    <w:uiPriority w:val="99"/>
    <w:rsid w:val="00925FE3"/>
    <w:rPr>
      <w:rFonts w:ascii="Calibri" w:eastAsia="Calibri" w:hAnsi="Calibri" w:cs="Times New Roman"/>
      <w:sz w:val="20"/>
      <w:szCs w:val="20"/>
      <w:lang w:eastAsia="x-none"/>
    </w:rPr>
  </w:style>
  <w:style w:type="paragraph" w:styleId="Prrafodelista">
    <w:name w:val="List Paragraph"/>
    <w:basedOn w:val="Normal"/>
    <w:uiPriority w:val="34"/>
    <w:qFormat/>
    <w:rsid w:val="00925FE3"/>
    <w:pPr>
      <w:ind w:left="720"/>
      <w:contextualSpacing/>
    </w:pPr>
  </w:style>
  <w:style w:type="paragraph" w:styleId="Textonotapie">
    <w:name w:val="footnote text"/>
    <w:basedOn w:val="Normal"/>
    <w:link w:val="TextonotapieCar"/>
    <w:uiPriority w:val="99"/>
    <w:semiHidden/>
    <w:unhideWhenUsed/>
    <w:rsid w:val="00AC699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C699D"/>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C699D"/>
    <w:rPr>
      <w:vertAlign w:val="superscript"/>
    </w:rPr>
  </w:style>
  <w:style w:type="character" w:styleId="Hipervnculo">
    <w:name w:val="Hyperlink"/>
    <w:basedOn w:val="Fuentedeprrafopredeter"/>
    <w:uiPriority w:val="99"/>
    <w:unhideWhenUsed/>
    <w:rsid w:val="00AC699D"/>
    <w:rPr>
      <w:color w:val="0563C1" w:themeColor="hyperlink"/>
      <w:u w:val="single"/>
    </w:rPr>
  </w:style>
  <w:style w:type="character" w:customStyle="1" w:styleId="Ttulo1Car">
    <w:name w:val="Título 1 Car"/>
    <w:basedOn w:val="Fuentedeprrafopredeter"/>
    <w:link w:val="Ttulo1"/>
    <w:uiPriority w:val="9"/>
    <w:rsid w:val="00A85665"/>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FD5709"/>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uiPriority w:val="1"/>
    <w:qFormat/>
    <w:rsid w:val="00AF08EE"/>
    <w:pPr>
      <w:spacing w:after="0" w:line="240" w:lineRule="auto"/>
    </w:pPr>
  </w:style>
  <w:style w:type="paragraph" w:styleId="Textodeglobo">
    <w:name w:val="Balloon Text"/>
    <w:basedOn w:val="Normal"/>
    <w:link w:val="TextodegloboCar"/>
    <w:uiPriority w:val="99"/>
    <w:semiHidden/>
    <w:unhideWhenUsed/>
    <w:rsid w:val="00E046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468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866792">
      <w:bodyDiv w:val="1"/>
      <w:marLeft w:val="0"/>
      <w:marRight w:val="0"/>
      <w:marTop w:val="0"/>
      <w:marBottom w:val="0"/>
      <w:divBdr>
        <w:top w:val="none" w:sz="0" w:space="0" w:color="auto"/>
        <w:left w:val="none" w:sz="0" w:space="0" w:color="auto"/>
        <w:bottom w:val="none" w:sz="0" w:space="0" w:color="auto"/>
        <w:right w:val="none" w:sz="0" w:space="0" w:color="auto"/>
      </w:divBdr>
    </w:div>
    <w:div w:id="1088581622">
      <w:bodyDiv w:val="1"/>
      <w:marLeft w:val="0"/>
      <w:marRight w:val="0"/>
      <w:marTop w:val="0"/>
      <w:marBottom w:val="0"/>
      <w:divBdr>
        <w:top w:val="none" w:sz="0" w:space="0" w:color="auto"/>
        <w:left w:val="none" w:sz="0" w:space="0" w:color="auto"/>
        <w:bottom w:val="none" w:sz="0" w:space="0" w:color="auto"/>
        <w:right w:val="none" w:sz="0" w:space="0" w:color="auto"/>
      </w:divBdr>
    </w:div>
    <w:div w:id="1312055346">
      <w:bodyDiv w:val="1"/>
      <w:marLeft w:val="0"/>
      <w:marRight w:val="0"/>
      <w:marTop w:val="0"/>
      <w:marBottom w:val="0"/>
      <w:divBdr>
        <w:top w:val="none" w:sz="0" w:space="0" w:color="auto"/>
        <w:left w:val="none" w:sz="0" w:space="0" w:color="auto"/>
        <w:bottom w:val="none" w:sz="0" w:space="0" w:color="auto"/>
        <w:right w:val="none" w:sz="0" w:space="0" w:color="auto"/>
      </w:divBdr>
    </w:div>
    <w:div w:id="1384718161">
      <w:bodyDiv w:val="1"/>
      <w:marLeft w:val="0"/>
      <w:marRight w:val="0"/>
      <w:marTop w:val="0"/>
      <w:marBottom w:val="0"/>
      <w:divBdr>
        <w:top w:val="none" w:sz="0" w:space="0" w:color="auto"/>
        <w:left w:val="none" w:sz="0" w:space="0" w:color="auto"/>
        <w:bottom w:val="none" w:sz="0" w:space="0" w:color="auto"/>
        <w:right w:val="none" w:sz="0" w:space="0" w:color="auto"/>
      </w:divBdr>
    </w:div>
    <w:div w:id="150879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B33F0-E10B-41D9-8814-D9156BC40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2190</Words>
  <Characters>12045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Jahzziel Ismerai Aguirre Reyes</dc:creator>
  <cp:keywords/>
  <dc:description/>
  <cp:lastModifiedBy>Sonia Pérez Chacón</cp:lastModifiedBy>
  <cp:revision>3</cp:revision>
  <cp:lastPrinted>2022-04-06T21:16:00Z</cp:lastPrinted>
  <dcterms:created xsi:type="dcterms:W3CDTF">2022-04-06T21:25:00Z</dcterms:created>
  <dcterms:modified xsi:type="dcterms:W3CDTF">2022-04-06T21:55:00Z</dcterms:modified>
</cp:coreProperties>
</file>