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B2" w:rsidRDefault="004F71B2" w:rsidP="004F71B2">
      <w:pPr>
        <w:spacing w:line="360" w:lineRule="auto"/>
        <w:jc w:val="both"/>
        <w:rPr>
          <w:rFonts w:ascii="Century Gothic" w:eastAsia="Century Gothic" w:hAnsi="Century Gothic" w:cs="Century Gothic"/>
          <w:color w:val="000000"/>
          <w:sz w:val="24"/>
          <w:szCs w:val="24"/>
          <w:lang w:val="es-ES_tradnl"/>
        </w:rPr>
      </w:pPr>
    </w:p>
    <w:p w:rsidR="000E2219" w:rsidRDefault="000E2219" w:rsidP="004F71B2">
      <w:pPr>
        <w:spacing w:line="360" w:lineRule="auto"/>
        <w:jc w:val="both"/>
        <w:rPr>
          <w:rFonts w:ascii="Century Gothic" w:eastAsia="Century Gothic" w:hAnsi="Century Gothic" w:cs="Century Gothic"/>
          <w:color w:val="000000"/>
          <w:sz w:val="24"/>
          <w:szCs w:val="24"/>
          <w:lang w:val="es-ES_tradnl"/>
        </w:rPr>
      </w:pPr>
    </w:p>
    <w:p w:rsidR="004F71B2" w:rsidRPr="003E5F69" w:rsidRDefault="004F71B2" w:rsidP="004F71B2">
      <w:pPr>
        <w:spacing w:line="360" w:lineRule="auto"/>
        <w:jc w:val="both"/>
        <w:rPr>
          <w:rFonts w:ascii="Century Gothic" w:hAnsi="Century Gothic"/>
          <w:color w:val="000000"/>
          <w:sz w:val="24"/>
          <w:szCs w:val="24"/>
          <w:lang w:eastAsia="es-ES"/>
        </w:rPr>
      </w:pPr>
      <w:r w:rsidRPr="004565E7">
        <w:rPr>
          <w:rFonts w:ascii="Century Gothic" w:eastAsia="Century Gothic" w:hAnsi="Century Gothic" w:cs="Century Gothic"/>
          <w:color w:val="000000"/>
          <w:sz w:val="24"/>
          <w:szCs w:val="24"/>
          <w:lang w:val="es-ES_tradnl"/>
        </w:rPr>
        <w:t xml:space="preserve">La Junta de Coordinación Política, con </w:t>
      </w:r>
      <w:r>
        <w:rPr>
          <w:rFonts w:ascii="Century Gothic" w:eastAsia="Century Gothic" w:hAnsi="Century Gothic" w:cs="Century Gothic"/>
          <w:color w:val="000000"/>
          <w:sz w:val="24"/>
          <w:szCs w:val="24"/>
          <w:lang w:val="es-ES_tradnl"/>
        </w:rPr>
        <w:t xml:space="preserve">fundamento en lo dispuesto por </w:t>
      </w:r>
      <w:r w:rsidRPr="004565E7">
        <w:rPr>
          <w:rFonts w:ascii="Century Gothic" w:eastAsia="Century Gothic" w:hAnsi="Century Gothic" w:cs="Century Gothic"/>
          <w:color w:val="000000"/>
          <w:sz w:val="24"/>
          <w:szCs w:val="24"/>
          <w:lang w:val="es-ES_tradnl"/>
        </w:rPr>
        <w:t>l</w:t>
      </w:r>
      <w:r>
        <w:rPr>
          <w:rFonts w:ascii="Century Gothic" w:eastAsia="Century Gothic" w:hAnsi="Century Gothic" w:cs="Century Gothic"/>
          <w:color w:val="000000"/>
          <w:sz w:val="24"/>
          <w:szCs w:val="24"/>
          <w:lang w:val="es-ES_tradnl"/>
        </w:rPr>
        <w:t xml:space="preserve">os </w:t>
      </w:r>
      <w:r w:rsidRPr="00387F52">
        <w:rPr>
          <w:rFonts w:ascii="Century Gothic" w:hAnsi="Century Gothic"/>
          <w:sz w:val="24"/>
          <w:szCs w:val="24"/>
          <w:lang w:val="es-ES_tradnl"/>
        </w:rPr>
        <w:t>artículo</w:t>
      </w:r>
      <w:r>
        <w:rPr>
          <w:rFonts w:ascii="Century Gothic" w:hAnsi="Century Gothic"/>
          <w:sz w:val="24"/>
          <w:szCs w:val="24"/>
          <w:lang w:val="es-ES_tradnl"/>
        </w:rPr>
        <w:t>s</w:t>
      </w:r>
      <w:r w:rsidRPr="00387F52">
        <w:rPr>
          <w:rFonts w:ascii="Century Gothic" w:hAnsi="Century Gothic"/>
          <w:sz w:val="24"/>
          <w:szCs w:val="24"/>
          <w:lang w:val="es-ES_tradnl"/>
        </w:rPr>
        <w:t xml:space="preserve"> 64, fracción </w:t>
      </w:r>
      <w:r>
        <w:rPr>
          <w:rFonts w:ascii="Century Gothic" w:hAnsi="Century Gothic"/>
          <w:sz w:val="24"/>
          <w:szCs w:val="24"/>
          <w:lang w:val="es-ES_tradnl"/>
        </w:rPr>
        <w:t>XV, inciso B) y XVI</w:t>
      </w:r>
      <w:r w:rsidRPr="00387F52">
        <w:rPr>
          <w:rFonts w:ascii="Century Gothic" w:hAnsi="Century Gothic"/>
          <w:sz w:val="24"/>
          <w:szCs w:val="24"/>
          <w:lang w:val="es-ES_tradnl"/>
        </w:rPr>
        <w:t>, de la</w:t>
      </w:r>
      <w:r>
        <w:rPr>
          <w:rFonts w:ascii="Century Gothic" w:hAnsi="Century Gothic"/>
          <w:sz w:val="24"/>
          <w:szCs w:val="24"/>
          <w:lang w:val="es-ES_tradnl"/>
        </w:rPr>
        <w:t xml:space="preserve"> Constitución Política;</w:t>
      </w:r>
      <w:r w:rsidRPr="004565E7">
        <w:rPr>
          <w:rFonts w:ascii="Century Gothic" w:eastAsia="Century Gothic" w:hAnsi="Century Gothic" w:cs="Century Gothic"/>
          <w:color w:val="000000"/>
          <w:sz w:val="24"/>
          <w:szCs w:val="24"/>
          <w:lang w:val="es-ES_tradnl"/>
        </w:rPr>
        <w:t xml:space="preserve"> artículo </w:t>
      </w:r>
      <w:r w:rsidRPr="004565E7">
        <w:rPr>
          <w:rFonts w:ascii="Century Gothic" w:eastAsia="Century Gothic" w:hAnsi="Century Gothic" w:cs="Century Gothic"/>
          <w:bCs/>
          <w:color w:val="000000"/>
          <w:sz w:val="24"/>
          <w:szCs w:val="24"/>
        </w:rPr>
        <w:t>66, fracción XIX</w:t>
      </w:r>
      <w:r>
        <w:rPr>
          <w:rFonts w:ascii="Century Gothic" w:eastAsia="Century Gothic" w:hAnsi="Century Gothic" w:cs="Century Gothic"/>
          <w:bCs/>
          <w:color w:val="000000"/>
          <w:sz w:val="24"/>
          <w:szCs w:val="24"/>
        </w:rPr>
        <w:t>,</w:t>
      </w:r>
      <w:r>
        <w:rPr>
          <w:rFonts w:ascii="Century Gothic" w:hAnsi="Century Gothic"/>
          <w:sz w:val="24"/>
          <w:szCs w:val="24"/>
          <w:lang w:val="es-ES_tradnl"/>
        </w:rPr>
        <w:t xml:space="preserve"> 204, 205, 222 y 232</w:t>
      </w:r>
      <w:r w:rsidRPr="004565E7">
        <w:rPr>
          <w:rFonts w:ascii="Century Gothic" w:eastAsia="Century Gothic" w:hAnsi="Century Gothic" w:cs="Century Gothic"/>
          <w:color w:val="000000"/>
          <w:sz w:val="24"/>
          <w:szCs w:val="24"/>
          <w:lang w:val="es-ES_tradnl"/>
        </w:rPr>
        <w:t xml:space="preserve"> de la Ley Orgánica del Poder Legislativo del Estado de Chihuahua, </w:t>
      </w:r>
      <w:r w:rsidRPr="004565E7">
        <w:rPr>
          <w:rFonts w:ascii="Century Gothic" w:hAnsi="Century Gothic"/>
          <w:color w:val="000000"/>
          <w:sz w:val="24"/>
          <w:szCs w:val="24"/>
          <w:lang w:eastAsia="es-ES"/>
        </w:rPr>
        <w:t>somete a consideración del Pleno el presente Dictamen, elabor</w:t>
      </w:r>
      <w:r w:rsidR="003E5F69">
        <w:rPr>
          <w:rFonts w:ascii="Century Gothic" w:hAnsi="Century Gothic"/>
          <w:color w:val="000000"/>
          <w:sz w:val="24"/>
          <w:szCs w:val="24"/>
          <w:lang w:eastAsia="es-ES"/>
        </w:rPr>
        <w:t>ado con base en los siguientes:</w:t>
      </w:r>
    </w:p>
    <w:p w:rsidR="004F71B2" w:rsidRPr="004565E7" w:rsidRDefault="004F71B2" w:rsidP="004F71B2">
      <w:pPr>
        <w:spacing w:line="360" w:lineRule="auto"/>
        <w:jc w:val="both"/>
        <w:rPr>
          <w:rFonts w:ascii="Century Gothic" w:eastAsia="Century Gothic" w:hAnsi="Century Gothic" w:cs="Century Gothic"/>
          <w:color w:val="000000"/>
          <w:sz w:val="24"/>
          <w:szCs w:val="24"/>
          <w:lang w:val="es-ES_tradnl"/>
        </w:rPr>
      </w:pPr>
    </w:p>
    <w:p w:rsidR="004F71B2" w:rsidRPr="004565E7" w:rsidRDefault="004F71B2" w:rsidP="004F71B2">
      <w:pPr>
        <w:spacing w:line="360" w:lineRule="auto"/>
        <w:jc w:val="center"/>
        <w:rPr>
          <w:rFonts w:ascii="Century Gothic" w:eastAsia="Century Gothic" w:hAnsi="Century Gothic" w:cs="Century Gothic"/>
          <w:b/>
          <w:color w:val="000000"/>
          <w:sz w:val="24"/>
          <w:szCs w:val="24"/>
          <w:lang w:val="es-ES_tradnl"/>
        </w:rPr>
      </w:pPr>
      <w:r w:rsidRPr="004565E7">
        <w:rPr>
          <w:rFonts w:ascii="Century Gothic" w:eastAsia="Century Gothic" w:hAnsi="Century Gothic" w:cs="Century Gothic"/>
          <w:b/>
          <w:color w:val="000000"/>
          <w:sz w:val="24"/>
          <w:szCs w:val="24"/>
          <w:lang w:val="es-ES_tradnl"/>
        </w:rPr>
        <w:t>A N T E C E D E N T E S</w:t>
      </w:r>
    </w:p>
    <w:p w:rsidR="004F71B2" w:rsidRPr="004565E7" w:rsidRDefault="004F71B2" w:rsidP="004F71B2">
      <w:pPr>
        <w:spacing w:line="360" w:lineRule="auto"/>
        <w:jc w:val="both"/>
        <w:rPr>
          <w:rFonts w:ascii="Century Gothic" w:eastAsia="Century Gothic" w:hAnsi="Century Gothic" w:cs="Century Gothic"/>
          <w:sz w:val="24"/>
          <w:szCs w:val="24"/>
        </w:rPr>
      </w:pPr>
    </w:p>
    <w:p w:rsidR="004F71B2" w:rsidRDefault="004F71B2" w:rsidP="004F71B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4565E7">
        <w:rPr>
          <w:rFonts w:ascii="Century Gothic" w:eastAsia="Century Gothic" w:hAnsi="Century Gothic" w:cs="Century Gothic"/>
          <w:b/>
          <w:color w:val="000000"/>
          <w:sz w:val="24"/>
          <w:szCs w:val="24"/>
        </w:rPr>
        <w:t>I.-</w:t>
      </w:r>
      <w:r w:rsidRPr="004565E7">
        <w:rPr>
          <w:rFonts w:ascii="Century Gothic" w:eastAsia="Century Gothic" w:hAnsi="Century Gothic" w:cs="Century Gothic"/>
          <w:color w:val="000000"/>
          <w:sz w:val="24"/>
          <w:szCs w:val="24"/>
        </w:rPr>
        <w:t xml:space="preserve"> En fec</w:t>
      </w:r>
      <w:r w:rsidR="00D11D3C">
        <w:rPr>
          <w:rFonts w:ascii="Century Gothic" w:eastAsia="Century Gothic" w:hAnsi="Century Gothic" w:cs="Century Gothic"/>
          <w:color w:val="000000"/>
          <w:sz w:val="24"/>
          <w:szCs w:val="24"/>
        </w:rPr>
        <w:t>ha 15</w:t>
      </w:r>
      <w:r>
        <w:rPr>
          <w:rFonts w:ascii="Century Gothic" w:eastAsia="Century Gothic" w:hAnsi="Century Gothic" w:cs="Century Gothic"/>
          <w:color w:val="000000"/>
          <w:sz w:val="24"/>
          <w:szCs w:val="24"/>
        </w:rPr>
        <w:t xml:space="preserve"> de febrero de 2022, la Presidenta del Consejo de la Judicatura del Poder Judicial del Estado de Chihuahua</w:t>
      </w:r>
      <w:r w:rsidR="009C6213">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Myriam Victoria Hernández Acosta</w:t>
      </w:r>
      <w:r w:rsidR="003E5F69">
        <w:rPr>
          <w:rFonts w:ascii="Century Gothic" w:eastAsia="Century Gothic" w:hAnsi="Century Gothic" w:cs="Century Gothic"/>
          <w:color w:val="000000"/>
          <w:sz w:val="24"/>
          <w:szCs w:val="24"/>
        </w:rPr>
        <w:t>,</w:t>
      </w:r>
      <w:r w:rsidR="006A27A8">
        <w:rPr>
          <w:rFonts w:ascii="Century Gothic" w:eastAsia="Century Gothic" w:hAnsi="Century Gothic" w:cs="Century Gothic"/>
          <w:color w:val="000000"/>
          <w:sz w:val="24"/>
          <w:szCs w:val="24"/>
        </w:rPr>
        <w:t xml:space="preserve"> </w:t>
      </w:r>
      <w:r w:rsidR="009C6213" w:rsidRPr="003E5F69">
        <w:rPr>
          <w:rFonts w:ascii="Century Gothic" w:eastAsia="Century Gothic" w:hAnsi="Century Gothic" w:cs="Century Gothic"/>
          <w:color w:val="000000"/>
          <w:sz w:val="24"/>
          <w:szCs w:val="24"/>
        </w:rPr>
        <w:t xml:space="preserve">mediante </w:t>
      </w:r>
      <w:r w:rsidR="009C6213">
        <w:rPr>
          <w:rFonts w:ascii="Century Gothic" w:eastAsia="Century Gothic" w:hAnsi="Century Gothic" w:cs="Century Gothic"/>
          <w:color w:val="000000"/>
          <w:sz w:val="24"/>
          <w:szCs w:val="24"/>
        </w:rPr>
        <w:t>O</w:t>
      </w:r>
      <w:r w:rsidR="009C6213" w:rsidRPr="003E5F69">
        <w:rPr>
          <w:rFonts w:ascii="Century Gothic" w:eastAsia="Century Gothic" w:hAnsi="Century Gothic" w:cs="Century Gothic"/>
          <w:color w:val="000000"/>
          <w:sz w:val="24"/>
          <w:szCs w:val="24"/>
        </w:rPr>
        <w:t xml:space="preserve">ficio </w:t>
      </w:r>
      <w:r w:rsidR="009C6213">
        <w:rPr>
          <w:rFonts w:ascii="Century Gothic" w:eastAsia="Century Gothic" w:hAnsi="Century Gothic" w:cs="Century Gothic"/>
          <w:color w:val="000000"/>
          <w:sz w:val="24"/>
          <w:szCs w:val="24"/>
        </w:rPr>
        <w:t xml:space="preserve">No. </w:t>
      </w:r>
      <w:r w:rsidR="009C6213" w:rsidRPr="003E5F69">
        <w:rPr>
          <w:rFonts w:ascii="Century Gothic" w:eastAsia="Century Gothic" w:hAnsi="Century Gothic" w:cs="Century Gothic"/>
          <w:color w:val="000000"/>
          <w:sz w:val="24"/>
          <w:szCs w:val="24"/>
        </w:rPr>
        <w:t>327/2022</w:t>
      </w:r>
      <w:r w:rsidR="009C6213">
        <w:rPr>
          <w:rFonts w:ascii="Century Gothic" w:eastAsia="Century Gothic" w:hAnsi="Century Gothic" w:cs="Century Gothic"/>
          <w:color w:val="000000"/>
          <w:sz w:val="24"/>
          <w:szCs w:val="24"/>
        </w:rPr>
        <w:t xml:space="preserve">, </w:t>
      </w:r>
      <w:r w:rsidR="00D11D3C">
        <w:rPr>
          <w:rFonts w:ascii="Century Gothic" w:eastAsia="Century Gothic" w:hAnsi="Century Gothic" w:cs="Century Gothic"/>
          <w:color w:val="000000"/>
          <w:sz w:val="24"/>
          <w:szCs w:val="24"/>
        </w:rPr>
        <w:t xml:space="preserve">presentó a esta </w:t>
      </w:r>
      <w:r w:rsidR="009C6213">
        <w:rPr>
          <w:rFonts w:ascii="Century Gothic" w:eastAsia="Century Gothic" w:hAnsi="Century Gothic" w:cs="Century Gothic"/>
          <w:color w:val="000000"/>
          <w:sz w:val="24"/>
          <w:szCs w:val="24"/>
        </w:rPr>
        <w:t>Asamblea Legislativa</w:t>
      </w:r>
      <w:r w:rsidR="003E5F69">
        <w:rPr>
          <w:rFonts w:ascii="Century Gothic" w:eastAsia="Century Gothic" w:hAnsi="Century Gothic" w:cs="Century Gothic"/>
          <w:color w:val="000000"/>
          <w:sz w:val="24"/>
          <w:szCs w:val="24"/>
        </w:rPr>
        <w:t xml:space="preserve">, </w:t>
      </w:r>
      <w:r w:rsidR="009C6213">
        <w:rPr>
          <w:rFonts w:ascii="Century Gothic" w:eastAsia="Century Gothic" w:hAnsi="Century Gothic" w:cs="Century Gothic"/>
          <w:color w:val="000000"/>
          <w:sz w:val="24"/>
          <w:szCs w:val="24"/>
        </w:rPr>
        <w:t>la</w:t>
      </w:r>
      <w:r w:rsidR="006A27A8">
        <w:rPr>
          <w:rFonts w:ascii="Century Gothic" w:eastAsia="Century Gothic" w:hAnsi="Century Gothic" w:cs="Century Gothic"/>
          <w:color w:val="000000"/>
          <w:sz w:val="24"/>
          <w:szCs w:val="24"/>
        </w:rPr>
        <w:t xml:space="preserve"> terna </w:t>
      </w:r>
      <w:r w:rsidR="009C6213">
        <w:rPr>
          <w:rFonts w:ascii="Century Gothic" w:eastAsia="Century Gothic" w:hAnsi="Century Gothic" w:cs="Century Gothic"/>
          <w:color w:val="000000"/>
          <w:sz w:val="24"/>
          <w:szCs w:val="24"/>
        </w:rPr>
        <w:t>integrada por el Consejo de la Judicatura, de la cual</w:t>
      </w:r>
      <w:r w:rsidR="00F204A4">
        <w:rPr>
          <w:rFonts w:ascii="Century Gothic" w:eastAsia="Century Gothic" w:hAnsi="Century Gothic" w:cs="Century Gothic"/>
          <w:color w:val="000000"/>
          <w:sz w:val="24"/>
          <w:szCs w:val="24"/>
        </w:rPr>
        <w:t xml:space="preserve"> pretende</w:t>
      </w:r>
      <w:r w:rsidR="009C6213">
        <w:rPr>
          <w:rFonts w:ascii="Century Gothic" w:eastAsia="Century Gothic" w:hAnsi="Century Gothic" w:cs="Century Gothic"/>
          <w:color w:val="000000"/>
          <w:sz w:val="24"/>
          <w:szCs w:val="24"/>
        </w:rPr>
        <w:t xml:space="preserve"> se elija a quien habrá de </w:t>
      </w:r>
      <w:r w:rsidR="006A27A8">
        <w:rPr>
          <w:rFonts w:ascii="Century Gothic" w:eastAsia="Century Gothic" w:hAnsi="Century Gothic" w:cs="Century Gothic"/>
          <w:color w:val="000000"/>
          <w:sz w:val="24"/>
          <w:szCs w:val="24"/>
        </w:rPr>
        <w:t xml:space="preserve">cubrir la ausencia temporal del Titular de la Primera Sala Familiar del Tribunal Superior de Justicia, la cual está conformada </w:t>
      </w:r>
      <w:r w:rsidR="009C6213">
        <w:rPr>
          <w:rFonts w:ascii="Century Gothic" w:eastAsia="Century Gothic" w:hAnsi="Century Gothic" w:cs="Century Gothic"/>
          <w:color w:val="000000"/>
          <w:sz w:val="24"/>
          <w:szCs w:val="24"/>
        </w:rPr>
        <w:t>por</w:t>
      </w:r>
      <w:r w:rsidR="006A27A8">
        <w:rPr>
          <w:rFonts w:ascii="Century Gothic" w:eastAsia="Century Gothic" w:hAnsi="Century Gothic" w:cs="Century Gothic"/>
          <w:color w:val="000000"/>
          <w:sz w:val="24"/>
          <w:szCs w:val="24"/>
        </w:rPr>
        <w:t>:</w:t>
      </w:r>
    </w:p>
    <w:p w:rsidR="006A27A8" w:rsidRDefault="006A27A8" w:rsidP="004F71B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6A27A8" w:rsidRDefault="006A27A8" w:rsidP="006A27A8">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Lic. Karla Esmeralda Reyes Orozco</w:t>
      </w:r>
    </w:p>
    <w:p w:rsidR="006A27A8" w:rsidRDefault="006A27A8" w:rsidP="006A27A8">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Lic. Gabriela Irene </w:t>
      </w:r>
      <w:proofErr w:type="spellStart"/>
      <w:r>
        <w:rPr>
          <w:rFonts w:ascii="Century Gothic" w:eastAsia="Century Gothic" w:hAnsi="Century Gothic" w:cs="Century Gothic"/>
          <w:color w:val="000000"/>
          <w:sz w:val="24"/>
          <w:szCs w:val="24"/>
        </w:rPr>
        <w:t>Trenti</w:t>
      </w:r>
      <w:proofErr w:type="spellEnd"/>
      <w:r>
        <w:rPr>
          <w:rFonts w:ascii="Century Gothic" w:eastAsia="Century Gothic" w:hAnsi="Century Gothic" w:cs="Century Gothic"/>
          <w:color w:val="000000"/>
          <w:sz w:val="24"/>
          <w:szCs w:val="24"/>
        </w:rPr>
        <w:t xml:space="preserve"> Martínez</w:t>
      </w:r>
    </w:p>
    <w:p w:rsidR="006A27A8" w:rsidRDefault="006A27A8" w:rsidP="006A27A8">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Lic. Jesús Antonio Cázares Orozco</w:t>
      </w:r>
    </w:p>
    <w:p w:rsidR="00D11D3C" w:rsidRDefault="00D11D3C" w:rsidP="00D11D3C">
      <w:pPr>
        <w:pStyle w:val="Prrafodelista"/>
        <w:pBdr>
          <w:top w:val="nil"/>
          <w:left w:val="nil"/>
          <w:bottom w:val="nil"/>
          <w:right w:val="nil"/>
          <w:between w:val="nil"/>
        </w:pBdr>
        <w:spacing w:line="360" w:lineRule="auto"/>
        <w:ind w:left="1068"/>
        <w:jc w:val="both"/>
        <w:rPr>
          <w:rFonts w:ascii="Century Gothic" w:eastAsia="Century Gothic" w:hAnsi="Century Gothic" w:cs="Century Gothic"/>
          <w:color w:val="000000"/>
          <w:sz w:val="24"/>
          <w:szCs w:val="24"/>
        </w:rPr>
      </w:pPr>
    </w:p>
    <w:p w:rsidR="003E5F69" w:rsidRDefault="00D11D3C" w:rsidP="006A27A8">
      <w:pPr>
        <w:spacing w:line="360" w:lineRule="auto"/>
        <w:jc w:val="both"/>
        <w:rPr>
          <w:rFonts w:ascii="Century Gothic" w:hAnsi="Century Gothic"/>
          <w:sz w:val="24"/>
          <w:szCs w:val="24"/>
        </w:rPr>
      </w:pPr>
      <w:r w:rsidRPr="00D11D3C">
        <w:rPr>
          <w:rFonts w:ascii="Century Gothic" w:hAnsi="Century Gothic"/>
          <w:b/>
          <w:sz w:val="24"/>
          <w:szCs w:val="24"/>
        </w:rPr>
        <w:t xml:space="preserve">II.- </w:t>
      </w:r>
      <w:r>
        <w:rPr>
          <w:rFonts w:ascii="Century Gothic" w:hAnsi="Century Gothic"/>
          <w:sz w:val="24"/>
          <w:szCs w:val="24"/>
        </w:rPr>
        <w:t>En fecha 18 de febrero de 2022, se turnó a esta Junta de Coordinació</w:t>
      </w:r>
      <w:r w:rsidR="00F204A4">
        <w:rPr>
          <w:rFonts w:ascii="Century Gothic" w:hAnsi="Century Gothic"/>
          <w:sz w:val="24"/>
          <w:szCs w:val="24"/>
        </w:rPr>
        <w:t>n Política, para su análisis, discusión y posterior dictamen, el oficio en mención y los</w:t>
      </w:r>
      <w:r w:rsidR="006A27A8" w:rsidRPr="006A27A8">
        <w:rPr>
          <w:rFonts w:ascii="Century Gothic" w:hAnsi="Century Gothic"/>
          <w:sz w:val="24"/>
          <w:szCs w:val="24"/>
        </w:rPr>
        <w:t xml:space="preserve"> anexos</w:t>
      </w:r>
      <w:r w:rsidR="003E5F69">
        <w:rPr>
          <w:rFonts w:ascii="Century Gothic" w:hAnsi="Century Gothic"/>
          <w:sz w:val="24"/>
          <w:szCs w:val="24"/>
        </w:rPr>
        <w:t xml:space="preserve"> correspondientes a la </w:t>
      </w:r>
      <w:r w:rsidR="00F204A4">
        <w:rPr>
          <w:rFonts w:ascii="Century Gothic" w:hAnsi="Century Gothic"/>
          <w:sz w:val="24"/>
          <w:szCs w:val="24"/>
        </w:rPr>
        <w:t>trayectoria</w:t>
      </w:r>
      <w:r w:rsidR="003E5F69">
        <w:rPr>
          <w:rFonts w:ascii="Century Gothic" w:hAnsi="Century Gothic"/>
          <w:sz w:val="24"/>
          <w:szCs w:val="24"/>
        </w:rPr>
        <w:t xml:space="preserve"> académica y profesional de los postulantes</w:t>
      </w:r>
      <w:r>
        <w:rPr>
          <w:rFonts w:ascii="Century Gothic" w:hAnsi="Century Gothic"/>
          <w:sz w:val="24"/>
          <w:szCs w:val="24"/>
        </w:rPr>
        <w:t xml:space="preserve">. </w:t>
      </w:r>
    </w:p>
    <w:p w:rsidR="006A27A8" w:rsidRPr="006A27A8" w:rsidRDefault="00D11D3C" w:rsidP="006A27A8">
      <w:pPr>
        <w:spacing w:line="360" w:lineRule="auto"/>
        <w:jc w:val="both"/>
        <w:rPr>
          <w:rFonts w:ascii="Century Gothic" w:hAnsi="Century Gothic"/>
          <w:sz w:val="24"/>
          <w:szCs w:val="24"/>
        </w:rPr>
      </w:pPr>
      <w:r>
        <w:rPr>
          <w:rFonts w:ascii="Century Gothic" w:hAnsi="Century Gothic"/>
          <w:sz w:val="24"/>
          <w:szCs w:val="24"/>
        </w:rPr>
        <w:lastRenderedPageBreak/>
        <w:t>En consecuencia, a</w:t>
      </w:r>
      <w:r w:rsidR="006A27A8" w:rsidRPr="006A27A8">
        <w:rPr>
          <w:rFonts w:ascii="Century Gothic" w:hAnsi="Century Gothic"/>
          <w:sz w:val="24"/>
          <w:szCs w:val="24"/>
        </w:rPr>
        <w:t xml:space="preserve"> fin de dar seguimiento al procedimiento de elección a que se refiere la normatividad local, se formulan las siguientes:</w:t>
      </w:r>
    </w:p>
    <w:p w:rsidR="004F71B2" w:rsidRPr="004565E7" w:rsidRDefault="004F71B2" w:rsidP="004F71B2">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4F71B2" w:rsidRPr="004565E7" w:rsidRDefault="004F71B2" w:rsidP="004F71B2">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sidRPr="004565E7">
        <w:rPr>
          <w:rFonts w:ascii="Century Gothic" w:eastAsia="Century Gothic" w:hAnsi="Century Gothic" w:cs="Century Gothic"/>
          <w:b/>
          <w:color w:val="000000"/>
          <w:sz w:val="24"/>
          <w:szCs w:val="24"/>
        </w:rPr>
        <w:t>C O N S I D E R A C I O N E S</w:t>
      </w:r>
    </w:p>
    <w:p w:rsidR="004F71B2" w:rsidRPr="004565E7" w:rsidRDefault="004F71B2" w:rsidP="004F71B2">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p>
    <w:p w:rsidR="004F71B2" w:rsidRDefault="00D11D3C" w:rsidP="00D11D3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I.- </w:t>
      </w:r>
      <w:r>
        <w:rPr>
          <w:rFonts w:ascii="Century Gothic" w:eastAsia="Century Gothic" w:hAnsi="Century Gothic" w:cs="Century Gothic"/>
          <w:sz w:val="24"/>
          <w:szCs w:val="24"/>
        </w:rPr>
        <w:t xml:space="preserve">Esta Junta de Coordinación Política </w:t>
      </w:r>
      <w:r w:rsidR="00777FB4">
        <w:rPr>
          <w:rFonts w:ascii="Century Gothic" w:eastAsia="Century Gothic" w:hAnsi="Century Gothic" w:cs="Century Gothic"/>
          <w:sz w:val="24"/>
          <w:szCs w:val="24"/>
        </w:rPr>
        <w:t>de c</w:t>
      </w:r>
      <w:r w:rsidR="00F204A4">
        <w:rPr>
          <w:rFonts w:ascii="Century Gothic" w:eastAsia="Century Gothic" w:hAnsi="Century Gothic" w:cs="Century Gothic"/>
          <w:sz w:val="24"/>
          <w:szCs w:val="24"/>
        </w:rPr>
        <w:t>onformidad con el artículo 66, f</w:t>
      </w:r>
      <w:r w:rsidR="00777FB4">
        <w:rPr>
          <w:rFonts w:ascii="Century Gothic" w:eastAsia="Century Gothic" w:hAnsi="Century Gothic" w:cs="Century Gothic"/>
          <w:sz w:val="24"/>
          <w:szCs w:val="24"/>
        </w:rPr>
        <w:t xml:space="preserve">racción XIX, </w:t>
      </w:r>
      <w:r>
        <w:rPr>
          <w:rFonts w:ascii="Century Gothic" w:eastAsia="Century Gothic" w:hAnsi="Century Gothic" w:cs="Century Gothic"/>
          <w:sz w:val="24"/>
          <w:szCs w:val="24"/>
        </w:rPr>
        <w:t xml:space="preserve">es </w:t>
      </w:r>
      <w:r w:rsidR="00777FB4">
        <w:rPr>
          <w:rFonts w:ascii="Century Gothic" w:eastAsia="Century Gothic" w:hAnsi="Century Gothic" w:cs="Century Gothic"/>
          <w:sz w:val="24"/>
          <w:szCs w:val="24"/>
        </w:rPr>
        <w:t>competente</w:t>
      </w:r>
      <w:r>
        <w:rPr>
          <w:rFonts w:ascii="Century Gothic" w:eastAsia="Century Gothic" w:hAnsi="Century Gothic" w:cs="Century Gothic"/>
          <w:sz w:val="24"/>
          <w:szCs w:val="24"/>
        </w:rPr>
        <w:t xml:space="preserve"> para conocer </w:t>
      </w:r>
      <w:r w:rsidR="00777FB4">
        <w:rPr>
          <w:rFonts w:ascii="Century Gothic" w:eastAsia="Century Gothic" w:hAnsi="Century Gothic" w:cs="Century Gothic"/>
          <w:sz w:val="24"/>
          <w:szCs w:val="24"/>
        </w:rPr>
        <w:t>y dictaminar</w:t>
      </w:r>
      <w:r>
        <w:rPr>
          <w:rFonts w:ascii="Century Gothic" w:eastAsia="Century Gothic" w:hAnsi="Century Gothic" w:cs="Century Gothic"/>
          <w:sz w:val="24"/>
          <w:szCs w:val="24"/>
        </w:rPr>
        <w:t xml:space="preserve"> el asunto que se describe en el cap</w:t>
      </w:r>
      <w:r w:rsidR="00777FB4">
        <w:rPr>
          <w:rFonts w:ascii="Century Gothic" w:eastAsia="Century Gothic" w:hAnsi="Century Gothic" w:cs="Century Gothic"/>
          <w:sz w:val="24"/>
          <w:szCs w:val="24"/>
        </w:rPr>
        <w:t xml:space="preserve">ítulo de antecedentes. </w:t>
      </w:r>
    </w:p>
    <w:p w:rsidR="00777FB4" w:rsidRDefault="00777FB4" w:rsidP="00D11D3C">
      <w:pPr>
        <w:spacing w:line="360" w:lineRule="auto"/>
        <w:jc w:val="both"/>
        <w:rPr>
          <w:rFonts w:ascii="Century Gothic" w:eastAsia="Century Gothic" w:hAnsi="Century Gothic" w:cs="Century Gothic"/>
          <w:sz w:val="24"/>
          <w:szCs w:val="24"/>
        </w:rPr>
      </w:pPr>
    </w:p>
    <w:p w:rsidR="00777FB4" w:rsidRDefault="00777FB4" w:rsidP="00D11D3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II.- </w:t>
      </w:r>
      <w:r>
        <w:rPr>
          <w:rFonts w:ascii="Century Gothic" w:eastAsia="Century Gothic" w:hAnsi="Century Gothic" w:cs="Century Gothic"/>
          <w:sz w:val="24"/>
          <w:szCs w:val="24"/>
        </w:rPr>
        <w:t xml:space="preserve">Según se desprende en el numeral dos del escrito presentado por la presidenta del Consejo de la Judicatura, la ausencia provisional del Titular de la primera </w:t>
      </w:r>
      <w:r w:rsidR="003E5F69">
        <w:rPr>
          <w:rFonts w:ascii="Century Gothic" w:eastAsia="Century Gothic" w:hAnsi="Century Gothic" w:cs="Century Gothic"/>
          <w:sz w:val="24"/>
          <w:szCs w:val="24"/>
        </w:rPr>
        <w:t>S</w:t>
      </w:r>
      <w:r>
        <w:rPr>
          <w:rFonts w:ascii="Century Gothic" w:eastAsia="Century Gothic" w:hAnsi="Century Gothic" w:cs="Century Gothic"/>
          <w:sz w:val="24"/>
          <w:szCs w:val="24"/>
        </w:rPr>
        <w:t>ala Familiar del Tribunal Superior de Justic</w:t>
      </w:r>
      <w:r w:rsidR="003E5F69">
        <w:rPr>
          <w:rFonts w:ascii="Century Gothic" w:eastAsia="Century Gothic" w:hAnsi="Century Gothic" w:cs="Century Gothic"/>
          <w:sz w:val="24"/>
          <w:szCs w:val="24"/>
        </w:rPr>
        <w:t xml:space="preserve">ia, se debe a que el magistrado </w:t>
      </w:r>
      <w:r>
        <w:rPr>
          <w:rFonts w:ascii="Century Gothic" w:eastAsia="Century Gothic" w:hAnsi="Century Gothic" w:cs="Century Gothic"/>
          <w:sz w:val="24"/>
          <w:szCs w:val="24"/>
        </w:rPr>
        <w:t>Gabriel Armando Ruiz Gámez, (titular de ese órgano jurisdiccional), fue designado miembro del Consejo de la Judicatura del Poder Judicial del Estado</w:t>
      </w:r>
      <w:r w:rsidR="003E5F69">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por el Pleno del Tribunal Superior de Justicia, por </w:t>
      </w:r>
      <w:r w:rsidR="003E5F69">
        <w:rPr>
          <w:rFonts w:ascii="Century Gothic" w:eastAsia="Century Gothic" w:hAnsi="Century Gothic" w:cs="Century Gothic"/>
          <w:sz w:val="24"/>
          <w:szCs w:val="24"/>
        </w:rPr>
        <w:t>el periodo comprendido del 13</w:t>
      </w:r>
      <w:r>
        <w:rPr>
          <w:rFonts w:ascii="Century Gothic" w:eastAsia="Century Gothic" w:hAnsi="Century Gothic" w:cs="Century Gothic"/>
          <w:sz w:val="24"/>
          <w:szCs w:val="24"/>
        </w:rPr>
        <w:t xml:space="preserve"> de octubre de 2020 al 25 de mayo de 2022.</w:t>
      </w:r>
    </w:p>
    <w:p w:rsidR="00777FB4" w:rsidRDefault="00777FB4" w:rsidP="00D11D3C">
      <w:pPr>
        <w:spacing w:line="360" w:lineRule="auto"/>
        <w:jc w:val="both"/>
        <w:rPr>
          <w:rFonts w:ascii="Century Gothic" w:eastAsia="Century Gothic" w:hAnsi="Century Gothic" w:cs="Century Gothic"/>
          <w:sz w:val="24"/>
          <w:szCs w:val="24"/>
        </w:rPr>
      </w:pPr>
    </w:p>
    <w:p w:rsidR="00777FB4" w:rsidRDefault="00777FB4" w:rsidP="00D11D3C">
      <w:pPr>
        <w:spacing w:line="360" w:lineRule="auto"/>
        <w:jc w:val="both"/>
        <w:rPr>
          <w:rFonts w:ascii="Century Gothic" w:hAnsi="Century Gothic"/>
          <w:sz w:val="24"/>
          <w:szCs w:val="24"/>
        </w:rPr>
      </w:pPr>
      <w:r>
        <w:rPr>
          <w:rFonts w:ascii="Century Gothic" w:hAnsi="Century Gothic"/>
          <w:sz w:val="24"/>
          <w:szCs w:val="24"/>
        </w:rPr>
        <w:t>En virtud de lo anterior, el Consejo de la Judicatura, en ejercicio de sus atribuciones y cumplimiento de sus obligaciones</w:t>
      </w:r>
      <w:r w:rsidR="003E5F69">
        <w:rPr>
          <w:rFonts w:ascii="Century Gothic" w:hAnsi="Century Gothic"/>
          <w:sz w:val="24"/>
          <w:szCs w:val="24"/>
        </w:rPr>
        <w:t>,</w:t>
      </w:r>
      <w:r>
        <w:rPr>
          <w:rFonts w:ascii="Century Gothic" w:hAnsi="Century Gothic"/>
          <w:sz w:val="24"/>
          <w:szCs w:val="24"/>
        </w:rPr>
        <w:t xml:space="preserve"> debe proveer lo necesario para evitar que la S</w:t>
      </w:r>
      <w:r w:rsidRPr="00A927B4">
        <w:rPr>
          <w:rFonts w:ascii="Century Gothic" w:hAnsi="Century Gothic"/>
          <w:sz w:val="24"/>
          <w:szCs w:val="24"/>
        </w:rPr>
        <w:t>ala que ha quedado vacante interrumpa sus funciones</w:t>
      </w:r>
      <w:r>
        <w:rPr>
          <w:rFonts w:ascii="Century Gothic" w:hAnsi="Century Gothic"/>
          <w:sz w:val="24"/>
          <w:szCs w:val="24"/>
        </w:rPr>
        <w:t xml:space="preserve">, </w:t>
      </w:r>
      <w:r w:rsidRPr="00A927B4">
        <w:rPr>
          <w:rFonts w:ascii="Century Gothic" w:hAnsi="Century Gothic"/>
          <w:sz w:val="24"/>
          <w:szCs w:val="24"/>
        </w:rPr>
        <w:t>con la finalidad de garantizar el derecho de acceso efectivo a la justicia consagrado en el artículo 17 de la Constitución Federal, y cumplir con el mand</w:t>
      </w:r>
      <w:r>
        <w:rPr>
          <w:rFonts w:ascii="Century Gothic" w:hAnsi="Century Gothic"/>
          <w:sz w:val="24"/>
          <w:szCs w:val="24"/>
        </w:rPr>
        <w:t>ato contenido en el artículo 1°</w:t>
      </w:r>
      <w:r w:rsidRPr="00A927B4">
        <w:rPr>
          <w:rFonts w:ascii="Century Gothic" w:hAnsi="Century Gothic"/>
          <w:sz w:val="24"/>
          <w:szCs w:val="24"/>
        </w:rPr>
        <w:t xml:space="preserve"> de esa norma fundamental, que obliga a la autoridad a proteger los derechos humanos de las personas</w:t>
      </w:r>
      <w:r>
        <w:rPr>
          <w:rFonts w:ascii="Century Gothic" w:hAnsi="Century Gothic"/>
          <w:sz w:val="24"/>
          <w:szCs w:val="24"/>
        </w:rPr>
        <w:t>.</w:t>
      </w:r>
    </w:p>
    <w:p w:rsidR="00777FB4" w:rsidRDefault="00777FB4" w:rsidP="00777FB4">
      <w:pPr>
        <w:spacing w:line="360" w:lineRule="auto"/>
        <w:jc w:val="both"/>
        <w:rPr>
          <w:rFonts w:ascii="Century Gothic" w:hAnsi="Century Gothic"/>
          <w:sz w:val="24"/>
          <w:szCs w:val="24"/>
        </w:rPr>
      </w:pPr>
      <w:r>
        <w:rPr>
          <w:rFonts w:ascii="Century Gothic" w:hAnsi="Century Gothic"/>
          <w:b/>
          <w:sz w:val="24"/>
          <w:szCs w:val="24"/>
        </w:rPr>
        <w:lastRenderedPageBreak/>
        <w:t xml:space="preserve">III.- </w:t>
      </w:r>
      <w:r>
        <w:rPr>
          <w:rFonts w:ascii="Century Gothic" w:hAnsi="Century Gothic"/>
          <w:sz w:val="24"/>
          <w:szCs w:val="24"/>
        </w:rPr>
        <w:t xml:space="preserve">Dicho lo anterior, se debe sustanciar el procedimiento </w:t>
      </w:r>
      <w:r w:rsidR="003E5F69">
        <w:rPr>
          <w:rFonts w:ascii="Century Gothic" w:hAnsi="Century Gothic"/>
          <w:sz w:val="24"/>
          <w:szCs w:val="24"/>
        </w:rPr>
        <w:t>a que se refiere el  artículo 268</w:t>
      </w:r>
      <w:r>
        <w:rPr>
          <w:rFonts w:ascii="Century Gothic" w:hAnsi="Century Gothic"/>
          <w:sz w:val="24"/>
          <w:szCs w:val="24"/>
        </w:rPr>
        <w:t xml:space="preserve"> de la Ley Orgánica del Poder Judicial del Estado y que en su parte conducente señala:  </w:t>
      </w:r>
    </w:p>
    <w:p w:rsidR="00777FB4" w:rsidRDefault="00777FB4" w:rsidP="004613C6">
      <w:pPr>
        <w:spacing w:line="360" w:lineRule="auto"/>
        <w:ind w:left="708"/>
        <w:jc w:val="both"/>
        <w:rPr>
          <w:rFonts w:ascii="Century Gothic" w:hAnsi="Century Gothic"/>
          <w:sz w:val="24"/>
          <w:szCs w:val="24"/>
        </w:rPr>
      </w:pPr>
    </w:p>
    <w:p w:rsidR="00777FB4" w:rsidRPr="009F1375" w:rsidRDefault="00777FB4" w:rsidP="004613C6">
      <w:pPr>
        <w:ind w:left="708"/>
        <w:jc w:val="both"/>
        <w:rPr>
          <w:rFonts w:ascii="Century Gothic" w:hAnsi="Century Gothic"/>
          <w:i/>
          <w:sz w:val="24"/>
          <w:szCs w:val="24"/>
          <w:lang w:eastAsia="x-none"/>
        </w:rPr>
      </w:pPr>
      <w:r>
        <w:rPr>
          <w:rFonts w:ascii="Century Gothic" w:hAnsi="Century Gothic"/>
          <w:sz w:val="24"/>
          <w:szCs w:val="24"/>
          <w:lang w:eastAsia="x-none"/>
        </w:rPr>
        <w:t>“</w:t>
      </w:r>
      <w:r w:rsidR="003E5F69">
        <w:rPr>
          <w:rFonts w:ascii="Century Gothic" w:hAnsi="Century Gothic"/>
          <w:b/>
          <w:i/>
          <w:sz w:val="24"/>
          <w:szCs w:val="24"/>
          <w:lang w:eastAsia="x-none"/>
        </w:rPr>
        <w:t>Artículo 268</w:t>
      </w:r>
      <w:r w:rsidRPr="00AF61F8">
        <w:rPr>
          <w:rFonts w:ascii="Century Gothic" w:hAnsi="Century Gothic"/>
          <w:i/>
          <w:sz w:val="24"/>
          <w:szCs w:val="24"/>
          <w:lang w:eastAsia="x-none"/>
        </w:rPr>
        <w:t>.</w:t>
      </w:r>
      <w:r>
        <w:rPr>
          <w:rFonts w:ascii="Century Gothic" w:hAnsi="Century Gothic"/>
          <w:sz w:val="24"/>
          <w:szCs w:val="24"/>
          <w:lang w:eastAsia="x-none"/>
        </w:rPr>
        <w:t xml:space="preserve"> </w:t>
      </w:r>
      <w:r>
        <w:rPr>
          <w:rFonts w:ascii="Century Gothic" w:hAnsi="Century Gothic"/>
          <w:i/>
          <w:sz w:val="24"/>
          <w:szCs w:val="24"/>
          <w:lang w:eastAsia="x-none"/>
        </w:rPr>
        <w:t>L</w:t>
      </w:r>
      <w:r w:rsidRPr="009F1375">
        <w:rPr>
          <w:rFonts w:ascii="Century Gothic" w:hAnsi="Century Gothic"/>
          <w:i/>
          <w:sz w:val="24"/>
          <w:szCs w:val="24"/>
          <w:lang w:eastAsia="x-none"/>
        </w:rPr>
        <w:t xml:space="preserve">as ausencias de las o los magistrados, ya sean absolutas </w:t>
      </w:r>
      <w:r w:rsidRPr="000069A3">
        <w:rPr>
          <w:rFonts w:ascii="Century Gothic" w:hAnsi="Century Gothic"/>
          <w:i/>
          <w:sz w:val="24"/>
          <w:szCs w:val="24"/>
          <w:u w:val="single"/>
          <w:lang w:eastAsia="x-none"/>
        </w:rPr>
        <w:t xml:space="preserve">o temporales que excedan de veinte días naturales, </w:t>
      </w:r>
      <w:r w:rsidRPr="00777FB4">
        <w:rPr>
          <w:rFonts w:ascii="Century Gothic" w:hAnsi="Century Gothic"/>
          <w:i/>
          <w:sz w:val="24"/>
          <w:szCs w:val="24"/>
          <w:lang w:eastAsia="x-none"/>
        </w:rPr>
        <w:t>así como la derivada de la adscripción a algún órgano del Tribunal,</w:t>
      </w:r>
      <w:r w:rsidRPr="009F1375">
        <w:rPr>
          <w:rFonts w:ascii="Century Gothic" w:hAnsi="Century Gothic"/>
          <w:i/>
          <w:sz w:val="24"/>
          <w:szCs w:val="24"/>
          <w:lang w:eastAsia="x-none"/>
        </w:rPr>
        <w:t xml:space="preserve"> será cubierta por la o el magistrado electo por el Congreso del Estado, de una terna designada por el Consejo, integrada por miembros del Poder Judicial de reconocido prestigio. El Consejo deberá definir la terna y comunicarla al Poder Legislativo, dentro de los quince días hábiles siguientes a que ocurra la falta absoluta o temporal. Definida la terna, la comunicará directamente al Congreso del Estado.</w:t>
      </w:r>
    </w:p>
    <w:p w:rsidR="00486615" w:rsidRDefault="00486615" w:rsidP="004613C6">
      <w:pPr>
        <w:ind w:left="708"/>
        <w:jc w:val="both"/>
        <w:rPr>
          <w:rFonts w:ascii="Century Gothic" w:hAnsi="Century Gothic"/>
          <w:i/>
          <w:sz w:val="24"/>
          <w:szCs w:val="24"/>
          <w:lang w:eastAsia="x-none"/>
        </w:rPr>
      </w:pPr>
    </w:p>
    <w:p w:rsidR="00777FB4" w:rsidRPr="00B34B20" w:rsidRDefault="00777FB4" w:rsidP="004613C6">
      <w:pPr>
        <w:ind w:left="708"/>
        <w:jc w:val="both"/>
        <w:rPr>
          <w:rFonts w:ascii="Century Gothic" w:hAnsi="Century Gothic"/>
          <w:sz w:val="24"/>
          <w:szCs w:val="24"/>
          <w:lang w:eastAsia="x-none"/>
        </w:rPr>
      </w:pPr>
      <w:r w:rsidRPr="009F1375">
        <w:rPr>
          <w:rFonts w:ascii="Century Gothic" w:hAnsi="Century Gothic"/>
          <w:i/>
          <w:sz w:val="24"/>
          <w:szCs w:val="24"/>
          <w:lang w:eastAsia="x-none"/>
        </w:rPr>
        <w:t xml:space="preserve">Los efectos del nombramiento, en el caso de ausencia absoluta, </w:t>
      </w:r>
      <w:proofErr w:type="gramStart"/>
      <w:r w:rsidRPr="009F1375">
        <w:rPr>
          <w:rFonts w:ascii="Century Gothic" w:hAnsi="Century Gothic"/>
          <w:i/>
          <w:sz w:val="24"/>
          <w:szCs w:val="24"/>
          <w:lang w:eastAsia="x-none"/>
        </w:rPr>
        <w:t>durará</w:t>
      </w:r>
      <w:proofErr w:type="gramEnd"/>
      <w:r w:rsidRPr="009F1375">
        <w:rPr>
          <w:rFonts w:ascii="Century Gothic" w:hAnsi="Century Gothic"/>
          <w:i/>
          <w:sz w:val="24"/>
          <w:szCs w:val="24"/>
          <w:lang w:eastAsia="x-none"/>
        </w:rPr>
        <w:t xml:space="preserve"> hasta que se corra el pr</w:t>
      </w:r>
      <w:r>
        <w:rPr>
          <w:rFonts w:ascii="Century Gothic" w:hAnsi="Century Gothic"/>
          <w:i/>
          <w:sz w:val="24"/>
          <w:szCs w:val="24"/>
          <w:lang w:eastAsia="x-none"/>
        </w:rPr>
        <w:t>ocedimiento establecido por la L</w:t>
      </w:r>
      <w:r w:rsidRPr="009F1375">
        <w:rPr>
          <w:rFonts w:ascii="Century Gothic" w:hAnsi="Century Gothic"/>
          <w:i/>
          <w:sz w:val="24"/>
          <w:szCs w:val="24"/>
          <w:lang w:eastAsia="x-none"/>
        </w:rPr>
        <w:t>ey para la designación de la o del nuevo titular y tome posesión del cargo. Tratándose de ausencia temporal, hasta que cese la causa que la motivó</w:t>
      </w:r>
      <w:r>
        <w:rPr>
          <w:rFonts w:ascii="Century Gothic" w:hAnsi="Century Gothic"/>
          <w:i/>
          <w:sz w:val="24"/>
          <w:szCs w:val="24"/>
          <w:lang w:eastAsia="x-none"/>
        </w:rPr>
        <w:t>…</w:t>
      </w:r>
      <w:r w:rsidRPr="009F1375">
        <w:rPr>
          <w:rFonts w:ascii="Century Gothic" w:hAnsi="Century Gothic"/>
          <w:i/>
          <w:sz w:val="24"/>
          <w:szCs w:val="24"/>
          <w:lang w:eastAsia="x-none"/>
        </w:rPr>
        <w:t>”</w:t>
      </w:r>
      <w:r>
        <w:rPr>
          <w:rFonts w:ascii="Century Gothic" w:hAnsi="Century Gothic"/>
          <w:sz w:val="24"/>
          <w:szCs w:val="24"/>
          <w:lang w:eastAsia="x-none"/>
        </w:rPr>
        <w:t xml:space="preserve"> </w:t>
      </w:r>
    </w:p>
    <w:p w:rsidR="00777FB4" w:rsidRDefault="00777FB4" w:rsidP="00D11D3C">
      <w:pPr>
        <w:spacing w:line="360" w:lineRule="auto"/>
        <w:jc w:val="both"/>
        <w:rPr>
          <w:rFonts w:ascii="Century Gothic" w:eastAsia="Century Gothic" w:hAnsi="Century Gothic" w:cs="Century Gothic"/>
          <w:sz w:val="24"/>
          <w:szCs w:val="24"/>
        </w:rPr>
      </w:pPr>
    </w:p>
    <w:p w:rsidR="00486615" w:rsidRDefault="00486615" w:rsidP="00486615">
      <w:pPr>
        <w:spacing w:line="360" w:lineRule="auto"/>
        <w:jc w:val="both"/>
        <w:rPr>
          <w:rFonts w:ascii="Century Gothic" w:hAnsi="Century Gothic"/>
          <w:sz w:val="24"/>
          <w:szCs w:val="24"/>
        </w:rPr>
      </w:pPr>
      <w:r w:rsidRPr="00486615">
        <w:rPr>
          <w:rFonts w:ascii="Century Gothic" w:hAnsi="Century Gothic"/>
          <w:b/>
          <w:sz w:val="24"/>
          <w:szCs w:val="24"/>
        </w:rPr>
        <w:t>IV.-</w:t>
      </w:r>
      <w:r>
        <w:rPr>
          <w:rFonts w:ascii="Century Gothic" w:hAnsi="Century Gothic"/>
          <w:sz w:val="24"/>
          <w:szCs w:val="24"/>
        </w:rPr>
        <w:t xml:space="preserve"> Ahora bien, resulta oportuno precisar que el presupuesto para iniciar el procedimiento a que se refiere el artículo anterior, lo es el que se constituya la ausencia absoluta o temporal de quien ocupe la magistratura, que para el caso que ahora nos ocupa, es por motivos de </w:t>
      </w:r>
      <w:r w:rsidRPr="00310288">
        <w:rPr>
          <w:rFonts w:ascii="Century Gothic" w:hAnsi="Century Gothic"/>
          <w:sz w:val="24"/>
          <w:szCs w:val="24"/>
          <w:lang w:eastAsia="x-none"/>
        </w:rPr>
        <w:t xml:space="preserve">adscripción </w:t>
      </w:r>
      <w:r>
        <w:rPr>
          <w:rFonts w:ascii="Century Gothic" w:hAnsi="Century Gothic"/>
          <w:sz w:val="24"/>
          <w:szCs w:val="24"/>
          <w:lang w:eastAsia="x-none"/>
        </w:rPr>
        <w:t>al Consejo de la Judicatura Estatal</w:t>
      </w:r>
      <w:r w:rsidR="004613C6">
        <w:rPr>
          <w:rFonts w:ascii="Century Gothic" w:hAnsi="Century Gothic"/>
          <w:sz w:val="24"/>
          <w:szCs w:val="24"/>
        </w:rPr>
        <w:t>, h</w:t>
      </w:r>
      <w:r>
        <w:rPr>
          <w:rFonts w:ascii="Century Gothic" w:hAnsi="Century Gothic"/>
          <w:sz w:val="24"/>
          <w:szCs w:val="24"/>
        </w:rPr>
        <w:t xml:space="preserve">ipótesis que queda comprendida </w:t>
      </w:r>
      <w:r w:rsidR="003448CC">
        <w:rPr>
          <w:rFonts w:ascii="Century Gothic" w:hAnsi="Century Gothic"/>
          <w:sz w:val="24"/>
          <w:szCs w:val="24"/>
        </w:rPr>
        <w:t xml:space="preserve">en los artículos 110 fracción V de la Constitución Política del Estado y </w:t>
      </w:r>
      <w:r w:rsidR="004613C6">
        <w:rPr>
          <w:rFonts w:ascii="Century Gothic" w:hAnsi="Century Gothic"/>
          <w:sz w:val="24"/>
          <w:szCs w:val="24"/>
        </w:rPr>
        <w:t>131</w:t>
      </w:r>
      <w:r w:rsidR="003448CC">
        <w:rPr>
          <w:rFonts w:ascii="Century Gothic" w:hAnsi="Century Gothic"/>
          <w:sz w:val="24"/>
          <w:szCs w:val="24"/>
        </w:rPr>
        <w:t xml:space="preserve"> fracción</w:t>
      </w:r>
      <w:r w:rsidR="004613C6">
        <w:rPr>
          <w:rFonts w:ascii="Century Gothic" w:hAnsi="Century Gothic"/>
          <w:sz w:val="24"/>
          <w:szCs w:val="24"/>
        </w:rPr>
        <w:t xml:space="preserve"> XXIV</w:t>
      </w:r>
      <w:r w:rsidR="003448CC">
        <w:rPr>
          <w:rFonts w:ascii="Century Gothic" w:hAnsi="Century Gothic"/>
          <w:sz w:val="24"/>
          <w:szCs w:val="24"/>
        </w:rPr>
        <w:t>,</w:t>
      </w:r>
      <w:r>
        <w:rPr>
          <w:rFonts w:ascii="Century Gothic" w:hAnsi="Century Gothic"/>
          <w:sz w:val="24"/>
          <w:szCs w:val="24"/>
        </w:rPr>
        <w:t xml:space="preserve"> de la </w:t>
      </w:r>
      <w:r w:rsidR="00F204A4">
        <w:rPr>
          <w:rFonts w:ascii="Century Gothic" w:hAnsi="Century Gothic"/>
          <w:sz w:val="24"/>
          <w:szCs w:val="24"/>
        </w:rPr>
        <w:t>Ley O</w:t>
      </w:r>
      <w:r>
        <w:rPr>
          <w:rFonts w:ascii="Century Gothic" w:hAnsi="Century Gothic"/>
          <w:sz w:val="24"/>
          <w:szCs w:val="24"/>
        </w:rPr>
        <w:t>rgánica del Poder Judicial, tratándose de ausencia</w:t>
      </w:r>
      <w:r w:rsidR="00F204A4">
        <w:rPr>
          <w:rFonts w:ascii="Century Gothic" w:hAnsi="Century Gothic"/>
          <w:sz w:val="24"/>
          <w:szCs w:val="24"/>
        </w:rPr>
        <w:t>s</w:t>
      </w:r>
      <w:r>
        <w:rPr>
          <w:rFonts w:ascii="Century Gothic" w:hAnsi="Century Gothic"/>
          <w:sz w:val="24"/>
          <w:szCs w:val="24"/>
        </w:rPr>
        <w:t xml:space="preserve"> de carácter temporal.</w:t>
      </w:r>
    </w:p>
    <w:p w:rsidR="00486615" w:rsidRDefault="00486615" w:rsidP="00486615">
      <w:pPr>
        <w:spacing w:line="360" w:lineRule="auto"/>
        <w:jc w:val="both"/>
        <w:rPr>
          <w:rFonts w:ascii="Century Gothic" w:hAnsi="Century Gothic"/>
          <w:sz w:val="24"/>
          <w:szCs w:val="24"/>
        </w:rPr>
      </w:pPr>
    </w:p>
    <w:p w:rsidR="00486615" w:rsidRDefault="00486615" w:rsidP="00486615">
      <w:pPr>
        <w:spacing w:line="360" w:lineRule="auto"/>
        <w:jc w:val="both"/>
        <w:rPr>
          <w:rFonts w:ascii="Century Gothic" w:hAnsi="Century Gothic"/>
          <w:sz w:val="24"/>
          <w:szCs w:val="24"/>
        </w:rPr>
      </w:pPr>
      <w:r>
        <w:rPr>
          <w:rFonts w:ascii="Century Gothic" w:hAnsi="Century Gothic"/>
          <w:sz w:val="24"/>
          <w:szCs w:val="24"/>
        </w:rPr>
        <w:t>Precisado lo anterior, y con el objeto de dejar establecido en el presente Dictamen que el procedimiento aplicable para la sustitución del Magistrado es el qu</w:t>
      </w:r>
      <w:r w:rsidR="004613C6">
        <w:rPr>
          <w:rFonts w:ascii="Century Gothic" w:hAnsi="Century Gothic"/>
          <w:sz w:val="24"/>
          <w:szCs w:val="24"/>
        </w:rPr>
        <w:t>e regula el referido artículo 246</w:t>
      </w:r>
      <w:r>
        <w:rPr>
          <w:rFonts w:ascii="Century Gothic" w:hAnsi="Century Gothic"/>
          <w:sz w:val="24"/>
          <w:szCs w:val="24"/>
        </w:rPr>
        <w:t>, es que esta Soberanía es competente para nombrar a quien ejercerá la magistratura de manera provisional</w:t>
      </w:r>
      <w:r w:rsidR="009D401F">
        <w:rPr>
          <w:rFonts w:ascii="Century Gothic" w:hAnsi="Century Gothic"/>
          <w:sz w:val="24"/>
          <w:szCs w:val="24"/>
        </w:rPr>
        <w:t>,</w:t>
      </w:r>
      <w:r>
        <w:rPr>
          <w:rFonts w:ascii="Century Gothic" w:hAnsi="Century Gothic"/>
          <w:sz w:val="24"/>
          <w:szCs w:val="24"/>
        </w:rPr>
        <w:t xml:space="preserve"> hasta e</w:t>
      </w:r>
      <w:r w:rsidR="009D401F">
        <w:rPr>
          <w:rFonts w:ascii="Century Gothic" w:hAnsi="Century Gothic"/>
          <w:sz w:val="24"/>
          <w:szCs w:val="24"/>
        </w:rPr>
        <w:t>n tanto cese la causa que motivó</w:t>
      </w:r>
      <w:r>
        <w:rPr>
          <w:rFonts w:ascii="Century Gothic" w:hAnsi="Century Gothic"/>
          <w:sz w:val="24"/>
          <w:szCs w:val="24"/>
        </w:rPr>
        <w:t xml:space="preserve"> la ausencia del citado funcionario judicial.  </w:t>
      </w:r>
    </w:p>
    <w:p w:rsidR="00486615" w:rsidRDefault="00486615" w:rsidP="00486615">
      <w:pPr>
        <w:spacing w:line="360" w:lineRule="auto"/>
        <w:jc w:val="both"/>
        <w:rPr>
          <w:rFonts w:ascii="Century Gothic" w:hAnsi="Century Gothic"/>
          <w:sz w:val="24"/>
          <w:szCs w:val="24"/>
        </w:rPr>
      </w:pPr>
    </w:p>
    <w:p w:rsidR="00486615" w:rsidRDefault="00486615" w:rsidP="004613C6">
      <w:pPr>
        <w:spacing w:line="360" w:lineRule="auto"/>
        <w:ind w:left="708"/>
        <w:jc w:val="both"/>
        <w:rPr>
          <w:rFonts w:ascii="Century Gothic" w:hAnsi="Century Gothic"/>
          <w:i/>
          <w:sz w:val="24"/>
          <w:szCs w:val="24"/>
        </w:rPr>
      </w:pPr>
      <w:r>
        <w:rPr>
          <w:rFonts w:ascii="Century Gothic" w:hAnsi="Century Gothic"/>
          <w:i/>
          <w:sz w:val="24"/>
          <w:szCs w:val="24"/>
        </w:rPr>
        <w:t>“</w:t>
      </w:r>
      <w:r w:rsidRPr="005C3233">
        <w:rPr>
          <w:rFonts w:ascii="Century Gothic" w:hAnsi="Century Gothic"/>
          <w:b/>
          <w:i/>
          <w:sz w:val="24"/>
          <w:szCs w:val="24"/>
        </w:rPr>
        <w:t>ARTÍCULO 246.</w:t>
      </w:r>
      <w:r w:rsidRPr="000E0F89">
        <w:rPr>
          <w:rFonts w:ascii="Century Gothic" w:hAnsi="Century Gothic"/>
          <w:i/>
          <w:sz w:val="24"/>
          <w:szCs w:val="24"/>
        </w:rPr>
        <w:t xml:space="preserve"> Las ausencias de las o los funcionarios y las o los empleados pueden ser:</w:t>
      </w:r>
    </w:p>
    <w:p w:rsidR="004613C6" w:rsidRPr="004613C6" w:rsidRDefault="00486615" w:rsidP="004613C6">
      <w:pPr>
        <w:pStyle w:val="Prrafodelista"/>
        <w:numPr>
          <w:ilvl w:val="0"/>
          <w:numId w:val="7"/>
        </w:numPr>
        <w:spacing w:after="200" w:line="360" w:lineRule="auto"/>
        <w:jc w:val="both"/>
        <w:rPr>
          <w:rFonts w:ascii="Century Gothic" w:hAnsi="Century Gothic"/>
          <w:i/>
          <w:sz w:val="24"/>
          <w:szCs w:val="24"/>
        </w:rPr>
      </w:pPr>
      <w:r w:rsidRPr="004613C6">
        <w:rPr>
          <w:rFonts w:ascii="Century Gothic" w:hAnsi="Century Gothic"/>
          <w:i/>
          <w:sz w:val="24"/>
          <w:szCs w:val="24"/>
        </w:rPr>
        <w:t xml:space="preserve">Absolutas, si provienen de muerte, renuncia, inhabilitación, remoción, destitución, cese, jubilación, pensión, término del periodo de encargo o cualquier otra causa de separación que impida el ejercicio definitivo del cargo. </w:t>
      </w:r>
    </w:p>
    <w:p w:rsidR="00486615" w:rsidRPr="004613C6" w:rsidRDefault="00486615" w:rsidP="004613C6">
      <w:pPr>
        <w:pStyle w:val="Prrafodelista"/>
        <w:numPr>
          <w:ilvl w:val="0"/>
          <w:numId w:val="7"/>
        </w:numPr>
        <w:spacing w:after="200" w:line="360" w:lineRule="auto"/>
        <w:jc w:val="both"/>
        <w:rPr>
          <w:rFonts w:ascii="Century Gothic" w:hAnsi="Century Gothic"/>
          <w:i/>
          <w:sz w:val="24"/>
          <w:szCs w:val="24"/>
        </w:rPr>
      </w:pPr>
      <w:r w:rsidRPr="004613C6">
        <w:rPr>
          <w:rFonts w:ascii="Century Gothic" w:hAnsi="Century Gothic"/>
          <w:i/>
          <w:sz w:val="24"/>
          <w:szCs w:val="24"/>
          <w:u w:val="single"/>
        </w:rPr>
        <w:t>Temporales, las que tuvieren causas diversas a las anteriores.”</w:t>
      </w:r>
    </w:p>
    <w:p w:rsidR="00486615" w:rsidRPr="00777FB4" w:rsidRDefault="00486615" w:rsidP="00D11D3C">
      <w:pPr>
        <w:spacing w:line="360" w:lineRule="auto"/>
        <w:jc w:val="both"/>
        <w:rPr>
          <w:rFonts w:ascii="Century Gothic" w:eastAsia="Century Gothic" w:hAnsi="Century Gothic" w:cs="Century Gothic"/>
          <w:sz w:val="24"/>
          <w:szCs w:val="24"/>
        </w:rPr>
      </w:pPr>
    </w:p>
    <w:p w:rsidR="00277C4D" w:rsidRDefault="00486615" w:rsidP="00277C4D">
      <w:pPr>
        <w:spacing w:line="360" w:lineRule="auto"/>
        <w:jc w:val="both"/>
        <w:rPr>
          <w:rFonts w:ascii="Century Gothic" w:hAnsi="Century Gothic"/>
          <w:b/>
          <w:sz w:val="24"/>
          <w:szCs w:val="24"/>
        </w:rPr>
      </w:pPr>
      <w:r>
        <w:rPr>
          <w:rFonts w:ascii="Century Gothic" w:hAnsi="Century Gothic"/>
          <w:b/>
          <w:sz w:val="24"/>
          <w:szCs w:val="24"/>
        </w:rPr>
        <w:t>V</w:t>
      </w:r>
      <w:r w:rsidRPr="001C1C4C">
        <w:rPr>
          <w:rFonts w:ascii="Century Gothic" w:hAnsi="Century Gothic"/>
          <w:b/>
          <w:sz w:val="24"/>
          <w:szCs w:val="24"/>
        </w:rPr>
        <w:t>.</w:t>
      </w:r>
      <w:r>
        <w:rPr>
          <w:rFonts w:ascii="Century Gothic" w:hAnsi="Century Gothic"/>
          <w:sz w:val="24"/>
          <w:szCs w:val="24"/>
        </w:rPr>
        <w:t xml:space="preserve"> </w:t>
      </w:r>
      <w:r w:rsidR="00277C4D">
        <w:rPr>
          <w:rFonts w:ascii="Century Gothic" w:hAnsi="Century Gothic"/>
          <w:sz w:val="24"/>
          <w:szCs w:val="24"/>
        </w:rPr>
        <w:t xml:space="preserve"> Es de precisar que esta </w:t>
      </w:r>
      <w:r w:rsidR="00500662">
        <w:rPr>
          <w:rFonts w:ascii="Century Gothic" w:hAnsi="Century Gothic"/>
          <w:sz w:val="24"/>
          <w:szCs w:val="24"/>
        </w:rPr>
        <w:t xml:space="preserve">Asamblea Legislativa </w:t>
      </w:r>
      <w:r w:rsidR="00277C4D">
        <w:rPr>
          <w:rFonts w:ascii="Century Gothic" w:hAnsi="Century Gothic"/>
          <w:sz w:val="24"/>
          <w:szCs w:val="24"/>
        </w:rPr>
        <w:t xml:space="preserve">actúa en Colegio Electoral,  </w:t>
      </w:r>
      <w:r w:rsidR="003448CC">
        <w:rPr>
          <w:rFonts w:ascii="Century Gothic" w:hAnsi="Century Gothic"/>
          <w:sz w:val="24"/>
          <w:szCs w:val="24"/>
        </w:rPr>
        <w:t xml:space="preserve">para nombrar a las y los magistrados del Tribunal Superior de Justicia, </w:t>
      </w:r>
      <w:r w:rsidR="00277C4D">
        <w:rPr>
          <w:rFonts w:ascii="Century Gothic" w:hAnsi="Century Gothic"/>
          <w:sz w:val="24"/>
          <w:szCs w:val="24"/>
        </w:rPr>
        <w:t>de acuerdo el artículo 64, fracción XV, inciso b), de la Constitución Política del Estado de Chihuahua</w:t>
      </w:r>
      <w:r w:rsidR="004613C6">
        <w:rPr>
          <w:rFonts w:ascii="Century Gothic" w:hAnsi="Century Gothic"/>
          <w:sz w:val="24"/>
          <w:szCs w:val="24"/>
        </w:rPr>
        <w:t>.</w:t>
      </w:r>
    </w:p>
    <w:p w:rsidR="00277C4D" w:rsidRDefault="00277C4D" w:rsidP="004613C6">
      <w:pPr>
        <w:spacing w:line="360" w:lineRule="auto"/>
        <w:ind w:left="708"/>
        <w:jc w:val="both"/>
        <w:rPr>
          <w:rFonts w:ascii="Century Gothic" w:hAnsi="Century Gothic"/>
          <w:i/>
          <w:sz w:val="24"/>
          <w:szCs w:val="24"/>
        </w:rPr>
      </w:pPr>
    </w:p>
    <w:p w:rsidR="00277C4D" w:rsidRPr="00277C4D" w:rsidRDefault="00277C4D" w:rsidP="004613C6">
      <w:pPr>
        <w:spacing w:line="360" w:lineRule="auto"/>
        <w:ind w:left="708"/>
        <w:jc w:val="both"/>
        <w:rPr>
          <w:rFonts w:ascii="Century Gothic" w:hAnsi="Century Gothic"/>
          <w:i/>
          <w:sz w:val="24"/>
          <w:szCs w:val="24"/>
        </w:rPr>
      </w:pPr>
      <w:r>
        <w:rPr>
          <w:rFonts w:ascii="Century Gothic" w:hAnsi="Century Gothic"/>
          <w:i/>
          <w:sz w:val="24"/>
          <w:szCs w:val="24"/>
        </w:rPr>
        <w:t>“</w:t>
      </w:r>
      <w:r w:rsidRPr="00277C4D">
        <w:rPr>
          <w:rFonts w:ascii="Century Gothic" w:hAnsi="Century Gothic"/>
          <w:i/>
          <w:sz w:val="24"/>
          <w:szCs w:val="24"/>
        </w:rPr>
        <w:t>ARTICULO 64. Son facultades del Congreso:</w:t>
      </w:r>
    </w:p>
    <w:p w:rsidR="00277C4D" w:rsidRPr="00277C4D" w:rsidRDefault="00277C4D" w:rsidP="004613C6">
      <w:pPr>
        <w:spacing w:line="360" w:lineRule="auto"/>
        <w:ind w:left="708"/>
        <w:jc w:val="both"/>
        <w:rPr>
          <w:rFonts w:ascii="Century Gothic" w:hAnsi="Century Gothic"/>
          <w:i/>
          <w:sz w:val="24"/>
          <w:szCs w:val="24"/>
        </w:rPr>
      </w:pPr>
      <w:r w:rsidRPr="00277C4D">
        <w:rPr>
          <w:rFonts w:ascii="Century Gothic" w:hAnsi="Century Gothic"/>
          <w:i/>
          <w:sz w:val="24"/>
          <w:szCs w:val="24"/>
        </w:rPr>
        <w:t>XV. Constituido en Colegio Electoral</w:t>
      </w:r>
    </w:p>
    <w:p w:rsidR="00277C4D" w:rsidRPr="00277C4D" w:rsidRDefault="00277C4D" w:rsidP="004613C6">
      <w:pPr>
        <w:spacing w:line="360" w:lineRule="auto"/>
        <w:ind w:left="768"/>
        <w:jc w:val="both"/>
        <w:rPr>
          <w:rFonts w:ascii="Century Gothic" w:hAnsi="Century Gothic"/>
          <w:i/>
          <w:sz w:val="24"/>
          <w:szCs w:val="24"/>
        </w:rPr>
      </w:pPr>
      <w:r w:rsidRPr="00277C4D">
        <w:rPr>
          <w:rFonts w:ascii="Century Gothic" w:hAnsi="Century Gothic"/>
          <w:i/>
          <w:sz w:val="24"/>
          <w:szCs w:val="24"/>
        </w:rPr>
        <w:t>A)…</w:t>
      </w:r>
    </w:p>
    <w:p w:rsidR="00277C4D" w:rsidRPr="00277C4D" w:rsidRDefault="00277C4D" w:rsidP="004613C6">
      <w:pPr>
        <w:spacing w:line="360" w:lineRule="auto"/>
        <w:ind w:left="768"/>
        <w:jc w:val="both"/>
        <w:rPr>
          <w:rFonts w:ascii="Century Gothic" w:hAnsi="Century Gothic"/>
          <w:i/>
          <w:sz w:val="24"/>
          <w:szCs w:val="24"/>
        </w:rPr>
      </w:pPr>
      <w:r w:rsidRPr="00277C4D">
        <w:rPr>
          <w:rFonts w:ascii="Century Gothic" w:hAnsi="Century Gothic"/>
          <w:i/>
          <w:sz w:val="24"/>
          <w:szCs w:val="24"/>
        </w:rPr>
        <w:lastRenderedPageBreak/>
        <w:t>B) Nombrar a las y los magistrados del Tribunal Superior de Justicia conforme al procedimiento previsto en el artículo 101 de esta Constitución y a los miembros del Consejo de la Judicatura del Estado que le correspondan; (…)</w:t>
      </w:r>
      <w:r>
        <w:rPr>
          <w:rFonts w:ascii="Century Gothic" w:hAnsi="Century Gothic"/>
          <w:i/>
          <w:sz w:val="24"/>
          <w:szCs w:val="24"/>
        </w:rPr>
        <w:t>”</w:t>
      </w:r>
    </w:p>
    <w:p w:rsidR="00277C4D" w:rsidRDefault="00277C4D" w:rsidP="00486615">
      <w:pPr>
        <w:spacing w:line="360" w:lineRule="auto"/>
        <w:jc w:val="both"/>
        <w:rPr>
          <w:rFonts w:ascii="Century Gothic" w:hAnsi="Century Gothic"/>
          <w:sz w:val="24"/>
          <w:szCs w:val="24"/>
        </w:rPr>
      </w:pPr>
    </w:p>
    <w:p w:rsidR="00486615" w:rsidRDefault="004613C6" w:rsidP="00486615">
      <w:pPr>
        <w:spacing w:line="360" w:lineRule="auto"/>
        <w:jc w:val="both"/>
        <w:rPr>
          <w:rFonts w:ascii="Century Gothic" w:hAnsi="Century Gothic"/>
          <w:sz w:val="24"/>
          <w:szCs w:val="24"/>
        </w:rPr>
      </w:pPr>
      <w:r>
        <w:rPr>
          <w:rFonts w:ascii="Century Gothic" w:hAnsi="Century Gothic"/>
          <w:b/>
          <w:sz w:val="24"/>
          <w:szCs w:val="24"/>
        </w:rPr>
        <w:t xml:space="preserve">VI.- </w:t>
      </w:r>
      <w:r w:rsidR="00486615">
        <w:rPr>
          <w:rFonts w:ascii="Century Gothic" w:hAnsi="Century Gothic"/>
          <w:sz w:val="24"/>
          <w:szCs w:val="24"/>
        </w:rPr>
        <w:t xml:space="preserve">Así mismo, resulta oportuno señalar que esta Junta de Coordinación Política tuvo a la vista los expedientes que contienen la </w:t>
      </w:r>
      <w:r w:rsidR="00500662">
        <w:rPr>
          <w:rFonts w:ascii="Century Gothic" w:hAnsi="Century Gothic"/>
          <w:sz w:val="24"/>
          <w:szCs w:val="24"/>
        </w:rPr>
        <w:t>trayectoria</w:t>
      </w:r>
      <w:r w:rsidR="00486615">
        <w:rPr>
          <w:rFonts w:ascii="Century Gothic" w:hAnsi="Century Gothic"/>
          <w:sz w:val="24"/>
          <w:szCs w:val="24"/>
        </w:rPr>
        <w:t xml:space="preserve"> académica y profesional de cada una de las personas que integran la terna, </w:t>
      </w:r>
      <w:r w:rsidR="00AA6CD3">
        <w:rPr>
          <w:rFonts w:ascii="Century Gothic" w:hAnsi="Century Gothic"/>
          <w:sz w:val="24"/>
          <w:szCs w:val="24"/>
        </w:rPr>
        <w:t xml:space="preserve">a fin de </w:t>
      </w:r>
      <w:r w:rsidR="001D4370">
        <w:rPr>
          <w:rFonts w:ascii="Century Gothic" w:hAnsi="Century Gothic"/>
          <w:sz w:val="24"/>
          <w:szCs w:val="24"/>
        </w:rPr>
        <w:t xml:space="preserve">revisar que cada una de ellas reúne los requisitos previstos en la normatividad y, por lo tanto, </w:t>
      </w:r>
      <w:r w:rsidR="0037237D">
        <w:rPr>
          <w:rFonts w:ascii="Century Gothic" w:hAnsi="Century Gothic"/>
          <w:sz w:val="24"/>
          <w:szCs w:val="24"/>
        </w:rPr>
        <w:t xml:space="preserve">resultan </w:t>
      </w:r>
      <w:r w:rsidR="00277C4D">
        <w:rPr>
          <w:rFonts w:ascii="Century Gothic" w:hAnsi="Century Gothic"/>
          <w:sz w:val="24"/>
          <w:szCs w:val="24"/>
        </w:rPr>
        <w:t>idónea</w:t>
      </w:r>
      <w:r w:rsidR="0037237D">
        <w:rPr>
          <w:rFonts w:ascii="Century Gothic" w:hAnsi="Century Gothic"/>
          <w:sz w:val="24"/>
          <w:szCs w:val="24"/>
        </w:rPr>
        <w:t>s</w:t>
      </w:r>
      <w:r w:rsidR="00277C4D">
        <w:rPr>
          <w:rFonts w:ascii="Century Gothic" w:hAnsi="Century Gothic"/>
          <w:sz w:val="24"/>
          <w:szCs w:val="24"/>
        </w:rPr>
        <w:t xml:space="preserve"> </w:t>
      </w:r>
      <w:r w:rsidR="001D4370">
        <w:rPr>
          <w:rFonts w:ascii="Century Gothic" w:hAnsi="Century Gothic"/>
          <w:sz w:val="24"/>
          <w:szCs w:val="24"/>
        </w:rPr>
        <w:t>para ocupar</w:t>
      </w:r>
      <w:r w:rsidR="00277C4D">
        <w:rPr>
          <w:rFonts w:ascii="Century Gothic" w:hAnsi="Century Gothic"/>
          <w:sz w:val="24"/>
          <w:szCs w:val="24"/>
        </w:rPr>
        <w:t xml:space="preserve"> el cargo </w:t>
      </w:r>
      <w:r w:rsidR="001D4370">
        <w:rPr>
          <w:rFonts w:ascii="Century Gothic" w:hAnsi="Century Gothic"/>
          <w:sz w:val="24"/>
          <w:szCs w:val="24"/>
        </w:rPr>
        <w:t>en mención</w:t>
      </w:r>
      <w:r w:rsidR="003448CC">
        <w:rPr>
          <w:rFonts w:ascii="Century Gothic" w:hAnsi="Century Gothic"/>
          <w:sz w:val="24"/>
          <w:szCs w:val="24"/>
        </w:rPr>
        <w:t xml:space="preserve">. </w:t>
      </w:r>
      <w:r w:rsidR="00486615" w:rsidRPr="00AF56F4">
        <w:rPr>
          <w:rFonts w:ascii="Century Gothic" w:hAnsi="Century Gothic"/>
          <w:sz w:val="24"/>
          <w:szCs w:val="24"/>
        </w:rPr>
        <w:t xml:space="preserve">Esto </w:t>
      </w:r>
      <w:r w:rsidR="00486615">
        <w:rPr>
          <w:rFonts w:ascii="Century Gothic" w:hAnsi="Century Gothic"/>
          <w:sz w:val="24"/>
          <w:szCs w:val="24"/>
        </w:rPr>
        <w:t xml:space="preserve">como una medida que permita </w:t>
      </w:r>
      <w:r w:rsidR="001D4370">
        <w:rPr>
          <w:rFonts w:ascii="Century Gothic" w:hAnsi="Century Gothic"/>
          <w:sz w:val="24"/>
          <w:szCs w:val="24"/>
        </w:rPr>
        <w:t>dar cumplimiento a los principios de</w:t>
      </w:r>
      <w:r w:rsidR="00486615">
        <w:rPr>
          <w:rFonts w:ascii="Century Gothic" w:hAnsi="Century Gothic"/>
          <w:sz w:val="24"/>
          <w:szCs w:val="24"/>
        </w:rPr>
        <w:t xml:space="preserve"> excelencia, profesionalismo, objetividad, imparcialidad e independencia</w:t>
      </w:r>
      <w:r w:rsidR="001D4370">
        <w:rPr>
          <w:rFonts w:ascii="Century Gothic" w:hAnsi="Century Gothic"/>
          <w:sz w:val="24"/>
          <w:szCs w:val="24"/>
        </w:rPr>
        <w:t xml:space="preserve"> que rigen la función judicial</w:t>
      </w:r>
      <w:r w:rsidR="00486615">
        <w:rPr>
          <w:rFonts w:ascii="Century Gothic" w:hAnsi="Century Gothic"/>
          <w:sz w:val="24"/>
          <w:szCs w:val="24"/>
        </w:rPr>
        <w:t xml:space="preserve">. </w:t>
      </w:r>
    </w:p>
    <w:p w:rsidR="00322571" w:rsidRDefault="00322571" w:rsidP="00486615">
      <w:pPr>
        <w:spacing w:line="360" w:lineRule="auto"/>
        <w:jc w:val="both"/>
        <w:rPr>
          <w:rFonts w:ascii="Century Gothic" w:hAnsi="Century Gothic"/>
          <w:sz w:val="24"/>
          <w:szCs w:val="24"/>
        </w:rPr>
      </w:pPr>
    </w:p>
    <w:p w:rsidR="00322571" w:rsidRPr="00101875" w:rsidRDefault="004E377B" w:rsidP="00486615">
      <w:pPr>
        <w:spacing w:line="360" w:lineRule="auto"/>
        <w:jc w:val="both"/>
        <w:rPr>
          <w:rFonts w:ascii="Century Gothic" w:hAnsi="Century Gothic"/>
          <w:sz w:val="24"/>
          <w:szCs w:val="24"/>
        </w:rPr>
      </w:pPr>
      <w:r w:rsidRPr="00101875">
        <w:rPr>
          <w:rFonts w:ascii="Century Gothic" w:hAnsi="Century Gothic"/>
          <w:b/>
          <w:sz w:val="24"/>
          <w:szCs w:val="24"/>
        </w:rPr>
        <w:t>VII.-</w:t>
      </w:r>
      <w:r w:rsidRPr="00101875">
        <w:rPr>
          <w:rFonts w:ascii="Century Gothic" w:hAnsi="Century Gothic"/>
          <w:sz w:val="24"/>
          <w:szCs w:val="24"/>
        </w:rPr>
        <w:t xml:space="preserve"> </w:t>
      </w:r>
      <w:r w:rsidR="00322571" w:rsidRPr="00101875">
        <w:rPr>
          <w:rFonts w:ascii="Century Gothic" w:hAnsi="Century Gothic"/>
          <w:sz w:val="24"/>
          <w:szCs w:val="24"/>
        </w:rPr>
        <w:t xml:space="preserve">A mayor abundamiento, </w:t>
      </w:r>
      <w:r w:rsidR="00101875" w:rsidRPr="00101875">
        <w:rPr>
          <w:rFonts w:ascii="Century Gothic" w:hAnsi="Century Gothic"/>
          <w:sz w:val="24"/>
          <w:szCs w:val="24"/>
        </w:rPr>
        <w:t xml:space="preserve">es necesario precisar que </w:t>
      </w:r>
      <w:r w:rsidRPr="00101875">
        <w:rPr>
          <w:rFonts w:ascii="Century Gothic" w:hAnsi="Century Gothic"/>
          <w:sz w:val="24"/>
          <w:szCs w:val="24"/>
        </w:rPr>
        <w:t>este Congreso recibió la terna propuesta por el Consejo de la Judicatura</w:t>
      </w:r>
      <w:r w:rsidR="00101875" w:rsidRPr="00101875">
        <w:rPr>
          <w:rFonts w:ascii="Century Gothic" w:hAnsi="Century Gothic"/>
          <w:sz w:val="24"/>
          <w:szCs w:val="24"/>
        </w:rPr>
        <w:t xml:space="preserve"> en</w:t>
      </w:r>
      <w:r w:rsidRPr="00101875">
        <w:rPr>
          <w:rFonts w:ascii="Century Gothic" w:hAnsi="Century Gothic"/>
          <w:sz w:val="24"/>
          <w:szCs w:val="24"/>
        </w:rPr>
        <w:t xml:space="preserve"> un acto de buena fe en relación al cumplimiento de los requisitos legales y constitucionales de elegibilidad para ser magistrado o magistrada. En consecuencia, </w:t>
      </w:r>
      <w:r w:rsidR="00322571" w:rsidRPr="00101875">
        <w:rPr>
          <w:rFonts w:ascii="Century Gothic" w:hAnsi="Century Gothic"/>
          <w:sz w:val="24"/>
          <w:szCs w:val="24"/>
        </w:rPr>
        <w:t xml:space="preserve">se revisaron las documentales a la luz de los requisitos establecidos en </w:t>
      </w:r>
      <w:r w:rsidR="00F3298B" w:rsidRPr="00101875">
        <w:rPr>
          <w:rFonts w:ascii="Century Gothic" w:hAnsi="Century Gothic"/>
          <w:sz w:val="24"/>
          <w:szCs w:val="24"/>
        </w:rPr>
        <w:t>l</w:t>
      </w:r>
      <w:r w:rsidRPr="00101875">
        <w:rPr>
          <w:rFonts w:ascii="Century Gothic" w:hAnsi="Century Gothic"/>
          <w:sz w:val="24"/>
          <w:szCs w:val="24"/>
        </w:rPr>
        <w:t>os</w:t>
      </w:r>
      <w:r w:rsidR="00322571" w:rsidRPr="00101875">
        <w:rPr>
          <w:rFonts w:ascii="Century Gothic" w:hAnsi="Century Gothic"/>
          <w:sz w:val="24"/>
          <w:szCs w:val="24"/>
        </w:rPr>
        <w:t xml:space="preserve"> artículo</w:t>
      </w:r>
      <w:r w:rsidRPr="00101875">
        <w:rPr>
          <w:rFonts w:ascii="Century Gothic" w:hAnsi="Century Gothic"/>
          <w:sz w:val="24"/>
          <w:szCs w:val="24"/>
        </w:rPr>
        <w:t xml:space="preserve">s 102 y </w:t>
      </w:r>
      <w:r w:rsidR="00322571" w:rsidRPr="00101875">
        <w:rPr>
          <w:rFonts w:ascii="Century Gothic" w:hAnsi="Century Gothic"/>
          <w:sz w:val="24"/>
          <w:szCs w:val="24"/>
        </w:rPr>
        <w:t>104 de la Constitución Política del Estado, es d</w:t>
      </w:r>
      <w:r w:rsidR="00F3298B" w:rsidRPr="00101875">
        <w:rPr>
          <w:rFonts w:ascii="Century Gothic" w:hAnsi="Century Gothic"/>
          <w:sz w:val="24"/>
          <w:szCs w:val="24"/>
        </w:rPr>
        <w:t>ecir:</w:t>
      </w:r>
    </w:p>
    <w:p w:rsidR="004E377B" w:rsidRPr="00101875" w:rsidRDefault="004E377B" w:rsidP="00486615">
      <w:pPr>
        <w:spacing w:line="360" w:lineRule="auto"/>
        <w:jc w:val="both"/>
        <w:rPr>
          <w:rFonts w:ascii="Century Gothic" w:hAnsi="Century Gothic"/>
          <w:sz w:val="24"/>
          <w:szCs w:val="24"/>
        </w:rPr>
      </w:pPr>
    </w:p>
    <w:p w:rsidR="004E377B" w:rsidRPr="00101875" w:rsidRDefault="004E377B" w:rsidP="004E377B">
      <w:pPr>
        <w:spacing w:line="360" w:lineRule="auto"/>
        <w:ind w:left="708"/>
        <w:jc w:val="both"/>
        <w:rPr>
          <w:rFonts w:ascii="Century Gothic" w:hAnsi="Century Gothic"/>
          <w:i/>
          <w:sz w:val="24"/>
          <w:szCs w:val="24"/>
        </w:rPr>
      </w:pPr>
      <w:r w:rsidRPr="00101875">
        <w:rPr>
          <w:rFonts w:ascii="Century Gothic" w:hAnsi="Century Gothic"/>
          <w:b/>
          <w:i/>
          <w:sz w:val="24"/>
          <w:szCs w:val="24"/>
        </w:rPr>
        <w:t>ARTÍCULO 102.</w:t>
      </w:r>
      <w:r w:rsidRPr="00101875">
        <w:rPr>
          <w:rFonts w:ascii="Century Gothic" w:hAnsi="Century Gothic"/>
          <w:i/>
          <w:sz w:val="24"/>
          <w:szCs w:val="24"/>
        </w:rPr>
        <w:t xml:space="preserve"> El nombramiento de Magistrada o Magistrado no podrá recaer en persona que tenga la calidad de cónyuge, parentesco por consanguinidad en línea recta, colateral dentro del </w:t>
      </w:r>
      <w:r w:rsidRPr="00101875">
        <w:rPr>
          <w:rFonts w:ascii="Century Gothic" w:hAnsi="Century Gothic"/>
          <w:i/>
          <w:sz w:val="24"/>
          <w:szCs w:val="24"/>
        </w:rPr>
        <w:lastRenderedPageBreak/>
        <w:t>cuarto grado, y segundo por afinidad en ambas líneas, de otra que desempeñe dicho cargo.</w:t>
      </w:r>
    </w:p>
    <w:p w:rsidR="004E377B" w:rsidRPr="00101875" w:rsidRDefault="004E377B" w:rsidP="004E377B">
      <w:pPr>
        <w:spacing w:line="360" w:lineRule="auto"/>
        <w:ind w:left="708"/>
        <w:jc w:val="both"/>
        <w:rPr>
          <w:rFonts w:ascii="Century Gothic" w:hAnsi="Century Gothic"/>
          <w:i/>
          <w:sz w:val="24"/>
          <w:szCs w:val="24"/>
        </w:rPr>
      </w:pPr>
    </w:p>
    <w:p w:rsidR="004E377B" w:rsidRPr="00101875" w:rsidRDefault="004E377B" w:rsidP="004E377B">
      <w:pPr>
        <w:spacing w:line="360" w:lineRule="auto"/>
        <w:ind w:left="708"/>
        <w:jc w:val="both"/>
        <w:rPr>
          <w:rFonts w:ascii="Century Gothic" w:hAnsi="Century Gothic"/>
          <w:i/>
          <w:sz w:val="24"/>
          <w:szCs w:val="24"/>
        </w:rPr>
      </w:pPr>
      <w:r w:rsidRPr="00101875">
        <w:rPr>
          <w:rFonts w:ascii="Century Gothic" w:hAnsi="Century Gothic"/>
          <w:b/>
          <w:i/>
          <w:sz w:val="24"/>
          <w:szCs w:val="24"/>
        </w:rPr>
        <w:t>ARTÍCULO 104.</w:t>
      </w:r>
      <w:r w:rsidRPr="00101875">
        <w:rPr>
          <w:rFonts w:ascii="Century Gothic" w:hAnsi="Century Gothic"/>
          <w:i/>
          <w:sz w:val="24"/>
          <w:szCs w:val="24"/>
        </w:rPr>
        <w:t xml:space="preserve"> Para ser Magistrada o Magistrado se requiere:</w:t>
      </w:r>
    </w:p>
    <w:p w:rsidR="00C942C3" w:rsidRPr="00101875" w:rsidRDefault="00C942C3" w:rsidP="00C942C3">
      <w:pPr>
        <w:pStyle w:val="Prrafodelista"/>
        <w:numPr>
          <w:ilvl w:val="0"/>
          <w:numId w:val="8"/>
        </w:numPr>
        <w:spacing w:line="360" w:lineRule="auto"/>
        <w:jc w:val="both"/>
        <w:rPr>
          <w:rFonts w:ascii="Century Gothic" w:hAnsi="Century Gothic"/>
          <w:i/>
          <w:sz w:val="24"/>
          <w:szCs w:val="24"/>
        </w:rPr>
      </w:pPr>
      <w:r w:rsidRPr="00101875">
        <w:rPr>
          <w:rFonts w:ascii="Century Gothic" w:hAnsi="Century Gothic"/>
          <w:i/>
        </w:rPr>
        <w:t>Tener</w:t>
      </w:r>
      <w:r w:rsidR="00F3298B" w:rsidRPr="00101875">
        <w:rPr>
          <w:rFonts w:ascii="Century Gothic" w:hAnsi="Century Gothic"/>
          <w:i/>
        </w:rPr>
        <w:t xml:space="preserve"> la ciudadanía mexicana por nacimiento,</w:t>
      </w:r>
      <w:r w:rsidRPr="00101875">
        <w:rPr>
          <w:rFonts w:ascii="Century Gothic" w:hAnsi="Century Gothic"/>
          <w:i/>
        </w:rPr>
        <w:t xml:space="preserve"> y encontrarse</w:t>
      </w:r>
      <w:r w:rsidR="00F3298B" w:rsidRPr="00101875">
        <w:rPr>
          <w:rFonts w:ascii="Century Gothic" w:hAnsi="Century Gothic"/>
          <w:i/>
        </w:rPr>
        <w:t xml:space="preserve"> en pleno ejercicio de sus de</w:t>
      </w:r>
      <w:r w:rsidRPr="00101875">
        <w:rPr>
          <w:rFonts w:ascii="Century Gothic" w:hAnsi="Century Gothic"/>
          <w:i/>
        </w:rPr>
        <w:t xml:space="preserve">rechos políticos y civiles. </w:t>
      </w:r>
    </w:p>
    <w:p w:rsidR="00F3298B" w:rsidRPr="00101875" w:rsidRDefault="00F3298B" w:rsidP="00C942C3">
      <w:pPr>
        <w:pStyle w:val="Prrafodelista"/>
        <w:numPr>
          <w:ilvl w:val="0"/>
          <w:numId w:val="8"/>
        </w:numPr>
        <w:spacing w:line="360" w:lineRule="auto"/>
        <w:jc w:val="both"/>
        <w:rPr>
          <w:rFonts w:ascii="Century Gothic" w:hAnsi="Century Gothic"/>
          <w:i/>
          <w:sz w:val="24"/>
          <w:szCs w:val="24"/>
        </w:rPr>
      </w:pPr>
      <w:r w:rsidRPr="00101875">
        <w:rPr>
          <w:rFonts w:ascii="Century Gothic" w:hAnsi="Century Gothic"/>
          <w:i/>
        </w:rPr>
        <w:t>No tener más de sesenta y cinco años de edad, ni menos de treinta y cinco años cumplidos el día</w:t>
      </w:r>
      <w:r w:rsidR="00C942C3" w:rsidRPr="00101875">
        <w:rPr>
          <w:rFonts w:ascii="Century Gothic" w:hAnsi="Century Gothic"/>
          <w:i/>
        </w:rPr>
        <w:t xml:space="preserve"> </w:t>
      </w:r>
      <w:r w:rsidRPr="00101875">
        <w:rPr>
          <w:rFonts w:ascii="Century Gothic" w:hAnsi="Century Gothic"/>
          <w:i/>
        </w:rPr>
        <w:t>de la designación.</w:t>
      </w:r>
    </w:p>
    <w:p w:rsidR="00C942C3" w:rsidRPr="00101875" w:rsidRDefault="00C942C3" w:rsidP="00C942C3">
      <w:pPr>
        <w:pStyle w:val="Prrafodelista"/>
        <w:numPr>
          <w:ilvl w:val="0"/>
          <w:numId w:val="8"/>
        </w:numPr>
        <w:spacing w:line="360" w:lineRule="auto"/>
        <w:jc w:val="both"/>
        <w:rPr>
          <w:rFonts w:ascii="Century Gothic" w:hAnsi="Century Gothic"/>
          <w:i/>
          <w:sz w:val="24"/>
          <w:szCs w:val="24"/>
        </w:rPr>
      </w:pPr>
      <w:r w:rsidRPr="00101875">
        <w:rPr>
          <w:rFonts w:ascii="Century Gothic" w:hAnsi="Century Gothic"/>
          <w:i/>
        </w:rPr>
        <w:t xml:space="preserve">Poseer el día de la designación, con una antigüedad mínima de diez años, título profesional de licenciatura en derecho, expedido por autoridad o institución legalmente facultada para ello. </w:t>
      </w:r>
    </w:p>
    <w:p w:rsidR="00C942C3" w:rsidRPr="00101875" w:rsidRDefault="00C942C3" w:rsidP="00C942C3">
      <w:pPr>
        <w:pStyle w:val="Prrafodelista"/>
        <w:numPr>
          <w:ilvl w:val="0"/>
          <w:numId w:val="8"/>
        </w:numPr>
        <w:spacing w:line="360" w:lineRule="auto"/>
        <w:jc w:val="both"/>
        <w:rPr>
          <w:rFonts w:ascii="Century Gothic" w:hAnsi="Century Gothic"/>
          <w:i/>
        </w:rPr>
      </w:pPr>
      <w:r w:rsidRPr="00101875">
        <w:rPr>
          <w:rFonts w:ascii="Century Gothic" w:hAnsi="Century Gothic"/>
          <w:i/>
        </w:rPr>
        <w:t>Gozar de buena reputación y no haber tenido condena por delito que amerite pena corporal demás de un año de prisión; pero si se tratare de robo, fraude, falsificación,</w:t>
      </w:r>
      <w:r w:rsidRPr="00101875">
        <w:rPr>
          <w:i/>
        </w:rPr>
        <w:t xml:space="preserve"> </w:t>
      </w:r>
      <w:r w:rsidRPr="00101875">
        <w:rPr>
          <w:rFonts w:ascii="Century Gothic" w:hAnsi="Century Gothic"/>
          <w:i/>
        </w:rPr>
        <w:t xml:space="preserve">abuso de confianza y otro que lastime seriamente la buena fama en el concepto público, se le inhabilitará para el cargo, cualquiera que haya sido la pena. </w:t>
      </w:r>
    </w:p>
    <w:p w:rsidR="00C942C3" w:rsidRPr="00101875" w:rsidRDefault="00C942C3" w:rsidP="00C942C3">
      <w:pPr>
        <w:pStyle w:val="Prrafodelista"/>
        <w:numPr>
          <w:ilvl w:val="0"/>
          <w:numId w:val="8"/>
        </w:numPr>
        <w:spacing w:line="360" w:lineRule="auto"/>
        <w:jc w:val="both"/>
        <w:rPr>
          <w:rFonts w:ascii="Century Gothic" w:hAnsi="Century Gothic"/>
          <w:i/>
        </w:rPr>
      </w:pPr>
      <w:r w:rsidRPr="00101875">
        <w:rPr>
          <w:rFonts w:ascii="Century Gothic" w:hAnsi="Century Gothic"/>
          <w:i/>
        </w:rPr>
        <w:t xml:space="preserve">No haber ocupado la titularidad de alguna Secretaría de Estado, de la Fiscalía General de la República, de una Senaduría, Diputación Federal o local, ni la titularidad del Poder Ejecutivo, Secretaría o Fiscalía General de alguna Entidad Federativa, durante el año previo al día de su nombramiento. </w:t>
      </w:r>
    </w:p>
    <w:p w:rsidR="00C942C3" w:rsidRPr="00101875" w:rsidRDefault="00C942C3" w:rsidP="00C942C3">
      <w:pPr>
        <w:pStyle w:val="Prrafodelista"/>
        <w:numPr>
          <w:ilvl w:val="0"/>
          <w:numId w:val="8"/>
        </w:numPr>
        <w:spacing w:line="360" w:lineRule="auto"/>
        <w:jc w:val="both"/>
        <w:rPr>
          <w:rFonts w:ascii="Century Gothic" w:hAnsi="Century Gothic"/>
          <w:i/>
        </w:rPr>
      </w:pPr>
      <w:r w:rsidRPr="00101875">
        <w:rPr>
          <w:rFonts w:ascii="Century Gothic" w:hAnsi="Century Gothic"/>
          <w:i/>
        </w:rPr>
        <w:t xml:space="preserve">No ser Ministra o Ministro de algún culto religioso. </w:t>
      </w:r>
    </w:p>
    <w:p w:rsidR="00C942C3" w:rsidRPr="00101875" w:rsidRDefault="00C942C3" w:rsidP="00C942C3">
      <w:pPr>
        <w:pStyle w:val="Prrafodelista"/>
        <w:numPr>
          <w:ilvl w:val="0"/>
          <w:numId w:val="8"/>
        </w:numPr>
        <w:spacing w:line="360" w:lineRule="auto"/>
        <w:jc w:val="both"/>
        <w:rPr>
          <w:rFonts w:ascii="Century Gothic" w:hAnsi="Century Gothic"/>
          <w:i/>
        </w:rPr>
      </w:pPr>
      <w:r w:rsidRPr="00101875">
        <w:rPr>
          <w:rFonts w:ascii="Century Gothic" w:hAnsi="Century Gothic"/>
          <w:i/>
        </w:rPr>
        <w:t>Haber residido en el Estado durante los últimos cinco años, salvo el caso de ausencia en el servicio del Estado o de la República, por un tiempo menor de seis meses.</w:t>
      </w:r>
    </w:p>
    <w:p w:rsidR="003448CC" w:rsidRPr="00101875" w:rsidRDefault="003448CC" w:rsidP="00486615">
      <w:pPr>
        <w:spacing w:line="360" w:lineRule="auto"/>
        <w:jc w:val="both"/>
        <w:rPr>
          <w:rFonts w:ascii="Century Gothic" w:hAnsi="Century Gothic"/>
          <w:i/>
          <w:sz w:val="24"/>
          <w:szCs w:val="24"/>
        </w:rPr>
      </w:pPr>
    </w:p>
    <w:p w:rsidR="0037237D" w:rsidRDefault="0037237D" w:rsidP="00486615">
      <w:pPr>
        <w:spacing w:line="360" w:lineRule="auto"/>
        <w:jc w:val="both"/>
        <w:rPr>
          <w:rFonts w:ascii="Century Gothic" w:hAnsi="Century Gothic"/>
          <w:sz w:val="24"/>
          <w:szCs w:val="24"/>
        </w:rPr>
      </w:pPr>
      <w:r w:rsidRPr="00101875">
        <w:rPr>
          <w:rFonts w:ascii="Century Gothic" w:hAnsi="Century Gothic"/>
          <w:sz w:val="24"/>
          <w:szCs w:val="24"/>
        </w:rPr>
        <w:lastRenderedPageBreak/>
        <w:t>Se reitera pues, que con la información que obra en los expedientes quedan acreditados los requisitos para ocupar la titularidad de la Magistratura vacante, por lo que es dable someter a consideración del Pleno la terna, para que se pronuncie en consecuencia.</w:t>
      </w:r>
    </w:p>
    <w:p w:rsidR="0037237D" w:rsidRDefault="0037237D" w:rsidP="00486615">
      <w:pPr>
        <w:spacing w:line="360" w:lineRule="auto"/>
        <w:jc w:val="both"/>
        <w:rPr>
          <w:rFonts w:ascii="Century Gothic" w:hAnsi="Century Gothic"/>
          <w:sz w:val="24"/>
          <w:szCs w:val="24"/>
        </w:rPr>
      </w:pPr>
    </w:p>
    <w:p w:rsidR="00486615" w:rsidRDefault="00101875" w:rsidP="00486615">
      <w:pPr>
        <w:spacing w:line="360" w:lineRule="auto"/>
        <w:jc w:val="both"/>
        <w:rPr>
          <w:rFonts w:ascii="Century Gothic" w:hAnsi="Century Gothic"/>
          <w:sz w:val="24"/>
          <w:szCs w:val="24"/>
          <w:lang w:val="es-ES_tradnl"/>
        </w:rPr>
      </w:pPr>
      <w:r w:rsidRPr="00101875">
        <w:rPr>
          <w:rFonts w:ascii="Century Gothic" w:hAnsi="Century Gothic"/>
          <w:b/>
          <w:sz w:val="24"/>
          <w:szCs w:val="24"/>
        </w:rPr>
        <w:t>VIII.-</w:t>
      </w:r>
      <w:r>
        <w:rPr>
          <w:rFonts w:ascii="Century Gothic" w:hAnsi="Century Gothic"/>
          <w:sz w:val="24"/>
          <w:szCs w:val="24"/>
        </w:rPr>
        <w:t xml:space="preserve"> </w:t>
      </w:r>
      <w:r w:rsidR="00486615">
        <w:rPr>
          <w:rFonts w:ascii="Century Gothic" w:hAnsi="Century Gothic"/>
          <w:sz w:val="24"/>
          <w:szCs w:val="24"/>
        </w:rPr>
        <w:t xml:space="preserve">Tomando en consideración lo </w:t>
      </w:r>
      <w:r w:rsidR="00ED26F9">
        <w:rPr>
          <w:rFonts w:ascii="Century Gothic" w:hAnsi="Century Gothic"/>
          <w:sz w:val="24"/>
          <w:szCs w:val="24"/>
        </w:rPr>
        <w:t>anterior</w:t>
      </w:r>
      <w:r w:rsidR="00486615" w:rsidRPr="001C1C4C">
        <w:rPr>
          <w:rFonts w:ascii="Century Gothic" w:hAnsi="Century Gothic"/>
          <w:sz w:val="24"/>
          <w:szCs w:val="24"/>
        </w:rPr>
        <w:t xml:space="preserve"> y</w:t>
      </w:r>
      <w:r w:rsidR="00ED26F9">
        <w:rPr>
          <w:rFonts w:ascii="Century Gothic" w:hAnsi="Century Gothic"/>
          <w:sz w:val="24"/>
          <w:szCs w:val="24"/>
        </w:rPr>
        <w:t>,</w:t>
      </w:r>
      <w:r w:rsidR="00486615" w:rsidRPr="001C1C4C">
        <w:rPr>
          <w:rFonts w:ascii="Century Gothic" w:hAnsi="Century Gothic"/>
          <w:sz w:val="24"/>
          <w:szCs w:val="24"/>
        </w:rPr>
        <w:t xml:space="preserve"> con fundamento en los artículos</w:t>
      </w:r>
      <w:r w:rsidR="00486615">
        <w:rPr>
          <w:rFonts w:ascii="Century Gothic" w:hAnsi="Century Gothic"/>
          <w:b/>
          <w:sz w:val="24"/>
          <w:szCs w:val="24"/>
        </w:rPr>
        <w:t xml:space="preserve"> </w:t>
      </w:r>
      <w:r w:rsidR="00486615">
        <w:rPr>
          <w:rFonts w:ascii="Century Gothic" w:hAnsi="Century Gothic"/>
          <w:sz w:val="24"/>
          <w:szCs w:val="24"/>
          <w:lang w:val="es-ES_tradnl"/>
        </w:rPr>
        <w:t>204 y 205</w:t>
      </w:r>
      <w:r w:rsidR="00486615" w:rsidRPr="00387F52">
        <w:rPr>
          <w:rFonts w:ascii="Century Gothic" w:hAnsi="Century Gothic"/>
          <w:sz w:val="24"/>
          <w:szCs w:val="24"/>
          <w:lang w:val="es-ES_tradnl"/>
        </w:rPr>
        <w:t xml:space="preserve"> de la Ley Orgánica</w:t>
      </w:r>
      <w:r w:rsidR="00486615" w:rsidRPr="00DC0858">
        <w:rPr>
          <w:rFonts w:ascii="Century Gothic" w:hAnsi="Century Gothic"/>
          <w:sz w:val="24"/>
          <w:szCs w:val="24"/>
          <w:lang w:val="es-ES_tradnl"/>
        </w:rPr>
        <w:t xml:space="preserve"> </w:t>
      </w:r>
      <w:r w:rsidR="00486615" w:rsidRPr="00387F52">
        <w:rPr>
          <w:rFonts w:ascii="Century Gothic" w:hAnsi="Century Gothic"/>
          <w:sz w:val="24"/>
          <w:szCs w:val="24"/>
          <w:lang w:val="es-ES_tradnl"/>
        </w:rPr>
        <w:t>del Poder Legislativo</w:t>
      </w:r>
      <w:r w:rsidR="00486615">
        <w:rPr>
          <w:rFonts w:ascii="Century Gothic" w:hAnsi="Century Gothic"/>
          <w:sz w:val="24"/>
          <w:szCs w:val="24"/>
          <w:lang w:val="es-ES_tradnl"/>
        </w:rPr>
        <w:t>, es facultad del Congreso nombrar, mediante votación por cédula, a quien de manera provis</w:t>
      </w:r>
      <w:r w:rsidR="00E11F09">
        <w:rPr>
          <w:rFonts w:ascii="Century Gothic" w:hAnsi="Century Gothic"/>
          <w:sz w:val="24"/>
          <w:szCs w:val="24"/>
          <w:lang w:val="es-ES_tradnl"/>
        </w:rPr>
        <w:t xml:space="preserve">ional ocupará la titularidad </w:t>
      </w:r>
      <w:r w:rsidR="00486615">
        <w:rPr>
          <w:rFonts w:ascii="Century Gothic" w:hAnsi="Century Gothic"/>
          <w:sz w:val="24"/>
          <w:szCs w:val="24"/>
          <w:lang w:val="es-ES_tradnl"/>
        </w:rPr>
        <w:t xml:space="preserve">de la </w:t>
      </w:r>
      <w:r w:rsidR="003448CC">
        <w:rPr>
          <w:rFonts w:ascii="Century Gothic" w:hAnsi="Century Gothic"/>
          <w:b/>
          <w:sz w:val="24"/>
          <w:szCs w:val="24"/>
          <w:lang w:val="es-ES_tradnl"/>
        </w:rPr>
        <w:t>Prime</w:t>
      </w:r>
      <w:r w:rsidR="00486615">
        <w:rPr>
          <w:rFonts w:ascii="Century Gothic" w:hAnsi="Century Gothic"/>
          <w:b/>
          <w:sz w:val="24"/>
          <w:szCs w:val="24"/>
          <w:lang w:val="es-ES_tradnl"/>
        </w:rPr>
        <w:t>ra</w:t>
      </w:r>
      <w:r w:rsidR="00486615" w:rsidRPr="00D72FFD">
        <w:rPr>
          <w:rFonts w:ascii="Century Gothic" w:hAnsi="Century Gothic"/>
          <w:b/>
          <w:sz w:val="24"/>
          <w:szCs w:val="24"/>
          <w:lang w:val="es-ES_tradnl"/>
        </w:rPr>
        <w:t xml:space="preserve"> Sala </w:t>
      </w:r>
      <w:r w:rsidR="003448CC">
        <w:rPr>
          <w:rFonts w:ascii="Century Gothic" w:hAnsi="Century Gothic"/>
          <w:b/>
          <w:sz w:val="24"/>
          <w:szCs w:val="24"/>
          <w:lang w:val="es-ES_tradnl"/>
        </w:rPr>
        <w:t>Familiar del Tribunal Superior de Justicia</w:t>
      </w:r>
      <w:r w:rsidR="00486615">
        <w:rPr>
          <w:rFonts w:ascii="Century Gothic" w:hAnsi="Century Gothic"/>
          <w:sz w:val="24"/>
          <w:szCs w:val="24"/>
          <w:lang w:val="es-ES_tradnl"/>
        </w:rPr>
        <w:t xml:space="preserve">, hasta en tanto el magistrado </w:t>
      </w:r>
      <w:r w:rsidR="003448CC">
        <w:rPr>
          <w:rFonts w:ascii="Century Gothic" w:hAnsi="Century Gothic"/>
          <w:sz w:val="24"/>
          <w:szCs w:val="24"/>
          <w:lang w:val="es-ES_tradnl"/>
        </w:rPr>
        <w:t>Gabriel Armando Ruiz Gámez</w:t>
      </w:r>
      <w:r w:rsidR="00486615">
        <w:rPr>
          <w:rFonts w:ascii="Century Gothic" w:hAnsi="Century Gothic"/>
          <w:sz w:val="24"/>
          <w:szCs w:val="24"/>
          <w:lang w:val="es-ES_tradnl"/>
        </w:rPr>
        <w:t xml:space="preserve"> concluya su cargo como Consejero de la Judicatura. </w:t>
      </w:r>
    </w:p>
    <w:p w:rsidR="004613C6" w:rsidRDefault="004613C6" w:rsidP="00486615">
      <w:pPr>
        <w:spacing w:line="360" w:lineRule="auto"/>
        <w:jc w:val="both"/>
        <w:rPr>
          <w:rFonts w:ascii="Century Gothic" w:hAnsi="Century Gothic"/>
          <w:i/>
          <w:sz w:val="24"/>
          <w:szCs w:val="24"/>
        </w:rPr>
      </w:pPr>
    </w:p>
    <w:p w:rsidR="004613C6" w:rsidRPr="004613C6" w:rsidRDefault="004613C6" w:rsidP="004613C6">
      <w:pPr>
        <w:spacing w:line="360" w:lineRule="auto"/>
        <w:ind w:left="708"/>
        <w:jc w:val="both"/>
        <w:rPr>
          <w:rFonts w:ascii="Century Gothic" w:hAnsi="Century Gothic"/>
          <w:i/>
          <w:sz w:val="24"/>
          <w:szCs w:val="24"/>
        </w:rPr>
      </w:pPr>
      <w:r w:rsidRPr="005C3233">
        <w:rPr>
          <w:rFonts w:ascii="Century Gothic" w:hAnsi="Century Gothic"/>
          <w:b/>
          <w:i/>
          <w:sz w:val="24"/>
          <w:szCs w:val="24"/>
        </w:rPr>
        <w:t>ARTÍCULO 204.</w:t>
      </w:r>
      <w:r w:rsidRPr="004613C6">
        <w:rPr>
          <w:rFonts w:ascii="Century Gothic" w:hAnsi="Century Gothic"/>
          <w:i/>
          <w:sz w:val="24"/>
          <w:szCs w:val="24"/>
        </w:rPr>
        <w:t xml:space="preserve"> La votación se hará por cédula cuando tenga por objeto nombrar o remover personas, las relativas a responsabilidad de las y los servidores públicos, y aquellas que así lo determine el Congreso. </w:t>
      </w:r>
    </w:p>
    <w:p w:rsidR="003448CC" w:rsidRPr="004613C6" w:rsidRDefault="004613C6" w:rsidP="004613C6">
      <w:pPr>
        <w:spacing w:line="360" w:lineRule="auto"/>
        <w:ind w:left="708"/>
        <w:jc w:val="both"/>
        <w:rPr>
          <w:rFonts w:ascii="Century Gothic" w:hAnsi="Century Gothic"/>
          <w:i/>
          <w:sz w:val="24"/>
          <w:szCs w:val="24"/>
          <w:lang w:val="es-ES_tradnl"/>
        </w:rPr>
      </w:pPr>
      <w:r w:rsidRPr="00101875">
        <w:rPr>
          <w:rFonts w:ascii="Century Gothic" w:hAnsi="Century Gothic"/>
          <w:b/>
          <w:i/>
          <w:sz w:val="24"/>
          <w:szCs w:val="24"/>
        </w:rPr>
        <w:t>ARTÍCULO 205.</w:t>
      </w:r>
      <w:r w:rsidRPr="004613C6">
        <w:rPr>
          <w:rFonts w:ascii="Century Gothic" w:hAnsi="Century Gothic"/>
          <w:i/>
          <w:sz w:val="24"/>
          <w:szCs w:val="24"/>
        </w:rPr>
        <w:t xml:space="preserve"> La votación por cédula se hará por escrito, en boletas que depositarán las y los diputados en una urna transparente colocada a la vista de quien presida la Mesa Directiva.</w:t>
      </w:r>
    </w:p>
    <w:p w:rsidR="004F71B2" w:rsidRPr="004565E7" w:rsidRDefault="004F71B2" w:rsidP="004F71B2">
      <w:pPr>
        <w:spacing w:line="360" w:lineRule="auto"/>
        <w:jc w:val="both"/>
        <w:rPr>
          <w:rFonts w:ascii="Century Gothic" w:eastAsia="Century Gothic" w:hAnsi="Century Gothic" w:cs="Century Gothic"/>
          <w:szCs w:val="24"/>
        </w:rPr>
      </w:pPr>
    </w:p>
    <w:p w:rsidR="004F71B2" w:rsidRPr="004565E7" w:rsidRDefault="004F71B2" w:rsidP="004F71B2">
      <w:pPr>
        <w:spacing w:line="360" w:lineRule="auto"/>
        <w:jc w:val="both"/>
        <w:rPr>
          <w:rFonts w:ascii="Century Gothic" w:eastAsia="Century Gothic" w:hAnsi="Century Gothic" w:cs="Century Gothic"/>
          <w:sz w:val="24"/>
          <w:szCs w:val="24"/>
        </w:rPr>
      </w:pPr>
      <w:r w:rsidRPr="004565E7">
        <w:rPr>
          <w:rFonts w:ascii="Century Gothic" w:eastAsia="Century Gothic" w:hAnsi="Century Gothic" w:cs="Century Gothic"/>
          <w:sz w:val="24"/>
          <w:szCs w:val="24"/>
        </w:rPr>
        <w:t xml:space="preserve">En razón de lo anterior, la Junta de Coordinación Política, con fundamento en lo dispuesto por los artículos 62, párrafo primero, de la Constitución Política; así como 66, fracción XIX de la Ley Orgánica del Poder Legislativo, </w:t>
      </w:r>
      <w:r w:rsidR="00D65D30">
        <w:rPr>
          <w:rFonts w:ascii="Century Gothic" w:hAnsi="Century Gothic"/>
          <w:sz w:val="24"/>
          <w:szCs w:val="24"/>
        </w:rPr>
        <w:t>somete a consideración del Pleno el siguiente</w:t>
      </w:r>
      <w:r w:rsidRPr="004565E7">
        <w:rPr>
          <w:rFonts w:ascii="Century Gothic" w:eastAsia="Century Gothic" w:hAnsi="Century Gothic" w:cs="Century Gothic"/>
          <w:sz w:val="24"/>
          <w:szCs w:val="24"/>
        </w:rPr>
        <w:t xml:space="preserve">: </w:t>
      </w:r>
    </w:p>
    <w:p w:rsidR="004F71B2" w:rsidRPr="004565E7" w:rsidRDefault="004F71B2" w:rsidP="004F71B2">
      <w:pPr>
        <w:spacing w:line="360" w:lineRule="auto"/>
        <w:jc w:val="both"/>
        <w:rPr>
          <w:rFonts w:ascii="Century Gothic" w:eastAsia="Century Gothic" w:hAnsi="Century Gothic" w:cs="Century Gothic"/>
          <w:szCs w:val="24"/>
        </w:rPr>
      </w:pPr>
    </w:p>
    <w:p w:rsidR="003448CC" w:rsidRPr="000E2219" w:rsidRDefault="003448CC" w:rsidP="003448CC">
      <w:pPr>
        <w:spacing w:line="360" w:lineRule="auto"/>
        <w:jc w:val="center"/>
        <w:rPr>
          <w:rFonts w:ascii="Century Gothic" w:hAnsi="Century Gothic"/>
          <w:b/>
          <w:sz w:val="28"/>
          <w:szCs w:val="24"/>
        </w:rPr>
      </w:pPr>
      <w:r w:rsidRPr="000E2219">
        <w:rPr>
          <w:rFonts w:ascii="Century Gothic" w:hAnsi="Century Gothic"/>
          <w:b/>
          <w:sz w:val="28"/>
          <w:szCs w:val="24"/>
        </w:rPr>
        <w:lastRenderedPageBreak/>
        <w:t>D E C R E T O:</w:t>
      </w:r>
    </w:p>
    <w:p w:rsidR="003448CC" w:rsidRPr="003448CC" w:rsidRDefault="003448CC" w:rsidP="003448CC">
      <w:pPr>
        <w:spacing w:line="360" w:lineRule="auto"/>
        <w:jc w:val="both"/>
        <w:rPr>
          <w:rFonts w:ascii="Century Gothic" w:hAnsi="Century Gothic"/>
          <w:sz w:val="24"/>
          <w:szCs w:val="24"/>
        </w:rPr>
      </w:pPr>
    </w:p>
    <w:p w:rsidR="003448CC" w:rsidRDefault="003448CC" w:rsidP="003448CC">
      <w:pPr>
        <w:spacing w:line="360" w:lineRule="auto"/>
        <w:jc w:val="both"/>
        <w:rPr>
          <w:rFonts w:ascii="Century Gothic" w:hAnsi="Century Gothic"/>
          <w:sz w:val="24"/>
          <w:szCs w:val="24"/>
        </w:rPr>
      </w:pPr>
      <w:r w:rsidRPr="00AA65CD">
        <w:rPr>
          <w:rFonts w:ascii="Century Gothic" w:hAnsi="Century Gothic"/>
          <w:b/>
          <w:sz w:val="28"/>
          <w:szCs w:val="24"/>
        </w:rPr>
        <w:t>ARTÍCULO PRIMERO.-</w:t>
      </w:r>
      <w:r w:rsidRPr="00AA65CD">
        <w:rPr>
          <w:rFonts w:ascii="Century Gothic" w:hAnsi="Century Gothic"/>
          <w:sz w:val="28"/>
          <w:szCs w:val="24"/>
        </w:rPr>
        <w:t xml:space="preserve"> </w:t>
      </w:r>
      <w:r>
        <w:rPr>
          <w:rFonts w:ascii="Century Gothic" w:hAnsi="Century Gothic"/>
          <w:sz w:val="24"/>
          <w:szCs w:val="24"/>
        </w:rPr>
        <w:t xml:space="preserve">La Sexagésima Séptima Legislatura del H. Congreso del Estado, constituida en Colegio Electoral, recibe la terna propuesta por el Consejo de la Judicatura del Poder Judicial del Estado, de la cual se elegirá a quien ocupe la Magistratura provisional de la </w:t>
      </w:r>
      <w:r>
        <w:rPr>
          <w:rFonts w:ascii="Century Gothic" w:hAnsi="Century Gothic"/>
          <w:b/>
          <w:sz w:val="24"/>
          <w:szCs w:val="24"/>
          <w:lang w:val="es-ES_tradnl"/>
        </w:rPr>
        <w:t>Primera</w:t>
      </w:r>
      <w:r w:rsidRPr="00D72FFD">
        <w:rPr>
          <w:rFonts w:ascii="Century Gothic" w:hAnsi="Century Gothic"/>
          <w:b/>
          <w:sz w:val="24"/>
          <w:szCs w:val="24"/>
          <w:lang w:val="es-ES_tradnl"/>
        </w:rPr>
        <w:t xml:space="preserve"> Sala </w:t>
      </w:r>
      <w:r>
        <w:rPr>
          <w:rFonts w:ascii="Century Gothic" w:hAnsi="Century Gothic"/>
          <w:b/>
          <w:sz w:val="24"/>
          <w:szCs w:val="24"/>
          <w:lang w:val="es-ES_tradnl"/>
        </w:rPr>
        <w:t>Familiar del Tribunal Superior de Justicia</w:t>
      </w:r>
      <w:r w:rsidRPr="003448CC">
        <w:rPr>
          <w:rFonts w:ascii="Century Gothic" w:hAnsi="Century Gothic"/>
          <w:sz w:val="24"/>
          <w:szCs w:val="24"/>
        </w:rPr>
        <w:t xml:space="preserve">, </w:t>
      </w:r>
      <w:r>
        <w:rPr>
          <w:rFonts w:ascii="Century Gothic" w:hAnsi="Century Gothic"/>
          <w:sz w:val="24"/>
          <w:szCs w:val="24"/>
        </w:rPr>
        <w:t>integrada por las siguientes personas:</w:t>
      </w:r>
    </w:p>
    <w:p w:rsidR="003448CC" w:rsidRDefault="003448CC" w:rsidP="003448CC">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3448CC" w:rsidRPr="003448CC" w:rsidRDefault="003448CC" w:rsidP="003448CC">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b/>
          <w:color w:val="000000"/>
          <w:sz w:val="24"/>
          <w:szCs w:val="24"/>
        </w:rPr>
      </w:pPr>
      <w:r w:rsidRPr="003448CC">
        <w:rPr>
          <w:rFonts w:ascii="Century Gothic" w:eastAsia="Century Gothic" w:hAnsi="Century Gothic" w:cs="Century Gothic"/>
          <w:b/>
          <w:color w:val="000000"/>
          <w:sz w:val="24"/>
          <w:szCs w:val="24"/>
        </w:rPr>
        <w:t>Lic. Karla Esmeralda Reyes Orozco</w:t>
      </w:r>
    </w:p>
    <w:p w:rsidR="003448CC" w:rsidRPr="003448CC" w:rsidRDefault="003448CC" w:rsidP="003448CC">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b/>
          <w:color w:val="000000"/>
          <w:sz w:val="24"/>
          <w:szCs w:val="24"/>
        </w:rPr>
      </w:pPr>
      <w:r w:rsidRPr="003448CC">
        <w:rPr>
          <w:rFonts w:ascii="Century Gothic" w:eastAsia="Century Gothic" w:hAnsi="Century Gothic" w:cs="Century Gothic"/>
          <w:b/>
          <w:color w:val="000000"/>
          <w:sz w:val="24"/>
          <w:szCs w:val="24"/>
        </w:rPr>
        <w:t xml:space="preserve">Lic. Gabriela Irene </w:t>
      </w:r>
      <w:proofErr w:type="spellStart"/>
      <w:r w:rsidRPr="003448CC">
        <w:rPr>
          <w:rFonts w:ascii="Century Gothic" w:eastAsia="Century Gothic" w:hAnsi="Century Gothic" w:cs="Century Gothic"/>
          <w:b/>
          <w:color w:val="000000"/>
          <w:sz w:val="24"/>
          <w:szCs w:val="24"/>
        </w:rPr>
        <w:t>Trenti</w:t>
      </w:r>
      <w:proofErr w:type="spellEnd"/>
      <w:r w:rsidRPr="003448CC">
        <w:rPr>
          <w:rFonts w:ascii="Century Gothic" w:eastAsia="Century Gothic" w:hAnsi="Century Gothic" w:cs="Century Gothic"/>
          <w:b/>
          <w:color w:val="000000"/>
          <w:sz w:val="24"/>
          <w:szCs w:val="24"/>
        </w:rPr>
        <w:t xml:space="preserve"> Martínez</w:t>
      </w:r>
    </w:p>
    <w:p w:rsidR="003448CC" w:rsidRPr="003448CC" w:rsidRDefault="003448CC" w:rsidP="003448CC">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b/>
          <w:color w:val="000000"/>
          <w:sz w:val="24"/>
          <w:szCs w:val="24"/>
        </w:rPr>
      </w:pPr>
      <w:r w:rsidRPr="003448CC">
        <w:rPr>
          <w:rFonts w:ascii="Century Gothic" w:eastAsia="Century Gothic" w:hAnsi="Century Gothic" w:cs="Century Gothic"/>
          <w:b/>
          <w:color w:val="000000"/>
          <w:sz w:val="24"/>
          <w:szCs w:val="24"/>
        </w:rPr>
        <w:t>Lic. Jesús Antonio Cázares Orozco</w:t>
      </w:r>
    </w:p>
    <w:p w:rsidR="004F71B2" w:rsidRPr="004565E7" w:rsidRDefault="004F71B2" w:rsidP="004F71B2">
      <w:pPr>
        <w:spacing w:line="360" w:lineRule="auto"/>
        <w:contextualSpacing/>
        <w:jc w:val="both"/>
        <w:rPr>
          <w:rFonts w:ascii="Century Gothic" w:eastAsia="Times New Roman" w:hAnsi="Century Gothic"/>
          <w:b/>
          <w:bCs/>
          <w:sz w:val="24"/>
          <w:szCs w:val="24"/>
        </w:rPr>
      </w:pPr>
    </w:p>
    <w:p w:rsidR="003448CC" w:rsidRDefault="003448CC" w:rsidP="003448CC">
      <w:pPr>
        <w:spacing w:line="360" w:lineRule="auto"/>
        <w:jc w:val="both"/>
        <w:rPr>
          <w:rFonts w:ascii="Century Gothic" w:hAnsi="Century Gothic"/>
          <w:sz w:val="24"/>
          <w:szCs w:val="24"/>
        </w:rPr>
      </w:pPr>
      <w:r w:rsidRPr="000E2219">
        <w:rPr>
          <w:rFonts w:ascii="Century Gothic" w:hAnsi="Century Gothic"/>
          <w:b/>
          <w:sz w:val="28"/>
          <w:szCs w:val="24"/>
        </w:rPr>
        <w:t xml:space="preserve">ARTÍCULO SEGUNDO.- </w:t>
      </w:r>
      <w:r w:rsidR="000E2219">
        <w:rPr>
          <w:rFonts w:ascii="Century Gothic" w:hAnsi="Century Gothic"/>
          <w:sz w:val="24"/>
          <w:szCs w:val="24"/>
        </w:rPr>
        <w:t>Una vez hecha la designación, expída</w:t>
      </w:r>
      <w:r w:rsidR="000E2219" w:rsidRPr="00555C68">
        <w:rPr>
          <w:rFonts w:ascii="Century Gothic" w:hAnsi="Century Gothic"/>
          <w:sz w:val="24"/>
          <w:szCs w:val="24"/>
        </w:rPr>
        <w:t xml:space="preserve">se </w:t>
      </w:r>
      <w:r w:rsidR="000E2219">
        <w:rPr>
          <w:rFonts w:ascii="Century Gothic" w:hAnsi="Century Gothic"/>
          <w:sz w:val="24"/>
          <w:szCs w:val="24"/>
        </w:rPr>
        <w:t>el</w:t>
      </w:r>
      <w:r w:rsidR="000E2219" w:rsidRPr="00555C68">
        <w:rPr>
          <w:rFonts w:ascii="Century Gothic" w:hAnsi="Century Gothic"/>
          <w:sz w:val="24"/>
          <w:szCs w:val="24"/>
        </w:rPr>
        <w:t xml:space="preserve"> Decreto </w:t>
      </w:r>
      <w:r w:rsidR="000E2219">
        <w:rPr>
          <w:rFonts w:ascii="Century Gothic" w:hAnsi="Century Gothic"/>
          <w:sz w:val="24"/>
          <w:szCs w:val="24"/>
        </w:rPr>
        <w:t>correspondiente</w:t>
      </w:r>
      <w:r w:rsidR="000E2219" w:rsidRPr="00555C68">
        <w:rPr>
          <w:rFonts w:ascii="Century Gothic" w:hAnsi="Century Gothic"/>
          <w:sz w:val="24"/>
          <w:szCs w:val="24"/>
        </w:rPr>
        <w:t xml:space="preserve"> y lláme</w:t>
      </w:r>
      <w:r w:rsidR="000E2219">
        <w:rPr>
          <w:rFonts w:ascii="Century Gothic" w:hAnsi="Century Gothic"/>
          <w:sz w:val="24"/>
          <w:szCs w:val="24"/>
        </w:rPr>
        <w:t>se a la persona electa</w:t>
      </w:r>
      <w:r w:rsidR="000E2219" w:rsidRPr="00555C68">
        <w:rPr>
          <w:rFonts w:ascii="Century Gothic" w:hAnsi="Century Gothic"/>
          <w:sz w:val="24"/>
          <w:szCs w:val="24"/>
        </w:rPr>
        <w:t xml:space="preserve"> para que rindan la Protesta de Ley</w:t>
      </w:r>
      <w:r w:rsidR="000E2219">
        <w:rPr>
          <w:rFonts w:ascii="Century Gothic" w:hAnsi="Century Gothic"/>
          <w:sz w:val="24"/>
          <w:szCs w:val="24"/>
        </w:rPr>
        <w:t>.</w:t>
      </w:r>
    </w:p>
    <w:p w:rsidR="003448CC" w:rsidRDefault="003448CC" w:rsidP="003448CC">
      <w:pPr>
        <w:spacing w:line="360" w:lineRule="auto"/>
        <w:jc w:val="both"/>
        <w:rPr>
          <w:rFonts w:ascii="Century Gothic" w:hAnsi="Century Gothic"/>
          <w:b/>
          <w:sz w:val="24"/>
          <w:szCs w:val="24"/>
        </w:rPr>
      </w:pPr>
    </w:p>
    <w:p w:rsidR="003448CC" w:rsidRPr="00EB3876" w:rsidRDefault="003448CC" w:rsidP="003448CC">
      <w:pPr>
        <w:spacing w:line="360" w:lineRule="auto"/>
        <w:jc w:val="both"/>
        <w:rPr>
          <w:rFonts w:ascii="Century Gothic" w:hAnsi="Century Gothic"/>
          <w:b/>
          <w:sz w:val="24"/>
          <w:szCs w:val="24"/>
        </w:rPr>
      </w:pPr>
      <w:r w:rsidRPr="000E2219">
        <w:rPr>
          <w:rFonts w:ascii="Century Gothic" w:hAnsi="Century Gothic"/>
          <w:b/>
          <w:sz w:val="28"/>
          <w:szCs w:val="24"/>
        </w:rPr>
        <w:t>ARTÍCULO TERCERO.-</w:t>
      </w:r>
      <w:r>
        <w:rPr>
          <w:rFonts w:ascii="Century Gothic" w:hAnsi="Century Gothic"/>
          <w:sz w:val="24"/>
          <w:szCs w:val="24"/>
        </w:rPr>
        <w:t xml:space="preserve"> La persona electa durará en su encargo el periodo previsto en el </w:t>
      </w:r>
      <w:r w:rsidR="000E2219" w:rsidRPr="003E5F69">
        <w:rPr>
          <w:rFonts w:ascii="Century Gothic" w:hAnsi="Century Gothic"/>
          <w:sz w:val="24"/>
          <w:szCs w:val="24"/>
        </w:rPr>
        <w:t>artículo 268</w:t>
      </w:r>
      <w:r w:rsidR="000E2219">
        <w:rPr>
          <w:rFonts w:ascii="Century Gothic" w:hAnsi="Century Gothic"/>
          <w:sz w:val="24"/>
          <w:szCs w:val="24"/>
        </w:rPr>
        <w:t xml:space="preserve">, </w:t>
      </w:r>
      <w:r w:rsidR="000E2219" w:rsidRPr="003E5F69">
        <w:rPr>
          <w:rFonts w:ascii="Century Gothic" w:hAnsi="Century Gothic"/>
          <w:sz w:val="24"/>
          <w:szCs w:val="24"/>
        </w:rPr>
        <w:t xml:space="preserve"> </w:t>
      </w:r>
      <w:r w:rsidR="000E2219">
        <w:rPr>
          <w:rFonts w:ascii="Century Gothic" w:hAnsi="Century Gothic"/>
          <w:sz w:val="24"/>
          <w:szCs w:val="24"/>
        </w:rPr>
        <w:t xml:space="preserve">párrafo segundo </w:t>
      </w:r>
      <w:r w:rsidRPr="003E5F69">
        <w:rPr>
          <w:rFonts w:ascii="Century Gothic" w:hAnsi="Century Gothic"/>
          <w:sz w:val="24"/>
          <w:szCs w:val="24"/>
        </w:rPr>
        <w:t>de la</w:t>
      </w:r>
      <w:r>
        <w:rPr>
          <w:rFonts w:ascii="Century Gothic" w:hAnsi="Century Gothic"/>
          <w:sz w:val="24"/>
          <w:szCs w:val="24"/>
        </w:rPr>
        <w:t xml:space="preserve"> Ley Orgánica del Poder Judicial</w:t>
      </w:r>
      <w:r w:rsidR="000E2219">
        <w:rPr>
          <w:rFonts w:ascii="Century Gothic" w:hAnsi="Century Gothic"/>
          <w:sz w:val="24"/>
          <w:szCs w:val="24"/>
        </w:rPr>
        <w:t xml:space="preserve"> del Estado de Chihuahua</w:t>
      </w:r>
      <w:r>
        <w:rPr>
          <w:rFonts w:ascii="Century Gothic" w:hAnsi="Century Gothic"/>
          <w:sz w:val="24"/>
          <w:szCs w:val="24"/>
        </w:rPr>
        <w:t>.</w:t>
      </w:r>
      <w:bookmarkStart w:id="0" w:name="_GoBack"/>
      <w:bookmarkEnd w:id="0"/>
    </w:p>
    <w:p w:rsidR="003448CC" w:rsidRDefault="003448CC" w:rsidP="004F71B2">
      <w:pPr>
        <w:spacing w:line="360" w:lineRule="auto"/>
        <w:contextualSpacing/>
        <w:jc w:val="both"/>
        <w:rPr>
          <w:rFonts w:ascii="Century Gothic" w:eastAsia="Times New Roman" w:hAnsi="Century Gothic"/>
          <w:b/>
          <w:bCs/>
          <w:sz w:val="28"/>
          <w:szCs w:val="24"/>
        </w:rPr>
      </w:pPr>
    </w:p>
    <w:p w:rsidR="004F71B2" w:rsidRPr="004565E7" w:rsidRDefault="004F71B2" w:rsidP="004F71B2">
      <w:pPr>
        <w:spacing w:line="360" w:lineRule="auto"/>
        <w:contextualSpacing/>
        <w:jc w:val="both"/>
        <w:rPr>
          <w:rFonts w:ascii="Century Gothic" w:eastAsia="Times New Roman" w:hAnsi="Century Gothic"/>
          <w:sz w:val="24"/>
          <w:szCs w:val="24"/>
        </w:rPr>
      </w:pPr>
      <w:r w:rsidRPr="004565E7">
        <w:rPr>
          <w:rFonts w:ascii="Century Gothic" w:eastAsia="Times New Roman" w:hAnsi="Century Gothic"/>
          <w:b/>
          <w:bCs/>
          <w:sz w:val="28"/>
          <w:szCs w:val="24"/>
        </w:rPr>
        <w:t>D A D O</w:t>
      </w:r>
      <w:r w:rsidRPr="004565E7">
        <w:rPr>
          <w:rFonts w:ascii="Century Gothic" w:eastAsia="Times New Roman" w:hAnsi="Century Gothic"/>
          <w:sz w:val="28"/>
          <w:szCs w:val="24"/>
        </w:rPr>
        <w:t xml:space="preserve"> </w:t>
      </w:r>
      <w:r w:rsidRPr="004565E7">
        <w:rPr>
          <w:rFonts w:ascii="Century Gothic" w:eastAsia="Times New Roman" w:hAnsi="Century Gothic"/>
          <w:sz w:val="24"/>
          <w:szCs w:val="24"/>
        </w:rPr>
        <w:t>en el Salón de Sesiones del Honorable Congreso del Estado, en la ciudad</w:t>
      </w:r>
      <w:r w:rsidR="00AA65CD">
        <w:rPr>
          <w:rFonts w:ascii="Century Gothic" w:eastAsia="Times New Roman" w:hAnsi="Century Gothic"/>
          <w:sz w:val="24"/>
          <w:szCs w:val="24"/>
        </w:rPr>
        <w:t xml:space="preserve"> de Chihuahua, </w:t>
      </w:r>
      <w:proofErr w:type="spellStart"/>
      <w:r w:rsidR="00AA65CD">
        <w:rPr>
          <w:rFonts w:ascii="Century Gothic" w:eastAsia="Times New Roman" w:hAnsi="Century Gothic"/>
          <w:sz w:val="24"/>
          <w:szCs w:val="24"/>
        </w:rPr>
        <w:t>Chih</w:t>
      </w:r>
      <w:proofErr w:type="spellEnd"/>
      <w:r w:rsidR="00AA65CD">
        <w:rPr>
          <w:rFonts w:ascii="Century Gothic" w:eastAsia="Times New Roman" w:hAnsi="Century Gothic"/>
          <w:sz w:val="24"/>
          <w:szCs w:val="24"/>
        </w:rPr>
        <w:t xml:space="preserve">., a los </w:t>
      </w:r>
      <w:r w:rsidR="002152F5">
        <w:rPr>
          <w:rFonts w:ascii="Century Gothic" w:eastAsia="Times New Roman" w:hAnsi="Century Gothic"/>
          <w:sz w:val="24"/>
          <w:szCs w:val="24"/>
        </w:rPr>
        <w:t>diez</w:t>
      </w:r>
      <w:r w:rsidR="00AA65CD">
        <w:rPr>
          <w:rFonts w:ascii="Century Gothic" w:eastAsia="Times New Roman" w:hAnsi="Century Gothic"/>
          <w:sz w:val="24"/>
          <w:szCs w:val="24"/>
        </w:rPr>
        <w:t xml:space="preserve"> </w:t>
      </w:r>
      <w:r w:rsidRPr="004565E7">
        <w:rPr>
          <w:rFonts w:ascii="Century Gothic" w:eastAsia="Times New Roman" w:hAnsi="Century Gothic"/>
          <w:sz w:val="24"/>
          <w:szCs w:val="24"/>
        </w:rPr>
        <w:t xml:space="preserve">días del mes de </w:t>
      </w:r>
      <w:r w:rsidR="002152F5">
        <w:rPr>
          <w:rFonts w:ascii="Century Gothic" w:eastAsia="Times New Roman" w:hAnsi="Century Gothic"/>
          <w:sz w:val="24"/>
          <w:szCs w:val="24"/>
        </w:rPr>
        <w:t>marzo</w:t>
      </w:r>
      <w:r w:rsidRPr="004565E7">
        <w:rPr>
          <w:rFonts w:ascii="Century Gothic" w:eastAsia="Times New Roman" w:hAnsi="Century Gothic"/>
          <w:sz w:val="24"/>
          <w:szCs w:val="24"/>
        </w:rPr>
        <w:t xml:space="preserve"> del año dos mil veintidós.</w:t>
      </w:r>
    </w:p>
    <w:p w:rsidR="000E2219" w:rsidRDefault="000E2219">
      <w:pPr>
        <w:spacing w:after="160" w:line="259" w:lineRule="auto"/>
        <w:rPr>
          <w:rFonts w:ascii="Century Gothic" w:eastAsia="Century Gothic" w:hAnsi="Century Gothic" w:cs="Century Gothic"/>
          <w:b/>
          <w:sz w:val="24"/>
          <w:szCs w:val="24"/>
        </w:rPr>
      </w:pPr>
      <w:bookmarkStart w:id="1" w:name="_gjdgxs" w:colFirst="0" w:colLast="0"/>
      <w:bookmarkEnd w:id="1"/>
      <w:r>
        <w:rPr>
          <w:rFonts w:ascii="Century Gothic" w:eastAsia="Century Gothic" w:hAnsi="Century Gothic" w:cs="Century Gothic"/>
          <w:b/>
          <w:sz w:val="24"/>
          <w:szCs w:val="24"/>
        </w:rPr>
        <w:br w:type="page"/>
      </w:r>
    </w:p>
    <w:p w:rsidR="004F71B2" w:rsidRPr="004565E7" w:rsidRDefault="004F71B2" w:rsidP="004F71B2">
      <w:pPr>
        <w:spacing w:line="360" w:lineRule="auto"/>
        <w:jc w:val="center"/>
        <w:rPr>
          <w:rFonts w:ascii="Century Gothic" w:eastAsia="Century Gothic" w:hAnsi="Century Gothic" w:cs="Century Gothic"/>
          <w:b/>
          <w:sz w:val="24"/>
          <w:szCs w:val="24"/>
        </w:rPr>
      </w:pPr>
      <w:r w:rsidRPr="004565E7">
        <w:rPr>
          <w:rFonts w:ascii="Century Gothic" w:eastAsia="Century Gothic" w:hAnsi="Century Gothic" w:cs="Century Gothic"/>
          <w:b/>
          <w:sz w:val="24"/>
          <w:szCs w:val="24"/>
        </w:rPr>
        <w:lastRenderedPageBreak/>
        <w:t>Así lo aprobó la Junta de Coordinación Polític</w:t>
      </w:r>
      <w:r w:rsidR="003E5F69">
        <w:rPr>
          <w:rFonts w:ascii="Century Gothic" w:eastAsia="Century Gothic" w:hAnsi="Century Gothic" w:cs="Century Gothic"/>
          <w:b/>
          <w:sz w:val="24"/>
          <w:szCs w:val="24"/>
        </w:rPr>
        <w:t>a, en reunión celebrada a los 23 días del mes de febrero</w:t>
      </w:r>
      <w:r w:rsidRPr="004565E7">
        <w:rPr>
          <w:rFonts w:ascii="Century Gothic" w:eastAsia="Century Gothic" w:hAnsi="Century Gothic" w:cs="Century Gothic"/>
          <w:b/>
          <w:sz w:val="24"/>
          <w:szCs w:val="24"/>
        </w:rPr>
        <w:t xml:space="preserve"> del año 2022.</w:t>
      </w:r>
    </w:p>
    <w:p w:rsidR="004F71B2" w:rsidRPr="004565E7" w:rsidRDefault="004F71B2" w:rsidP="004F71B2">
      <w:pPr>
        <w:spacing w:line="360" w:lineRule="auto"/>
        <w:jc w:val="center"/>
        <w:rPr>
          <w:rFonts w:ascii="Century Gothic" w:eastAsia="Century Gothic" w:hAnsi="Century Gothic" w:cs="Century Gothic"/>
          <w:sz w:val="24"/>
          <w:szCs w:val="24"/>
        </w:rPr>
      </w:pPr>
    </w:p>
    <w:tbl>
      <w:tblPr>
        <w:tblW w:w="9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21"/>
        <w:gridCol w:w="3565"/>
        <w:gridCol w:w="1424"/>
        <w:gridCol w:w="1589"/>
        <w:gridCol w:w="1803"/>
      </w:tblGrid>
      <w:tr w:rsidR="004F71B2" w:rsidRPr="004565E7" w:rsidTr="003448CC">
        <w:trPr>
          <w:trHeight w:val="385"/>
          <w:jc w:val="center"/>
        </w:trPr>
        <w:tc>
          <w:tcPr>
            <w:tcW w:w="1521"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3565" w:type="dxa"/>
            <w:shd w:val="clear" w:color="auto" w:fill="auto"/>
          </w:tcPr>
          <w:p w:rsidR="004F71B2" w:rsidRPr="004565E7" w:rsidRDefault="004F71B2" w:rsidP="003448CC">
            <w:pPr>
              <w:jc w:val="center"/>
              <w:rPr>
                <w:rFonts w:ascii="Century Gothic" w:eastAsia="Century Gothic" w:hAnsi="Century Gothic" w:cs="Century Gothic"/>
                <w:b/>
              </w:rPr>
            </w:pPr>
            <w:r w:rsidRPr="004565E7">
              <w:rPr>
                <w:rFonts w:ascii="Century Gothic" w:eastAsia="Century Gothic" w:hAnsi="Century Gothic" w:cs="Century Gothic"/>
                <w:b/>
              </w:rPr>
              <w:t>INTEGRANTES</w:t>
            </w:r>
          </w:p>
        </w:tc>
        <w:tc>
          <w:tcPr>
            <w:tcW w:w="1424"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t>A FAVOR</w:t>
            </w:r>
          </w:p>
        </w:tc>
        <w:tc>
          <w:tcPr>
            <w:tcW w:w="1589"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t>EN CONTRA</w:t>
            </w:r>
          </w:p>
        </w:tc>
        <w:tc>
          <w:tcPr>
            <w:tcW w:w="1803"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t>ABSTENCIÓN</w:t>
            </w:r>
          </w:p>
        </w:tc>
      </w:tr>
      <w:tr w:rsidR="004F71B2" w:rsidRPr="004565E7" w:rsidTr="003448CC">
        <w:trPr>
          <w:trHeight w:val="1304"/>
          <w:jc w:val="center"/>
        </w:trPr>
        <w:tc>
          <w:tcPr>
            <w:tcW w:w="1521"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Pr="004565E7">
              <w:rPr>
                <w:rFonts w:ascii="Century Gothic" w:eastAsia="Century Gothic" w:hAnsi="Century Gothic" w:cs="Century Gothic"/>
                <w:b/>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sidR="005F10CA">
              <w:rPr>
                <w:rFonts w:ascii="Century Gothic" w:eastAsia="Century Gothic" w:hAnsi="Century Gothic" w:cs="Century Gothic"/>
                <w:b/>
                <w:noProof/>
              </w:rPr>
              <w:fldChar w:fldCharType="begin"/>
            </w:r>
            <w:r w:rsidR="005F10CA">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5F10CA">
              <w:rPr>
                <w:rFonts w:ascii="Century Gothic" w:eastAsia="Century Gothic" w:hAnsi="Century Gothic" w:cs="Century Gothic"/>
                <w:b/>
                <w:noProof/>
              </w:rPr>
              <w:fldChar w:fldCharType="separate"/>
            </w:r>
            <w:r w:rsidR="005C3233">
              <w:rPr>
                <w:rFonts w:ascii="Century Gothic" w:eastAsia="Century Gothic" w:hAnsi="Century Gothic" w:cs="Century Gothic"/>
                <w:b/>
                <w:noProof/>
              </w:rPr>
              <w:fldChar w:fldCharType="begin"/>
            </w:r>
            <w:r w:rsidR="005C3233">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5C3233">
              <w:rPr>
                <w:rFonts w:ascii="Century Gothic" w:eastAsia="Century Gothic" w:hAnsi="Century Gothic" w:cs="Century Gothic"/>
                <w:b/>
                <w:noProof/>
              </w:rPr>
              <w:fldChar w:fldCharType="separate"/>
            </w:r>
            <w:r w:rsidR="00CC7FCF">
              <w:rPr>
                <w:rFonts w:ascii="Century Gothic" w:eastAsia="Century Gothic" w:hAnsi="Century Gothic" w:cs="Century Gothic"/>
                <w:b/>
                <w:noProof/>
              </w:rPr>
              <w:fldChar w:fldCharType="begin"/>
            </w:r>
            <w:r w:rsidR="00CC7FCF">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CC7FCF">
              <w:rPr>
                <w:rFonts w:ascii="Century Gothic" w:eastAsia="Century Gothic" w:hAnsi="Century Gothic" w:cs="Century Gothic"/>
                <w:b/>
                <w:noProof/>
              </w:rPr>
              <w:fldChar w:fldCharType="separate"/>
            </w:r>
            <w:r w:rsidR="00101875">
              <w:rPr>
                <w:rFonts w:ascii="Century Gothic" w:eastAsia="Century Gothic" w:hAnsi="Century Gothic" w:cs="Century Gothic"/>
                <w:b/>
                <w:noProof/>
              </w:rPr>
              <w:fldChar w:fldCharType="begin"/>
            </w:r>
            <w:r w:rsidR="00101875">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101875">
              <w:rPr>
                <w:rFonts w:ascii="Century Gothic" w:eastAsia="Century Gothic" w:hAnsi="Century Gothic" w:cs="Century Gothic"/>
                <w:b/>
                <w:noProof/>
              </w:rPr>
              <w:fldChar w:fldCharType="separate"/>
            </w:r>
            <w:r w:rsidR="002839BE">
              <w:rPr>
                <w:rFonts w:ascii="Century Gothic" w:eastAsia="Century Gothic" w:hAnsi="Century Gothic" w:cs="Century Gothic"/>
                <w:b/>
                <w:noProof/>
              </w:rPr>
              <w:fldChar w:fldCharType="begin"/>
            </w:r>
            <w:r w:rsidR="002839BE">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2839BE">
              <w:rPr>
                <w:rFonts w:ascii="Century Gothic" w:eastAsia="Century Gothic" w:hAnsi="Century Gothic" w:cs="Century Gothic"/>
                <w:b/>
                <w:noProof/>
              </w:rPr>
              <w:fldChar w:fldCharType="separate"/>
            </w:r>
            <w:r w:rsidR="00D2223D">
              <w:rPr>
                <w:rFonts w:ascii="Century Gothic" w:eastAsia="Century Gothic" w:hAnsi="Century Gothic" w:cs="Century Gothic"/>
                <w:b/>
                <w:noProof/>
              </w:rPr>
              <w:fldChar w:fldCharType="begin"/>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instrText>INCLUDEPICTURE  "http://www.congresochihuahua.gob.mx/mthumb.php?src=diputados/imagenes/fotosOficiales/295.jpg&amp;w=113&amp;h=150&amp;zc=1" \* MERGEFORMATINET</w:instrText>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fldChar w:fldCharType="separate"/>
            </w:r>
            <w:r w:rsidR="002152F5">
              <w:rPr>
                <w:rFonts w:ascii="Century Gothic" w:eastAsia="Century Gothic" w:hAnsi="Century Gothic" w:cs="Century Gothic"/>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2.75pt">
                  <v:imagedata r:id="rId7" r:href="rId8"/>
                </v:shape>
              </w:pict>
            </w:r>
            <w:r w:rsidR="00D2223D">
              <w:rPr>
                <w:rFonts w:ascii="Century Gothic" w:eastAsia="Century Gothic" w:hAnsi="Century Gothic" w:cs="Century Gothic"/>
                <w:b/>
                <w:noProof/>
              </w:rPr>
              <w:fldChar w:fldCharType="end"/>
            </w:r>
            <w:r w:rsidR="002839BE">
              <w:rPr>
                <w:rFonts w:ascii="Century Gothic" w:eastAsia="Century Gothic" w:hAnsi="Century Gothic" w:cs="Century Gothic"/>
                <w:b/>
                <w:noProof/>
              </w:rPr>
              <w:fldChar w:fldCharType="end"/>
            </w:r>
            <w:r w:rsidR="00101875">
              <w:rPr>
                <w:rFonts w:ascii="Century Gothic" w:eastAsia="Century Gothic" w:hAnsi="Century Gothic" w:cs="Century Gothic"/>
                <w:b/>
                <w:noProof/>
              </w:rPr>
              <w:fldChar w:fldCharType="end"/>
            </w:r>
            <w:r w:rsidR="00CC7FCF">
              <w:rPr>
                <w:rFonts w:ascii="Century Gothic" w:eastAsia="Century Gothic" w:hAnsi="Century Gothic" w:cs="Century Gothic"/>
                <w:b/>
                <w:noProof/>
              </w:rPr>
              <w:fldChar w:fldCharType="end"/>
            </w:r>
            <w:r w:rsidR="005C3233">
              <w:rPr>
                <w:rFonts w:ascii="Century Gothic" w:eastAsia="Century Gothic" w:hAnsi="Century Gothic" w:cs="Century Gothic"/>
                <w:b/>
                <w:noProof/>
              </w:rPr>
              <w:fldChar w:fldCharType="end"/>
            </w:r>
            <w:r w:rsidR="005F10CA">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Edin Cuauhtémoc Estrada Sotelo</w:t>
            </w:r>
          </w:p>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Presidente de la Junta y Coordinador del Grupo Parlamentario del Partido MORENA</w:t>
            </w:r>
          </w:p>
        </w:tc>
        <w:tc>
          <w:tcPr>
            <w:tcW w:w="1424"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589"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803"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r>
      <w:tr w:rsidR="004F71B2" w:rsidRPr="004565E7" w:rsidTr="003448CC">
        <w:trPr>
          <w:trHeight w:val="1304"/>
          <w:jc w:val="center"/>
        </w:trPr>
        <w:tc>
          <w:tcPr>
            <w:tcW w:w="1521"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Pr="004565E7">
              <w:rPr>
                <w:rFonts w:ascii="Century Gothic" w:eastAsia="Century Gothic" w:hAnsi="Century Gothic" w:cs="Century Gothic"/>
                <w:b/>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sidR="005F10CA">
              <w:rPr>
                <w:rFonts w:ascii="Century Gothic" w:eastAsia="Century Gothic" w:hAnsi="Century Gothic" w:cs="Century Gothic"/>
                <w:b/>
                <w:noProof/>
              </w:rPr>
              <w:fldChar w:fldCharType="begin"/>
            </w:r>
            <w:r w:rsidR="005F10CA">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5F10CA">
              <w:rPr>
                <w:rFonts w:ascii="Century Gothic" w:eastAsia="Century Gothic" w:hAnsi="Century Gothic" w:cs="Century Gothic"/>
                <w:b/>
                <w:noProof/>
              </w:rPr>
              <w:fldChar w:fldCharType="separate"/>
            </w:r>
            <w:r w:rsidR="005C3233">
              <w:rPr>
                <w:rFonts w:ascii="Century Gothic" w:eastAsia="Century Gothic" w:hAnsi="Century Gothic" w:cs="Century Gothic"/>
                <w:b/>
                <w:noProof/>
              </w:rPr>
              <w:fldChar w:fldCharType="begin"/>
            </w:r>
            <w:r w:rsidR="005C3233">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5C3233">
              <w:rPr>
                <w:rFonts w:ascii="Century Gothic" w:eastAsia="Century Gothic" w:hAnsi="Century Gothic" w:cs="Century Gothic"/>
                <w:b/>
                <w:noProof/>
              </w:rPr>
              <w:fldChar w:fldCharType="separate"/>
            </w:r>
            <w:r w:rsidR="00CC7FCF">
              <w:rPr>
                <w:rFonts w:ascii="Century Gothic" w:eastAsia="Century Gothic" w:hAnsi="Century Gothic" w:cs="Century Gothic"/>
                <w:b/>
                <w:noProof/>
              </w:rPr>
              <w:fldChar w:fldCharType="begin"/>
            </w:r>
            <w:r w:rsidR="00CC7FCF">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CC7FCF">
              <w:rPr>
                <w:rFonts w:ascii="Century Gothic" w:eastAsia="Century Gothic" w:hAnsi="Century Gothic" w:cs="Century Gothic"/>
                <w:b/>
                <w:noProof/>
              </w:rPr>
              <w:fldChar w:fldCharType="separate"/>
            </w:r>
            <w:r w:rsidR="00101875">
              <w:rPr>
                <w:rFonts w:ascii="Century Gothic" w:eastAsia="Century Gothic" w:hAnsi="Century Gothic" w:cs="Century Gothic"/>
                <w:b/>
                <w:noProof/>
              </w:rPr>
              <w:fldChar w:fldCharType="begin"/>
            </w:r>
            <w:r w:rsidR="00101875">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101875">
              <w:rPr>
                <w:rFonts w:ascii="Century Gothic" w:eastAsia="Century Gothic" w:hAnsi="Century Gothic" w:cs="Century Gothic"/>
                <w:b/>
                <w:noProof/>
              </w:rPr>
              <w:fldChar w:fldCharType="separate"/>
            </w:r>
            <w:r w:rsidR="002839BE">
              <w:rPr>
                <w:rFonts w:ascii="Century Gothic" w:eastAsia="Century Gothic" w:hAnsi="Century Gothic" w:cs="Century Gothic"/>
                <w:b/>
                <w:noProof/>
              </w:rPr>
              <w:fldChar w:fldCharType="begin"/>
            </w:r>
            <w:r w:rsidR="002839BE">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2839BE">
              <w:rPr>
                <w:rFonts w:ascii="Century Gothic" w:eastAsia="Century Gothic" w:hAnsi="Century Gothic" w:cs="Century Gothic"/>
                <w:b/>
                <w:noProof/>
              </w:rPr>
              <w:fldChar w:fldCharType="separate"/>
            </w:r>
            <w:r w:rsidR="00D2223D">
              <w:rPr>
                <w:rFonts w:ascii="Century Gothic" w:eastAsia="Century Gothic" w:hAnsi="Century Gothic" w:cs="Century Gothic"/>
                <w:b/>
                <w:noProof/>
              </w:rPr>
              <w:fldChar w:fldCharType="begin"/>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instrText>INCLUDEPICTURE  "http://www.con</w:instrText>
            </w:r>
            <w:r w:rsidR="00D2223D">
              <w:rPr>
                <w:rFonts w:ascii="Century Gothic" w:eastAsia="Century Gothic" w:hAnsi="Century Gothic" w:cs="Century Gothic"/>
                <w:b/>
                <w:noProof/>
              </w:rPr>
              <w:instrText>gresochihuahua.gob.mx/mthumb.php?src=diputados/imagenes/fotosOficiales/304.jpg&amp;w=113&amp;h=150&amp;zc=1" \* MERGEFORMATINET</w:instrText>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fldChar w:fldCharType="separate"/>
            </w:r>
            <w:r w:rsidR="002152F5">
              <w:rPr>
                <w:rFonts w:ascii="Century Gothic" w:eastAsia="Century Gothic" w:hAnsi="Century Gothic" w:cs="Century Gothic"/>
                <w:b/>
                <w:noProof/>
              </w:rPr>
              <w:pict>
                <v:shape id="_x0000_i1026" type="#_x0000_t75" style="width:56.25pt;height:75pt">
                  <v:imagedata r:id="rId9" r:href="rId10"/>
                </v:shape>
              </w:pict>
            </w:r>
            <w:r w:rsidR="00D2223D">
              <w:rPr>
                <w:rFonts w:ascii="Century Gothic" w:eastAsia="Century Gothic" w:hAnsi="Century Gothic" w:cs="Century Gothic"/>
                <w:b/>
                <w:noProof/>
              </w:rPr>
              <w:fldChar w:fldCharType="end"/>
            </w:r>
            <w:r w:rsidR="002839BE">
              <w:rPr>
                <w:rFonts w:ascii="Century Gothic" w:eastAsia="Century Gothic" w:hAnsi="Century Gothic" w:cs="Century Gothic"/>
                <w:b/>
                <w:noProof/>
              </w:rPr>
              <w:fldChar w:fldCharType="end"/>
            </w:r>
            <w:r w:rsidR="00101875">
              <w:rPr>
                <w:rFonts w:ascii="Century Gothic" w:eastAsia="Century Gothic" w:hAnsi="Century Gothic" w:cs="Century Gothic"/>
                <w:b/>
                <w:noProof/>
              </w:rPr>
              <w:fldChar w:fldCharType="end"/>
            </w:r>
            <w:r w:rsidR="00CC7FCF">
              <w:rPr>
                <w:rFonts w:ascii="Century Gothic" w:eastAsia="Century Gothic" w:hAnsi="Century Gothic" w:cs="Century Gothic"/>
                <w:b/>
                <w:noProof/>
              </w:rPr>
              <w:fldChar w:fldCharType="end"/>
            </w:r>
            <w:r w:rsidR="005C3233">
              <w:rPr>
                <w:rFonts w:ascii="Century Gothic" w:eastAsia="Century Gothic" w:hAnsi="Century Gothic" w:cs="Century Gothic"/>
                <w:b/>
                <w:noProof/>
              </w:rPr>
              <w:fldChar w:fldCharType="end"/>
            </w:r>
            <w:r w:rsidR="005F10CA">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Mario Humberto Vázquez Robles</w:t>
            </w:r>
          </w:p>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Coordinador del Grupo Parlamentario del Partido Acción Nacional</w:t>
            </w:r>
          </w:p>
        </w:tc>
        <w:tc>
          <w:tcPr>
            <w:tcW w:w="1424"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589"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803"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r>
      <w:tr w:rsidR="004F71B2" w:rsidRPr="004565E7" w:rsidTr="003448CC">
        <w:trPr>
          <w:trHeight w:val="1304"/>
          <w:jc w:val="center"/>
        </w:trPr>
        <w:tc>
          <w:tcPr>
            <w:tcW w:w="1521"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Pr="004565E7">
              <w:rPr>
                <w:rFonts w:ascii="Century Gothic" w:eastAsia="Century Gothic" w:hAnsi="Century Gothic" w:cs="Century Gothic"/>
                <w:b/>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sidR="005F10CA">
              <w:rPr>
                <w:rFonts w:ascii="Century Gothic" w:eastAsia="Century Gothic" w:hAnsi="Century Gothic" w:cs="Century Gothic"/>
                <w:b/>
                <w:noProof/>
              </w:rPr>
              <w:fldChar w:fldCharType="begin"/>
            </w:r>
            <w:r w:rsidR="005F10CA">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5F10CA">
              <w:rPr>
                <w:rFonts w:ascii="Century Gothic" w:eastAsia="Century Gothic" w:hAnsi="Century Gothic" w:cs="Century Gothic"/>
                <w:b/>
                <w:noProof/>
              </w:rPr>
              <w:fldChar w:fldCharType="separate"/>
            </w:r>
            <w:r w:rsidR="005C3233">
              <w:rPr>
                <w:rFonts w:ascii="Century Gothic" w:eastAsia="Century Gothic" w:hAnsi="Century Gothic" w:cs="Century Gothic"/>
                <w:b/>
                <w:noProof/>
              </w:rPr>
              <w:fldChar w:fldCharType="begin"/>
            </w:r>
            <w:r w:rsidR="005C3233">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5C3233">
              <w:rPr>
                <w:rFonts w:ascii="Century Gothic" w:eastAsia="Century Gothic" w:hAnsi="Century Gothic" w:cs="Century Gothic"/>
                <w:b/>
                <w:noProof/>
              </w:rPr>
              <w:fldChar w:fldCharType="separate"/>
            </w:r>
            <w:r w:rsidR="00CC7FCF">
              <w:rPr>
                <w:rFonts w:ascii="Century Gothic" w:eastAsia="Century Gothic" w:hAnsi="Century Gothic" w:cs="Century Gothic"/>
                <w:b/>
                <w:noProof/>
              </w:rPr>
              <w:fldChar w:fldCharType="begin"/>
            </w:r>
            <w:r w:rsidR="00CC7FCF">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CC7FCF">
              <w:rPr>
                <w:rFonts w:ascii="Century Gothic" w:eastAsia="Century Gothic" w:hAnsi="Century Gothic" w:cs="Century Gothic"/>
                <w:b/>
                <w:noProof/>
              </w:rPr>
              <w:fldChar w:fldCharType="separate"/>
            </w:r>
            <w:r w:rsidR="00101875">
              <w:rPr>
                <w:rFonts w:ascii="Century Gothic" w:eastAsia="Century Gothic" w:hAnsi="Century Gothic" w:cs="Century Gothic"/>
                <w:b/>
                <w:noProof/>
              </w:rPr>
              <w:fldChar w:fldCharType="begin"/>
            </w:r>
            <w:r w:rsidR="00101875">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101875">
              <w:rPr>
                <w:rFonts w:ascii="Century Gothic" w:eastAsia="Century Gothic" w:hAnsi="Century Gothic" w:cs="Century Gothic"/>
                <w:b/>
                <w:noProof/>
              </w:rPr>
              <w:fldChar w:fldCharType="separate"/>
            </w:r>
            <w:r w:rsidR="002839BE">
              <w:rPr>
                <w:rFonts w:ascii="Century Gothic" w:eastAsia="Century Gothic" w:hAnsi="Century Gothic" w:cs="Century Gothic"/>
                <w:b/>
                <w:noProof/>
              </w:rPr>
              <w:fldChar w:fldCharType="begin"/>
            </w:r>
            <w:r w:rsidR="002839BE">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2839BE">
              <w:rPr>
                <w:rFonts w:ascii="Century Gothic" w:eastAsia="Century Gothic" w:hAnsi="Century Gothic" w:cs="Century Gothic"/>
                <w:b/>
                <w:noProof/>
              </w:rPr>
              <w:fldChar w:fldCharType="separate"/>
            </w:r>
            <w:r w:rsidR="00D2223D">
              <w:rPr>
                <w:rFonts w:ascii="Century Gothic" w:eastAsia="Century Gothic" w:hAnsi="Century Gothic" w:cs="Century Gothic"/>
                <w:b/>
                <w:noProof/>
              </w:rPr>
              <w:fldChar w:fldCharType="begin"/>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instrText>INCLUDEPICTURE  "http://www.con</w:instrText>
            </w:r>
            <w:r w:rsidR="00D2223D">
              <w:rPr>
                <w:rFonts w:ascii="Century Gothic" w:eastAsia="Century Gothic" w:hAnsi="Century Gothic" w:cs="Century Gothic"/>
                <w:b/>
                <w:noProof/>
              </w:rPr>
              <w:instrText>gresochihuahua.gob.mx/mthumb.php?src=diputados/imagenes/fotosOficiales/315.jpg&amp;w=113&amp;h=150&amp;zc=1" \* MERGEFORMATINET</w:instrText>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fldChar w:fldCharType="separate"/>
            </w:r>
            <w:r w:rsidR="002152F5">
              <w:rPr>
                <w:rFonts w:ascii="Century Gothic" w:eastAsia="Century Gothic" w:hAnsi="Century Gothic" w:cs="Century Gothic"/>
                <w:b/>
                <w:noProof/>
              </w:rPr>
              <w:pict>
                <v:shape id="_x0000_i1027" type="#_x0000_t75" style="width:56.25pt;height:72.75pt">
                  <v:imagedata r:id="rId11" r:href="rId12"/>
                </v:shape>
              </w:pict>
            </w:r>
            <w:r w:rsidR="00D2223D">
              <w:rPr>
                <w:rFonts w:ascii="Century Gothic" w:eastAsia="Century Gothic" w:hAnsi="Century Gothic" w:cs="Century Gothic"/>
                <w:b/>
                <w:noProof/>
              </w:rPr>
              <w:fldChar w:fldCharType="end"/>
            </w:r>
            <w:r w:rsidR="002839BE">
              <w:rPr>
                <w:rFonts w:ascii="Century Gothic" w:eastAsia="Century Gothic" w:hAnsi="Century Gothic" w:cs="Century Gothic"/>
                <w:b/>
                <w:noProof/>
              </w:rPr>
              <w:fldChar w:fldCharType="end"/>
            </w:r>
            <w:r w:rsidR="00101875">
              <w:rPr>
                <w:rFonts w:ascii="Century Gothic" w:eastAsia="Century Gothic" w:hAnsi="Century Gothic" w:cs="Century Gothic"/>
                <w:b/>
                <w:noProof/>
              </w:rPr>
              <w:fldChar w:fldCharType="end"/>
            </w:r>
            <w:r w:rsidR="00CC7FCF">
              <w:rPr>
                <w:rFonts w:ascii="Century Gothic" w:eastAsia="Century Gothic" w:hAnsi="Century Gothic" w:cs="Century Gothic"/>
                <w:b/>
                <w:noProof/>
              </w:rPr>
              <w:fldChar w:fldCharType="end"/>
            </w:r>
            <w:r w:rsidR="005C3233">
              <w:rPr>
                <w:rFonts w:ascii="Century Gothic" w:eastAsia="Century Gothic" w:hAnsi="Century Gothic" w:cs="Century Gothic"/>
                <w:b/>
                <w:noProof/>
              </w:rPr>
              <w:fldChar w:fldCharType="end"/>
            </w:r>
            <w:r w:rsidR="005F10CA">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Noel Chávez Velázquez</w:t>
            </w:r>
          </w:p>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Coordinador del Grupo Parlamentario del Partido Revolucionario Institucional</w:t>
            </w:r>
          </w:p>
        </w:tc>
        <w:tc>
          <w:tcPr>
            <w:tcW w:w="1424"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589"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803"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r>
      <w:tr w:rsidR="004F71B2" w:rsidRPr="004565E7" w:rsidTr="003448CC">
        <w:trPr>
          <w:trHeight w:val="1304"/>
          <w:jc w:val="center"/>
        </w:trPr>
        <w:tc>
          <w:tcPr>
            <w:tcW w:w="1521"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Pr="004565E7">
              <w:rPr>
                <w:rFonts w:ascii="Century Gothic" w:eastAsia="Century Gothic" w:hAnsi="Century Gothic" w:cs="Century Gothic"/>
                <w:b/>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sidR="005F10CA">
              <w:rPr>
                <w:rFonts w:ascii="Century Gothic" w:eastAsia="Century Gothic" w:hAnsi="Century Gothic" w:cs="Century Gothic"/>
                <w:b/>
                <w:noProof/>
              </w:rPr>
              <w:fldChar w:fldCharType="begin"/>
            </w:r>
            <w:r w:rsidR="005F10CA">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5F10CA">
              <w:rPr>
                <w:rFonts w:ascii="Century Gothic" w:eastAsia="Century Gothic" w:hAnsi="Century Gothic" w:cs="Century Gothic"/>
                <w:b/>
                <w:noProof/>
              </w:rPr>
              <w:fldChar w:fldCharType="separate"/>
            </w:r>
            <w:r w:rsidR="005C3233">
              <w:rPr>
                <w:rFonts w:ascii="Century Gothic" w:eastAsia="Century Gothic" w:hAnsi="Century Gothic" w:cs="Century Gothic"/>
                <w:b/>
                <w:noProof/>
              </w:rPr>
              <w:fldChar w:fldCharType="begin"/>
            </w:r>
            <w:r w:rsidR="005C3233">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5C3233">
              <w:rPr>
                <w:rFonts w:ascii="Century Gothic" w:eastAsia="Century Gothic" w:hAnsi="Century Gothic" w:cs="Century Gothic"/>
                <w:b/>
                <w:noProof/>
              </w:rPr>
              <w:fldChar w:fldCharType="separate"/>
            </w:r>
            <w:r w:rsidR="00CC7FCF">
              <w:rPr>
                <w:rFonts w:ascii="Century Gothic" w:eastAsia="Century Gothic" w:hAnsi="Century Gothic" w:cs="Century Gothic"/>
                <w:b/>
                <w:noProof/>
              </w:rPr>
              <w:fldChar w:fldCharType="begin"/>
            </w:r>
            <w:r w:rsidR="00CC7FCF">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CC7FCF">
              <w:rPr>
                <w:rFonts w:ascii="Century Gothic" w:eastAsia="Century Gothic" w:hAnsi="Century Gothic" w:cs="Century Gothic"/>
                <w:b/>
                <w:noProof/>
              </w:rPr>
              <w:fldChar w:fldCharType="separate"/>
            </w:r>
            <w:r w:rsidR="00101875">
              <w:rPr>
                <w:rFonts w:ascii="Century Gothic" w:eastAsia="Century Gothic" w:hAnsi="Century Gothic" w:cs="Century Gothic"/>
                <w:b/>
                <w:noProof/>
              </w:rPr>
              <w:fldChar w:fldCharType="begin"/>
            </w:r>
            <w:r w:rsidR="00101875">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101875">
              <w:rPr>
                <w:rFonts w:ascii="Century Gothic" w:eastAsia="Century Gothic" w:hAnsi="Century Gothic" w:cs="Century Gothic"/>
                <w:b/>
                <w:noProof/>
              </w:rPr>
              <w:fldChar w:fldCharType="separate"/>
            </w:r>
            <w:r w:rsidR="002839BE">
              <w:rPr>
                <w:rFonts w:ascii="Century Gothic" w:eastAsia="Century Gothic" w:hAnsi="Century Gothic" w:cs="Century Gothic"/>
                <w:b/>
                <w:noProof/>
              </w:rPr>
              <w:fldChar w:fldCharType="begin"/>
            </w:r>
            <w:r w:rsidR="002839BE">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2839BE">
              <w:rPr>
                <w:rFonts w:ascii="Century Gothic" w:eastAsia="Century Gothic" w:hAnsi="Century Gothic" w:cs="Century Gothic"/>
                <w:b/>
                <w:noProof/>
              </w:rPr>
              <w:fldChar w:fldCharType="separate"/>
            </w:r>
            <w:r w:rsidR="00D2223D">
              <w:rPr>
                <w:rFonts w:ascii="Century Gothic" w:eastAsia="Century Gothic" w:hAnsi="Century Gothic" w:cs="Century Gothic"/>
                <w:b/>
                <w:noProof/>
              </w:rPr>
              <w:fldChar w:fldCharType="begin"/>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instrText>INCLUDEPICTURE  "http://www.con</w:instrText>
            </w:r>
            <w:r w:rsidR="00D2223D">
              <w:rPr>
                <w:rFonts w:ascii="Century Gothic" w:eastAsia="Century Gothic" w:hAnsi="Century Gothic" w:cs="Century Gothic"/>
                <w:b/>
                <w:noProof/>
              </w:rPr>
              <w:instrText>gresochihuahua.gob.mx/mthumb.php?src=diputados/imagenes/fotosOficiales/312.jpg&amp;w=113&amp;h=150&amp;zc=1" \* MERGEFORMATINET</w:instrText>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fldChar w:fldCharType="separate"/>
            </w:r>
            <w:r w:rsidR="002152F5">
              <w:rPr>
                <w:rFonts w:ascii="Century Gothic" w:eastAsia="Century Gothic" w:hAnsi="Century Gothic" w:cs="Century Gothic"/>
                <w:b/>
                <w:noProof/>
              </w:rPr>
              <w:pict>
                <v:shape id="_x0000_i1028" type="#_x0000_t75" style="width:57pt;height:75pt">
                  <v:imagedata r:id="rId13" r:href="rId14"/>
                </v:shape>
              </w:pict>
            </w:r>
            <w:r w:rsidR="00D2223D">
              <w:rPr>
                <w:rFonts w:ascii="Century Gothic" w:eastAsia="Century Gothic" w:hAnsi="Century Gothic" w:cs="Century Gothic"/>
                <w:b/>
                <w:noProof/>
              </w:rPr>
              <w:fldChar w:fldCharType="end"/>
            </w:r>
            <w:r w:rsidR="002839BE">
              <w:rPr>
                <w:rFonts w:ascii="Century Gothic" w:eastAsia="Century Gothic" w:hAnsi="Century Gothic" w:cs="Century Gothic"/>
                <w:b/>
                <w:noProof/>
              </w:rPr>
              <w:fldChar w:fldCharType="end"/>
            </w:r>
            <w:r w:rsidR="00101875">
              <w:rPr>
                <w:rFonts w:ascii="Century Gothic" w:eastAsia="Century Gothic" w:hAnsi="Century Gothic" w:cs="Century Gothic"/>
                <w:b/>
                <w:noProof/>
              </w:rPr>
              <w:fldChar w:fldCharType="end"/>
            </w:r>
            <w:r w:rsidR="00CC7FCF">
              <w:rPr>
                <w:rFonts w:ascii="Century Gothic" w:eastAsia="Century Gothic" w:hAnsi="Century Gothic" w:cs="Century Gothic"/>
                <w:b/>
                <w:noProof/>
              </w:rPr>
              <w:fldChar w:fldCharType="end"/>
            </w:r>
            <w:r w:rsidR="005C3233">
              <w:rPr>
                <w:rFonts w:ascii="Century Gothic" w:eastAsia="Century Gothic" w:hAnsi="Century Gothic" w:cs="Century Gothic"/>
                <w:b/>
                <w:noProof/>
              </w:rPr>
              <w:fldChar w:fldCharType="end"/>
            </w:r>
            <w:r w:rsidR="005F10CA">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Francisco Adrián Sánchez Villegas</w:t>
            </w:r>
          </w:p>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Coordinador del Grupo Parlamentario de Movimiento Ciudadano</w:t>
            </w:r>
          </w:p>
        </w:tc>
        <w:tc>
          <w:tcPr>
            <w:tcW w:w="1424"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589"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803"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r>
      <w:tr w:rsidR="004F71B2" w:rsidRPr="004565E7" w:rsidTr="003448CC">
        <w:trPr>
          <w:trHeight w:val="1304"/>
          <w:jc w:val="center"/>
        </w:trPr>
        <w:tc>
          <w:tcPr>
            <w:tcW w:w="1521"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r w:rsidRPr="004565E7">
              <w:rPr>
                <w:rFonts w:ascii="Century Gothic" w:eastAsia="Century Gothic" w:hAnsi="Century Gothic" w:cs="Century Gothic"/>
                <w:b/>
              </w:rPr>
              <w:fldChar w:fldCharType="begin"/>
            </w:r>
            <w:r w:rsidRPr="004565E7">
              <w:rPr>
                <w:rFonts w:ascii="Century Gothic" w:eastAsia="Century Gothic" w:hAnsi="Century Gothic" w:cs="Century Gothic"/>
                <w:b/>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sidRPr="004565E7">
              <w:rPr>
                <w:rFonts w:ascii="Century Gothic" w:eastAsia="Century Gothic" w:hAnsi="Century Gothic" w:cs="Century Gothic"/>
                <w:b/>
                <w:noProof/>
              </w:rPr>
              <w:fldChar w:fldCharType="begin"/>
            </w:r>
            <w:r w:rsidRPr="004565E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4565E7">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sidR="005F10CA">
              <w:rPr>
                <w:rFonts w:ascii="Century Gothic" w:eastAsia="Century Gothic" w:hAnsi="Century Gothic" w:cs="Century Gothic"/>
                <w:b/>
                <w:noProof/>
              </w:rPr>
              <w:fldChar w:fldCharType="begin"/>
            </w:r>
            <w:r w:rsidR="005F10CA">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5F10CA">
              <w:rPr>
                <w:rFonts w:ascii="Century Gothic" w:eastAsia="Century Gothic" w:hAnsi="Century Gothic" w:cs="Century Gothic"/>
                <w:b/>
                <w:noProof/>
              </w:rPr>
              <w:fldChar w:fldCharType="separate"/>
            </w:r>
            <w:r w:rsidR="005C3233">
              <w:rPr>
                <w:rFonts w:ascii="Century Gothic" w:eastAsia="Century Gothic" w:hAnsi="Century Gothic" w:cs="Century Gothic"/>
                <w:b/>
                <w:noProof/>
              </w:rPr>
              <w:fldChar w:fldCharType="begin"/>
            </w:r>
            <w:r w:rsidR="005C3233">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5C3233">
              <w:rPr>
                <w:rFonts w:ascii="Century Gothic" w:eastAsia="Century Gothic" w:hAnsi="Century Gothic" w:cs="Century Gothic"/>
                <w:b/>
                <w:noProof/>
              </w:rPr>
              <w:fldChar w:fldCharType="separate"/>
            </w:r>
            <w:r w:rsidR="00CC7FCF">
              <w:rPr>
                <w:rFonts w:ascii="Century Gothic" w:eastAsia="Century Gothic" w:hAnsi="Century Gothic" w:cs="Century Gothic"/>
                <w:b/>
                <w:noProof/>
              </w:rPr>
              <w:fldChar w:fldCharType="begin"/>
            </w:r>
            <w:r w:rsidR="00CC7FCF">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CC7FCF">
              <w:rPr>
                <w:rFonts w:ascii="Century Gothic" w:eastAsia="Century Gothic" w:hAnsi="Century Gothic" w:cs="Century Gothic"/>
                <w:b/>
                <w:noProof/>
              </w:rPr>
              <w:fldChar w:fldCharType="separate"/>
            </w:r>
            <w:r w:rsidR="00101875">
              <w:rPr>
                <w:rFonts w:ascii="Century Gothic" w:eastAsia="Century Gothic" w:hAnsi="Century Gothic" w:cs="Century Gothic"/>
                <w:b/>
                <w:noProof/>
              </w:rPr>
              <w:fldChar w:fldCharType="begin"/>
            </w:r>
            <w:r w:rsidR="00101875">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101875">
              <w:rPr>
                <w:rFonts w:ascii="Century Gothic" w:eastAsia="Century Gothic" w:hAnsi="Century Gothic" w:cs="Century Gothic"/>
                <w:b/>
                <w:noProof/>
              </w:rPr>
              <w:fldChar w:fldCharType="separate"/>
            </w:r>
            <w:r w:rsidR="002839BE">
              <w:rPr>
                <w:rFonts w:ascii="Century Gothic" w:eastAsia="Century Gothic" w:hAnsi="Century Gothic" w:cs="Century Gothic"/>
                <w:b/>
                <w:noProof/>
              </w:rPr>
              <w:fldChar w:fldCharType="begin"/>
            </w:r>
            <w:r w:rsidR="002839BE">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2839BE">
              <w:rPr>
                <w:rFonts w:ascii="Century Gothic" w:eastAsia="Century Gothic" w:hAnsi="Century Gothic" w:cs="Century Gothic"/>
                <w:b/>
                <w:noProof/>
              </w:rPr>
              <w:fldChar w:fldCharType="separate"/>
            </w:r>
            <w:r w:rsidR="00D2223D">
              <w:rPr>
                <w:rFonts w:ascii="Century Gothic" w:eastAsia="Century Gothic" w:hAnsi="Century Gothic" w:cs="Century Gothic"/>
                <w:b/>
                <w:noProof/>
              </w:rPr>
              <w:fldChar w:fldCharType="begin"/>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instrText>INCLUDEPICTURE  "http://www</w:instrText>
            </w:r>
            <w:r w:rsidR="00D2223D">
              <w:rPr>
                <w:rFonts w:ascii="Century Gothic" w:eastAsia="Century Gothic" w:hAnsi="Century Gothic" w:cs="Century Gothic"/>
                <w:b/>
                <w:noProof/>
              </w:rPr>
              <w:instrText>.congresochihuahua.gob.mx/mthumb.php?src=diputados/imagenes/fotosOficiales/293.jpg&amp;w=113&amp;h=150&amp;zc=1" \* MERGEFORMATINET</w:instrText>
            </w:r>
            <w:r w:rsidR="00D2223D">
              <w:rPr>
                <w:rFonts w:ascii="Century Gothic" w:eastAsia="Century Gothic" w:hAnsi="Century Gothic" w:cs="Century Gothic"/>
                <w:b/>
                <w:noProof/>
              </w:rPr>
              <w:instrText xml:space="preserve"> </w:instrText>
            </w:r>
            <w:r w:rsidR="00D2223D">
              <w:rPr>
                <w:rFonts w:ascii="Century Gothic" w:eastAsia="Century Gothic" w:hAnsi="Century Gothic" w:cs="Century Gothic"/>
                <w:b/>
                <w:noProof/>
              </w:rPr>
              <w:fldChar w:fldCharType="separate"/>
            </w:r>
            <w:r w:rsidR="002152F5">
              <w:rPr>
                <w:rFonts w:ascii="Century Gothic" w:eastAsia="Century Gothic" w:hAnsi="Century Gothic" w:cs="Century Gothic"/>
                <w:b/>
                <w:noProof/>
              </w:rPr>
              <w:pict>
                <v:shape id="_x0000_i1029" type="#_x0000_t75" style="width:60pt;height:79.5pt">
                  <v:imagedata r:id="rId15" r:href="rId16"/>
                </v:shape>
              </w:pict>
            </w:r>
            <w:r w:rsidR="00D2223D">
              <w:rPr>
                <w:rFonts w:ascii="Century Gothic" w:eastAsia="Century Gothic" w:hAnsi="Century Gothic" w:cs="Century Gothic"/>
                <w:b/>
                <w:noProof/>
              </w:rPr>
              <w:fldChar w:fldCharType="end"/>
            </w:r>
            <w:r w:rsidR="002839BE">
              <w:rPr>
                <w:rFonts w:ascii="Century Gothic" w:eastAsia="Century Gothic" w:hAnsi="Century Gothic" w:cs="Century Gothic"/>
                <w:b/>
                <w:noProof/>
              </w:rPr>
              <w:fldChar w:fldCharType="end"/>
            </w:r>
            <w:r w:rsidR="00101875">
              <w:rPr>
                <w:rFonts w:ascii="Century Gothic" w:eastAsia="Century Gothic" w:hAnsi="Century Gothic" w:cs="Century Gothic"/>
                <w:b/>
                <w:noProof/>
              </w:rPr>
              <w:fldChar w:fldCharType="end"/>
            </w:r>
            <w:r w:rsidR="00CC7FCF">
              <w:rPr>
                <w:rFonts w:ascii="Century Gothic" w:eastAsia="Century Gothic" w:hAnsi="Century Gothic" w:cs="Century Gothic"/>
                <w:b/>
                <w:noProof/>
              </w:rPr>
              <w:fldChar w:fldCharType="end"/>
            </w:r>
            <w:r w:rsidR="005C3233">
              <w:rPr>
                <w:rFonts w:ascii="Century Gothic" w:eastAsia="Century Gothic" w:hAnsi="Century Gothic" w:cs="Century Gothic"/>
                <w:b/>
                <w:noProof/>
              </w:rPr>
              <w:fldChar w:fldCharType="end"/>
            </w:r>
            <w:r w:rsidR="005F10CA">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noProof/>
              </w:rPr>
              <w:fldChar w:fldCharType="end"/>
            </w:r>
            <w:r w:rsidRPr="004565E7">
              <w:rPr>
                <w:rFonts w:ascii="Century Gothic" w:eastAsia="Century Gothic" w:hAnsi="Century Gothic" w:cs="Century Gothic"/>
                <w:b/>
              </w:rPr>
              <w:fldChar w:fldCharType="end"/>
            </w:r>
          </w:p>
        </w:tc>
        <w:tc>
          <w:tcPr>
            <w:tcW w:w="3565" w:type="dxa"/>
            <w:shd w:val="clear" w:color="auto" w:fill="auto"/>
            <w:vAlign w:val="center"/>
          </w:tcPr>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Dip. Amelia Deyanira Ozaeta Díaz</w:t>
            </w:r>
          </w:p>
          <w:p w:rsidR="004F71B2" w:rsidRPr="004565E7" w:rsidRDefault="004F71B2" w:rsidP="003448CC">
            <w:pPr>
              <w:spacing w:line="240" w:lineRule="auto"/>
              <w:jc w:val="center"/>
              <w:rPr>
                <w:rFonts w:ascii="Century Gothic" w:eastAsia="Century Gothic" w:hAnsi="Century Gothic" w:cs="Century Gothic"/>
                <w:b/>
              </w:rPr>
            </w:pPr>
            <w:r w:rsidRPr="004565E7">
              <w:rPr>
                <w:rFonts w:ascii="Century Gothic" w:eastAsia="Century Gothic" w:hAnsi="Century Gothic" w:cs="Century Gothic"/>
                <w:b/>
              </w:rPr>
              <w:t>Representante Parlamentaria del Partido del Trabajo</w:t>
            </w:r>
          </w:p>
        </w:tc>
        <w:tc>
          <w:tcPr>
            <w:tcW w:w="1424"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589"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c>
          <w:tcPr>
            <w:tcW w:w="1803" w:type="dxa"/>
            <w:shd w:val="clear" w:color="auto" w:fill="auto"/>
          </w:tcPr>
          <w:p w:rsidR="004F71B2" w:rsidRPr="004565E7" w:rsidRDefault="004F71B2" w:rsidP="003448CC">
            <w:pPr>
              <w:spacing w:line="360" w:lineRule="auto"/>
              <w:jc w:val="both"/>
              <w:rPr>
                <w:rFonts w:ascii="Century Gothic" w:eastAsia="Century Gothic" w:hAnsi="Century Gothic" w:cs="Century Gothic"/>
                <w:b/>
              </w:rPr>
            </w:pPr>
          </w:p>
        </w:tc>
      </w:tr>
    </w:tbl>
    <w:p w:rsidR="004F71B2" w:rsidRPr="00FF71D6" w:rsidRDefault="004F71B2" w:rsidP="004F71B2">
      <w:pPr>
        <w:spacing w:line="240" w:lineRule="auto"/>
        <w:jc w:val="both"/>
        <w:rPr>
          <w:sz w:val="20"/>
          <w:szCs w:val="20"/>
        </w:rPr>
      </w:pPr>
      <w:r w:rsidRPr="004565E7">
        <w:rPr>
          <w:sz w:val="20"/>
          <w:szCs w:val="20"/>
        </w:rPr>
        <w:t xml:space="preserve">Esta hoja de firmas corresponde al dictamen relativo al </w:t>
      </w:r>
      <w:r w:rsidR="003E5F69">
        <w:rPr>
          <w:bCs/>
          <w:sz w:val="20"/>
          <w:szCs w:val="20"/>
        </w:rPr>
        <w:t xml:space="preserve"> asunto 776</w:t>
      </w:r>
      <w:r w:rsidRPr="004565E7">
        <w:rPr>
          <w:bCs/>
          <w:sz w:val="20"/>
          <w:szCs w:val="20"/>
        </w:rPr>
        <w:t xml:space="preserve">, </w:t>
      </w:r>
      <w:r w:rsidR="00AA65CD">
        <w:rPr>
          <w:bCs/>
          <w:sz w:val="20"/>
          <w:szCs w:val="20"/>
        </w:rPr>
        <w:t>que contiene</w:t>
      </w:r>
      <w:r w:rsidR="003E5F69" w:rsidRPr="003E5F69">
        <w:rPr>
          <w:bCs/>
          <w:sz w:val="20"/>
          <w:szCs w:val="20"/>
        </w:rPr>
        <w:t xml:space="preserve"> la terna para cubrir la ausencia temporal del titular de la Primera Sala Familiar del Tribunal Superior de Justicia.</w:t>
      </w:r>
    </w:p>
    <w:p w:rsidR="004F71B2" w:rsidRDefault="004F71B2" w:rsidP="004F71B2"/>
    <w:p w:rsidR="00176313" w:rsidRDefault="00176313"/>
    <w:sectPr w:rsidR="00176313">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3D" w:rsidRDefault="00D2223D">
      <w:pPr>
        <w:spacing w:line="240" w:lineRule="auto"/>
      </w:pPr>
      <w:r>
        <w:separator/>
      </w:r>
    </w:p>
  </w:endnote>
  <w:endnote w:type="continuationSeparator" w:id="0">
    <w:p w:rsidR="00D2223D" w:rsidRDefault="00D22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190219"/>
      <w:docPartObj>
        <w:docPartGallery w:val="Page Numbers (Bottom of Page)"/>
        <w:docPartUnique/>
      </w:docPartObj>
    </w:sdtPr>
    <w:sdtEndPr/>
    <w:sdtContent>
      <w:p w:rsidR="003448CC" w:rsidRDefault="003448CC">
        <w:pPr>
          <w:pStyle w:val="Piedepgina"/>
          <w:jc w:val="right"/>
        </w:pPr>
        <w:r>
          <w:fldChar w:fldCharType="begin"/>
        </w:r>
        <w:r>
          <w:instrText>PAGE   \* MERGEFORMAT</w:instrText>
        </w:r>
        <w:r>
          <w:fldChar w:fldCharType="separate"/>
        </w:r>
        <w:r w:rsidR="002152F5" w:rsidRPr="002152F5">
          <w:rPr>
            <w:noProof/>
            <w:lang w:val="es-ES"/>
          </w:rPr>
          <w:t>9</w:t>
        </w:r>
        <w:r>
          <w:fldChar w:fldCharType="end"/>
        </w:r>
      </w:p>
    </w:sdtContent>
  </w:sdt>
  <w:p w:rsidR="003448CC" w:rsidRDefault="003448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3D" w:rsidRDefault="00D2223D">
      <w:pPr>
        <w:spacing w:line="240" w:lineRule="auto"/>
      </w:pPr>
      <w:r>
        <w:separator/>
      </w:r>
    </w:p>
  </w:footnote>
  <w:footnote w:type="continuationSeparator" w:id="0">
    <w:p w:rsidR="00D2223D" w:rsidRDefault="00D222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CC" w:rsidRDefault="003448CC" w:rsidP="003448CC">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3448CC" w:rsidRDefault="003448CC" w:rsidP="003448CC">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3448CC" w:rsidRDefault="003448CC" w:rsidP="003448CC">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3448CC" w:rsidRPr="00724047" w:rsidRDefault="003448CC" w:rsidP="003448CC">
    <w:pPr>
      <w:pBdr>
        <w:top w:val="nil"/>
        <w:left w:val="nil"/>
        <w:bottom w:val="nil"/>
        <w:right w:val="nil"/>
        <w:between w:val="nil"/>
      </w:pBdr>
      <w:spacing w:line="240" w:lineRule="auto"/>
      <w:jc w:val="right"/>
      <w:rPr>
        <w:rFonts w:ascii="Century Gothic" w:eastAsia="Century Gothic" w:hAnsi="Century Gothic" w:cs="Century Gothic"/>
        <w:i/>
        <w:color w:val="000000"/>
        <w:sz w:val="20"/>
        <w:szCs w:val="20"/>
      </w:rPr>
    </w:pPr>
    <w:r w:rsidRPr="00724047">
      <w:rPr>
        <w:rFonts w:ascii="Century Gothic" w:eastAsia="Century Gothic" w:hAnsi="Century Gothic" w:cs="Century Gothic"/>
        <w:i/>
        <w:color w:val="000000"/>
        <w:sz w:val="20"/>
        <w:szCs w:val="20"/>
      </w:rPr>
      <w:t>“2022, Año del Centenario de la llegada de la Comunidad Menonita a Chihuahua”</w:t>
    </w:r>
  </w:p>
  <w:p w:rsidR="003448CC" w:rsidRDefault="003448CC" w:rsidP="003448CC">
    <w:pPr>
      <w:pBdr>
        <w:top w:val="nil"/>
        <w:left w:val="nil"/>
        <w:bottom w:val="nil"/>
        <w:right w:val="nil"/>
        <w:between w:val="nil"/>
      </w:pBdr>
      <w:jc w:val="right"/>
      <w:rPr>
        <w:rFonts w:ascii="Century Gothic" w:eastAsia="Century Gothic" w:hAnsi="Century Gothic" w:cs="Century Gothic"/>
        <w:color w:val="000000"/>
      </w:rPr>
    </w:pPr>
  </w:p>
  <w:p w:rsidR="003448CC" w:rsidRDefault="003448CC" w:rsidP="003448CC">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Junta de Coordinación Política</w:t>
    </w:r>
  </w:p>
  <w:p w:rsidR="003448CC" w:rsidRDefault="003448CC" w:rsidP="003448CC">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LXVII Legislatura</w:t>
    </w:r>
  </w:p>
  <w:p w:rsidR="003448CC" w:rsidRDefault="003448CC" w:rsidP="003448CC">
    <w:pPr>
      <w:pBdr>
        <w:top w:val="nil"/>
        <w:left w:val="nil"/>
        <w:bottom w:val="nil"/>
        <w:right w:val="nil"/>
        <w:between w:val="nil"/>
      </w:pBdr>
      <w:jc w:val="right"/>
      <w:rPr>
        <w:rFonts w:ascii="Century Gothic" w:eastAsia="Century Gothic" w:hAnsi="Century Gothic" w:cs="Century Gothic"/>
        <w:color w:val="000000"/>
      </w:rPr>
    </w:pPr>
    <w:proofErr w:type="spellStart"/>
    <w:r>
      <w:rPr>
        <w:rFonts w:ascii="Century Gothic" w:eastAsia="Century Gothic" w:hAnsi="Century Gothic" w:cs="Century Gothic"/>
        <w:color w:val="000000"/>
      </w:rPr>
      <w:t>DJCP</w:t>
    </w:r>
    <w:proofErr w:type="spellEnd"/>
    <w:r w:rsidRPr="00C60874">
      <w:rPr>
        <w:rFonts w:ascii="Century Gothic" w:eastAsia="Century Gothic" w:hAnsi="Century Gothic" w:cs="Century Gothic"/>
        <w:color w:val="000000"/>
      </w:rPr>
      <w:t>/</w:t>
    </w:r>
    <w:r w:rsidR="00312B31">
      <w:rPr>
        <w:rFonts w:ascii="Century Gothic" w:eastAsia="Century Gothic" w:hAnsi="Century Gothic" w:cs="Century Gothic"/>
        <w:color w:val="000000"/>
      </w:rPr>
      <w:t>26</w:t>
    </w:r>
    <w:r w:rsidRPr="00C60874">
      <w:rPr>
        <w:rFonts w:ascii="Century Gothic" w:eastAsia="Century Gothic" w:hAnsi="Century Gothic" w:cs="Century Gothic"/>
        <w:color w:val="000000"/>
      </w:rPr>
      <w:t>/</w:t>
    </w:r>
    <w:r>
      <w:rPr>
        <w:rFonts w:ascii="Century Gothic" w:eastAsia="Century Gothic" w:hAnsi="Century Gothic" w:cs="Century Gothic"/>
        <w:color w:val="000000"/>
      </w:rPr>
      <w:t>2022</w:t>
    </w:r>
  </w:p>
  <w:p w:rsidR="003448CC" w:rsidRDefault="003448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631E"/>
    <w:multiLevelType w:val="hybridMultilevel"/>
    <w:tmpl w:val="D43EDD36"/>
    <w:lvl w:ilvl="0" w:tplc="080A0013">
      <w:start w:val="1"/>
      <w:numFmt w:val="upperRoman"/>
      <w:lvlText w:val="%1."/>
      <w:lvlJc w:val="righ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A600B7F"/>
    <w:multiLevelType w:val="hybridMultilevel"/>
    <w:tmpl w:val="33EC390C"/>
    <w:lvl w:ilvl="0" w:tplc="CFD238EA">
      <w:start w:val="1"/>
      <w:numFmt w:val="upperRoman"/>
      <w:lvlText w:val="%1."/>
      <w:lvlJc w:val="left"/>
      <w:pPr>
        <w:ind w:left="780" w:hanging="720"/>
      </w:pPr>
      <w:rPr>
        <w:rFonts w:ascii="Century Gothic" w:eastAsia="Arial" w:hAnsi="Century Gothic" w:cs="Arial"/>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2F6337E6"/>
    <w:multiLevelType w:val="hybridMultilevel"/>
    <w:tmpl w:val="665445F2"/>
    <w:lvl w:ilvl="0" w:tplc="C64CCF18">
      <w:start w:val="1"/>
      <w:numFmt w:val="upperRoman"/>
      <w:lvlText w:val="%1."/>
      <w:lvlJc w:val="left"/>
      <w:pPr>
        <w:ind w:left="780" w:hanging="720"/>
      </w:pPr>
      <w:rPr>
        <w:rFonts w:ascii="Century Gothic" w:eastAsia="Arial" w:hAnsi="Century Gothic" w:cs="Arial"/>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304C14F9"/>
    <w:multiLevelType w:val="hybridMultilevel"/>
    <w:tmpl w:val="7EAE7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036056"/>
    <w:multiLevelType w:val="hybridMultilevel"/>
    <w:tmpl w:val="A96C0618"/>
    <w:lvl w:ilvl="0" w:tplc="DE6EB9D4">
      <w:start w:val="1"/>
      <w:numFmt w:val="lowerLetter"/>
      <w:lvlText w:val="%1)"/>
      <w:lvlJc w:val="left"/>
      <w:pPr>
        <w:ind w:left="420" w:hanging="360"/>
      </w:pPr>
      <w:rPr>
        <w:rFonts w:ascii="Arial" w:hAnsi="Arial" w:hint="default"/>
        <w:b w:val="0"/>
        <w:sz w:val="22"/>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405F4FB2"/>
    <w:multiLevelType w:val="hybridMultilevel"/>
    <w:tmpl w:val="48A2BC66"/>
    <w:lvl w:ilvl="0" w:tplc="CE9A758E">
      <w:start w:val="2"/>
      <w:numFmt w:val="upperRoman"/>
      <w:lvlText w:val="%1."/>
      <w:lvlJc w:val="left"/>
      <w:pPr>
        <w:ind w:left="1740" w:hanging="720"/>
      </w:pPr>
      <w:rPr>
        <w:rFonts w:hint="default"/>
      </w:rPr>
    </w:lvl>
    <w:lvl w:ilvl="1" w:tplc="080A0019" w:tentative="1">
      <w:start w:val="1"/>
      <w:numFmt w:val="lowerLetter"/>
      <w:lvlText w:val="%2."/>
      <w:lvlJc w:val="left"/>
      <w:pPr>
        <w:ind w:left="2100" w:hanging="360"/>
      </w:pPr>
    </w:lvl>
    <w:lvl w:ilvl="2" w:tplc="080A001B" w:tentative="1">
      <w:start w:val="1"/>
      <w:numFmt w:val="lowerRoman"/>
      <w:lvlText w:val="%3."/>
      <w:lvlJc w:val="right"/>
      <w:pPr>
        <w:ind w:left="2820" w:hanging="180"/>
      </w:pPr>
    </w:lvl>
    <w:lvl w:ilvl="3" w:tplc="080A000F" w:tentative="1">
      <w:start w:val="1"/>
      <w:numFmt w:val="decimal"/>
      <w:lvlText w:val="%4."/>
      <w:lvlJc w:val="left"/>
      <w:pPr>
        <w:ind w:left="3540" w:hanging="360"/>
      </w:pPr>
    </w:lvl>
    <w:lvl w:ilvl="4" w:tplc="080A0019" w:tentative="1">
      <w:start w:val="1"/>
      <w:numFmt w:val="lowerLetter"/>
      <w:lvlText w:val="%5."/>
      <w:lvlJc w:val="left"/>
      <w:pPr>
        <w:ind w:left="4260" w:hanging="360"/>
      </w:pPr>
    </w:lvl>
    <w:lvl w:ilvl="5" w:tplc="080A001B" w:tentative="1">
      <w:start w:val="1"/>
      <w:numFmt w:val="lowerRoman"/>
      <w:lvlText w:val="%6."/>
      <w:lvlJc w:val="right"/>
      <w:pPr>
        <w:ind w:left="4980" w:hanging="180"/>
      </w:pPr>
    </w:lvl>
    <w:lvl w:ilvl="6" w:tplc="080A000F" w:tentative="1">
      <w:start w:val="1"/>
      <w:numFmt w:val="decimal"/>
      <w:lvlText w:val="%7."/>
      <w:lvlJc w:val="left"/>
      <w:pPr>
        <w:ind w:left="5700" w:hanging="360"/>
      </w:pPr>
    </w:lvl>
    <w:lvl w:ilvl="7" w:tplc="080A0019" w:tentative="1">
      <w:start w:val="1"/>
      <w:numFmt w:val="lowerLetter"/>
      <w:lvlText w:val="%8."/>
      <w:lvlJc w:val="left"/>
      <w:pPr>
        <w:ind w:left="6420" w:hanging="360"/>
      </w:pPr>
    </w:lvl>
    <w:lvl w:ilvl="8" w:tplc="080A001B" w:tentative="1">
      <w:start w:val="1"/>
      <w:numFmt w:val="lowerRoman"/>
      <w:lvlText w:val="%9."/>
      <w:lvlJc w:val="right"/>
      <w:pPr>
        <w:ind w:left="7140" w:hanging="180"/>
      </w:pPr>
    </w:lvl>
  </w:abstractNum>
  <w:abstractNum w:abstractNumId="6" w15:restartNumberingAfterBreak="0">
    <w:nsid w:val="528C1EA7"/>
    <w:multiLevelType w:val="hybridMultilevel"/>
    <w:tmpl w:val="AAC007BA"/>
    <w:lvl w:ilvl="0" w:tplc="B080A370">
      <w:start w:val="1"/>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7" w15:restartNumberingAfterBreak="0">
    <w:nsid w:val="717015D7"/>
    <w:multiLevelType w:val="hybridMultilevel"/>
    <w:tmpl w:val="23A61C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B2"/>
    <w:rsid w:val="000069A3"/>
    <w:rsid w:val="000E2219"/>
    <w:rsid w:val="00101875"/>
    <w:rsid w:val="00176313"/>
    <w:rsid w:val="00190E25"/>
    <w:rsid w:val="001D4370"/>
    <w:rsid w:val="002152F5"/>
    <w:rsid w:val="00277C4D"/>
    <w:rsid w:val="002839BE"/>
    <w:rsid w:val="00305754"/>
    <w:rsid w:val="00312B31"/>
    <w:rsid w:val="00322571"/>
    <w:rsid w:val="003448CC"/>
    <w:rsid w:val="0037237D"/>
    <w:rsid w:val="003E5F69"/>
    <w:rsid w:val="004613C6"/>
    <w:rsid w:val="00486615"/>
    <w:rsid w:val="004E377B"/>
    <w:rsid w:val="004F71B2"/>
    <w:rsid w:val="00500662"/>
    <w:rsid w:val="005C3233"/>
    <w:rsid w:val="005F10CA"/>
    <w:rsid w:val="006A27A8"/>
    <w:rsid w:val="00777FB4"/>
    <w:rsid w:val="009C6213"/>
    <w:rsid w:val="009D401F"/>
    <w:rsid w:val="00AA65CD"/>
    <w:rsid w:val="00AA6CD3"/>
    <w:rsid w:val="00C942C3"/>
    <w:rsid w:val="00CC7FCF"/>
    <w:rsid w:val="00D11D3C"/>
    <w:rsid w:val="00D2223D"/>
    <w:rsid w:val="00D65D30"/>
    <w:rsid w:val="00E11F09"/>
    <w:rsid w:val="00EA54CA"/>
    <w:rsid w:val="00ED26F9"/>
    <w:rsid w:val="00F204A4"/>
    <w:rsid w:val="00F32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2F2A2-6E6B-4696-857B-59EB6646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2"/>
    <w:pPr>
      <w:spacing w:after="0" w:line="276" w:lineRule="auto"/>
    </w:pPr>
    <w:rPr>
      <w:rFonts w:ascii="Arial" w:eastAsia="Arial"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71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F71B2"/>
    <w:rPr>
      <w:rFonts w:ascii="Arial" w:eastAsia="Arial" w:hAnsi="Arial" w:cs="Arial"/>
      <w:lang w:eastAsia="es-MX"/>
    </w:rPr>
  </w:style>
  <w:style w:type="paragraph" w:styleId="Piedepgina">
    <w:name w:val="footer"/>
    <w:basedOn w:val="Normal"/>
    <w:link w:val="PiedepginaCar"/>
    <w:uiPriority w:val="99"/>
    <w:unhideWhenUsed/>
    <w:rsid w:val="004F71B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F71B2"/>
    <w:rPr>
      <w:rFonts w:ascii="Arial" w:eastAsia="Arial" w:hAnsi="Arial" w:cs="Arial"/>
      <w:lang w:eastAsia="es-MX"/>
    </w:rPr>
  </w:style>
  <w:style w:type="paragraph" w:styleId="Prrafodelista">
    <w:name w:val="List Paragraph"/>
    <w:basedOn w:val="Normal"/>
    <w:uiPriority w:val="34"/>
    <w:qFormat/>
    <w:rsid w:val="006A27A8"/>
    <w:pPr>
      <w:ind w:left="720"/>
      <w:contextualSpacing/>
    </w:pPr>
  </w:style>
  <w:style w:type="paragraph" w:styleId="Textodeglobo">
    <w:name w:val="Balloon Text"/>
    <w:basedOn w:val="Normal"/>
    <w:link w:val="TextodegloboCar"/>
    <w:uiPriority w:val="99"/>
    <w:semiHidden/>
    <w:unhideWhenUsed/>
    <w:rsid w:val="005C323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233"/>
    <w:rPr>
      <w:rFonts w:ascii="Segoe UI" w:eastAsia="Arial"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mthumb.php?src=diputados/imagenes/fotosOficiales/295.jpg&amp;w=113&amp;h=150&amp;zc=1"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congresochihuahua.gob.mx/mthumb.php?src=diputados/imagenes/fotosOficiales/315.jpg&amp;w=113&amp;h=150&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mthumb.php?src=diputados/imagenes/fotosOficiales/293.jpg&amp;w=113&amp;h=150&amp;zc=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http://www.congresochihuahua.gob.mx/mthumb.php?src=diputados/imagenes/fotosOficiales/304.jpg&amp;w=113&amp;h=150&amp;z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congresochihuahua.gob.mx/mthumb.php?src=diputados/imagenes/fotosOficiales/312.jpg&amp;w=113&amp;h=150&amp;zc=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4762</Words>
  <Characters>26192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Priscila Soto Jimenez</cp:lastModifiedBy>
  <cp:revision>20</cp:revision>
  <cp:lastPrinted>2022-02-22T00:05:00Z</cp:lastPrinted>
  <dcterms:created xsi:type="dcterms:W3CDTF">2022-02-21T19:35:00Z</dcterms:created>
  <dcterms:modified xsi:type="dcterms:W3CDTF">2022-03-08T20:26:00Z</dcterms:modified>
</cp:coreProperties>
</file>