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CBB" w:rsidRPr="00517EDA" w:rsidRDefault="00402CBB" w:rsidP="00EC1BBA">
      <w:pPr>
        <w:keepNext/>
        <w:spacing w:after="0" w:line="360" w:lineRule="auto"/>
        <w:ind w:right="904"/>
        <w:outlineLvl w:val="2"/>
        <w:rPr>
          <w:rFonts w:ascii="Century Gothic" w:eastAsia="Times New Roman" w:hAnsi="Century Gothic" w:cs="Times New Roman"/>
          <w:b/>
          <w:sz w:val="24"/>
          <w:szCs w:val="20"/>
          <w:lang w:val="es-ES" w:eastAsia="es-ES"/>
        </w:rPr>
      </w:pPr>
      <w:r w:rsidRPr="00517EDA">
        <w:rPr>
          <w:rFonts w:ascii="Century Gothic" w:eastAsia="Times New Roman" w:hAnsi="Century Gothic" w:cs="Times New Roman"/>
          <w:b/>
          <w:sz w:val="24"/>
          <w:szCs w:val="20"/>
          <w:lang w:val="es-ES" w:eastAsia="es-ES"/>
        </w:rPr>
        <w:t>H. CONGRESO DEL ESTADO DE CHIHUAHUA</w:t>
      </w:r>
    </w:p>
    <w:p w:rsidR="00402CBB" w:rsidRPr="00517EDA" w:rsidRDefault="00402CBB" w:rsidP="00EC1BBA">
      <w:pPr>
        <w:spacing w:after="0" w:line="360" w:lineRule="auto"/>
        <w:rPr>
          <w:rFonts w:ascii="Century Gothic" w:eastAsia="Calibri" w:hAnsi="Century Gothic" w:cs="Times New Roman"/>
          <w:b/>
          <w:sz w:val="24"/>
          <w:szCs w:val="24"/>
        </w:rPr>
      </w:pPr>
      <w:r w:rsidRPr="00517EDA">
        <w:rPr>
          <w:rFonts w:ascii="Century Gothic" w:eastAsia="Calibri" w:hAnsi="Century Gothic" w:cs="Times New Roman"/>
          <w:b/>
          <w:sz w:val="24"/>
          <w:szCs w:val="24"/>
        </w:rPr>
        <w:t xml:space="preserve">PRESENTE.- </w:t>
      </w:r>
    </w:p>
    <w:p w:rsidR="00402CBB" w:rsidRPr="00A37015" w:rsidRDefault="00402CBB" w:rsidP="00EC1BBA">
      <w:pPr>
        <w:spacing w:after="0" w:line="360" w:lineRule="auto"/>
        <w:jc w:val="both"/>
        <w:rPr>
          <w:rFonts w:ascii="Century Gothic" w:eastAsia="Calibri" w:hAnsi="Century Gothic" w:cs="Times New Roman"/>
          <w:b/>
          <w:sz w:val="20"/>
          <w:szCs w:val="24"/>
        </w:rPr>
      </w:pPr>
    </w:p>
    <w:p w:rsidR="00402CBB" w:rsidRPr="00943DB4" w:rsidRDefault="00402CBB" w:rsidP="00EC1BBA">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943DB4">
        <w:rPr>
          <w:rFonts w:ascii="Century Gothic" w:eastAsia="Times New Roman" w:hAnsi="Century Gothic" w:cs="Arial"/>
          <w:sz w:val="24"/>
          <w:szCs w:val="24"/>
          <w:lang w:val="es-ES_tradnl" w:eastAsia="es-ES_tradnl"/>
        </w:rPr>
        <w:t xml:space="preserve">La </w:t>
      </w:r>
      <w:r w:rsidRPr="00943DB4">
        <w:rPr>
          <w:rFonts w:ascii="Century Gothic" w:eastAsia="Times New Roman" w:hAnsi="Century Gothic" w:cs="Arial"/>
          <w:sz w:val="24"/>
          <w:szCs w:val="24"/>
          <w:lang w:eastAsia="es-ES_tradnl"/>
        </w:rPr>
        <w:t>Comisión de Gobernación y Puntos Constitucionales</w:t>
      </w:r>
      <w:r w:rsidRPr="00943DB4">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402CBB" w:rsidRPr="00943DB4" w:rsidRDefault="00402CBB" w:rsidP="00EC1BBA">
      <w:pPr>
        <w:spacing w:after="0" w:line="360" w:lineRule="auto"/>
        <w:jc w:val="both"/>
        <w:rPr>
          <w:rFonts w:ascii="Century Gothic" w:eastAsia="Calibri" w:hAnsi="Century Gothic" w:cs="Arial"/>
          <w:sz w:val="24"/>
          <w:szCs w:val="24"/>
          <w:lang w:val="es-ES_tradnl"/>
        </w:rPr>
      </w:pPr>
    </w:p>
    <w:p w:rsidR="00402CBB" w:rsidRPr="00943DB4" w:rsidRDefault="00402CBB" w:rsidP="00EC1BBA">
      <w:pPr>
        <w:spacing w:after="0" w:line="360" w:lineRule="auto"/>
        <w:jc w:val="center"/>
        <w:rPr>
          <w:rFonts w:ascii="Century Gothic" w:eastAsia="Calibri" w:hAnsi="Century Gothic" w:cs="Arial"/>
          <w:b/>
          <w:bCs/>
          <w:sz w:val="24"/>
          <w:szCs w:val="24"/>
        </w:rPr>
      </w:pPr>
      <w:r w:rsidRPr="00943DB4">
        <w:rPr>
          <w:rFonts w:ascii="Century Gothic" w:eastAsia="Calibri" w:hAnsi="Century Gothic" w:cs="Arial"/>
          <w:b/>
          <w:bCs/>
          <w:sz w:val="24"/>
          <w:szCs w:val="24"/>
        </w:rPr>
        <w:t>ANTECEDENTES</w:t>
      </w:r>
    </w:p>
    <w:p w:rsidR="00402CBB" w:rsidRPr="00A37015" w:rsidRDefault="00402CBB" w:rsidP="00EC1BBA">
      <w:pPr>
        <w:spacing w:after="0" w:line="360" w:lineRule="auto"/>
        <w:jc w:val="center"/>
        <w:rPr>
          <w:rFonts w:ascii="Century Gothic" w:eastAsia="Calibri" w:hAnsi="Century Gothic" w:cs="Arial"/>
          <w:b/>
          <w:bCs/>
          <w:sz w:val="20"/>
          <w:szCs w:val="24"/>
        </w:rPr>
      </w:pPr>
    </w:p>
    <w:p w:rsidR="00402CBB" w:rsidRDefault="00402CBB" w:rsidP="00EC1BBA">
      <w:pPr>
        <w:spacing w:after="0" w:line="360" w:lineRule="auto"/>
        <w:jc w:val="both"/>
        <w:rPr>
          <w:rFonts w:ascii="Century Gothic" w:eastAsia="Calibri" w:hAnsi="Century Gothic" w:cs="Arial"/>
          <w:sz w:val="24"/>
          <w:szCs w:val="24"/>
        </w:rPr>
      </w:pPr>
      <w:r w:rsidRPr="00943DB4">
        <w:rPr>
          <w:rFonts w:ascii="Century Gothic" w:eastAsia="Calibri" w:hAnsi="Century Gothic" w:cs="Arial"/>
          <w:sz w:val="24"/>
          <w:szCs w:val="24"/>
          <w:lang w:val="es-ES_tradnl"/>
        </w:rPr>
        <w:t xml:space="preserve"> </w:t>
      </w:r>
      <w:r w:rsidRPr="00943DB4">
        <w:rPr>
          <w:rFonts w:ascii="Century Gothic" w:eastAsia="Calibri" w:hAnsi="Century Gothic" w:cs="Arial"/>
          <w:b/>
          <w:sz w:val="24"/>
          <w:szCs w:val="24"/>
        </w:rPr>
        <w:t xml:space="preserve">I.- </w:t>
      </w:r>
      <w:r w:rsidRPr="00943DB4">
        <w:rPr>
          <w:rFonts w:ascii="Century Gothic" w:eastAsia="Calibri" w:hAnsi="Century Gothic" w:cs="Arial"/>
          <w:sz w:val="24"/>
          <w:szCs w:val="24"/>
        </w:rPr>
        <w:t xml:space="preserve">Con fecha </w:t>
      </w:r>
      <w:r w:rsidR="000D5A84">
        <w:rPr>
          <w:rFonts w:ascii="Century Gothic" w:eastAsia="Calibri" w:hAnsi="Century Gothic" w:cs="Arial"/>
          <w:sz w:val="24"/>
          <w:szCs w:val="24"/>
        </w:rPr>
        <w:t>3 de diciembre</w:t>
      </w:r>
      <w:r>
        <w:rPr>
          <w:rFonts w:ascii="Century Gothic" w:eastAsia="Calibri" w:hAnsi="Century Gothic" w:cs="Arial"/>
          <w:sz w:val="24"/>
          <w:szCs w:val="24"/>
        </w:rPr>
        <w:t xml:space="preserve"> del 2021</w:t>
      </w:r>
      <w:r w:rsidRPr="00943DB4">
        <w:rPr>
          <w:rFonts w:ascii="Century Gothic" w:eastAsia="Calibri" w:hAnsi="Century Gothic" w:cs="Arial"/>
          <w:sz w:val="24"/>
          <w:szCs w:val="24"/>
        </w:rPr>
        <w:t xml:space="preserve">, </w:t>
      </w:r>
      <w:r w:rsidR="000D5A84">
        <w:rPr>
          <w:rFonts w:ascii="Century Gothic" w:eastAsia="Calibri" w:hAnsi="Century Gothic" w:cs="Arial"/>
          <w:sz w:val="24"/>
          <w:szCs w:val="24"/>
        </w:rPr>
        <w:t xml:space="preserve">la Maestra María Eugenia Campos Galván, Gobernadora del Estado de Chihuahua, presentó iniciativa con carácter de decreto, a fin de reformar, adicionar y derogar diversas disposiciones de la Ley Orgánica del Poder Ejecutivo, de la Ley Orgánica de la Fiscalía General del Estado, de la Ley del Sistema Estatal de Seguridad Pública y del Código Administrativo, todos ordenamientos del Estado de Chihuahua. </w:t>
      </w:r>
    </w:p>
    <w:p w:rsidR="000D5A84" w:rsidRPr="00A37015" w:rsidRDefault="000D5A84" w:rsidP="00EC1BBA">
      <w:pPr>
        <w:spacing w:after="0" w:line="360" w:lineRule="auto"/>
        <w:jc w:val="both"/>
        <w:rPr>
          <w:rFonts w:ascii="Century Gothic" w:eastAsia="Calibri" w:hAnsi="Century Gothic" w:cs="Arial"/>
          <w:sz w:val="20"/>
          <w:szCs w:val="24"/>
        </w:rPr>
      </w:pPr>
    </w:p>
    <w:p w:rsidR="00402CBB" w:rsidRDefault="00402CBB" w:rsidP="00EC1BBA">
      <w:pPr>
        <w:spacing w:after="0" w:line="360" w:lineRule="auto"/>
        <w:jc w:val="both"/>
        <w:rPr>
          <w:rFonts w:ascii="Century Gothic" w:eastAsia="Arial" w:hAnsi="Century Gothic" w:cs="Arial"/>
          <w:color w:val="000000"/>
          <w:sz w:val="24"/>
          <w:szCs w:val="24"/>
          <w:lang w:eastAsia="es-MX"/>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sidRPr="00943DB4">
        <w:rPr>
          <w:rFonts w:ascii="Century Gothic" w:eastAsia="Times New Roman" w:hAnsi="Century Gothic" w:cs="Arial"/>
          <w:color w:val="000000"/>
          <w:sz w:val="24"/>
          <w:szCs w:val="24"/>
          <w:lang w:val="es-ES" w:eastAsia="es-MX"/>
        </w:rPr>
        <w:t xml:space="preserve">La Presidencia del H. Congreso del Estado, con fecha </w:t>
      </w:r>
      <w:r w:rsidR="008474D4">
        <w:rPr>
          <w:rFonts w:ascii="Century Gothic" w:eastAsia="Times New Roman" w:hAnsi="Century Gothic" w:cs="Arial"/>
          <w:color w:val="000000"/>
          <w:sz w:val="24"/>
          <w:szCs w:val="24"/>
          <w:lang w:val="es-ES" w:eastAsia="es-MX"/>
        </w:rPr>
        <w:t>7 de diciembre</w:t>
      </w:r>
      <w:r>
        <w:rPr>
          <w:rFonts w:ascii="Century Gothic" w:eastAsia="Times New Roman" w:hAnsi="Century Gothic" w:cs="Arial"/>
          <w:color w:val="000000"/>
          <w:sz w:val="24"/>
          <w:szCs w:val="24"/>
          <w:lang w:val="es-ES" w:eastAsia="es-MX"/>
        </w:rPr>
        <w:t xml:space="preserve"> del 2021</w:t>
      </w:r>
      <w:r w:rsidRPr="00943DB4">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943DB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A37015" w:rsidRPr="00943DB4" w:rsidRDefault="00A37015" w:rsidP="00EC1BBA">
      <w:pPr>
        <w:spacing w:after="0" w:line="360" w:lineRule="auto"/>
        <w:jc w:val="both"/>
        <w:rPr>
          <w:rFonts w:ascii="Century Gothic" w:eastAsia="Times New Roman" w:hAnsi="Century Gothic" w:cs="Arial"/>
          <w:color w:val="000000"/>
          <w:sz w:val="24"/>
          <w:szCs w:val="24"/>
          <w:lang w:val="es-ES" w:eastAsia="es-MX"/>
        </w:rPr>
      </w:pPr>
    </w:p>
    <w:p w:rsidR="00402CBB" w:rsidRDefault="00402CBB" w:rsidP="00EC1BBA">
      <w:pPr>
        <w:spacing w:after="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lastRenderedPageBreak/>
        <w:t>III.-</w:t>
      </w:r>
      <w:r w:rsidRPr="00943DB4">
        <w:rPr>
          <w:rFonts w:ascii="Century Gothic" w:eastAsia="Calibri" w:hAnsi="Century Gothic" w:cs="Arial"/>
          <w:sz w:val="24"/>
          <w:szCs w:val="24"/>
        </w:rPr>
        <w:t xml:space="preserve"> La iniciativa se sustenta en los siguientes argumentos:</w:t>
      </w:r>
    </w:p>
    <w:p w:rsidR="00EC1BBA" w:rsidRPr="00A37015" w:rsidRDefault="00EC1BBA" w:rsidP="00EC1BBA">
      <w:pPr>
        <w:spacing w:after="0" w:line="360" w:lineRule="auto"/>
        <w:jc w:val="both"/>
        <w:rPr>
          <w:rFonts w:ascii="Century Gothic" w:eastAsia="Calibri" w:hAnsi="Century Gothic" w:cs="Arial"/>
          <w:sz w:val="20"/>
          <w:szCs w:val="24"/>
        </w:rPr>
      </w:pPr>
    </w:p>
    <w:p w:rsidR="00DE4857" w:rsidRPr="00DE4857" w:rsidRDefault="00DE4857" w:rsidP="00EC1BBA">
      <w:pPr>
        <w:spacing w:after="0" w:line="360" w:lineRule="auto"/>
        <w:ind w:left="708"/>
        <w:contextualSpacing/>
        <w:jc w:val="both"/>
        <w:rPr>
          <w:rFonts w:ascii="Century Gothic" w:hAnsi="Century Gothic" w:cs="Arial"/>
          <w:i/>
          <w:sz w:val="24"/>
          <w:szCs w:val="24"/>
        </w:rPr>
      </w:pPr>
      <w:r>
        <w:rPr>
          <w:rFonts w:ascii="Century Gothic" w:hAnsi="Century Gothic" w:cs="Arial"/>
          <w:i/>
          <w:sz w:val="24"/>
          <w:szCs w:val="24"/>
        </w:rPr>
        <w:t>“</w:t>
      </w:r>
      <w:r w:rsidRPr="00DE4857">
        <w:rPr>
          <w:rFonts w:ascii="Century Gothic" w:hAnsi="Century Gothic" w:cs="Arial"/>
          <w:i/>
          <w:sz w:val="24"/>
          <w:szCs w:val="24"/>
        </w:rPr>
        <w:t>La Ley Orgánica del Poder Ejecutivo del Estado de Chihuahua constituye el marco normativo fundamental para la adecuada actuación de las dependencias integrantes del Ejecutivo. Expedida mediante el Decreto 4/86, publicado en el Periódico Oficial del Estado el 1° de octubre de 1986, el ordenamiento ha sido sujeto a diversas reformas, sobre todo para adaptarse a las acciones de gobierno, proyectos y estrategias de cada una de las personas titulares del Ejecutivo que han asumido el cargo desde entonces.</w:t>
      </w:r>
    </w:p>
    <w:p w:rsidR="00DE4857" w:rsidRPr="00A37015" w:rsidRDefault="00DE4857" w:rsidP="00EC1BBA">
      <w:pPr>
        <w:spacing w:after="0" w:line="360" w:lineRule="auto"/>
        <w:contextualSpacing/>
        <w:rPr>
          <w:rFonts w:ascii="Century Gothic" w:hAnsi="Century Gothic" w:cs="Arial"/>
          <w:i/>
          <w:sz w:val="20"/>
          <w:szCs w:val="24"/>
        </w:rPr>
      </w:pPr>
    </w:p>
    <w:p w:rsidR="00DE4857" w:rsidRP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 xml:space="preserve">Un ejemplo de esto es la necesidad de modificar el artículo 25, que prevé diversas atribuciones de la Secretaría General de Gobierno y se plantea reformar diversas fracciones. Primero, la fracción IV, cuya redacción original de 1986 señalaba: Intervenir en la integración de las ternas que deban enviarse al Congreso o a su Diputación Permanente para la designación de los Magistrados del Supremo Tribunal de Justicia, autoridades municipales y demás funcionarios. </w:t>
      </w:r>
    </w:p>
    <w:p w:rsidR="00DE4857" w:rsidRPr="00A37015" w:rsidRDefault="00DE4857" w:rsidP="00EC1BBA">
      <w:pPr>
        <w:tabs>
          <w:tab w:val="left" w:pos="5829"/>
        </w:tabs>
        <w:spacing w:after="0" w:line="360" w:lineRule="auto"/>
        <w:contextualSpacing/>
        <w:jc w:val="both"/>
        <w:rPr>
          <w:rFonts w:ascii="Century Gothic" w:hAnsi="Century Gothic" w:cs="Arial"/>
          <w:i/>
          <w:sz w:val="20"/>
          <w:szCs w:val="24"/>
        </w:rPr>
      </w:pPr>
      <w:r w:rsidRPr="00DE4857">
        <w:rPr>
          <w:rFonts w:ascii="Century Gothic" w:hAnsi="Century Gothic" w:cs="Arial"/>
          <w:i/>
          <w:sz w:val="24"/>
          <w:szCs w:val="24"/>
        </w:rPr>
        <w:tab/>
      </w:r>
    </w:p>
    <w:p w:rsidR="00DE4857" w:rsidRP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 xml:space="preserve">No obstante, en la actualidad el artículo 101 de la Constitución Local establece las bases para nombrar a Magistradas y Magistrados, y contempla que el Pleno del Consejo de la Judicatura convocará a concurso de oposición, se constituirá en jurado calificador del mismo, examinará a quienes participan e integrará una terna que será remitida al Ejecutivo Estatal. Una vez remitida la terna, la persona Titular del Ejecutivo </w:t>
      </w:r>
      <w:r w:rsidRPr="00DE4857">
        <w:rPr>
          <w:rFonts w:ascii="Century Gothic" w:hAnsi="Century Gothic" w:cs="Arial"/>
          <w:i/>
          <w:sz w:val="24"/>
          <w:szCs w:val="24"/>
        </w:rPr>
        <w:lastRenderedPageBreak/>
        <w:t xml:space="preserve">propondrá al Congreso, para su ratificación, a una de las personas de dicha terna. </w:t>
      </w:r>
    </w:p>
    <w:p w:rsidR="00DE4857" w:rsidRPr="00A37015" w:rsidRDefault="00DE4857" w:rsidP="00EC1BBA">
      <w:pPr>
        <w:spacing w:after="0" w:line="360" w:lineRule="auto"/>
        <w:contextualSpacing/>
        <w:jc w:val="both"/>
        <w:rPr>
          <w:rFonts w:ascii="Century Gothic" w:hAnsi="Century Gothic" w:cs="Arial"/>
          <w:i/>
          <w:sz w:val="20"/>
          <w:szCs w:val="24"/>
        </w:rPr>
      </w:pPr>
    </w:p>
    <w:p w:rsidR="00DE4857" w:rsidRP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Así pues, la propuesta que realice la persona elegida por el Ejecutivo, para ser nombrada Magistrada o Magistrado, es una atribución exclusiva de la persona Titular del Ejecutivo, por lo que la Secretaría General de Gobierno únicamente podría asistir o auxiliar a aquélla en la selección de los perfiles.</w:t>
      </w:r>
    </w:p>
    <w:p w:rsidR="00DE4857" w:rsidRPr="00A37015" w:rsidRDefault="00DE4857" w:rsidP="00EC1BBA">
      <w:pPr>
        <w:spacing w:after="0" w:line="360" w:lineRule="auto"/>
        <w:contextualSpacing/>
        <w:jc w:val="both"/>
        <w:rPr>
          <w:rFonts w:ascii="Century Gothic" w:hAnsi="Century Gothic" w:cs="Arial"/>
          <w:i/>
          <w:sz w:val="20"/>
          <w:szCs w:val="24"/>
        </w:rPr>
      </w:pPr>
    </w:p>
    <w:p w:rsidR="00DE4857" w:rsidRP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Por otra parte, se plantea derogar las fracciones VIII, XIX, XX y XXV del mismo numeral 25, pues las atribuciones que contemplan son inaplicables al no encontrarse a cargo de la Secretaría General de Gobierno y su inclusión en el referido artículo deriva principalmente de la falta de derogación expresa en los múltiples decretos de reforma aprobados a lo largo del tiempo.</w:t>
      </w:r>
    </w:p>
    <w:p w:rsidR="00DE4857" w:rsidRPr="00A37015" w:rsidRDefault="00DE4857" w:rsidP="00EC1BBA">
      <w:pPr>
        <w:spacing w:after="0" w:line="360" w:lineRule="auto"/>
        <w:contextualSpacing/>
        <w:jc w:val="both"/>
        <w:rPr>
          <w:rFonts w:ascii="Century Gothic" w:hAnsi="Century Gothic" w:cs="Arial"/>
          <w:i/>
          <w:sz w:val="20"/>
          <w:szCs w:val="24"/>
        </w:rPr>
      </w:pPr>
    </w:p>
    <w:p w:rsid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Por lo que respecta a la atribución relativa a coordinar la elaboración del informe anual que la persona titular del Ejecutivo debe presentar al Congreso sobre el Estado que guarde la Administración Pública, prevista en la fracción VIII, es menester indicar que tal función fue trasladada a la Secretaría de Coordinación de Gabinete, de conformidad con la fracción I del artículo 35 Ter de la ley de mérito, omitiéndose en el mismo la derogación de la atribución que previamente correspondía a la Secretaría General de Gobierno.</w:t>
      </w:r>
    </w:p>
    <w:p w:rsidR="00A37015" w:rsidRPr="00A37015" w:rsidRDefault="00A37015" w:rsidP="00EC1BBA">
      <w:pPr>
        <w:spacing w:after="0" w:line="360" w:lineRule="auto"/>
        <w:ind w:left="708"/>
        <w:contextualSpacing/>
        <w:jc w:val="both"/>
        <w:rPr>
          <w:rFonts w:ascii="Century Gothic" w:hAnsi="Century Gothic" w:cs="Arial"/>
          <w:i/>
          <w:sz w:val="20"/>
          <w:szCs w:val="24"/>
        </w:rPr>
      </w:pPr>
    </w:p>
    <w:p w:rsidR="00DE4857" w:rsidRP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lastRenderedPageBreak/>
        <w:t>En relación con la atribución prevista en la fracción XIX, relativa a ejercer y garantizar la seguridad de las carreteras dependientes del Estado y los caminos y demás vías de comunicación de competencia estatal, es conveniente recordar que las funciones de transporte fueron otorgadas a la Secretaría de Desarrollo Urbano y Ecología. Consecuentemente, se hace necesario derogar la fracción de referencia, toda vez que en la actualidad la Secretaría General de Gobierno carece de atribuciones en materia de transporte.</w:t>
      </w:r>
    </w:p>
    <w:p w:rsidR="00DE4857" w:rsidRPr="00A37015" w:rsidRDefault="00DE4857" w:rsidP="00EC1BBA">
      <w:pPr>
        <w:spacing w:after="0" w:line="360" w:lineRule="auto"/>
        <w:contextualSpacing/>
        <w:jc w:val="both"/>
        <w:rPr>
          <w:rFonts w:ascii="Century Gothic" w:hAnsi="Century Gothic" w:cs="Arial"/>
          <w:i/>
          <w:sz w:val="20"/>
          <w:szCs w:val="24"/>
        </w:rPr>
      </w:pPr>
    </w:p>
    <w:p w:rsidR="00DE4857" w:rsidRP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En cuanto a ejercer las atribuciones relativas a infraestructura física educativa en los términos que señale la ley de la materia, prevista en la fracción XX, se advierte que resulta innecesaria la inclusión de la misma a cargo de la Secretaría General de Gobierno, toda vez que la Ley del Instituto Chihuahuense de Infraestructura Física Educativa otorga tal atribución al propio Instituto, y la Secretaría General de Gobierno únicamente participa como vocal integrante de la Junta de Gobierno del mismo, pero carece de otras atribuciones en materia de infraestructura física educativa.</w:t>
      </w:r>
    </w:p>
    <w:p w:rsidR="00DE4857" w:rsidRPr="00A37015" w:rsidRDefault="00DE4857" w:rsidP="00EC1BBA">
      <w:pPr>
        <w:spacing w:after="0" w:line="360" w:lineRule="auto"/>
        <w:contextualSpacing/>
        <w:jc w:val="both"/>
        <w:rPr>
          <w:rFonts w:ascii="Century Gothic" w:hAnsi="Century Gothic" w:cs="Arial"/>
          <w:i/>
          <w:sz w:val="20"/>
          <w:szCs w:val="24"/>
        </w:rPr>
      </w:pPr>
    </w:p>
    <w:p w:rsidR="00DE4857" w:rsidRP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 xml:space="preserve">Por su parte, se estima que debe eliminarse la atribución consistente en fomentar y apoyar la realización de programas de colaboración intermunicipales, para coadyuvar e incidir en la prevención o solución de problemas comunes a más de un municipio o que faciliten la convivencia de sus habitantes, toda vez que las funciones relativas al apoyo a los municipios fueron trasladadas actualmente, a la Secretaría de </w:t>
      </w:r>
      <w:r w:rsidRPr="00DE4857">
        <w:rPr>
          <w:rFonts w:ascii="Century Gothic" w:hAnsi="Century Gothic" w:cs="Arial"/>
          <w:i/>
          <w:sz w:val="24"/>
          <w:szCs w:val="24"/>
        </w:rPr>
        <w:lastRenderedPageBreak/>
        <w:t>Coordinación de Gabinete, en términos de la fracción XI del artículo 35 Ter de la Ley Orgánica del Poder Ejecutivo del Estado de Chihuahua.</w:t>
      </w:r>
    </w:p>
    <w:p w:rsidR="00DE4857" w:rsidRPr="00A37015" w:rsidRDefault="00DE4857" w:rsidP="00EC1BBA">
      <w:pPr>
        <w:spacing w:after="0" w:line="360" w:lineRule="auto"/>
        <w:contextualSpacing/>
        <w:jc w:val="both"/>
        <w:rPr>
          <w:rFonts w:ascii="Century Gothic" w:hAnsi="Century Gothic" w:cs="Arial"/>
          <w:i/>
          <w:sz w:val="20"/>
          <w:szCs w:val="24"/>
        </w:rPr>
      </w:pPr>
    </w:p>
    <w:p w:rsidR="00DE4857" w:rsidRP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En ese mismo orden de ideas, es menester restablecer en la fracción XII, la atribución de representar a la persona titular del Poder Ejecutivo en cualquier procedimiento administrativo o contencioso, así como en cualquier medio de control constitucional, en que sea señalada como parte o tercero, con facultades amplias y necesarias para ejercer dicha representación, salvo que la misma sea asumida por la Secretaría de Coordinación de Gabinete a través de la Consejería Jurídica del Estado, toda vez que la Secretaría General de Gobierno es la que cuenta con la estructura, personal y capacidad necesaria para atender de manera efectiva los asuntos en comento, considerando que la Secretaría de Coordinación de Gabinete a través de la Consejería Jurídica del Estado puede asumir los temas de especial relevancia para el Estado, y aquellos encomendados por la persona Titular del Poder Ejecutivo.</w:t>
      </w:r>
    </w:p>
    <w:p w:rsidR="00DE4857" w:rsidRPr="00A37015" w:rsidRDefault="00DE4857" w:rsidP="00EC1BBA">
      <w:pPr>
        <w:spacing w:after="0" w:line="360" w:lineRule="auto"/>
        <w:contextualSpacing/>
        <w:jc w:val="both"/>
        <w:rPr>
          <w:rFonts w:ascii="Century Gothic" w:hAnsi="Century Gothic" w:cs="Arial"/>
          <w:i/>
          <w:sz w:val="20"/>
          <w:szCs w:val="24"/>
        </w:rPr>
      </w:pPr>
    </w:p>
    <w:p w:rsidR="00DE4857" w:rsidRP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 xml:space="preserve">Por otro lado se hace necesaria la adecuación del contenido del artículo 35 Ter fracción XIV de la Ley Orgánica del Poder Ejecutivo el cual se refiere a las atribuciones en materia de Consejería Jurídica de la persona Titular de la Secretaría de Coordinación de Gabinete para que sea ésta quien proponga a la persona Titular del Poder Ejecutivo a quien ocupará la titularidad de la Consejería Jurídica del Estado; así también se modifican las facultades de representación legal de la persona Titular del Poder Ejecutivo en lo referente a las acciones de inconstitucionalidad y de la </w:t>
      </w:r>
      <w:r w:rsidRPr="00DE4857">
        <w:rPr>
          <w:rFonts w:ascii="Century Gothic" w:hAnsi="Century Gothic" w:cs="Arial"/>
          <w:i/>
          <w:sz w:val="24"/>
          <w:szCs w:val="24"/>
        </w:rPr>
        <w:lastRenderedPageBreak/>
        <w:t>representación del Estado en todos aquellos litigios que le sean encomendados por los Titulares del Poder Ejecutivo y de la Secretaría de Coordinación de Gabinete.</w:t>
      </w:r>
    </w:p>
    <w:p w:rsidR="00DE4857" w:rsidRPr="00A37015" w:rsidRDefault="00DE4857" w:rsidP="00EC1BBA">
      <w:pPr>
        <w:spacing w:after="0" w:line="360" w:lineRule="auto"/>
        <w:contextualSpacing/>
        <w:jc w:val="both"/>
        <w:rPr>
          <w:rFonts w:ascii="Century Gothic" w:hAnsi="Century Gothic" w:cs="Arial"/>
          <w:i/>
          <w:sz w:val="20"/>
          <w:szCs w:val="24"/>
        </w:rPr>
      </w:pPr>
    </w:p>
    <w:p w:rsidR="00DE4857" w:rsidRP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 xml:space="preserve">Así mismo, se advierte la necesidad de adicionar un párrafo en el que se establezca que las facultades contenidas en materia de Consejería Jurídica podrán ser delegadas a las o los servidores públicos que se requiera por parte de la persona Titular de la Consejería Jurídica, mediante Acuerdo publicado en el Periódico Oficial del Estado. </w:t>
      </w:r>
    </w:p>
    <w:p w:rsidR="00DE4857" w:rsidRPr="00A37015" w:rsidRDefault="00DE4857" w:rsidP="00EC1BBA">
      <w:pPr>
        <w:spacing w:after="0" w:line="360" w:lineRule="auto"/>
        <w:contextualSpacing/>
        <w:jc w:val="both"/>
        <w:rPr>
          <w:rFonts w:ascii="Century Gothic" w:hAnsi="Century Gothic" w:cs="Arial"/>
          <w:i/>
          <w:sz w:val="20"/>
          <w:szCs w:val="24"/>
        </w:rPr>
      </w:pPr>
    </w:p>
    <w:p w:rsidR="00DE4857" w:rsidRP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En adición en a lo anterior, la Ley Orgánica en su artículo 36, establece que, para el mejor despacho de los asuntos del orden administrativo, el Poder Ejecutivo del Estado se apoyaría en la Coordinación General de Comunicación, la cual atendería las materias de comunicación social, opinión pública y relaciones públicas.</w:t>
      </w:r>
    </w:p>
    <w:p w:rsidR="00DE4857" w:rsidRPr="00A37015" w:rsidRDefault="00DE4857" w:rsidP="00EC1BBA">
      <w:pPr>
        <w:spacing w:after="0" w:line="360" w:lineRule="auto"/>
        <w:contextualSpacing/>
        <w:jc w:val="both"/>
        <w:rPr>
          <w:rFonts w:ascii="Century Gothic" w:hAnsi="Century Gothic" w:cs="Arial"/>
          <w:i/>
          <w:sz w:val="20"/>
          <w:szCs w:val="24"/>
        </w:rPr>
      </w:pPr>
    </w:p>
    <w:p w:rsidR="00DE4857" w:rsidRP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 xml:space="preserve">Sin embargo, en la operación real y cotidiana de dicha Coordinación, se ha estimado conveniente que la organización y coordinación de las relaciones públicas regresen a ser facultades de un área independiente, ya que de esta manera las labores se desarrollarán de una forma más eficaz y eficiente. </w:t>
      </w:r>
    </w:p>
    <w:p w:rsidR="00DE4857" w:rsidRPr="00A37015" w:rsidRDefault="00DE4857" w:rsidP="00EC1BBA">
      <w:pPr>
        <w:spacing w:after="0" w:line="360" w:lineRule="auto"/>
        <w:contextualSpacing/>
        <w:jc w:val="both"/>
        <w:rPr>
          <w:rFonts w:ascii="Century Gothic" w:hAnsi="Century Gothic" w:cs="Arial"/>
          <w:i/>
          <w:sz w:val="20"/>
          <w:szCs w:val="24"/>
        </w:rPr>
      </w:pPr>
    </w:p>
    <w:p w:rsidR="00DE4857" w:rsidRP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 xml:space="preserve">En ese sentido, se propone crear la Coordinación de Relaciones Públicas, misma que, entre otras funciones, deberá establecer los criterios, directrices y protocolos en el ámbito de su competencia que deberá seguir la persona </w:t>
      </w:r>
      <w:r w:rsidRPr="00DE4857">
        <w:rPr>
          <w:rFonts w:ascii="Century Gothic" w:hAnsi="Century Gothic" w:cs="Arial"/>
          <w:i/>
          <w:sz w:val="24"/>
          <w:szCs w:val="24"/>
        </w:rPr>
        <w:lastRenderedPageBreak/>
        <w:t xml:space="preserve">Titular del Poder Ejecutivo, así como coordinar y dar seguimiento a las relaciones necesarias con instituciones, dependencias públicas, organismos privados y empresas, y elaborar y mantener actualizado los directorios de los servidores públicos de las dependencias y entidades de la Administración Pública Estatal y los de las sociedades civiles, por último atender a invitados especiales que instruya la persona Titular del Poder Ejecutivo. </w:t>
      </w:r>
    </w:p>
    <w:p w:rsidR="00DE4857" w:rsidRPr="00A37015" w:rsidRDefault="00DE4857" w:rsidP="00EC1BBA">
      <w:pPr>
        <w:spacing w:after="0" w:line="360" w:lineRule="auto"/>
        <w:contextualSpacing/>
        <w:jc w:val="both"/>
        <w:rPr>
          <w:rFonts w:ascii="Century Gothic" w:hAnsi="Century Gothic" w:cs="Arial"/>
          <w:i/>
          <w:sz w:val="20"/>
          <w:szCs w:val="24"/>
        </w:rPr>
      </w:pPr>
    </w:p>
    <w:p w:rsid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 xml:space="preserve">De igual manera dentro de este mismo artículo, se hace patente la necesidad de establecer de manera expresa la existencia de la Representación del Gobierno del Estado de Chihuahua en la Ciudad de México, cuya oficina se encuentra actualmente operando como apoyo directo de la persona Titular del Poder Ejecutivo y cuyas funciones generales son de ser un enlace facilitador entre  instancias  de orden federal, internacional, sociedad civil, o cualquier organismo que requiera la atención del Estado en aquella ciudad, así como apoyo logístico necesario, dando así certeza jurídica a su existencia orgánica. </w:t>
      </w:r>
    </w:p>
    <w:p w:rsidR="00ED75D6" w:rsidRPr="00A37015" w:rsidRDefault="00ED75D6" w:rsidP="00EC1BBA">
      <w:pPr>
        <w:spacing w:after="0" w:line="360" w:lineRule="auto"/>
        <w:ind w:left="708"/>
        <w:contextualSpacing/>
        <w:jc w:val="both"/>
        <w:rPr>
          <w:rFonts w:ascii="Century Gothic" w:hAnsi="Century Gothic" w:cs="Arial"/>
          <w:i/>
          <w:sz w:val="20"/>
          <w:szCs w:val="24"/>
        </w:rPr>
      </w:pPr>
    </w:p>
    <w:p w:rsidR="00DE4857" w:rsidRDefault="00DE4857" w:rsidP="00EC1BBA">
      <w:pPr>
        <w:spacing w:after="0" w:line="360" w:lineRule="auto"/>
        <w:ind w:left="708"/>
        <w:jc w:val="both"/>
        <w:rPr>
          <w:rFonts w:ascii="Century Gothic" w:hAnsi="Century Gothic" w:cs="Arial"/>
          <w:bCs/>
          <w:i/>
          <w:sz w:val="24"/>
          <w:szCs w:val="24"/>
        </w:rPr>
      </w:pPr>
      <w:r w:rsidRPr="00DE4857">
        <w:rPr>
          <w:rFonts w:ascii="Century Gothic" w:hAnsi="Century Gothic" w:cs="Arial"/>
          <w:i/>
          <w:sz w:val="24"/>
          <w:szCs w:val="24"/>
        </w:rPr>
        <w:t xml:space="preserve">En otro orden de ideas, y referente al tema de seguridad pública, se hace necesaria la modificación de los artículos 35 y 35 Quinquies de la Ley Orgánica del Poder Ejecutivo, del </w:t>
      </w:r>
      <w:r w:rsidRPr="00DE4857">
        <w:rPr>
          <w:rFonts w:ascii="Century Gothic" w:hAnsi="Century Gothic" w:cs="Arial"/>
          <w:bCs/>
          <w:i/>
          <w:sz w:val="24"/>
          <w:szCs w:val="24"/>
        </w:rPr>
        <w:t>artículo 4 Ter de la Ley Orgánica de la Fiscalía General del Estado, así como de los artículos 28 y 138 de la Ley del Sistema Estatal de Seguridad Pública.</w:t>
      </w:r>
    </w:p>
    <w:p w:rsidR="00EC1BBA" w:rsidRPr="00DE4857" w:rsidRDefault="00EC1BBA" w:rsidP="00EC1BBA">
      <w:pPr>
        <w:spacing w:after="0" w:line="360" w:lineRule="auto"/>
        <w:ind w:left="708"/>
        <w:jc w:val="both"/>
        <w:rPr>
          <w:rFonts w:ascii="Century Gothic" w:hAnsi="Century Gothic" w:cs="Arial"/>
          <w:bCs/>
          <w:i/>
          <w:sz w:val="24"/>
          <w:szCs w:val="24"/>
        </w:rPr>
      </w:pPr>
    </w:p>
    <w:p w:rsidR="00DE4857" w:rsidRDefault="00DE4857" w:rsidP="00EC1BBA">
      <w:pPr>
        <w:spacing w:after="0" w:line="360" w:lineRule="auto"/>
        <w:ind w:left="708"/>
        <w:jc w:val="both"/>
        <w:rPr>
          <w:rFonts w:ascii="Century Gothic" w:hAnsi="Century Gothic" w:cs="Arial"/>
          <w:i/>
          <w:sz w:val="24"/>
          <w:szCs w:val="24"/>
        </w:rPr>
      </w:pPr>
      <w:r w:rsidRPr="00DE4857">
        <w:rPr>
          <w:rFonts w:ascii="Century Gothic" w:hAnsi="Century Gothic" w:cs="Arial"/>
          <w:i/>
          <w:sz w:val="24"/>
          <w:szCs w:val="24"/>
        </w:rPr>
        <w:lastRenderedPageBreak/>
        <w:t>En ese sentido, el tópico de seguridad pública ha sido un reto para las instituciones gubernamentales del Estado, pues derivado de múltiples circunstancias geográficas, sociales, económicas y políticas, la violencia ha sido un lamentable lastre para la tranquilidad y libertad de las familias chihuahuenses.</w:t>
      </w:r>
    </w:p>
    <w:p w:rsidR="00EC1BBA" w:rsidRPr="00A37015" w:rsidRDefault="00EC1BBA" w:rsidP="00EC1BBA">
      <w:pPr>
        <w:spacing w:after="0" w:line="360" w:lineRule="auto"/>
        <w:ind w:left="708"/>
        <w:jc w:val="both"/>
        <w:rPr>
          <w:rFonts w:ascii="Century Gothic" w:hAnsi="Century Gothic" w:cs="Arial"/>
          <w:i/>
          <w:sz w:val="20"/>
          <w:szCs w:val="24"/>
        </w:rPr>
      </w:pPr>
    </w:p>
    <w:p w:rsidR="00DE4857" w:rsidRDefault="00DE4857" w:rsidP="00EC1BBA">
      <w:pPr>
        <w:spacing w:after="0" w:line="360" w:lineRule="auto"/>
        <w:ind w:left="708"/>
        <w:jc w:val="both"/>
        <w:rPr>
          <w:rFonts w:ascii="Century Gothic" w:hAnsi="Century Gothic" w:cs="Arial"/>
          <w:i/>
          <w:sz w:val="24"/>
          <w:szCs w:val="24"/>
        </w:rPr>
      </w:pPr>
      <w:r w:rsidRPr="00DE4857">
        <w:rPr>
          <w:rFonts w:ascii="Century Gothic" w:hAnsi="Century Gothic" w:cs="Arial"/>
          <w:i/>
          <w:sz w:val="24"/>
          <w:szCs w:val="24"/>
        </w:rPr>
        <w:t>Por ello, la función relativa a la seguridad pública se ha modificado en diversas ocasiones de acuerdo al contexto social, situaciones sociodemográficas y necesidades de la población vulnerable a actos relacionados con hechos delictivos.</w:t>
      </w:r>
    </w:p>
    <w:p w:rsidR="00EC1BBA" w:rsidRPr="00A37015" w:rsidRDefault="00EC1BBA" w:rsidP="00EC1BBA">
      <w:pPr>
        <w:spacing w:after="0" w:line="360" w:lineRule="auto"/>
        <w:ind w:left="708"/>
        <w:jc w:val="both"/>
        <w:rPr>
          <w:rFonts w:ascii="Century Gothic" w:hAnsi="Century Gothic" w:cs="Arial"/>
          <w:i/>
          <w:sz w:val="20"/>
          <w:szCs w:val="24"/>
        </w:rPr>
      </w:pPr>
    </w:p>
    <w:p w:rsidR="00DE4857" w:rsidRDefault="00DE4857" w:rsidP="00EC1BBA">
      <w:pPr>
        <w:spacing w:after="0" w:line="360" w:lineRule="auto"/>
        <w:ind w:left="708"/>
        <w:jc w:val="both"/>
        <w:rPr>
          <w:rFonts w:ascii="Century Gothic" w:hAnsi="Century Gothic" w:cs="Arial"/>
          <w:i/>
          <w:sz w:val="24"/>
          <w:szCs w:val="24"/>
        </w:rPr>
      </w:pPr>
      <w:r w:rsidRPr="00DE4857">
        <w:rPr>
          <w:rFonts w:ascii="Century Gothic" w:hAnsi="Century Gothic" w:cs="Arial"/>
          <w:i/>
          <w:sz w:val="24"/>
          <w:szCs w:val="24"/>
        </w:rPr>
        <w:t>De tal suerte que los gobiernos en turno han promovido diversas reformas legales respecto al ente de la administración pública competente para la atención de los asuntos en la citada materia.</w:t>
      </w:r>
    </w:p>
    <w:p w:rsidR="00EC1BBA" w:rsidRPr="00A37015" w:rsidRDefault="00EC1BBA" w:rsidP="00EC1BBA">
      <w:pPr>
        <w:spacing w:after="0" w:line="360" w:lineRule="auto"/>
        <w:ind w:left="708"/>
        <w:jc w:val="both"/>
        <w:rPr>
          <w:rFonts w:ascii="Century Gothic" w:hAnsi="Century Gothic" w:cs="Arial"/>
          <w:i/>
          <w:sz w:val="20"/>
          <w:szCs w:val="24"/>
        </w:rPr>
      </w:pPr>
    </w:p>
    <w:p w:rsidR="00DE4857" w:rsidRDefault="00DE4857" w:rsidP="00EC1BBA">
      <w:pPr>
        <w:spacing w:after="0" w:line="360" w:lineRule="auto"/>
        <w:ind w:left="708"/>
        <w:jc w:val="both"/>
        <w:rPr>
          <w:rFonts w:ascii="Century Gothic" w:hAnsi="Century Gothic" w:cs="Arial"/>
          <w:i/>
          <w:sz w:val="24"/>
          <w:szCs w:val="24"/>
        </w:rPr>
      </w:pPr>
      <w:r w:rsidRPr="00DE4857">
        <w:rPr>
          <w:rFonts w:ascii="Century Gothic" w:hAnsi="Century Gothic" w:cs="Arial"/>
          <w:i/>
          <w:sz w:val="24"/>
          <w:szCs w:val="24"/>
        </w:rPr>
        <w:t>Así pues, las instituciones encargadas de la procuración de justicia y de la seguridad pública a nivel estatal se han transformado sustancialmente en los últimos años, optando por un modelo que permite el desarrollo por separado de cada una de las ramas, sin que ello implique hacer a un lado la indispensable coordinación para alcanzar una meta en común: la garantía de paz y seguridad para los ciudadanos.</w:t>
      </w:r>
    </w:p>
    <w:p w:rsidR="00A37015" w:rsidRPr="00A37015" w:rsidRDefault="00A37015" w:rsidP="00EC1BBA">
      <w:pPr>
        <w:spacing w:after="0" w:line="360" w:lineRule="auto"/>
        <w:ind w:left="708"/>
        <w:jc w:val="both"/>
        <w:rPr>
          <w:rFonts w:ascii="Century Gothic" w:hAnsi="Century Gothic" w:cs="Arial"/>
          <w:i/>
          <w:sz w:val="20"/>
          <w:szCs w:val="24"/>
        </w:rPr>
      </w:pPr>
    </w:p>
    <w:p w:rsidR="00DE4857" w:rsidRDefault="00DE4857" w:rsidP="00EC1BBA">
      <w:pPr>
        <w:spacing w:after="0" w:line="360" w:lineRule="auto"/>
        <w:ind w:left="708"/>
        <w:jc w:val="both"/>
        <w:rPr>
          <w:rFonts w:ascii="Century Gothic" w:hAnsi="Century Gothic" w:cs="Arial"/>
          <w:i/>
          <w:sz w:val="24"/>
          <w:szCs w:val="24"/>
        </w:rPr>
      </w:pPr>
      <w:r w:rsidRPr="00DE4857">
        <w:rPr>
          <w:rFonts w:ascii="Century Gothic" w:hAnsi="Century Gothic" w:cs="Arial"/>
          <w:i/>
          <w:sz w:val="24"/>
          <w:szCs w:val="24"/>
        </w:rPr>
        <w:t xml:space="preserve">Cabe mencionar que la Ley del Sistema Estatal de Seguridad Pública señala al Consejo Estatal de Seguridad Pública como la instancia responsable de la coordinación, planeación e implementación del Sistema </w:t>
      </w:r>
      <w:r w:rsidRPr="00DE4857">
        <w:rPr>
          <w:rFonts w:ascii="Century Gothic" w:hAnsi="Century Gothic" w:cs="Arial"/>
          <w:i/>
          <w:sz w:val="24"/>
          <w:szCs w:val="24"/>
        </w:rPr>
        <w:lastRenderedPageBreak/>
        <w:t>Nacional de Seguridad Pública en el ámbito local, así como de dar seguimiento a los acuerdos, políticas y lineamientos emitidos por el Consejo Nacional.</w:t>
      </w:r>
    </w:p>
    <w:p w:rsidR="00EC1BBA" w:rsidRPr="00A37015" w:rsidRDefault="00EC1BBA" w:rsidP="00EC1BBA">
      <w:pPr>
        <w:spacing w:after="0" w:line="360" w:lineRule="auto"/>
        <w:ind w:left="708"/>
        <w:jc w:val="both"/>
        <w:rPr>
          <w:rFonts w:ascii="Century Gothic" w:hAnsi="Century Gothic" w:cs="Arial"/>
          <w:i/>
          <w:sz w:val="20"/>
          <w:szCs w:val="24"/>
        </w:rPr>
      </w:pPr>
    </w:p>
    <w:p w:rsidR="00DE4857" w:rsidRDefault="00DE4857" w:rsidP="00EC1BBA">
      <w:pPr>
        <w:spacing w:after="0" w:line="360" w:lineRule="auto"/>
        <w:ind w:left="708"/>
        <w:jc w:val="both"/>
        <w:rPr>
          <w:rFonts w:ascii="Century Gothic" w:hAnsi="Century Gothic" w:cs="Arial"/>
          <w:i/>
          <w:sz w:val="24"/>
          <w:szCs w:val="24"/>
        </w:rPr>
      </w:pPr>
      <w:r w:rsidRPr="00DE4857">
        <w:rPr>
          <w:rFonts w:ascii="Century Gothic" w:hAnsi="Century Gothic" w:cs="Arial"/>
          <w:i/>
          <w:sz w:val="24"/>
          <w:szCs w:val="24"/>
        </w:rPr>
        <w:t>Dicho ordenamiento contempla la figura del Secretariado Ejecutivo como una instancia que forma parte del Sistema Estatal de Seguridad Pública, integrando a su Titular como miembro del referido Consejo, y depositando en dicho funcionario la Secretaría de tan importante cuerpo colegiado; asimismo, entre otras atribuciones le confiere la de servir como enlace responsable de atender y dar seguimiento a la operación del Sistema Nacional en el Estado, y proporcionar al Secretariado Ejecutivo del Sistema Nacional la información que el mismo requiera en términos de la Ley General.</w:t>
      </w:r>
    </w:p>
    <w:p w:rsidR="00EC1BBA" w:rsidRPr="00A37015" w:rsidRDefault="00EC1BBA" w:rsidP="00EC1BBA">
      <w:pPr>
        <w:spacing w:after="0" w:line="360" w:lineRule="auto"/>
        <w:ind w:left="708"/>
        <w:jc w:val="both"/>
        <w:rPr>
          <w:rFonts w:ascii="Century Gothic" w:hAnsi="Century Gothic" w:cs="Arial"/>
          <w:i/>
          <w:sz w:val="20"/>
          <w:szCs w:val="24"/>
        </w:rPr>
      </w:pPr>
    </w:p>
    <w:p w:rsidR="00DE4857" w:rsidRDefault="00DE4857" w:rsidP="00EC1BBA">
      <w:pPr>
        <w:spacing w:after="0" w:line="360" w:lineRule="auto"/>
        <w:ind w:left="708"/>
        <w:jc w:val="both"/>
        <w:rPr>
          <w:rFonts w:ascii="Century Gothic" w:hAnsi="Century Gothic" w:cs="Arial"/>
          <w:i/>
          <w:sz w:val="24"/>
          <w:szCs w:val="24"/>
        </w:rPr>
      </w:pPr>
      <w:r w:rsidRPr="00DE4857">
        <w:rPr>
          <w:rFonts w:ascii="Century Gothic" w:hAnsi="Century Gothic" w:cs="Arial"/>
          <w:i/>
          <w:sz w:val="24"/>
          <w:szCs w:val="24"/>
        </w:rPr>
        <w:t xml:space="preserve">Actualmente, el Secretariado Ejecutivo del Sistema Estatal de Seguridad Pública es un órgano desconcentrado dependiente de la Fiscalía General del Estado, por lo que a la luz de los argumentos anteriormente citados, se hace necesario a través de la presente reforma, transferir las facultades, recursos humanos, materiales y financieros de dicho ente a la Secretaría de Seguridad Pública Estatal, debido a que, después de un análisis profundo se considera que las facultades y atribuciones de la Fiscalía General son, en su mayoría, orientadas a coadyuvar con la investigación y persecución de los delitos encomendadas al Ministerio Público, por lo que la Secretaría de Seguridad Pública, por su parte, entre otras facultades, tiene las de desarrollar las políticas de seguridad pública que establezca la </w:t>
      </w:r>
      <w:r w:rsidRPr="00DE4857">
        <w:rPr>
          <w:rFonts w:ascii="Century Gothic" w:hAnsi="Century Gothic" w:cs="Arial"/>
          <w:i/>
          <w:sz w:val="24"/>
          <w:szCs w:val="24"/>
        </w:rPr>
        <w:lastRenderedPageBreak/>
        <w:t>persona Titular del Poder Ejecutivo, así como establecer un sistema integral de investigación, destinado a obtener, analizar, procesar e interpretar, técnica y científicamente, la información para la prevención de delitos e infracciones y compartirla de manera sistemática con las autoridades competentes para la debida coordinación y defensa de la seguridad pública en el Estado.</w:t>
      </w:r>
    </w:p>
    <w:p w:rsidR="00EC1BBA" w:rsidRPr="00A37015" w:rsidRDefault="00EC1BBA" w:rsidP="00EC1BBA">
      <w:pPr>
        <w:spacing w:after="0" w:line="360" w:lineRule="auto"/>
        <w:ind w:left="708"/>
        <w:jc w:val="both"/>
        <w:rPr>
          <w:rFonts w:ascii="Century Gothic" w:hAnsi="Century Gothic" w:cs="Arial"/>
          <w:i/>
          <w:sz w:val="20"/>
          <w:szCs w:val="24"/>
        </w:rPr>
      </w:pPr>
    </w:p>
    <w:p w:rsidR="00DE4857" w:rsidRDefault="00DE4857" w:rsidP="00EC1BBA">
      <w:pPr>
        <w:spacing w:after="0" w:line="360" w:lineRule="auto"/>
        <w:ind w:left="708"/>
        <w:jc w:val="both"/>
        <w:rPr>
          <w:rFonts w:ascii="Century Gothic" w:hAnsi="Century Gothic" w:cs="Arial"/>
          <w:i/>
          <w:sz w:val="24"/>
          <w:szCs w:val="24"/>
        </w:rPr>
      </w:pPr>
      <w:r w:rsidRPr="00DE4857">
        <w:rPr>
          <w:rFonts w:ascii="Century Gothic" w:hAnsi="Century Gothic" w:cs="Arial"/>
          <w:i/>
          <w:sz w:val="24"/>
          <w:szCs w:val="24"/>
        </w:rPr>
        <w:t>Debido a esto y después de analizar las funciones conferidas al Secretariado Ejecutivo en el artículo 29 de la Ley del Sistema Estatal de Seguridad Pública, se considera que éstas son inherentes al tema de seguridad pública, siendo entonces la Secretaría de Seguridad Pública, el ente gubernamental indicado para tener a su cargo dicho Secretariado Ejecutivo.</w:t>
      </w:r>
    </w:p>
    <w:p w:rsidR="00EC1BBA" w:rsidRPr="00A37015" w:rsidRDefault="00EC1BBA" w:rsidP="00EC1BBA">
      <w:pPr>
        <w:spacing w:after="0" w:line="360" w:lineRule="auto"/>
        <w:ind w:left="708"/>
        <w:jc w:val="both"/>
        <w:rPr>
          <w:rFonts w:ascii="Century Gothic" w:hAnsi="Century Gothic" w:cs="Arial"/>
          <w:i/>
          <w:sz w:val="20"/>
          <w:szCs w:val="24"/>
        </w:rPr>
      </w:pPr>
    </w:p>
    <w:p w:rsidR="00DE4857" w:rsidRDefault="00DE4857" w:rsidP="00EC1BBA">
      <w:pPr>
        <w:spacing w:after="0" w:line="360" w:lineRule="auto"/>
        <w:ind w:left="708"/>
        <w:jc w:val="both"/>
        <w:rPr>
          <w:rFonts w:ascii="Century Gothic" w:hAnsi="Century Gothic" w:cs="Arial"/>
          <w:i/>
          <w:sz w:val="24"/>
          <w:szCs w:val="24"/>
        </w:rPr>
      </w:pPr>
      <w:r w:rsidRPr="00DE4857">
        <w:rPr>
          <w:rFonts w:ascii="Century Gothic" w:hAnsi="Century Gothic" w:cs="Arial"/>
          <w:i/>
          <w:sz w:val="24"/>
          <w:szCs w:val="24"/>
        </w:rPr>
        <w:t>En el rubro de administración de justicia, tenemos que, actualmente los Centros de Justicia para las Mujeres, surgen para garantizar a las mujeres y sus familias que se encuentren en situación de violencia, acceso a la justicia. La atención integral con enfoque de género es brindada en un espacio seguro y confiable. Estos Centros, constituyen un modelo de atención interdisciplinario y secuencial para las mujeres víctimas del delito por razones de género, con facultades de prevención, sanción, erradicación y atención a este tipo de delitos.</w:t>
      </w:r>
    </w:p>
    <w:p w:rsidR="00EC1BBA" w:rsidRPr="00A37015" w:rsidRDefault="00EC1BBA" w:rsidP="00EC1BBA">
      <w:pPr>
        <w:spacing w:after="0" w:line="360" w:lineRule="auto"/>
        <w:ind w:left="708"/>
        <w:jc w:val="both"/>
        <w:rPr>
          <w:rFonts w:ascii="Century Gothic" w:hAnsi="Century Gothic" w:cs="Arial"/>
          <w:i/>
          <w:sz w:val="20"/>
          <w:szCs w:val="24"/>
        </w:rPr>
      </w:pPr>
    </w:p>
    <w:p w:rsidR="00DE4857" w:rsidRDefault="00DE4857" w:rsidP="00EC1BBA">
      <w:pPr>
        <w:spacing w:after="0" w:line="360" w:lineRule="auto"/>
        <w:ind w:left="708"/>
        <w:jc w:val="both"/>
        <w:rPr>
          <w:rFonts w:ascii="Century Gothic" w:hAnsi="Century Gothic" w:cs="Arial"/>
          <w:i/>
          <w:sz w:val="24"/>
          <w:szCs w:val="24"/>
        </w:rPr>
      </w:pPr>
      <w:r w:rsidRPr="00DE4857">
        <w:rPr>
          <w:rFonts w:ascii="Century Gothic" w:hAnsi="Century Gothic" w:cs="Arial"/>
          <w:i/>
          <w:sz w:val="24"/>
          <w:szCs w:val="24"/>
        </w:rPr>
        <w:t xml:space="preserve">Si bien, actualmente forman parte de la Fiscalía Especializada en Atención a Mujeres Víctimas del Delito por Razones de Género y de la Familia, es </w:t>
      </w:r>
      <w:r w:rsidRPr="00DE4857">
        <w:rPr>
          <w:rFonts w:ascii="Century Gothic" w:hAnsi="Century Gothic" w:cs="Arial"/>
          <w:i/>
          <w:sz w:val="24"/>
          <w:szCs w:val="24"/>
        </w:rPr>
        <w:lastRenderedPageBreak/>
        <w:t>necesario que se incluya en el presente Decreto y sea plasmado dentro de la Ley Orgánica de la Fiscalía General del Estado como un órgano desconcentrado de la misma, para dar certeza y seguridad jurídica a las acciones que se realicen en pro de las mujeres y familias chihuahuenses. Es por eso que se adiciona en el artículo 4 Ter de la mencionada Ley, a los Centros de Justicia para las Mujeres.</w:t>
      </w:r>
    </w:p>
    <w:p w:rsidR="00EC1BBA" w:rsidRPr="00A37015" w:rsidRDefault="00EC1BBA" w:rsidP="00EC1BBA">
      <w:pPr>
        <w:spacing w:after="0" w:line="360" w:lineRule="auto"/>
        <w:ind w:left="708"/>
        <w:jc w:val="both"/>
        <w:rPr>
          <w:rFonts w:ascii="Century Gothic" w:hAnsi="Century Gothic" w:cs="Arial"/>
          <w:i/>
          <w:sz w:val="20"/>
          <w:szCs w:val="24"/>
        </w:rPr>
      </w:pPr>
    </w:p>
    <w:p w:rsid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 xml:space="preserve">Finalmente, se propone reformar los artículos 1706, 1712 y 1715 del Código Administrativo del Estado que aún hacen referencia a la Dirección de Gobernación como la instancia competente para integrar los expedientes de expropiación, de ocupación temporal o de limitación de dominio, así como para hacer la declaratoria respectiva y ejecutar los acuerdos de expropiación. Cabe recordar que, la redacción de tales numerales, data de la fecha de publicación del Código Administrativo del Estado, es decir, del año 1974, cuando el Título Tercero del Libro Único denominado “De la Estructura, Relaciones y Funciones del Poder Ejecutivo” regulaba la organización de las dependencias del Ejecutivo y preveía a la Secretaría General de Gobierno y a la Dirección de Gobernación como áreas distintas. </w:t>
      </w:r>
    </w:p>
    <w:p w:rsidR="00A37015" w:rsidRPr="00A37015" w:rsidRDefault="00A37015" w:rsidP="00EC1BBA">
      <w:pPr>
        <w:spacing w:after="0" w:line="360" w:lineRule="auto"/>
        <w:ind w:left="708"/>
        <w:contextualSpacing/>
        <w:jc w:val="both"/>
        <w:rPr>
          <w:rFonts w:ascii="Century Gothic" w:hAnsi="Century Gothic" w:cs="Arial"/>
          <w:i/>
          <w:sz w:val="20"/>
          <w:szCs w:val="24"/>
        </w:rPr>
      </w:pPr>
    </w:p>
    <w:p w:rsidR="00DE4857" w:rsidRPr="00DE4857" w:rsidRDefault="00DE4857" w:rsidP="00EC1BBA">
      <w:pPr>
        <w:spacing w:after="0" w:line="360" w:lineRule="auto"/>
        <w:ind w:left="708"/>
        <w:contextualSpacing/>
        <w:jc w:val="both"/>
        <w:rPr>
          <w:rFonts w:ascii="Century Gothic" w:hAnsi="Century Gothic" w:cs="Arial"/>
          <w:i/>
          <w:sz w:val="24"/>
          <w:szCs w:val="24"/>
        </w:rPr>
      </w:pPr>
      <w:r w:rsidRPr="00DE4857">
        <w:rPr>
          <w:rFonts w:ascii="Century Gothic" w:hAnsi="Century Gothic" w:cs="Arial"/>
          <w:i/>
          <w:sz w:val="24"/>
          <w:szCs w:val="24"/>
        </w:rPr>
        <w:t xml:space="preserve">Sin embargo, mediante el Decreto número 4-86, publicado el  1° de octubre de 1986, fueron derogados precisamente los artículos 1° al 72 del Código Administrativo, se expidió la Ley Orgánica del Poder Ejecutivo del Estado y se transfirieron a la Secretaría General de Gobierno las atribuciones de la Dirección de Gobernación, destacando para los efectos </w:t>
      </w:r>
      <w:r w:rsidRPr="00DE4857">
        <w:rPr>
          <w:rFonts w:ascii="Century Gothic" w:hAnsi="Century Gothic" w:cs="Arial"/>
          <w:i/>
          <w:sz w:val="24"/>
          <w:szCs w:val="24"/>
        </w:rPr>
        <w:lastRenderedPageBreak/>
        <w:t>del presente aquella relativa al trámite de las expropiaciones. Así, por lo señalado, queda claro que la mención que se realiza a la Dirección de Gobernación en los referidos artículos del Código Administrativo se efectúa únicamente por la falta de armonización correspondiente, lo que justifica la propuesta descrita.</w:t>
      </w:r>
      <w:r w:rsidR="00ED75D6">
        <w:rPr>
          <w:rFonts w:ascii="Century Gothic" w:hAnsi="Century Gothic" w:cs="Arial"/>
          <w:i/>
          <w:sz w:val="24"/>
          <w:szCs w:val="24"/>
        </w:rPr>
        <w:t>”</w:t>
      </w:r>
    </w:p>
    <w:p w:rsidR="00402CBB" w:rsidRPr="00A37015" w:rsidRDefault="00402CBB" w:rsidP="00EC1BBA">
      <w:pPr>
        <w:spacing w:after="0" w:line="360" w:lineRule="auto"/>
        <w:jc w:val="both"/>
        <w:rPr>
          <w:rFonts w:ascii="Century Gothic" w:eastAsia="Calibri" w:hAnsi="Century Gothic" w:cs="Arial"/>
          <w:i/>
          <w:sz w:val="20"/>
          <w:szCs w:val="24"/>
        </w:rPr>
      </w:pPr>
    </w:p>
    <w:p w:rsidR="00402CBB" w:rsidRPr="00943DB4" w:rsidRDefault="00402CBB" w:rsidP="00EC1BBA">
      <w:pPr>
        <w:spacing w:after="0" w:line="360" w:lineRule="auto"/>
        <w:jc w:val="both"/>
        <w:rPr>
          <w:rFonts w:ascii="Century Gothic" w:eastAsia="Arial" w:hAnsi="Century Gothic" w:cs="Arial"/>
          <w:color w:val="000000"/>
          <w:sz w:val="24"/>
          <w:szCs w:val="24"/>
          <w:lang w:eastAsia="es-ES"/>
        </w:rPr>
      </w:pPr>
      <w:r w:rsidRPr="00943DB4">
        <w:rPr>
          <w:rFonts w:ascii="Century Gothic" w:eastAsia="Calibri" w:hAnsi="Century Gothic" w:cs="Arial"/>
          <w:b/>
          <w:sz w:val="24"/>
          <w:szCs w:val="24"/>
        </w:rPr>
        <w:t>IV.-</w:t>
      </w:r>
      <w:r w:rsidRPr="00943DB4">
        <w:rPr>
          <w:rFonts w:ascii="Century Gothic" w:eastAsia="Calibri" w:hAnsi="Century Gothic" w:cs="Arial"/>
          <w:sz w:val="24"/>
          <w:szCs w:val="24"/>
        </w:rPr>
        <w:t xml:space="preserve"> </w:t>
      </w:r>
      <w:r w:rsidRPr="00943DB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402CBB" w:rsidRPr="00943DB4" w:rsidRDefault="00402CBB" w:rsidP="00EC1BBA">
      <w:pPr>
        <w:spacing w:after="0" w:line="360" w:lineRule="auto"/>
        <w:jc w:val="both"/>
        <w:rPr>
          <w:rFonts w:ascii="Century Gothic" w:eastAsia="Calibri" w:hAnsi="Century Gothic" w:cs="Arial"/>
          <w:sz w:val="24"/>
          <w:szCs w:val="24"/>
        </w:rPr>
      </w:pPr>
    </w:p>
    <w:p w:rsidR="00402CBB" w:rsidRPr="00943DB4" w:rsidRDefault="00402CBB" w:rsidP="00EC1BBA">
      <w:pPr>
        <w:spacing w:after="0" w:line="360" w:lineRule="auto"/>
        <w:jc w:val="center"/>
        <w:rPr>
          <w:rFonts w:ascii="Century Gothic" w:eastAsia="Calibri" w:hAnsi="Century Gothic" w:cs="Arial"/>
          <w:b/>
          <w:sz w:val="24"/>
          <w:szCs w:val="24"/>
        </w:rPr>
      </w:pPr>
      <w:r w:rsidRPr="00943DB4">
        <w:rPr>
          <w:rFonts w:ascii="Century Gothic" w:eastAsia="Calibri" w:hAnsi="Century Gothic" w:cs="Arial"/>
          <w:b/>
          <w:sz w:val="24"/>
          <w:szCs w:val="24"/>
        </w:rPr>
        <w:t>CONSIDERACIONES</w:t>
      </w:r>
    </w:p>
    <w:p w:rsidR="00402CBB" w:rsidRPr="00943DB4" w:rsidRDefault="00402CBB" w:rsidP="00EC1BBA">
      <w:pPr>
        <w:spacing w:after="0" w:line="360" w:lineRule="auto"/>
        <w:jc w:val="center"/>
        <w:rPr>
          <w:rFonts w:ascii="Century Gothic" w:eastAsia="Calibri" w:hAnsi="Century Gothic" w:cs="Arial"/>
          <w:b/>
          <w:sz w:val="24"/>
          <w:szCs w:val="24"/>
        </w:rPr>
      </w:pPr>
    </w:p>
    <w:p w:rsidR="00402CBB" w:rsidRDefault="00402CBB" w:rsidP="00EC1BBA">
      <w:pPr>
        <w:spacing w:after="0" w:line="360" w:lineRule="auto"/>
        <w:contextualSpacing/>
        <w:jc w:val="both"/>
        <w:rPr>
          <w:rFonts w:ascii="Century Gothic" w:eastAsia="Arial" w:hAnsi="Century Gothic" w:cs="Arial"/>
          <w:sz w:val="24"/>
          <w:szCs w:val="24"/>
          <w:lang w:eastAsia="es-ES"/>
        </w:rPr>
      </w:pPr>
      <w:r w:rsidRPr="00943DB4">
        <w:rPr>
          <w:rFonts w:ascii="Century Gothic" w:eastAsia="Calibri" w:hAnsi="Century Gothic" w:cs="Arial"/>
          <w:b/>
          <w:sz w:val="24"/>
          <w:szCs w:val="24"/>
        </w:rPr>
        <w:t>I.-</w:t>
      </w:r>
      <w:r w:rsidRPr="00943DB4">
        <w:rPr>
          <w:rFonts w:ascii="Century Gothic" w:eastAsia="Calibri" w:hAnsi="Century Gothic" w:cs="Arial"/>
          <w:sz w:val="24"/>
          <w:szCs w:val="24"/>
        </w:rPr>
        <w:t xml:space="preserve"> </w:t>
      </w:r>
      <w:r w:rsidRPr="00943DB4">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F026F0" w:rsidRPr="00F026F0" w:rsidRDefault="00F026F0" w:rsidP="00EC1BBA">
      <w:pPr>
        <w:spacing w:after="0" w:line="360" w:lineRule="auto"/>
        <w:contextualSpacing/>
        <w:jc w:val="both"/>
        <w:rPr>
          <w:rFonts w:ascii="Century Gothic" w:eastAsia="Arial" w:hAnsi="Century Gothic" w:cs="Arial"/>
          <w:sz w:val="24"/>
          <w:szCs w:val="24"/>
          <w:lang w:eastAsia="es-ES"/>
        </w:rPr>
      </w:pPr>
    </w:p>
    <w:p w:rsidR="000D2D61" w:rsidRDefault="00402CBB" w:rsidP="00EC1BBA">
      <w:pPr>
        <w:spacing w:after="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Pr>
          <w:rFonts w:ascii="Century Gothic" w:eastAsia="Calibri" w:hAnsi="Century Gothic" w:cs="Arial"/>
          <w:sz w:val="24"/>
          <w:szCs w:val="24"/>
        </w:rPr>
        <w:t>Como quedó asentado en los antecedentes de este documento, la iniciativa en estudio propone reformar</w:t>
      </w:r>
      <w:r w:rsidR="000D2D61">
        <w:rPr>
          <w:rFonts w:ascii="Century Gothic" w:eastAsia="Calibri" w:hAnsi="Century Gothic" w:cs="Arial"/>
          <w:sz w:val="24"/>
          <w:szCs w:val="24"/>
        </w:rPr>
        <w:t>, adicionar y derogar diversas disposiciones de</w:t>
      </w:r>
      <w:r>
        <w:rPr>
          <w:rFonts w:ascii="Century Gothic" w:eastAsia="Calibri" w:hAnsi="Century Gothic" w:cs="Arial"/>
          <w:sz w:val="24"/>
          <w:szCs w:val="24"/>
        </w:rPr>
        <w:t xml:space="preserve"> </w:t>
      </w:r>
      <w:r w:rsidR="00002297">
        <w:rPr>
          <w:rFonts w:ascii="Century Gothic" w:eastAsia="Calibri" w:hAnsi="Century Gothic" w:cs="Arial"/>
          <w:sz w:val="24"/>
          <w:szCs w:val="24"/>
        </w:rPr>
        <w:t xml:space="preserve">la Ley Orgánica del Poder Ejecutivo, la Ley Orgánica de la Fiscalía General del Estado, la Ley del Sistema Estatal de Seguridad Pública y del Código Administrativo, todos ordenamientos del Estado de Chihuahua. </w:t>
      </w:r>
    </w:p>
    <w:p w:rsidR="00F026F0" w:rsidRDefault="00F026F0" w:rsidP="00EC1BBA">
      <w:pPr>
        <w:spacing w:after="0" w:line="360" w:lineRule="auto"/>
        <w:jc w:val="both"/>
        <w:rPr>
          <w:rFonts w:ascii="Century Gothic" w:eastAsia="Calibri" w:hAnsi="Century Gothic" w:cs="Arial"/>
          <w:sz w:val="24"/>
          <w:szCs w:val="24"/>
        </w:rPr>
      </w:pPr>
    </w:p>
    <w:p w:rsidR="0066229A" w:rsidRDefault="000D2D61" w:rsidP="00EC1BBA">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Antes de entrar al estudio de fondo del articulado de la iniciativa en escrutinio, esta Comisión, en un análisis de la exposición de motivos de la misma, coincide con el espíritu que le da origen </w:t>
      </w:r>
      <w:r w:rsidR="0066229A">
        <w:rPr>
          <w:rFonts w:ascii="Century Gothic" w:eastAsia="Calibri" w:hAnsi="Century Gothic" w:cs="Arial"/>
          <w:sz w:val="24"/>
          <w:szCs w:val="24"/>
        </w:rPr>
        <w:t xml:space="preserve">a la propuesta en el sentido de que las normas </w:t>
      </w:r>
      <w:r w:rsidR="0066229A">
        <w:rPr>
          <w:rFonts w:ascii="Century Gothic" w:eastAsia="Calibri" w:hAnsi="Century Gothic" w:cs="Arial"/>
          <w:sz w:val="24"/>
          <w:szCs w:val="24"/>
        </w:rPr>
        <w:lastRenderedPageBreak/>
        <w:t xml:space="preserve">jurídicas, como es ampliamente conocido, son perfectibles y deben irse adecuando a las circunstancias que imperan en un determinado tiempo y lugar. </w:t>
      </w:r>
    </w:p>
    <w:p w:rsidR="00F026F0" w:rsidRDefault="00F026F0" w:rsidP="00EC1BBA">
      <w:pPr>
        <w:spacing w:after="0" w:line="360" w:lineRule="auto"/>
        <w:jc w:val="both"/>
        <w:rPr>
          <w:rFonts w:ascii="Century Gothic" w:eastAsia="Calibri" w:hAnsi="Century Gothic" w:cs="Arial"/>
          <w:sz w:val="24"/>
          <w:szCs w:val="24"/>
        </w:rPr>
      </w:pPr>
    </w:p>
    <w:p w:rsidR="000D2D61" w:rsidRDefault="00F71B73" w:rsidP="00EC1BBA">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Por lo que</w:t>
      </w:r>
      <w:r w:rsidR="0066229A">
        <w:rPr>
          <w:rFonts w:ascii="Century Gothic" w:eastAsia="Calibri" w:hAnsi="Century Gothic" w:cs="Arial"/>
          <w:sz w:val="24"/>
          <w:szCs w:val="24"/>
        </w:rPr>
        <w:t>, quienes integramos este</w:t>
      </w:r>
      <w:r w:rsidR="000B24E5">
        <w:rPr>
          <w:rFonts w:ascii="Century Gothic" w:eastAsia="Calibri" w:hAnsi="Century Gothic" w:cs="Arial"/>
          <w:sz w:val="24"/>
          <w:szCs w:val="24"/>
        </w:rPr>
        <w:t xml:space="preserve"> órgano dictaminador concordamos</w:t>
      </w:r>
      <w:r w:rsidR="0066229A">
        <w:rPr>
          <w:rFonts w:ascii="Century Gothic" w:eastAsia="Calibri" w:hAnsi="Century Gothic" w:cs="Arial"/>
          <w:sz w:val="24"/>
          <w:szCs w:val="24"/>
        </w:rPr>
        <w:t xml:space="preserve"> con la inic</w:t>
      </w:r>
      <w:r>
        <w:rPr>
          <w:rFonts w:ascii="Century Gothic" w:eastAsia="Calibri" w:hAnsi="Century Gothic" w:cs="Arial"/>
          <w:sz w:val="24"/>
          <w:szCs w:val="24"/>
        </w:rPr>
        <w:t xml:space="preserve">iadora en que los cuerpos normativos </w:t>
      </w:r>
      <w:r w:rsidR="0066229A">
        <w:rPr>
          <w:rFonts w:ascii="Century Gothic" w:eastAsia="Calibri" w:hAnsi="Century Gothic" w:cs="Arial"/>
          <w:sz w:val="24"/>
          <w:szCs w:val="24"/>
        </w:rPr>
        <w:t>pueden y</w:t>
      </w:r>
      <w:r>
        <w:rPr>
          <w:rFonts w:ascii="Century Gothic" w:eastAsia="Calibri" w:hAnsi="Century Gothic" w:cs="Arial"/>
          <w:sz w:val="24"/>
          <w:szCs w:val="24"/>
        </w:rPr>
        <w:t xml:space="preserve"> deben irse modificando cuando se advierte que su aplicación es susceptible de optimizarse, lo cual solo puede concluirse cuando la práctica misma así lo indica. Además de que, la armonización, parte toral de la propuesta, es un proceso que permite </w:t>
      </w:r>
      <w:r w:rsidR="005D22E4">
        <w:rPr>
          <w:rFonts w:ascii="Century Gothic" w:eastAsia="Calibri" w:hAnsi="Century Gothic" w:cs="Arial"/>
          <w:sz w:val="24"/>
          <w:szCs w:val="24"/>
        </w:rPr>
        <w:t xml:space="preserve">dotar de </w:t>
      </w:r>
      <w:r>
        <w:rPr>
          <w:rFonts w:ascii="Century Gothic" w:eastAsia="Calibri" w:hAnsi="Century Gothic" w:cs="Arial"/>
          <w:sz w:val="24"/>
          <w:szCs w:val="24"/>
        </w:rPr>
        <w:t xml:space="preserve">homogeneidad </w:t>
      </w:r>
      <w:r w:rsidR="005D22E4">
        <w:rPr>
          <w:rFonts w:ascii="Century Gothic" w:eastAsia="Calibri" w:hAnsi="Century Gothic" w:cs="Arial"/>
          <w:sz w:val="24"/>
          <w:szCs w:val="24"/>
        </w:rPr>
        <w:t>a los ordenamientos que conforman</w:t>
      </w:r>
      <w:r>
        <w:rPr>
          <w:rFonts w:ascii="Century Gothic" w:eastAsia="Calibri" w:hAnsi="Century Gothic" w:cs="Arial"/>
          <w:sz w:val="24"/>
          <w:szCs w:val="24"/>
        </w:rPr>
        <w:t xml:space="preserve"> la legislación de nuestra Entidad. </w:t>
      </w:r>
    </w:p>
    <w:p w:rsidR="00D76E2B" w:rsidRDefault="00D76E2B" w:rsidP="00EC1BBA">
      <w:pPr>
        <w:spacing w:after="0" w:line="360" w:lineRule="auto"/>
        <w:jc w:val="both"/>
        <w:rPr>
          <w:rFonts w:ascii="Century Gothic" w:eastAsia="Calibri" w:hAnsi="Century Gothic" w:cs="Arial"/>
          <w:sz w:val="24"/>
          <w:szCs w:val="24"/>
        </w:rPr>
      </w:pPr>
    </w:p>
    <w:p w:rsidR="00F026F0" w:rsidRDefault="00D76E2B" w:rsidP="00EC1BBA">
      <w:pPr>
        <w:spacing w:after="0" w:line="360" w:lineRule="auto"/>
        <w:jc w:val="both"/>
        <w:rPr>
          <w:rFonts w:ascii="Century Gothic" w:eastAsia="Calibri" w:hAnsi="Century Gothic" w:cs="Arial"/>
          <w:sz w:val="24"/>
          <w:szCs w:val="24"/>
        </w:rPr>
      </w:pPr>
      <w:r w:rsidRPr="00D76E2B">
        <w:rPr>
          <w:rFonts w:ascii="Century Gothic" w:eastAsia="Calibri" w:hAnsi="Century Gothic" w:cs="Arial"/>
          <w:b/>
          <w:sz w:val="24"/>
          <w:szCs w:val="24"/>
        </w:rPr>
        <w:t>III.-</w:t>
      </w:r>
      <w:r>
        <w:rPr>
          <w:rFonts w:ascii="Century Gothic" w:eastAsia="Calibri" w:hAnsi="Century Gothic" w:cs="Arial"/>
          <w:sz w:val="24"/>
          <w:szCs w:val="24"/>
        </w:rPr>
        <w:t xml:space="preserve"> Ahora bien, a fin de facilitar la comprensión </w:t>
      </w:r>
      <w:r w:rsidR="00D70D2D">
        <w:rPr>
          <w:rFonts w:ascii="Century Gothic" w:eastAsia="Calibri" w:hAnsi="Century Gothic" w:cs="Arial"/>
          <w:sz w:val="24"/>
          <w:szCs w:val="24"/>
        </w:rPr>
        <w:t xml:space="preserve">del contenido </w:t>
      </w:r>
      <w:r>
        <w:rPr>
          <w:rFonts w:ascii="Century Gothic" w:eastAsia="Calibri" w:hAnsi="Century Gothic" w:cs="Arial"/>
          <w:sz w:val="24"/>
          <w:szCs w:val="24"/>
        </w:rPr>
        <w:t xml:space="preserve">de la iniciativa que motiva el presente, esta Comisión procederá a analizar </w:t>
      </w:r>
      <w:r w:rsidR="00D70D2D">
        <w:rPr>
          <w:rFonts w:ascii="Century Gothic" w:eastAsia="Calibri" w:hAnsi="Century Gothic" w:cs="Arial"/>
          <w:sz w:val="24"/>
          <w:szCs w:val="24"/>
        </w:rPr>
        <w:t xml:space="preserve">las propuestas de todos y cada uno de los </w:t>
      </w:r>
      <w:r w:rsidR="00F026F0">
        <w:rPr>
          <w:rFonts w:ascii="Century Gothic" w:eastAsia="Calibri" w:hAnsi="Century Gothic" w:cs="Arial"/>
          <w:sz w:val="24"/>
          <w:szCs w:val="24"/>
        </w:rPr>
        <w:t xml:space="preserve">ordenamientos que se pretenden reformar. </w:t>
      </w:r>
    </w:p>
    <w:p w:rsidR="00F026F0" w:rsidRDefault="00F026F0" w:rsidP="00EC1BBA">
      <w:pPr>
        <w:spacing w:after="0" w:line="360" w:lineRule="auto"/>
        <w:jc w:val="both"/>
        <w:rPr>
          <w:rFonts w:ascii="Century Gothic" w:eastAsia="Calibri" w:hAnsi="Century Gothic" w:cs="Arial"/>
          <w:sz w:val="24"/>
          <w:szCs w:val="24"/>
        </w:rPr>
      </w:pPr>
    </w:p>
    <w:p w:rsidR="00EC64B8" w:rsidRDefault="00F026F0" w:rsidP="00EC1BBA">
      <w:pPr>
        <w:spacing w:after="0" w:line="360" w:lineRule="auto"/>
        <w:jc w:val="both"/>
        <w:rPr>
          <w:rFonts w:ascii="Century Gothic" w:hAnsi="Century Gothic"/>
          <w:sz w:val="24"/>
          <w:szCs w:val="24"/>
        </w:rPr>
      </w:pPr>
      <w:r w:rsidRPr="00F026F0">
        <w:rPr>
          <w:rFonts w:ascii="Century Gothic" w:eastAsia="Calibri" w:hAnsi="Century Gothic" w:cs="Arial"/>
          <w:sz w:val="24"/>
          <w:szCs w:val="24"/>
        </w:rPr>
        <w:t xml:space="preserve">Por lo que hace a la Ley Orgánica del Poder Ejecutivo, se prevé que </w:t>
      </w:r>
      <w:r w:rsidRPr="00F026F0">
        <w:rPr>
          <w:rFonts w:ascii="Century Gothic" w:hAnsi="Century Gothic"/>
          <w:sz w:val="24"/>
          <w:szCs w:val="24"/>
        </w:rPr>
        <w:t>la Secretaría General de Gobierno “asista”</w:t>
      </w:r>
      <w:r w:rsidR="003D11A1">
        <w:rPr>
          <w:rFonts w:ascii="Century Gothic" w:hAnsi="Century Gothic"/>
          <w:sz w:val="24"/>
          <w:szCs w:val="24"/>
        </w:rPr>
        <w:t xml:space="preserve"> a la persona titular de la Gubernatura</w:t>
      </w:r>
      <w:r w:rsidRPr="00F026F0">
        <w:rPr>
          <w:rFonts w:ascii="Century Gothic" w:hAnsi="Century Gothic"/>
          <w:sz w:val="24"/>
          <w:szCs w:val="24"/>
        </w:rPr>
        <w:t xml:space="preserve"> y no “intervenga”, como señala el texto vigente, en la selección de perfiles p</w:t>
      </w:r>
      <w:r>
        <w:rPr>
          <w:rFonts w:ascii="Century Gothic" w:hAnsi="Century Gothic"/>
          <w:sz w:val="24"/>
          <w:szCs w:val="24"/>
        </w:rPr>
        <w:t>ara ocupar magistraturas del Tribunal Superior de Justicia</w:t>
      </w:r>
      <w:r w:rsidRPr="00F026F0">
        <w:rPr>
          <w:rFonts w:ascii="Century Gothic" w:hAnsi="Century Gothic"/>
          <w:sz w:val="24"/>
          <w:szCs w:val="24"/>
        </w:rPr>
        <w:t xml:space="preserve"> o integrantes del Consejo de la Judicatura</w:t>
      </w:r>
      <w:r>
        <w:rPr>
          <w:rFonts w:ascii="Century Gothic" w:hAnsi="Century Gothic"/>
          <w:sz w:val="24"/>
          <w:szCs w:val="24"/>
        </w:rPr>
        <w:t xml:space="preserve"> del mencionado Poder</w:t>
      </w:r>
      <w:r w:rsidR="003D11A1">
        <w:rPr>
          <w:rFonts w:ascii="Century Gothic" w:hAnsi="Century Gothic"/>
          <w:sz w:val="24"/>
          <w:szCs w:val="24"/>
        </w:rPr>
        <w:t xml:space="preserve">. </w:t>
      </w:r>
    </w:p>
    <w:p w:rsidR="00EC64B8" w:rsidRDefault="00EC64B8" w:rsidP="00EC1BBA">
      <w:pPr>
        <w:spacing w:after="0" w:line="360" w:lineRule="auto"/>
        <w:jc w:val="both"/>
        <w:rPr>
          <w:rFonts w:ascii="Century Gothic" w:hAnsi="Century Gothic"/>
          <w:sz w:val="24"/>
          <w:szCs w:val="24"/>
        </w:rPr>
      </w:pPr>
    </w:p>
    <w:p w:rsidR="00EC64B8" w:rsidRDefault="003D11A1" w:rsidP="00EC1BBA">
      <w:pPr>
        <w:spacing w:after="0" w:line="360" w:lineRule="auto"/>
        <w:jc w:val="both"/>
        <w:rPr>
          <w:rFonts w:ascii="Century Gothic" w:hAnsi="Century Gothic"/>
          <w:sz w:val="24"/>
          <w:szCs w:val="24"/>
        </w:rPr>
      </w:pPr>
      <w:r>
        <w:rPr>
          <w:rFonts w:ascii="Century Gothic" w:hAnsi="Century Gothic"/>
          <w:sz w:val="24"/>
          <w:szCs w:val="24"/>
        </w:rPr>
        <w:t xml:space="preserve">Lo anterior, en razón de que </w:t>
      </w:r>
      <w:r w:rsidR="00F026F0" w:rsidRPr="00F026F0">
        <w:rPr>
          <w:rFonts w:ascii="Century Gothic" w:hAnsi="Century Gothic"/>
          <w:sz w:val="24"/>
          <w:szCs w:val="24"/>
        </w:rPr>
        <w:t>según lo dispu</w:t>
      </w:r>
      <w:r w:rsidR="00BA3914">
        <w:rPr>
          <w:rFonts w:ascii="Century Gothic" w:hAnsi="Century Gothic"/>
          <w:sz w:val="24"/>
          <w:szCs w:val="24"/>
        </w:rPr>
        <w:t>esto en el artículo 101 de la Constituci</w:t>
      </w:r>
      <w:r>
        <w:rPr>
          <w:rFonts w:ascii="Century Gothic" w:hAnsi="Century Gothic"/>
          <w:sz w:val="24"/>
          <w:szCs w:val="24"/>
        </w:rPr>
        <w:t>ón Estatal, e</w:t>
      </w:r>
      <w:r w:rsidR="00BA3914">
        <w:rPr>
          <w:rFonts w:ascii="Century Gothic" w:hAnsi="Century Gothic"/>
          <w:sz w:val="24"/>
          <w:szCs w:val="24"/>
        </w:rPr>
        <w:t xml:space="preserve">specíficamente en las fracciones IV y V de dicho numeral, en las cuales se establece que, una vez agotado el proceso de selección a cargo </w:t>
      </w:r>
      <w:r w:rsidR="00BA3914">
        <w:rPr>
          <w:rFonts w:ascii="Century Gothic" w:hAnsi="Century Gothic"/>
          <w:sz w:val="24"/>
          <w:szCs w:val="24"/>
        </w:rPr>
        <w:lastRenderedPageBreak/>
        <w:t>del Consejo de la Judicatura, el Jurado Calificador de éste enviará una terna al Ejecutivo de la Entidad, quien propondrá al Congreso, para su ratificación, a una de las</w:t>
      </w:r>
      <w:r w:rsidR="00EC64B8">
        <w:rPr>
          <w:rFonts w:ascii="Century Gothic" w:hAnsi="Century Gothic"/>
          <w:sz w:val="24"/>
          <w:szCs w:val="24"/>
        </w:rPr>
        <w:t xml:space="preserve"> personas que integran la terna;</w:t>
      </w:r>
      <w:r w:rsidR="00BA3914">
        <w:rPr>
          <w:rFonts w:ascii="Century Gothic" w:hAnsi="Century Gothic"/>
          <w:sz w:val="24"/>
          <w:szCs w:val="24"/>
        </w:rPr>
        <w:t xml:space="preserve"> </w:t>
      </w:r>
      <w:r w:rsidR="00EC64B8">
        <w:rPr>
          <w:rFonts w:ascii="Century Gothic" w:hAnsi="Century Gothic"/>
          <w:sz w:val="24"/>
          <w:szCs w:val="24"/>
        </w:rPr>
        <w:t xml:space="preserve">queda </w:t>
      </w:r>
      <w:r>
        <w:rPr>
          <w:rFonts w:ascii="Century Gothic" w:hAnsi="Century Gothic"/>
          <w:sz w:val="24"/>
          <w:szCs w:val="24"/>
        </w:rPr>
        <w:t xml:space="preserve">en evidencia que lo mencionado se trata de una atribución exclusiva de quien ocupe la titularidad del Ejecutivo. </w:t>
      </w:r>
    </w:p>
    <w:p w:rsidR="00EC64B8" w:rsidRDefault="00EC64B8" w:rsidP="00EC1BBA">
      <w:pPr>
        <w:spacing w:after="0" w:line="360" w:lineRule="auto"/>
        <w:jc w:val="both"/>
        <w:rPr>
          <w:rFonts w:ascii="Century Gothic" w:hAnsi="Century Gothic"/>
          <w:sz w:val="24"/>
          <w:szCs w:val="24"/>
        </w:rPr>
      </w:pPr>
    </w:p>
    <w:p w:rsidR="00EC64B8" w:rsidRDefault="00EC64B8" w:rsidP="00EC1BBA">
      <w:pPr>
        <w:spacing w:after="0" w:line="360" w:lineRule="auto"/>
        <w:jc w:val="both"/>
        <w:rPr>
          <w:rFonts w:ascii="Century Gothic" w:hAnsi="Century Gothic"/>
          <w:sz w:val="24"/>
          <w:szCs w:val="24"/>
        </w:rPr>
      </w:pPr>
      <w:r>
        <w:rPr>
          <w:rFonts w:ascii="Century Gothic" w:hAnsi="Century Gothic"/>
          <w:sz w:val="24"/>
          <w:szCs w:val="24"/>
        </w:rPr>
        <w:t xml:space="preserve">De igual manera, esta Comisión en un análisis semántico del término que se pretende sustituir, </w:t>
      </w:r>
      <w:r w:rsidR="00104489">
        <w:rPr>
          <w:rFonts w:ascii="Century Gothic" w:hAnsi="Century Gothic"/>
          <w:sz w:val="24"/>
          <w:szCs w:val="24"/>
        </w:rPr>
        <w:t xml:space="preserve">encuentra </w:t>
      </w:r>
      <w:r>
        <w:rPr>
          <w:rFonts w:ascii="Century Gothic" w:hAnsi="Century Gothic"/>
          <w:sz w:val="24"/>
          <w:szCs w:val="24"/>
        </w:rPr>
        <w:t xml:space="preserve">que el Diccionario de la Real Academia Española define al vocablo </w:t>
      </w:r>
      <w:r w:rsidRPr="008D0060">
        <w:rPr>
          <w:rFonts w:ascii="Century Gothic" w:hAnsi="Century Gothic"/>
          <w:i/>
          <w:sz w:val="24"/>
          <w:szCs w:val="24"/>
        </w:rPr>
        <w:t>“intervenir”</w:t>
      </w:r>
      <w:r>
        <w:rPr>
          <w:rFonts w:ascii="Century Gothic" w:hAnsi="Century Gothic"/>
          <w:sz w:val="24"/>
          <w:szCs w:val="24"/>
        </w:rPr>
        <w:t xml:space="preserve">, cuando es dicho de una autoridad como en el caso que nos ocupa, como: </w:t>
      </w:r>
      <w:r w:rsidRPr="004E129A">
        <w:rPr>
          <w:rFonts w:ascii="Century Gothic" w:hAnsi="Century Gothic"/>
          <w:i/>
          <w:sz w:val="24"/>
          <w:szCs w:val="24"/>
        </w:rPr>
        <w:t>“Dirigir, limitar o suspender el libre ejercicio de actividades o funciones”</w:t>
      </w:r>
      <w:r w:rsidR="00D6606A">
        <w:rPr>
          <w:rFonts w:ascii="Century Gothic" w:hAnsi="Century Gothic"/>
          <w:sz w:val="24"/>
          <w:szCs w:val="24"/>
        </w:rPr>
        <w:t xml:space="preserve">, lo cual no resulta aplicable para la labor que desempeña la Secretaría General de Gobierno en esta situación en particular. No obstante, </w:t>
      </w:r>
      <w:r w:rsidR="006505A8">
        <w:rPr>
          <w:rFonts w:ascii="Century Gothic" w:hAnsi="Century Gothic"/>
          <w:sz w:val="24"/>
          <w:szCs w:val="24"/>
        </w:rPr>
        <w:t xml:space="preserve">la palabra </w:t>
      </w:r>
      <w:r w:rsidR="006505A8" w:rsidRPr="008D0060">
        <w:rPr>
          <w:rFonts w:ascii="Century Gothic" w:hAnsi="Century Gothic"/>
          <w:i/>
          <w:sz w:val="24"/>
          <w:szCs w:val="24"/>
        </w:rPr>
        <w:t>“asistir”</w:t>
      </w:r>
      <w:r w:rsidR="006505A8">
        <w:rPr>
          <w:rFonts w:ascii="Century Gothic" w:hAnsi="Century Gothic"/>
          <w:sz w:val="24"/>
          <w:szCs w:val="24"/>
        </w:rPr>
        <w:t xml:space="preserve">, en una de sus acepciones, significa: </w:t>
      </w:r>
      <w:r w:rsidR="006505A8" w:rsidRPr="004E129A">
        <w:rPr>
          <w:rFonts w:ascii="Century Gothic" w:hAnsi="Century Gothic"/>
          <w:i/>
          <w:sz w:val="24"/>
          <w:szCs w:val="24"/>
        </w:rPr>
        <w:t>“Socorrer, favorecer o ayudar”</w:t>
      </w:r>
      <w:r w:rsidR="006505A8">
        <w:rPr>
          <w:rFonts w:ascii="Century Gothic" w:hAnsi="Century Gothic"/>
          <w:sz w:val="24"/>
          <w:szCs w:val="24"/>
        </w:rPr>
        <w:t xml:space="preserve">, concepto que, sin duda, es más adecuado para lo que se pretende establecer, en el segmento normativo en cuestión. </w:t>
      </w:r>
      <w:r w:rsidR="00C8303A">
        <w:rPr>
          <w:rStyle w:val="Refdenotaalpie"/>
          <w:rFonts w:ascii="Century Gothic" w:hAnsi="Century Gothic"/>
          <w:sz w:val="24"/>
          <w:szCs w:val="24"/>
        </w:rPr>
        <w:footnoteReference w:id="1"/>
      </w:r>
    </w:p>
    <w:p w:rsidR="00F026F0" w:rsidRPr="00F026F0" w:rsidRDefault="00F026F0" w:rsidP="00EC1BBA">
      <w:pPr>
        <w:spacing w:after="0" w:line="360" w:lineRule="auto"/>
        <w:jc w:val="both"/>
        <w:rPr>
          <w:rFonts w:ascii="Century Gothic" w:hAnsi="Century Gothic"/>
          <w:sz w:val="24"/>
          <w:szCs w:val="24"/>
        </w:rPr>
      </w:pPr>
    </w:p>
    <w:p w:rsidR="00627B09" w:rsidRDefault="0057087B" w:rsidP="00EC1BBA">
      <w:pPr>
        <w:spacing w:after="0" w:line="360" w:lineRule="auto"/>
        <w:jc w:val="both"/>
        <w:rPr>
          <w:rFonts w:ascii="Century Gothic" w:hAnsi="Century Gothic"/>
          <w:sz w:val="24"/>
          <w:szCs w:val="24"/>
        </w:rPr>
      </w:pPr>
      <w:r>
        <w:rPr>
          <w:rFonts w:ascii="Century Gothic" w:hAnsi="Century Gothic"/>
          <w:sz w:val="24"/>
          <w:szCs w:val="24"/>
        </w:rPr>
        <w:t>Aunado a lo anterior, se plantea d</w:t>
      </w:r>
      <w:r w:rsidR="00F026F0" w:rsidRPr="00F026F0">
        <w:rPr>
          <w:rFonts w:ascii="Century Gothic" w:hAnsi="Century Gothic"/>
          <w:sz w:val="24"/>
          <w:szCs w:val="24"/>
        </w:rPr>
        <w:t xml:space="preserve">erogar diversas fracciones que consagran como atribuciones de la Secretaría General de Gobierno ciertos aspectos </w:t>
      </w:r>
      <w:r>
        <w:rPr>
          <w:rFonts w:ascii="Century Gothic" w:hAnsi="Century Gothic"/>
          <w:sz w:val="24"/>
          <w:szCs w:val="24"/>
        </w:rPr>
        <w:t>que ya no son de su competencia, c</w:t>
      </w:r>
      <w:r w:rsidR="00F026F0" w:rsidRPr="00F026F0">
        <w:rPr>
          <w:rFonts w:ascii="Century Gothic" w:hAnsi="Century Gothic"/>
          <w:sz w:val="24"/>
          <w:szCs w:val="24"/>
        </w:rPr>
        <w:t xml:space="preserve">omo lo son: </w:t>
      </w:r>
    </w:p>
    <w:p w:rsidR="00627B09" w:rsidRDefault="00627B09" w:rsidP="00EC1BBA">
      <w:pPr>
        <w:spacing w:after="0" w:line="360" w:lineRule="auto"/>
        <w:jc w:val="both"/>
        <w:rPr>
          <w:rFonts w:ascii="Century Gothic" w:hAnsi="Century Gothic"/>
          <w:sz w:val="24"/>
          <w:szCs w:val="24"/>
        </w:rPr>
      </w:pPr>
    </w:p>
    <w:p w:rsidR="00627B09" w:rsidRDefault="00627B09" w:rsidP="00EC1BBA">
      <w:pPr>
        <w:pStyle w:val="Prrafodelista"/>
        <w:numPr>
          <w:ilvl w:val="0"/>
          <w:numId w:val="2"/>
        </w:numPr>
        <w:spacing w:after="0" w:line="360" w:lineRule="auto"/>
        <w:jc w:val="both"/>
        <w:rPr>
          <w:rFonts w:ascii="Century Gothic" w:hAnsi="Century Gothic"/>
          <w:sz w:val="24"/>
          <w:szCs w:val="24"/>
        </w:rPr>
      </w:pPr>
      <w:r>
        <w:rPr>
          <w:rFonts w:ascii="Century Gothic" w:hAnsi="Century Gothic"/>
          <w:sz w:val="24"/>
          <w:szCs w:val="24"/>
        </w:rPr>
        <w:t>C</w:t>
      </w:r>
      <w:r w:rsidR="00F026F0" w:rsidRPr="00627B09">
        <w:rPr>
          <w:rFonts w:ascii="Century Gothic" w:hAnsi="Century Gothic"/>
          <w:sz w:val="24"/>
          <w:szCs w:val="24"/>
        </w:rPr>
        <w:t>oordinar la elaboración del informe anual que la persona titular de la Gubernatura rinde al Congreso, lo cual corresponde actualmente a la Secretar</w:t>
      </w:r>
      <w:r w:rsidR="00C376E3">
        <w:rPr>
          <w:rFonts w:ascii="Century Gothic" w:hAnsi="Century Gothic"/>
          <w:sz w:val="24"/>
          <w:szCs w:val="24"/>
        </w:rPr>
        <w:t xml:space="preserve">ía de Coordinación de Gabinete, según lo dispuesto en la fracción I, del artículo 35 Ter del ordenamiento orgánico del Poder Ejecutivo, misma </w:t>
      </w:r>
      <w:r w:rsidR="00C376E3">
        <w:rPr>
          <w:rFonts w:ascii="Century Gothic" w:hAnsi="Century Gothic"/>
          <w:sz w:val="24"/>
          <w:szCs w:val="24"/>
        </w:rPr>
        <w:lastRenderedPageBreak/>
        <w:t>que a la letra dice: “</w:t>
      </w:r>
      <w:r w:rsidR="00C376E3" w:rsidRPr="00C376E3">
        <w:rPr>
          <w:rFonts w:ascii="Century Gothic" w:hAnsi="Century Gothic"/>
          <w:i/>
          <w:sz w:val="24"/>
          <w:szCs w:val="24"/>
        </w:rPr>
        <w:t>Coordinar la elaboración del Plan Estatal de Desarrollo y los Informes de Gobierno”</w:t>
      </w:r>
      <w:r w:rsidR="00C376E3">
        <w:rPr>
          <w:rFonts w:ascii="Century Gothic" w:hAnsi="Century Gothic"/>
          <w:sz w:val="24"/>
          <w:szCs w:val="24"/>
        </w:rPr>
        <w:t xml:space="preserve">. </w:t>
      </w:r>
    </w:p>
    <w:p w:rsidR="00C376E3" w:rsidRDefault="00C376E3" w:rsidP="00EC1BBA">
      <w:pPr>
        <w:pStyle w:val="Prrafodelista"/>
        <w:spacing w:after="0" w:line="360" w:lineRule="auto"/>
        <w:jc w:val="both"/>
        <w:rPr>
          <w:rFonts w:ascii="Century Gothic" w:hAnsi="Century Gothic"/>
          <w:sz w:val="24"/>
          <w:szCs w:val="24"/>
        </w:rPr>
      </w:pPr>
    </w:p>
    <w:p w:rsidR="00627B09" w:rsidRPr="00C376E3" w:rsidRDefault="00627B09" w:rsidP="00EC1BBA">
      <w:pPr>
        <w:pStyle w:val="Prrafodelista"/>
        <w:numPr>
          <w:ilvl w:val="0"/>
          <w:numId w:val="2"/>
        </w:numPr>
        <w:spacing w:after="0" w:line="360" w:lineRule="auto"/>
        <w:jc w:val="both"/>
        <w:rPr>
          <w:rFonts w:ascii="Century Gothic" w:hAnsi="Century Gothic"/>
          <w:i/>
          <w:sz w:val="24"/>
          <w:szCs w:val="24"/>
        </w:rPr>
      </w:pPr>
      <w:r>
        <w:rPr>
          <w:rFonts w:ascii="Century Gothic" w:hAnsi="Century Gothic"/>
          <w:sz w:val="24"/>
          <w:szCs w:val="24"/>
        </w:rPr>
        <w:t>E</w:t>
      </w:r>
      <w:r w:rsidR="00F026F0" w:rsidRPr="00627B09">
        <w:rPr>
          <w:rFonts w:ascii="Century Gothic" w:hAnsi="Century Gothic"/>
          <w:sz w:val="24"/>
          <w:szCs w:val="24"/>
        </w:rPr>
        <w:t xml:space="preserve">jercer y garantizar la seguridad de las carreteras, caminos y vías de comunicación de competencia estatal, por actualmente ser función de la Secretaría </w:t>
      </w:r>
      <w:r w:rsidR="00C376E3">
        <w:rPr>
          <w:rFonts w:ascii="Century Gothic" w:hAnsi="Century Gothic"/>
          <w:sz w:val="24"/>
          <w:szCs w:val="24"/>
        </w:rPr>
        <w:t xml:space="preserve">de Desarrollo Urbano y Ecología, de conformidad a lo preceptuado en la fracción IV, del numeral 31 del cuerpo normativo en cita, la cual textualmente señala: </w:t>
      </w:r>
      <w:r w:rsidR="00C376E3" w:rsidRPr="00C376E3">
        <w:rPr>
          <w:rFonts w:ascii="Century Gothic" w:hAnsi="Century Gothic"/>
          <w:i/>
          <w:sz w:val="24"/>
          <w:szCs w:val="24"/>
        </w:rPr>
        <w:t xml:space="preserve">“Dirigir y vigilar el cumplimiento de las leyes y reglamentos con relación a las funciones de </w:t>
      </w:r>
      <w:r w:rsidR="00C376E3" w:rsidRPr="00C376E3">
        <w:rPr>
          <w:rFonts w:ascii="Century Gothic" w:hAnsi="Century Gothic"/>
          <w:i/>
          <w:sz w:val="24"/>
          <w:szCs w:val="24"/>
          <w:u w:val="single"/>
        </w:rPr>
        <w:t>transporte</w:t>
      </w:r>
      <w:r w:rsidR="00C376E3" w:rsidRPr="00C376E3">
        <w:rPr>
          <w:rFonts w:ascii="Century Gothic" w:hAnsi="Century Gothic"/>
          <w:i/>
          <w:sz w:val="24"/>
          <w:szCs w:val="24"/>
        </w:rPr>
        <w:t>, desarrollo urbano, ecología, catastro y ordenamiento territorial, así como vigilar la organización y funcionamiento de las direcciones que ejerzan las atribuciones anteriores</w:t>
      </w:r>
      <w:r w:rsidR="00C376E3">
        <w:rPr>
          <w:rFonts w:ascii="Century Gothic" w:hAnsi="Century Gothic"/>
          <w:i/>
          <w:sz w:val="24"/>
          <w:szCs w:val="24"/>
        </w:rPr>
        <w:t xml:space="preserve">”. </w:t>
      </w:r>
    </w:p>
    <w:p w:rsidR="00627B09" w:rsidRDefault="00627B09" w:rsidP="00EC1BBA">
      <w:pPr>
        <w:pStyle w:val="Prrafodelista"/>
        <w:spacing w:after="0" w:line="360" w:lineRule="auto"/>
        <w:jc w:val="both"/>
        <w:rPr>
          <w:rFonts w:ascii="Century Gothic" w:hAnsi="Century Gothic"/>
          <w:sz w:val="24"/>
          <w:szCs w:val="24"/>
        </w:rPr>
      </w:pPr>
    </w:p>
    <w:p w:rsidR="00627B09" w:rsidRPr="00280978" w:rsidRDefault="00627B09" w:rsidP="00EC1BBA">
      <w:pPr>
        <w:pStyle w:val="Prrafodelista"/>
        <w:numPr>
          <w:ilvl w:val="0"/>
          <w:numId w:val="2"/>
        </w:numPr>
        <w:spacing w:after="0" w:line="360" w:lineRule="auto"/>
        <w:jc w:val="both"/>
        <w:rPr>
          <w:rFonts w:ascii="Century Gothic" w:hAnsi="Century Gothic"/>
          <w:i/>
          <w:sz w:val="24"/>
          <w:szCs w:val="24"/>
        </w:rPr>
      </w:pPr>
      <w:r>
        <w:rPr>
          <w:rFonts w:ascii="Century Gothic" w:hAnsi="Century Gothic"/>
          <w:sz w:val="24"/>
          <w:szCs w:val="24"/>
        </w:rPr>
        <w:t>Desempeñar</w:t>
      </w:r>
      <w:r w:rsidR="00F026F0" w:rsidRPr="00627B09">
        <w:rPr>
          <w:rFonts w:ascii="Century Gothic" w:hAnsi="Century Gothic"/>
          <w:sz w:val="24"/>
          <w:szCs w:val="24"/>
        </w:rPr>
        <w:t xml:space="preserve"> las atribuciones de infraestruct</w:t>
      </w:r>
      <w:r w:rsidR="000B24E5">
        <w:rPr>
          <w:rFonts w:ascii="Century Gothic" w:hAnsi="Century Gothic"/>
          <w:sz w:val="24"/>
          <w:szCs w:val="24"/>
        </w:rPr>
        <w:t xml:space="preserve">ura física educativa, por ser </w:t>
      </w:r>
      <w:r w:rsidR="00F026F0" w:rsidRPr="00627B09">
        <w:rPr>
          <w:rFonts w:ascii="Century Gothic" w:hAnsi="Century Gothic"/>
          <w:sz w:val="24"/>
          <w:szCs w:val="24"/>
        </w:rPr>
        <w:t xml:space="preserve"> </w:t>
      </w:r>
      <w:r w:rsidR="00C376E3">
        <w:rPr>
          <w:rFonts w:ascii="Century Gothic" w:hAnsi="Century Gothic"/>
          <w:sz w:val="24"/>
          <w:szCs w:val="24"/>
        </w:rPr>
        <w:t xml:space="preserve">la Secretaría de Educación y Deporte, a través del </w:t>
      </w:r>
      <w:r w:rsidR="00F026F0" w:rsidRPr="00627B09">
        <w:rPr>
          <w:rFonts w:ascii="Century Gothic" w:hAnsi="Century Gothic"/>
          <w:sz w:val="24"/>
          <w:szCs w:val="24"/>
        </w:rPr>
        <w:t>Instituto en la materia</w:t>
      </w:r>
      <w:r w:rsidR="00C376E3">
        <w:rPr>
          <w:rFonts w:ascii="Century Gothic" w:hAnsi="Century Gothic"/>
          <w:sz w:val="24"/>
          <w:szCs w:val="24"/>
        </w:rPr>
        <w:t xml:space="preserve">, a quien le compete hacerlo, como se consagra en la fracción XV, del artículo 29 de la Ley Orgánica en análisis, la cual dispone: </w:t>
      </w:r>
      <w:r w:rsidR="00C376E3" w:rsidRPr="00280978">
        <w:rPr>
          <w:rFonts w:ascii="Century Gothic" w:hAnsi="Century Gothic"/>
          <w:i/>
          <w:sz w:val="24"/>
          <w:szCs w:val="24"/>
        </w:rPr>
        <w:t>“Ser autoridad en materia de infraestructura física educativa, en los términos previstos por las leyes y demás disposiciones aplicables”.</w:t>
      </w:r>
    </w:p>
    <w:p w:rsidR="00627B09" w:rsidRPr="00627B09" w:rsidRDefault="00627B09" w:rsidP="00EC1BBA">
      <w:pPr>
        <w:pStyle w:val="Prrafodelista"/>
        <w:spacing w:after="0" w:line="360" w:lineRule="auto"/>
        <w:rPr>
          <w:rFonts w:ascii="Century Gothic" w:hAnsi="Century Gothic"/>
          <w:sz w:val="24"/>
          <w:szCs w:val="24"/>
        </w:rPr>
      </w:pPr>
    </w:p>
    <w:p w:rsidR="00F026F0" w:rsidRDefault="00627B09" w:rsidP="00EC1BBA">
      <w:pPr>
        <w:pStyle w:val="Prrafodelista"/>
        <w:numPr>
          <w:ilvl w:val="0"/>
          <w:numId w:val="2"/>
        </w:numPr>
        <w:spacing w:after="0" w:line="360" w:lineRule="auto"/>
        <w:jc w:val="both"/>
        <w:rPr>
          <w:rFonts w:ascii="Century Gothic" w:hAnsi="Century Gothic"/>
          <w:sz w:val="24"/>
          <w:szCs w:val="24"/>
        </w:rPr>
      </w:pPr>
      <w:r>
        <w:rPr>
          <w:rFonts w:ascii="Century Gothic" w:hAnsi="Century Gothic"/>
          <w:sz w:val="24"/>
          <w:szCs w:val="24"/>
        </w:rPr>
        <w:t>F</w:t>
      </w:r>
      <w:r w:rsidR="00F026F0" w:rsidRPr="00627B09">
        <w:rPr>
          <w:rFonts w:ascii="Century Gothic" w:hAnsi="Century Gothic"/>
          <w:sz w:val="24"/>
          <w:szCs w:val="24"/>
        </w:rPr>
        <w:t xml:space="preserve">omentar y apoyar la realización de programas de colaboración intermunicipales, </w:t>
      </w:r>
      <w:r w:rsidR="00C376E3">
        <w:rPr>
          <w:rFonts w:ascii="Century Gothic" w:hAnsi="Century Gothic"/>
          <w:sz w:val="24"/>
          <w:szCs w:val="24"/>
        </w:rPr>
        <w:t xml:space="preserve">lo cual </w:t>
      </w:r>
      <w:r w:rsidR="00F026F0" w:rsidRPr="00627B09">
        <w:rPr>
          <w:rFonts w:ascii="Century Gothic" w:hAnsi="Century Gothic"/>
          <w:sz w:val="24"/>
          <w:szCs w:val="24"/>
        </w:rPr>
        <w:t>le corresponde a la Secretar</w:t>
      </w:r>
      <w:r w:rsidR="00C376E3">
        <w:rPr>
          <w:rFonts w:ascii="Century Gothic" w:hAnsi="Century Gothic"/>
          <w:sz w:val="24"/>
          <w:szCs w:val="24"/>
        </w:rPr>
        <w:t>ía de Coordinación de Gabin</w:t>
      </w:r>
      <w:r w:rsidR="00813331">
        <w:rPr>
          <w:rFonts w:ascii="Century Gothic" w:hAnsi="Century Gothic"/>
          <w:sz w:val="24"/>
          <w:szCs w:val="24"/>
        </w:rPr>
        <w:t xml:space="preserve">ete, de acuerdo al contenido del artículo 35 Ter, fracción XI, incisos a) y e), que refieren que será esta dependencia la que elabore, </w:t>
      </w:r>
      <w:r w:rsidR="00813331">
        <w:rPr>
          <w:rFonts w:ascii="Century Gothic" w:hAnsi="Century Gothic"/>
          <w:sz w:val="24"/>
          <w:szCs w:val="24"/>
        </w:rPr>
        <w:lastRenderedPageBreak/>
        <w:t xml:space="preserve">fomente e impulse programas tendientes a apoyar el desarrollo de los municipios de la Entidad. </w:t>
      </w:r>
    </w:p>
    <w:p w:rsidR="00516EE3" w:rsidRPr="00516EE3" w:rsidRDefault="00516EE3" w:rsidP="00EC1BBA">
      <w:pPr>
        <w:pStyle w:val="Prrafodelista"/>
        <w:spacing w:after="0" w:line="360" w:lineRule="auto"/>
        <w:rPr>
          <w:rFonts w:ascii="Century Gothic" w:hAnsi="Century Gothic"/>
          <w:sz w:val="24"/>
          <w:szCs w:val="24"/>
        </w:rPr>
      </w:pPr>
    </w:p>
    <w:p w:rsidR="00516EE3" w:rsidRPr="00516EE3" w:rsidRDefault="00516EE3" w:rsidP="00EC1BBA">
      <w:pPr>
        <w:spacing w:after="0" w:line="360" w:lineRule="auto"/>
        <w:jc w:val="both"/>
        <w:rPr>
          <w:rFonts w:ascii="Century Gothic" w:hAnsi="Century Gothic"/>
          <w:sz w:val="24"/>
          <w:szCs w:val="24"/>
        </w:rPr>
      </w:pPr>
      <w:r>
        <w:rPr>
          <w:rFonts w:ascii="Century Gothic" w:hAnsi="Century Gothic"/>
          <w:sz w:val="24"/>
          <w:szCs w:val="24"/>
        </w:rPr>
        <w:t>Esta Comisión estima que las reformas antes referidas se tratan de armonizaciones que resultan imprescindibles a fin de que las atribuciones</w:t>
      </w:r>
      <w:r w:rsidR="004C2987">
        <w:rPr>
          <w:rFonts w:ascii="Century Gothic" w:hAnsi="Century Gothic"/>
          <w:sz w:val="24"/>
          <w:szCs w:val="24"/>
        </w:rPr>
        <w:t xml:space="preserve"> de la Secretaría General de Gobierno, señaladas en la Ley Orgánica del Poder Ejecutivo,</w:t>
      </w:r>
      <w:r>
        <w:rPr>
          <w:rFonts w:ascii="Century Gothic" w:hAnsi="Century Gothic"/>
          <w:sz w:val="24"/>
          <w:szCs w:val="24"/>
        </w:rPr>
        <w:t xml:space="preserve"> se adecuen a lo preceptuado en la normatividad vigente, así como también la modificación semántica a que se hizo alusión </w:t>
      </w:r>
      <w:r w:rsidR="004C2987">
        <w:rPr>
          <w:rFonts w:ascii="Century Gothic" w:hAnsi="Century Gothic"/>
          <w:sz w:val="24"/>
          <w:szCs w:val="24"/>
        </w:rPr>
        <w:t xml:space="preserve">se juzga necesaria a fin de que el segmento normativo en cuestión cumpla a cabalidad con la finalidad que tiene, en virtud de lo </w:t>
      </w:r>
      <w:r w:rsidR="00280978">
        <w:rPr>
          <w:rFonts w:ascii="Century Gothic" w:hAnsi="Century Gothic"/>
          <w:sz w:val="24"/>
          <w:szCs w:val="24"/>
        </w:rPr>
        <w:t xml:space="preserve">dispuesto </w:t>
      </w:r>
      <w:r w:rsidR="004C2987">
        <w:rPr>
          <w:rFonts w:ascii="Century Gothic" w:hAnsi="Century Gothic"/>
          <w:sz w:val="24"/>
          <w:szCs w:val="24"/>
        </w:rPr>
        <w:t xml:space="preserve">en el propio texto constitucional. Por lo que, quienes integramos este órgano dictaminador coincidimos con la iniciadora en la necesidad de efectuarlas. </w:t>
      </w:r>
    </w:p>
    <w:p w:rsidR="00F026F0" w:rsidRPr="00F026F0" w:rsidRDefault="00F026F0" w:rsidP="00EC1BBA">
      <w:pPr>
        <w:spacing w:after="0" w:line="360" w:lineRule="auto"/>
        <w:jc w:val="both"/>
        <w:rPr>
          <w:rFonts w:ascii="Century Gothic" w:hAnsi="Century Gothic"/>
          <w:sz w:val="24"/>
          <w:szCs w:val="24"/>
        </w:rPr>
      </w:pPr>
    </w:p>
    <w:p w:rsidR="00F026F0" w:rsidRDefault="003F1908" w:rsidP="00EC1BBA">
      <w:pPr>
        <w:spacing w:after="0" w:line="360" w:lineRule="auto"/>
        <w:jc w:val="both"/>
        <w:rPr>
          <w:rFonts w:ascii="Century Gothic" w:hAnsi="Century Gothic"/>
          <w:sz w:val="24"/>
          <w:szCs w:val="24"/>
        </w:rPr>
      </w:pPr>
      <w:r>
        <w:rPr>
          <w:rFonts w:ascii="Century Gothic" w:hAnsi="Century Gothic"/>
          <w:sz w:val="24"/>
          <w:szCs w:val="24"/>
        </w:rPr>
        <w:t>De igual manera, se propone r</w:t>
      </w:r>
      <w:r w:rsidR="00F026F0" w:rsidRPr="00F026F0">
        <w:rPr>
          <w:rFonts w:ascii="Century Gothic" w:hAnsi="Century Gothic"/>
          <w:sz w:val="24"/>
          <w:szCs w:val="24"/>
        </w:rPr>
        <w:t xml:space="preserve">eestablecer la facultad de la Secretaría General </w:t>
      </w:r>
      <w:r>
        <w:rPr>
          <w:rFonts w:ascii="Century Gothic" w:hAnsi="Century Gothic"/>
          <w:sz w:val="24"/>
          <w:szCs w:val="24"/>
        </w:rPr>
        <w:t xml:space="preserve">de Gobierno para que quien la encabeza </w:t>
      </w:r>
      <w:r w:rsidR="00F026F0" w:rsidRPr="00F026F0">
        <w:rPr>
          <w:rFonts w:ascii="Century Gothic" w:hAnsi="Century Gothic"/>
          <w:sz w:val="24"/>
          <w:szCs w:val="24"/>
        </w:rPr>
        <w:t>ostente la representación de la persona titular del Ejecutivo en procedimientos administrativos, contenciosos o constitucionales, conservando la posibilidad de que la Secretaría de Coordinación de Gabinete, a través de la Consejería Jurídica, pueda asumir algunos temas de especial relevancia que le asigne quien ocupe la Gubernatura.</w:t>
      </w:r>
    </w:p>
    <w:p w:rsidR="00F026F0" w:rsidRDefault="00F026F0" w:rsidP="00EC1BBA">
      <w:pPr>
        <w:spacing w:after="0" w:line="360" w:lineRule="auto"/>
        <w:jc w:val="both"/>
        <w:rPr>
          <w:rFonts w:ascii="Century Gothic" w:hAnsi="Century Gothic"/>
          <w:sz w:val="24"/>
          <w:szCs w:val="24"/>
        </w:rPr>
      </w:pPr>
    </w:p>
    <w:p w:rsidR="00F026F0" w:rsidRPr="00F026F0" w:rsidRDefault="00F026F0" w:rsidP="00EC1BBA">
      <w:pPr>
        <w:spacing w:after="0" w:line="360" w:lineRule="auto"/>
        <w:jc w:val="both"/>
        <w:rPr>
          <w:rFonts w:ascii="Century Gothic" w:hAnsi="Century Gothic"/>
          <w:sz w:val="24"/>
          <w:szCs w:val="24"/>
        </w:rPr>
      </w:pPr>
      <w:r w:rsidRPr="00F026F0">
        <w:rPr>
          <w:rFonts w:ascii="Century Gothic" w:hAnsi="Century Gothic"/>
          <w:sz w:val="24"/>
          <w:szCs w:val="24"/>
        </w:rPr>
        <w:t xml:space="preserve">Si bien es cierto actualmente quien ocupa la titularidad de la Secretaría de Coordinación de Gabinete ejerce como titular de la Consejería Jurídica, se plantea que sea la o el titular de dicha Secretaría quien proponga, a quien </w:t>
      </w:r>
      <w:r w:rsidRPr="00F026F0">
        <w:rPr>
          <w:rFonts w:ascii="Century Gothic" w:hAnsi="Century Gothic"/>
          <w:sz w:val="24"/>
          <w:szCs w:val="24"/>
        </w:rPr>
        <w:lastRenderedPageBreak/>
        <w:t xml:space="preserve">ocupe la Gubernatura, la persona que habrá de ser titular de la mencionada Consejería. </w:t>
      </w:r>
    </w:p>
    <w:p w:rsidR="00F026F0" w:rsidRDefault="00F026F0" w:rsidP="00EC1BBA">
      <w:pPr>
        <w:spacing w:after="0" w:line="360" w:lineRule="auto"/>
        <w:jc w:val="both"/>
        <w:rPr>
          <w:rFonts w:ascii="Century Gothic" w:hAnsi="Century Gothic"/>
          <w:sz w:val="24"/>
          <w:szCs w:val="24"/>
        </w:rPr>
      </w:pPr>
    </w:p>
    <w:p w:rsidR="00F026F0" w:rsidRDefault="00F026F0" w:rsidP="00EC1BBA">
      <w:pPr>
        <w:spacing w:after="0" w:line="360" w:lineRule="auto"/>
        <w:jc w:val="both"/>
        <w:rPr>
          <w:rFonts w:ascii="Century Gothic" w:hAnsi="Century Gothic"/>
          <w:sz w:val="24"/>
          <w:szCs w:val="24"/>
        </w:rPr>
      </w:pPr>
      <w:r w:rsidRPr="00F026F0">
        <w:rPr>
          <w:rFonts w:ascii="Century Gothic" w:hAnsi="Century Gothic"/>
          <w:sz w:val="24"/>
          <w:szCs w:val="24"/>
        </w:rPr>
        <w:t xml:space="preserve">Se adiciona, como atribución de la Consejería Jurídica, el que además de los casos previstos en el texto vigente, ésta pueda representar a la titularidad del Ejecutivo en todos aquellos litigios que esta última le encomiende y en acciones de inconstitucionalidad. Así mismo, se introduce que los acuerdos delegatorios de facultades de este tipo deberán de publicarse en el Periódico Oficial del Estado. </w:t>
      </w:r>
    </w:p>
    <w:p w:rsidR="004C2987" w:rsidRDefault="004C2987" w:rsidP="00EC1BBA">
      <w:pPr>
        <w:spacing w:after="0" w:line="360" w:lineRule="auto"/>
        <w:jc w:val="both"/>
        <w:rPr>
          <w:rFonts w:ascii="Century Gothic" w:hAnsi="Century Gothic"/>
          <w:sz w:val="24"/>
          <w:szCs w:val="24"/>
        </w:rPr>
      </w:pPr>
    </w:p>
    <w:p w:rsidR="004C2987" w:rsidRPr="00F026F0" w:rsidRDefault="004C2987" w:rsidP="00EC1BBA">
      <w:pPr>
        <w:spacing w:after="0" w:line="360" w:lineRule="auto"/>
        <w:jc w:val="both"/>
        <w:rPr>
          <w:rFonts w:ascii="Century Gothic" w:hAnsi="Century Gothic"/>
          <w:sz w:val="24"/>
          <w:szCs w:val="24"/>
        </w:rPr>
      </w:pPr>
      <w:r>
        <w:rPr>
          <w:rFonts w:ascii="Century Gothic" w:hAnsi="Century Gothic"/>
          <w:sz w:val="24"/>
          <w:szCs w:val="24"/>
        </w:rPr>
        <w:t xml:space="preserve">Por lo que respecta a las reformas antes descritas, esta Comisión expresa que </w:t>
      </w:r>
      <w:r w:rsidR="00640DCE">
        <w:rPr>
          <w:rFonts w:ascii="Century Gothic" w:hAnsi="Century Gothic"/>
          <w:sz w:val="24"/>
          <w:szCs w:val="24"/>
        </w:rPr>
        <w:t xml:space="preserve">el tema de la representación legal de la titularidad del Ejecutivo se trata de un aspecto cuya decisión y definición solo compete a quien habrá de tener la calidad de persona representada, como </w:t>
      </w:r>
      <w:r w:rsidR="009C5BA1">
        <w:rPr>
          <w:rFonts w:ascii="Century Gothic" w:hAnsi="Century Gothic"/>
          <w:sz w:val="24"/>
          <w:szCs w:val="24"/>
        </w:rPr>
        <w:t xml:space="preserve">lo </w:t>
      </w:r>
      <w:r w:rsidR="00640DCE">
        <w:rPr>
          <w:rFonts w:ascii="Century Gothic" w:hAnsi="Century Gothic"/>
          <w:sz w:val="24"/>
          <w:szCs w:val="24"/>
        </w:rPr>
        <w:t>es en este caso la Gubernatura del Estado, por lo que respaldamos que dicha facultad sea otorgada a la Secretaría General de Gobierno, respetando también los casos de excepción que se plantean. Además, lo relativo a que la Secretaría de Coordinación de Gabinete sea la que formule una propuesta, a quien ostente la Gubernatura, en relación a quien habrá de ocupar la Consejería Jurídica, se percibe como un acto congruente con el hecho de que dentro de la estructura orgánica de dicha Secretar</w:t>
      </w:r>
      <w:r w:rsidR="00F27F51">
        <w:rPr>
          <w:rFonts w:ascii="Century Gothic" w:hAnsi="Century Gothic"/>
          <w:sz w:val="24"/>
          <w:szCs w:val="24"/>
        </w:rPr>
        <w:t xml:space="preserve">ía se encuentra la mencionada Consejería, por lo cual la persona titular de la primera será quien, conociendo </w:t>
      </w:r>
      <w:r w:rsidR="009C5BA1">
        <w:rPr>
          <w:rFonts w:ascii="Century Gothic" w:hAnsi="Century Gothic"/>
          <w:sz w:val="24"/>
          <w:szCs w:val="24"/>
        </w:rPr>
        <w:t>los requisitos</w:t>
      </w:r>
      <w:r w:rsidR="00F27F51">
        <w:rPr>
          <w:rFonts w:ascii="Century Gothic" w:hAnsi="Century Gothic"/>
          <w:sz w:val="24"/>
          <w:szCs w:val="24"/>
        </w:rPr>
        <w:t xml:space="preserve"> que debe reunir quien </w:t>
      </w:r>
      <w:r w:rsidR="00455C2A">
        <w:rPr>
          <w:rFonts w:ascii="Century Gothic" w:hAnsi="Century Gothic"/>
          <w:sz w:val="24"/>
          <w:szCs w:val="24"/>
        </w:rPr>
        <w:t>pudiera acceder</w:t>
      </w:r>
      <w:r w:rsidR="00F27F51">
        <w:rPr>
          <w:rFonts w:ascii="Century Gothic" w:hAnsi="Century Gothic"/>
          <w:sz w:val="24"/>
          <w:szCs w:val="24"/>
        </w:rPr>
        <w:t xml:space="preserve"> al encargo, esté en aptitud de proponer un perfil que cumpla a cabalidad con </w:t>
      </w:r>
      <w:r w:rsidR="009C5BA1">
        <w:rPr>
          <w:rFonts w:ascii="Century Gothic" w:hAnsi="Century Gothic"/>
          <w:sz w:val="24"/>
          <w:szCs w:val="24"/>
        </w:rPr>
        <w:t>las condiciones idóneas</w:t>
      </w:r>
      <w:r w:rsidR="00F27F51">
        <w:rPr>
          <w:rFonts w:ascii="Century Gothic" w:hAnsi="Century Gothic"/>
          <w:sz w:val="24"/>
          <w:szCs w:val="24"/>
        </w:rPr>
        <w:t xml:space="preserve"> para su mejor desempeño. En cuanto a </w:t>
      </w:r>
      <w:r w:rsidR="00F27F51">
        <w:rPr>
          <w:rFonts w:ascii="Century Gothic" w:hAnsi="Century Gothic"/>
          <w:sz w:val="24"/>
          <w:szCs w:val="24"/>
        </w:rPr>
        <w:lastRenderedPageBreak/>
        <w:t xml:space="preserve">la publicación de los acuerdos delegatorios, este </w:t>
      </w:r>
      <w:r w:rsidR="007C7AE7">
        <w:rPr>
          <w:rFonts w:ascii="Century Gothic" w:hAnsi="Century Gothic"/>
          <w:sz w:val="24"/>
          <w:szCs w:val="24"/>
        </w:rPr>
        <w:t>órgano dictaminador secunda</w:t>
      </w:r>
      <w:r w:rsidR="00F27F51">
        <w:rPr>
          <w:rFonts w:ascii="Century Gothic" w:hAnsi="Century Gothic"/>
          <w:sz w:val="24"/>
          <w:szCs w:val="24"/>
        </w:rPr>
        <w:t xml:space="preserve"> la propuesta</w:t>
      </w:r>
      <w:r w:rsidR="007C7AE7">
        <w:rPr>
          <w:rFonts w:ascii="Century Gothic" w:hAnsi="Century Gothic"/>
          <w:sz w:val="24"/>
          <w:szCs w:val="24"/>
        </w:rPr>
        <w:t xml:space="preserve"> de la iniciadora</w:t>
      </w:r>
      <w:r w:rsidR="00F27F51">
        <w:rPr>
          <w:rFonts w:ascii="Century Gothic" w:hAnsi="Century Gothic"/>
          <w:sz w:val="24"/>
          <w:szCs w:val="24"/>
        </w:rPr>
        <w:t xml:space="preserve">, por tratarse de un acto tendiente a promover el principio de transparencia y máxima publicidad que debe regir a la Administración Pública. </w:t>
      </w:r>
    </w:p>
    <w:p w:rsidR="00F026F0" w:rsidRDefault="00F026F0" w:rsidP="00EC1BBA">
      <w:pPr>
        <w:spacing w:after="0" w:line="360" w:lineRule="auto"/>
        <w:jc w:val="both"/>
        <w:rPr>
          <w:rFonts w:ascii="Century Gothic" w:hAnsi="Century Gothic"/>
          <w:sz w:val="24"/>
          <w:szCs w:val="24"/>
        </w:rPr>
      </w:pPr>
    </w:p>
    <w:p w:rsidR="00F026F0" w:rsidRDefault="00455C2A" w:rsidP="00EC1BBA">
      <w:pPr>
        <w:spacing w:after="0" w:line="360" w:lineRule="auto"/>
        <w:jc w:val="both"/>
        <w:rPr>
          <w:rFonts w:ascii="Century Gothic" w:hAnsi="Century Gothic"/>
          <w:sz w:val="24"/>
          <w:szCs w:val="24"/>
        </w:rPr>
      </w:pPr>
      <w:r>
        <w:rPr>
          <w:rFonts w:ascii="Century Gothic" w:hAnsi="Century Gothic"/>
          <w:sz w:val="24"/>
          <w:szCs w:val="24"/>
        </w:rPr>
        <w:t>Continuando con el</w:t>
      </w:r>
      <w:r w:rsidR="009C5BA1">
        <w:rPr>
          <w:rFonts w:ascii="Century Gothic" w:hAnsi="Century Gothic"/>
          <w:sz w:val="24"/>
          <w:szCs w:val="24"/>
        </w:rPr>
        <w:t xml:space="preserve"> análisis, se tiene que a</w:t>
      </w:r>
      <w:r w:rsidR="00F026F0" w:rsidRPr="00F026F0">
        <w:rPr>
          <w:rFonts w:ascii="Century Gothic" w:hAnsi="Century Gothic"/>
          <w:sz w:val="24"/>
          <w:szCs w:val="24"/>
        </w:rPr>
        <w:t xml:space="preserve"> la fecha la Coordinación General de Comunicación tiene a su cargo las materias de comunicación social, opinión pública y relaciones públicas. </w:t>
      </w:r>
      <w:r>
        <w:rPr>
          <w:rFonts w:ascii="Century Gothic" w:hAnsi="Century Gothic"/>
          <w:sz w:val="24"/>
          <w:szCs w:val="24"/>
        </w:rPr>
        <w:t xml:space="preserve">Ahora bien, a juicio de la iniciadora resulta </w:t>
      </w:r>
      <w:r w:rsidR="00F026F0" w:rsidRPr="00F026F0">
        <w:rPr>
          <w:rFonts w:ascii="Century Gothic" w:hAnsi="Century Gothic"/>
          <w:sz w:val="24"/>
          <w:szCs w:val="24"/>
        </w:rPr>
        <w:t xml:space="preserve">necesario crear la Coordinación de Relaciones Públicas, como área independiente. Así mismo, se establecen una serie de atribuciones para la Coordinación de Comunicación, </w:t>
      </w:r>
      <w:r>
        <w:rPr>
          <w:rFonts w:ascii="Century Gothic" w:hAnsi="Century Gothic"/>
          <w:sz w:val="24"/>
          <w:szCs w:val="24"/>
        </w:rPr>
        <w:t xml:space="preserve">las cuales </w:t>
      </w:r>
      <w:r w:rsidR="00F026F0" w:rsidRPr="00F026F0">
        <w:rPr>
          <w:rFonts w:ascii="Century Gothic" w:hAnsi="Century Gothic"/>
          <w:sz w:val="24"/>
          <w:szCs w:val="24"/>
        </w:rPr>
        <w:t xml:space="preserve">no estaban consagradas en el texto vigente. De igual manera, se estima preciso establecer expresamente la existencia, en la referida ley, de la Representación del Gobierno del Estado de Chihuahua en la Ciudad de México, misma que actualmente está operando. </w:t>
      </w:r>
    </w:p>
    <w:p w:rsidR="00455C2A" w:rsidRDefault="00455C2A" w:rsidP="00EC1BBA">
      <w:pPr>
        <w:spacing w:after="0" w:line="360" w:lineRule="auto"/>
        <w:jc w:val="both"/>
        <w:rPr>
          <w:rFonts w:ascii="Century Gothic" w:hAnsi="Century Gothic"/>
          <w:sz w:val="24"/>
          <w:szCs w:val="24"/>
        </w:rPr>
      </w:pPr>
    </w:p>
    <w:p w:rsidR="00F026F0" w:rsidRDefault="00455C2A" w:rsidP="00EC1BBA">
      <w:pPr>
        <w:spacing w:after="0" w:line="360" w:lineRule="auto"/>
        <w:jc w:val="both"/>
        <w:rPr>
          <w:rFonts w:ascii="Century Gothic" w:hAnsi="Century Gothic"/>
          <w:sz w:val="24"/>
          <w:szCs w:val="24"/>
        </w:rPr>
      </w:pPr>
      <w:r>
        <w:rPr>
          <w:rFonts w:ascii="Century Gothic" w:hAnsi="Century Gothic"/>
          <w:sz w:val="24"/>
          <w:szCs w:val="24"/>
        </w:rPr>
        <w:t>Quienes integramos esta Comisión de Dictam</w:t>
      </w:r>
      <w:r w:rsidR="003D7373">
        <w:rPr>
          <w:rFonts w:ascii="Century Gothic" w:hAnsi="Century Gothic"/>
          <w:sz w:val="24"/>
          <w:szCs w:val="24"/>
        </w:rPr>
        <w:t xml:space="preserve">en concordamos con lo manifestado </w:t>
      </w:r>
      <w:r>
        <w:rPr>
          <w:rFonts w:ascii="Century Gothic" w:hAnsi="Century Gothic"/>
          <w:sz w:val="24"/>
          <w:szCs w:val="24"/>
        </w:rPr>
        <w:t>en la exposición de motivos en relación a que solamente con la práctica y experiencia diaria es que se pueden ir detectando las problemáticas y particularidades de las áreas que componen a una determinada dependencia, en este caso del Poder E</w:t>
      </w:r>
      <w:r w:rsidR="006826C4">
        <w:rPr>
          <w:rFonts w:ascii="Century Gothic" w:hAnsi="Century Gothic"/>
          <w:sz w:val="24"/>
          <w:szCs w:val="24"/>
        </w:rPr>
        <w:t>jecutivo, a fin de destinar todas</w:t>
      </w:r>
      <w:r>
        <w:rPr>
          <w:rFonts w:ascii="Century Gothic" w:hAnsi="Century Gothic"/>
          <w:sz w:val="24"/>
          <w:szCs w:val="24"/>
        </w:rPr>
        <w:t xml:space="preserve"> las acciones pertinentes para su optimizaci</w:t>
      </w:r>
      <w:r w:rsidR="006826C4">
        <w:rPr>
          <w:rFonts w:ascii="Century Gothic" w:hAnsi="Century Gothic"/>
          <w:sz w:val="24"/>
          <w:szCs w:val="24"/>
        </w:rPr>
        <w:t xml:space="preserve">ón. Por lo cual, surge la necesidad de escindir a la Coordinación de Relaciones Públicas y esgrimir, en un artículo específico del cuerpo normativo en análisis, las atribuciones con que contará. Por otro lado, coincidimos también en que se establezcan de manera expresa las </w:t>
      </w:r>
      <w:r w:rsidR="006826C4">
        <w:rPr>
          <w:rFonts w:ascii="Century Gothic" w:hAnsi="Century Gothic"/>
          <w:sz w:val="24"/>
          <w:szCs w:val="24"/>
        </w:rPr>
        <w:lastRenderedPageBreak/>
        <w:t>facultades que tiene la ya existente Coordinación General de Comunicación y también consideramos inexorable que se visibilic</w:t>
      </w:r>
      <w:r w:rsidR="003D7373">
        <w:rPr>
          <w:rFonts w:ascii="Century Gothic" w:hAnsi="Century Gothic"/>
          <w:sz w:val="24"/>
          <w:szCs w:val="24"/>
        </w:rPr>
        <w:t>e y plasme en el texto legal en cuestión</w:t>
      </w:r>
      <w:r w:rsidR="006826C4">
        <w:rPr>
          <w:rFonts w:ascii="Century Gothic" w:hAnsi="Century Gothic"/>
          <w:sz w:val="24"/>
          <w:szCs w:val="24"/>
        </w:rPr>
        <w:t xml:space="preserve"> a la Representación del Gobierno de esta Entidad en la capital del país, pue</w:t>
      </w:r>
      <w:r w:rsidR="00747BF6">
        <w:rPr>
          <w:rFonts w:ascii="Century Gothic" w:hAnsi="Century Gothic"/>
          <w:sz w:val="24"/>
          <w:szCs w:val="24"/>
        </w:rPr>
        <w:t>s se trata de una instancia que a la fecha existe</w:t>
      </w:r>
      <w:r w:rsidR="006826C4">
        <w:rPr>
          <w:rFonts w:ascii="Century Gothic" w:hAnsi="Century Gothic"/>
          <w:sz w:val="24"/>
          <w:szCs w:val="24"/>
        </w:rPr>
        <w:t xml:space="preserve"> y realiza labores de gran trascendencia para lograr un enlace efectivo entre el Estado de Chihuahua y diversas instancias de la Ciudad de M</w:t>
      </w:r>
      <w:r w:rsidR="003D7373">
        <w:rPr>
          <w:rFonts w:ascii="Century Gothic" w:hAnsi="Century Gothic"/>
          <w:sz w:val="24"/>
          <w:szCs w:val="24"/>
        </w:rPr>
        <w:t>éxico.</w:t>
      </w:r>
    </w:p>
    <w:p w:rsidR="003D7373" w:rsidRDefault="003D7373" w:rsidP="00EC1BBA">
      <w:pPr>
        <w:spacing w:after="0" w:line="360" w:lineRule="auto"/>
        <w:jc w:val="both"/>
        <w:rPr>
          <w:rFonts w:ascii="Century Gothic" w:hAnsi="Century Gothic"/>
          <w:sz w:val="24"/>
          <w:szCs w:val="24"/>
        </w:rPr>
      </w:pPr>
    </w:p>
    <w:p w:rsidR="00F026F0" w:rsidRDefault="003D7373" w:rsidP="00EC1BBA">
      <w:pPr>
        <w:spacing w:after="0" w:line="360" w:lineRule="auto"/>
        <w:jc w:val="both"/>
        <w:rPr>
          <w:rFonts w:ascii="Century Gothic" w:hAnsi="Century Gothic"/>
          <w:sz w:val="24"/>
          <w:szCs w:val="24"/>
        </w:rPr>
      </w:pPr>
      <w:r>
        <w:rPr>
          <w:rFonts w:ascii="Century Gothic" w:hAnsi="Century Gothic"/>
          <w:sz w:val="24"/>
          <w:szCs w:val="24"/>
        </w:rPr>
        <w:t>Se debe mencionar que e</w:t>
      </w:r>
      <w:r w:rsidR="00F026F0" w:rsidRPr="00F026F0">
        <w:rPr>
          <w:rFonts w:ascii="Century Gothic" w:hAnsi="Century Gothic"/>
          <w:sz w:val="24"/>
          <w:szCs w:val="24"/>
        </w:rPr>
        <w:t xml:space="preserve">n el texto vigente </w:t>
      </w:r>
      <w:r w:rsidR="00455C2A">
        <w:rPr>
          <w:rFonts w:ascii="Century Gothic" w:hAnsi="Century Gothic"/>
          <w:sz w:val="24"/>
          <w:szCs w:val="24"/>
        </w:rPr>
        <w:t xml:space="preserve">del ordenamiento en escrutinio </w:t>
      </w:r>
      <w:r w:rsidR="00F026F0" w:rsidRPr="00F026F0">
        <w:rPr>
          <w:rFonts w:ascii="Century Gothic" w:hAnsi="Century Gothic"/>
          <w:sz w:val="24"/>
          <w:szCs w:val="24"/>
        </w:rPr>
        <w:t xml:space="preserve">se contempla que el Secretariado Ejecutivo del Sistema Estatal de Seguridad Pública es un órgano desconcentrado dependiente de la Fiscalía General, por lo que se propone desincorporarlo de esta última y por lo tanto eliminar como atribución de la Fiscalía General del Estado, el coordinar y organizar dicho Secretariado, para que pase a formar parte de la estructura de la Secretaría de Seguridad Pública, a quien le correspondería entonces su coordinación y organización. </w:t>
      </w:r>
    </w:p>
    <w:p w:rsidR="00A37015" w:rsidRDefault="00A37015" w:rsidP="00EC1BBA">
      <w:pPr>
        <w:spacing w:after="0" w:line="360" w:lineRule="auto"/>
        <w:jc w:val="both"/>
        <w:rPr>
          <w:rFonts w:ascii="Century Gothic" w:hAnsi="Century Gothic"/>
          <w:sz w:val="24"/>
          <w:szCs w:val="24"/>
        </w:rPr>
      </w:pPr>
    </w:p>
    <w:p w:rsidR="009E68A0" w:rsidRPr="00EE7B0E" w:rsidRDefault="009E68A0" w:rsidP="00EC1BBA">
      <w:pPr>
        <w:spacing w:after="0" w:line="360" w:lineRule="auto"/>
        <w:jc w:val="both"/>
        <w:rPr>
          <w:rFonts w:ascii="Century Gothic" w:hAnsi="Century Gothic"/>
          <w:sz w:val="24"/>
          <w:szCs w:val="24"/>
        </w:rPr>
      </w:pPr>
      <w:r>
        <w:rPr>
          <w:rFonts w:ascii="Century Gothic" w:hAnsi="Century Gothic"/>
          <w:sz w:val="24"/>
          <w:szCs w:val="24"/>
        </w:rPr>
        <w:t>Por lo que, en relación con el Secretariado Ejecutivo del Sistema Estatal de Seguridad Pública, debemos partir de la premisa contemplada en el primer enunciado, del n</w:t>
      </w:r>
      <w:r w:rsidRPr="00EE7B0E">
        <w:rPr>
          <w:rFonts w:ascii="Century Gothic" w:hAnsi="Century Gothic"/>
          <w:sz w:val="24"/>
          <w:szCs w:val="24"/>
        </w:rPr>
        <w:t>oveno párrafo del artículo 21 de la Constitución Política de los Estados Unidos Mexicanos, que a la letra menciona:</w:t>
      </w:r>
    </w:p>
    <w:p w:rsidR="009E68A0" w:rsidRPr="00EE7B0E" w:rsidRDefault="009E68A0" w:rsidP="00EC1BBA">
      <w:pPr>
        <w:spacing w:after="0" w:line="360" w:lineRule="auto"/>
        <w:jc w:val="both"/>
        <w:rPr>
          <w:rFonts w:ascii="Century Gothic" w:hAnsi="Century Gothic"/>
          <w:sz w:val="24"/>
          <w:szCs w:val="24"/>
        </w:rPr>
      </w:pPr>
    </w:p>
    <w:p w:rsidR="009E68A0" w:rsidRDefault="009E68A0" w:rsidP="00EC1BBA">
      <w:pPr>
        <w:spacing w:after="0" w:line="360" w:lineRule="auto"/>
        <w:ind w:left="851" w:right="900"/>
        <w:jc w:val="both"/>
        <w:rPr>
          <w:rFonts w:ascii="Century Gothic" w:hAnsi="Century Gothic"/>
          <w:sz w:val="24"/>
          <w:szCs w:val="24"/>
        </w:rPr>
      </w:pPr>
      <w:r w:rsidRPr="00EE7B0E">
        <w:rPr>
          <w:rFonts w:ascii="Century Gothic" w:hAnsi="Century Gothic"/>
          <w:sz w:val="24"/>
          <w:szCs w:val="24"/>
        </w:rPr>
        <w:t>“(…)</w:t>
      </w:r>
    </w:p>
    <w:p w:rsidR="009E68A0" w:rsidRPr="00EE7B0E" w:rsidRDefault="009E68A0" w:rsidP="00EC1BBA">
      <w:pPr>
        <w:spacing w:after="0" w:line="360" w:lineRule="auto"/>
        <w:ind w:left="851" w:right="900"/>
        <w:jc w:val="both"/>
        <w:rPr>
          <w:rFonts w:ascii="Century Gothic" w:hAnsi="Century Gothic"/>
          <w:sz w:val="24"/>
          <w:szCs w:val="24"/>
        </w:rPr>
      </w:pPr>
    </w:p>
    <w:p w:rsidR="009E68A0" w:rsidRDefault="009E68A0" w:rsidP="00EC1BBA">
      <w:pPr>
        <w:spacing w:after="0" w:line="360" w:lineRule="auto"/>
        <w:ind w:left="851" w:right="900"/>
        <w:jc w:val="both"/>
        <w:rPr>
          <w:rFonts w:ascii="Century Gothic" w:hAnsi="Century Gothic"/>
          <w:sz w:val="24"/>
          <w:szCs w:val="24"/>
        </w:rPr>
      </w:pPr>
      <w:r w:rsidRPr="00EE7B0E">
        <w:rPr>
          <w:rFonts w:ascii="Century Gothic" w:hAnsi="Century Gothic"/>
          <w:i/>
          <w:sz w:val="24"/>
          <w:szCs w:val="24"/>
        </w:rPr>
        <w:lastRenderedPageBreak/>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w:t>
      </w:r>
      <w:r w:rsidRPr="00EE7B0E">
        <w:rPr>
          <w:rFonts w:ascii="Century Gothic" w:hAnsi="Century Gothic"/>
          <w:sz w:val="24"/>
          <w:szCs w:val="24"/>
        </w:rPr>
        <w:t>. …</w:t>
      </w:r>
    </w:p>
    <w:p w:rsidR="009E68A0" w:rsidRPr="00EE7B0E" w:rsidRDefault="009E68A0" w:rsidP="00EC1BBA">
      <w:pPr>
        <w:spacing w:after="0" w:line="360" w:lineRule="auto"/>
        <w:ind w:left="851" w:right="900"/>
        <w:jc w:val="both"/>
        <w:rPr>
          <w:rFonts w:ascii="Century Gothic" w:hAnsi="Century Gothic"/>
          <w:sz w:val="24"/>
          <w:szCs w:val="24"/>
        </w:rPr>
      </w:pPr>
    </w:p>
    <w:p w:rsidR="009E68A0" w:rsidRPr="00EE7B0E" w:rsidRDefault="009E68A0" w:rsidP="00EC1BBA">
      <w:pPr>
        <w:spacing w:after="0" w:line="360" w:lineRule="auto"/>
        <w:ind w:left="851" w:right="900"/>
        <w:jc w:val="both"/>
        <w:rPr>
          <w:rFonts w:ascii="Century Gothic" w:hAnsi="Century Gothic"/>
          <w:sz w:val="24"/>
          <w:szCs w:val="24"/>
        </w:rPr>
      </w:pPr>
      <w:r w:rsidRPr="00EE7B0E">
        <w:rPr>
          <w:rFonts w:ascii="Century Gothic" w:hAnsi="Century Gothic"/>
          <w:sz w:val="24"/>
          <w:szCs w:val="24"/>
        </w:rPr>
        <w:t>(…)”</w:t>
      </w:r>
    </w:p>
    <w:p w:rsidR="009E68A0" w:rsidRDefault="009E68A0" w:rsidP="00EC1BBA">
      <w:pPr>
        <w:spacing w:after="0" w:line="360" w:lineRule="auto"/>
        <w:jc w:val="both"/>
        <w:rPr>
          <w:rFonts w:ascii="Century Gothic" w:hAnsi="Century Gothic"/>
          <w:sz w:val="24"/>
          <w:szCs w:val="24"/>
        </w:rPr>
      </w:pPr>
    </w:p>
    <w:p w:rsidR="009E68A0" w:rsidRPr="00EE7B0E" w:rsidRDefault="009E68A0" w:rsidP="00EC1BBA">
      <w:pPr>
        <w:spacing w:after="0" w:line="360" w:lineRule="auto"/>
        <w:jc w:val="both"/>
        <w:rPr>
          <w:rFonts w:ascii="Century Gothic" w:hAnsi="Century Gothic"/>
          <w:sz w:val="24"/>
          <w:szCs w:val="24"/>
        </w:rPr>
      </w:pPr>
      <w:r>
        <w:rPr>
          <w:rFonts w:ascii="Century Gothic" w:hAnsi="Century Gothic"/>
          <w:sz w:val="24"/>
          <w:szCs w:val="24"/>
        </w:rPr>
        <w:t xml:space="preserve">Y como parte del ejercicio de aquella función, se creó </w:t>
      </w:r>
      <w:r w:rsidRPr="00EE7B0E">
        <w:rPr>
          <w:rFonts w:ascii="Century Gothic" w:hAnsi="Century Gothic"/>
          <w:sz w:val="24"/>
          <w:szCs w:val="24"/>
        </w:rPr>
        <w:t>el Sistema</w:t>
      </w:r>
      <w:r>
        <w:rPr>
          <w:rFonts w:ascii="Century Gothic" w:hAnsi="Century Gothic"/>
          <w:sz w:val="24"/>
          <w:szCs w:val="24"/>
        </w:rPr>
        <w:t xml:space="preserve"> Nacional de Seguridad Pública, integrado entre</w:t>
      </w:r>
      <w:r w:rsidRPr="00EE7B0E">
        <w:rPr>
          <w:rFonts w:ascii="Century Gothic" w:hAnsi="Century Gothic"/>
          <w:sz w:val="24"/>
          <w:szCs w:val="24"/>
        </w:rPr>
        <w:t xml:space="preserve"> otras instancias, por el Consejo Nacion</w:t>
      </w:r>
      <w:r>
        <w:rPr>
          <w:rFonts w:ascii="Century Gothic" w:hAnsi="Century Gothic"/>
          <w:sz w:val="24"/>
          <w:szCs w:val="24"/>
        </w:rPr>
        <w:t>al de Seguridad Pública, el cual, está conformado por diversas dependencias, las entidades federativas y un Secretario Ejecutivo</w:t>
      </w:r>
      <w:r>
        <w:rPr>
          <w:rStyle w:val="Refdenotaalpie"/>
          <w:rFonts w:ascii="Century Gothic" w:hAnsi="Century Gothic"/>
          <w:sz w:val="24"/>
          <w:szCs w:val="24"/>
        </w:rPr>
        <w:footnoteReference w:id="2"/>
      </w:r>
      <w:r>
        <w:rPr>
          <w:rFonts w:ascii="Century Gothic" w:hAnsi="Century Gothic"/>
          <w:sz w:val="24"/>
          <w:szCs w:val="24"/>
        </w:rPr>
        <w:t>.</w:t>
      </w:r>
    </w:p>
    <w:p w:rsidR="009E68A0" w:rsidRPr="00EE7B0E" w:rsidRDefault="009E68A0" w:rsidP="00EC1BBA">
      <w:pPr>
        <w:spacing w:after="0" w:line="360" w:lineRule="auto"/>
        <w:jc w:val="both"/>
        <w:rPr>
          <w:rFonts w:ascii="Century Gothic" w:hAnsi="Century Gothic"/>
          <w:sz w:val="24"/>
          <w:szCs w:val="24"/>
        </w:rPr>
      </w:pPr>
    </w:p>
    <w:p w:rsidR="009E68A0" w:rsidRPr="00EE7B0E" w:rsidRDefault="009E68A0" w:rsidP="00EC1BBA">
      <w:pPr>
        <w:spacing w:after="0" w:line="360" w:lineRule="auto"/>
        <w:jc w:val="both"/>
        <w:rPr>
          <w:rFonts w:ascii="Century Gothic" w:hAnsi="Century Gothic"/>
          <w:sz w:val="24"/>
          <w:szCs w:val="24"/>
        </w:rPr>
      </w:pPr>
      <w:r>
        <w:rPr>
          <w:rFonts w:ascii="Century Gothic" w:hAnsi="Century Gothic"/>
          <w:sz w:val="24"/>
          <w:szCs w:val="24"/>
        </w:rPr>
        <w:t xml:space="preserve">Dicho </w:t>
      </w:r>
      <w:r w:rsidRPr="00EE7B0E">
        <w:rPr>
          <w:rFonts w:ascii="Century Gothic" w:hAnsi="Century Gothic"/>
          <w:sz w:val="24"/>
          <w:szCs w:val="24"/>
        </w:rPr>
        <w:t xml:space="preserve">Consejo, establece </w:t>
      </w:r>
      <w:r>
        <w:rPr>
          <w:rFonts w:ascii="Century Gothic" w:hAnsi="Century Gothic"/>
          <w:sz w:val="24"/>
          <w:szCs w:val="24"/>
        </w:rPr>
        <w:t>las</w:t>
      </w:r>
      <w:r w:rsidRPr="00EE7B0E">
        <w:rPr>
          <w:rFonts w:ascii="Century Gothic" w:hAnsi="Century Gothic"/>
          <w:sz w:val="24"/>
          <w:szCs w:val="24"/>
        </w:rPr>
        <w:t xml:space="preserve"> políticas públicas integrales, sistemáticas, continuas y evaluables, tendientes a cumplir los objetivos y fines de la Seguridad Pública</w:t>
      </w:r>
      <w:r w:rsidRPr="00EE7B0E">
        <w:rPr>
          <w:rFonts w:ascii="Century Gothic" w:hAnsi="Century Gothic"/>
          <w:sz w:val="24"/>
          <w:szCs w:val="24"/>
          <w:vertAlign w:val="superscript"/>
        </w:rPr>
        <w:footnoteReference w:id="3"/>
      </w:r>
      <w:r w:rsidRPr="00EE7B0E">
        <w:rPr>
          <w:rFonts w:ascii="Century Gothic" w:hAnsi="Century Gothic"/>
          <w:sz w:val="24"/>
          <w:szCs w:val="24"/>
        </w:rPr>
        <w:t xml:space="preserve">, es decir, </w:t>
      </w:r>
      <w:r w:rsidR="008D0060">
        <w:rPr>
          <w:rFonts w:ascii="Century Gothic" w:hAnsi="Century Gothic"/>
          <w:sz w:val="24"/>
          <w:szCs w:val="24"/>
        </w:rPr>
        <w:t>“</w:t>
      </w:r>
      <w:r w:rsidRPr="00EE7B0E">
        <w:rPr>
          <w:rFonts w:ascii="Century Gothic" w:hAnsi="Century Gothic"/>
          <w:i/>
          <w:sz w:val="24"/>
          <w:szCs w:val="24"/>
        </w:rPr>
        <w:t>salvaguardar la vida, las libertades, la integridad y el patrimonio de las personas, así como contribuir a la generación y preservación del orden público y la paz social</w:t>
      </w:r>
      <w:r w:rsidR="008D0060">
        <w:rPr>
          <w:rFonts w:ascii="Century Gothic" w:hAnsi="Century Gothic"/>
          <w:sz w:val="24"/>
          <w:szCs w:val="24"/>
        </w:rPr>
        <w:t>.”</w:t>
      </w:r>
    </w:p>
    <w:p w:rsidR="009E68A0" w:rsidRPr="00EE7B0E" w:rsidRDefault="009E68A0" w:rsidP="00EC1BBA">
      <w:pPr>
        <w:spacing w:after="0" w:line="360" w:lineRule="auto"/>
        <w:jc w:val="both"/>
        <w:rPr>
          <w:rFonts w:ascii="Century Gothic" w:hAnsi="Century Gothic"/>
          <w:sz w:val="24"/>
          <w:szCs w:val="24"/>
        </w:rPr>
      </w:pPr>
    </w:p>
    <w:p w:rsidR="009E68A0" w:rsidRPr="00EE7B0E" w:rsidRDefault="009E68A0" w:rsidP="00EC1BBA">
      <w:pPr>
        <w:spacing w:after="0" w:line="360" w:lineRule="auto"/>
        <w:jc w:val="both"/>
        <w:rPr>
          <w:rFonts w:ascii="Century Gothic" w:hAnsi="Century Gothic"/>
          <w:sz w:val="24"/>
          <w:szCs w:val="24"/>
        </w:rPr>
      </w:pPr>
      <w:r>
        <w:rPr>
          <w:rFonts w:ascii="Century Gothic" w:hAnsi="Century Gothic"/>
          <w:sz w:val="24"/>
          <w:szCs w:val="24"/>
        </w:rPr>
        <w:t>El Consejo</w:t>
      </w:r>
      <w:r w:rsidRPr="00EE7B0E">
        <w:rPr>
          <w:rFonts w:ascii="Century Gothic" w:hAnsi="Century Gothic"/>
          <w:sz w:val="24"/>
          <w:szCs w:val="24"/>
        </w:rPr>
        <w:t xml:space="preserve"> cuenta </w:t>
      </w:r>
      <w:r>
        <w:rPr>
          <w:rFonts w:ascii="Century Gothic" w:hAnsi="Century Gothic"/>
          <w:sz w:val="24"/>
          <w:szCs w:val="24"/>
        </w:rPr>
        <w:t>con el</w:t>
      </w:r>
      <w:r w:rsidRPr="00EE7B0E">
        <w:rPr>
          <w:rFonts w:ascii="Century Gothic" w:hAnsi="Century Gothic"/>
          <w:sz w:val="24"/>
          <w:szCs w:val="24"/>
        </w:rPr>
        <w:t xml:space="preserve"> Secretariado Ejecutivo del Sistema, </w:t>
      </w:r>
      <w:r>
        <w:rPr>
          <w:rFonts w:ascii="Century Gothic" w:hAnsi="Century Gothic"/>
          <w:sz w:val="24"/>
          <w:szCs w:val="24"/>
        </w:rPr>
        <w:t xml:space="preserve">para, entre otras funciones, </w:t>
      </w:r>
      <w:r w:rsidRPr="00EE7B0E">
        <w:rPr>
          <w:rFonts w:ascii="Century Gothic" w:hAnsi="Century Gothic"/>
          <w:sz w:val="24"/>
          <w:szCs w:val="24"/>
        </w:rPr>
        <w:t>ejecutar y dar seguimiento a los acuerdos y resoluciones del Con</w:t>
      </w:r>
      <w:r w:rsidR="00747BF6">
        <w:rPr>
          <w:rFonts w:ascii="Century Gothic" w:hAnsi="Century Gothic"/>
          <w:sz w:val="24"/>
          <w:szCs w:val="24"/>
        </w:rPr>
        <w:t xml:space="preserve">sejo </w:t>
      </w:r>
      <w:r w:rsidR="00747BF6">
        <w:rPr>
          <w:rFonts w:ascii="Century Gothic" w:hAnsi="Century Gothic"/>
          <w:sz w:val="24"/>
          <w:szCs w:val="24"/>
        </w:rPr>
        <w:lastRenderedPageBreak/>
        <w:t>Nacional y de su Presidencia</w:t>
      </w:r>
      <w:r w:rsidRPr="00EE7B0E">
        <w:rPr>
          <w:rFonts w:ascii="Century Gothic" w:hAnsi="Century Gothic"/>
          <w:sz w:val="24"/>
          <w:szCs w:val="24"/>
        </w:rPr>
        <w:t>; así como impulsar mejoras para los instrumentos de información del Sistema.</w:t>
      </w:r>
      <w:r w:rsidRPr="00EE7B0E">
        <w:rPr>
          <w:rFonts w:ascii="Century Gothic" w:hAnsi="Century Gothic"/>
          <w:sz w:val="24"/>
          <w:szCs w:val="24"/>
          <w:vertAlign w:val="superscript"/>
        </w:rPr>
        <w:footnoteReference w:id="4"/>
      </w:r>
    </w:p>
    <w:p w:rsidR="009E68A0" w:rsidRPr="00EE7B0E" w:rsidRDefault="009E68A0" w:rsidP="00EC1BBA">
      <w:pPr>
        <w:spacing w:after="0" w:line="360" w:lineRule="auto"/>
        <w:jc w:val="both"/>
        <w:rPr>
          <w:rFonts w:ascii="Century Gothic" w:hAnsi="Century Gothic"/>
          <w:sz w:val="24"/>
          <w:szCs w:val="24"/>
        </w:rPr>
      </w:pPr>
    </w:p>
    <w:p w:rsidR="009E68A0" w:rsidRDefault="009E68A0" w:rsidP="00EC1BBA">
      <w:pPr>
        <w:spacing w:after="0" w:line="360" w:lineRule="auto"/>
        <w:jc w:val="both"/>
        <w:rPr>
          <w:rFonts w:ascii="Century Gothic" w:hAnsi="Century Gothic"/>
          <w:i/>
          <w:sz w:val="24"/>
          <w:szCs w:val="24"/>
        </w:rPr>
      </w:pPr>
      <w:r>
        <w:rPr>
          <w:rFonts w:ascii="Century Gothic" w:hAnsi="Century Gothic"/>
          <w:sz w:val="24"/>
          <w:szCs w:val="24"/>
        </w:rPr>
        <w:t>En Chihuahua, el modelo es similar, aquí también contamos con un órgano colegiado que define las políticas públicas en materia de seguridad para cumplir con aquellas finalidades constitucionales</w:t>
      </w:r>
      <w:r>
        <w:rPr>
          <w:rStyle w:val="Refdenotaalpie"/>
          <w:rFonts w:ascii="Century Gothic" w:hAnsi="Century Gothic"/>
          <w:i/>
          <w:sz w:val="24"/>
          <w:szCs w:val="24"/>
        </w:rPr>
        <w:footnoteReference w:id="5"/>
      </w:r>
      <w:r>
        <w:rPr>
          <w:rFonts w:ascii="Century Gothic" w:hAnsi="Century Gothic"/>
          <w:i/>
          <w:sz w:val="24"/>
          <w:szCs w:val="24"/>
        </w:rPr>
        <w:t>.</w:t>
      </w:r>
    </w:p>
    <w:p w:rsidR="009E68A0" w:rsidRDefault="009E68A0" w:rsidP="00EC1BBA">
      <w:pPr>
        <w:spacing w:after="0" w:line="360" w:lineRule="auto"/>
        <w:jc w:val="both"/>
        <w:rPr>
          <w:rFonts w:ascii="Century Gothic" w:hAnsi="Century Gothic"/>
          <w:i/>
          <w:sz w:val="24"/>
          <w:szCs w:val="24"/>
        </w:rPr>
      </w:pPr>
    </w:p>
    <w:p w:rsidR="009E68A0" w:rsidRPr="00A061C3" w:rsidRDefault="009E68A0" w:rsidP="00EC1BBA">
      <w:pPr>
        <w:spacing w:after="0" w:line="360" w:lineRule="auto"/>
        <w:jc w:val="both"/>
        <w:rPr>
          <w:rFonts w:ascii="Century Gothic" w:hAnsi="Century Gothic"/>
          <w:sz w:val="24"/>
          <w:szCs w:val="24"/>
        </w:rPr>
      </w:pPr>
      <w:r>
        <w:rPr>
          <w:rFonts w:ascii="Century Gothic" w:hAnsi="Century Gothic"/>
          <w:sz w:val="24"/>
          <w:szCs w:val="24"/>
        </w:rPr>
        <w:t>En consecuencia, como parte del Consejo Estatal, se integra el Secretario Ejecutivo del Sistema Estatal de Seguridad Pública</w:t>
      </w:r>
      <w:r w:rsidRPr="00EE7B0E">
        <w:rPr>
          <w:rFonts w:ascii="Century Gothic" w:hAnsi="Century Gothic"/>
          <w:sz w:val="24"/>
          <w:szCs w:val="24"/>
          <w:vertAlign w:val="superscript"/>
        </w:rPr>
        <w:footnoteReference w:id="6"/>
      </w:r>
      <w:r>
        <w:rPr>
          <w:rFonts w:ascii="Century Gothic" w:hAnsi="Century Gothic"/>
          <w:sz w:val="24"/>
          <w:szCs w:val="24"/>
        </w:rPr>
        <w:t xml:space="preserve">, el cual ejecuta </w:t>
      </w:r>
      <w:r w:rsidRPr="00DB4B1A">
        <w:rPr>
          <w:rFonts w:ascii="Century Gothic" w:hAnsi="Century Gothic"/>
          <w:sz w:val="24"/>
          <w:szCs w:val="24"/>
        </w:rPr>
        <w:t>y da</w:t>
      </w:r>
      <w:r w:rsidRPr="00A061C3">
        <w:rPr>
          <w:rFonts w:ascii="Century Gothic" w:hAnsi="Century Gothic"/>
          <w:i/>
          <w:sz w:val="24"/>
          <w:szCs w:val="24"/>
        </w:rPr>
        <w:t xml:space="preserve"> </w:t>
      </w:r>
      <w:r w:rsidR="008D0060">
        <w:rPr>
          <w:rFonts w:ascii="Century Gothic" w:hAnsi="Century Gothic"/>
          <w:i/>
          <w:sz w:val="24"/>
          <w:szCs w:val="24"/>
        </w:rPr>
        <w:t>“</w:t>
      </w:r>
      <w:r w:rsidRPr="00A061C3">
        <w:rPr>
          <w:rFonts w:ascii="Century Gothic" w:hAnsi="Century Gothic"/>
          <w:i/>
          <w:sz w:val="24"/>
          <w:szCs w:val="24"/>
        </w:rPr>
        <w:t>seguimiento a los acuerdos y resoluciones del Co</w:t>
      </w:r>
      <w:r w:rsidR="00747BF6">
        <w:rPr>
          <w:rFonts w:ascii="Century Gothic" w:hAnsi="Century Gothic"/>
          <w:i/>
          <w:sz w:val="24"/>
          <w:szCs w:val="24"/>
        </w:rPr>
        <w:t>nsejo Estatal y de su Presidencia</w:t>
      </w:r>
      <w:r w:rsidRPr="00A061C3">
        <w:rPr>
          <w:rFonts w:ascii="Century Gothic" w:hAnsi="Century Gothic"/>
          <w:sz w:val="24"/>
          <w:szCs w:val="24"/>
        </w:rPr>
        <w:t xml:space="preserve">, de igual forma, elabora </w:t>
      </w:r>
      <w:r w:rsidRPr="00A061C3">
        <w:rPr>
          <w:rFonts w:ascii="Century Gothic" w:hAnsi="Century Gothic"/>
          <w:i/>
          <w:sz w:val="24"/>
          <w:szCs w:val="24"/>
        </w:rPr>
        <w:t>la propuesta de los contenidos de la Política Estatal en Seguridad Pública</w:t>
      </w:r>
      <w:r w:rsidRPr="00A061C3">
        <w:rPr>
          <w:rFonts w:ascii="Century Gothic" w:hAnsi="Century Gothic"/>
          <w:sz w:val="24"/>
          <w:szCs w:val="24"/>
        </w:rPr>
        <w:t>.</w:t>
      </w:r>
      <w:r w:rsidR="008D0060">
        <w:rPr>
          <w:rFonts w:ascii="Century Gothic" w:hAnsi="Century Gothic"/>
          <w:sz w:val="24"/>
          <w:szCs w:val="24"/>
        </w:rPr>
        <w:t>”</w:t>
      </w:r>
    </w:p>
    <w:p w:rsidR="009E68A0" w:rsidRPr="00A061C3" w:rsidRDefault="009E68A0" w:rsidP="00EC1BBA">
      <w:pPr>
        <w:spacing w:after="0" w:line="360" w:lineRule="auto"/>
        <w:jc w:val="both"/>
        <w:rPr>
          <w:rFonts w:ascii="Century Gothic" w:hAnsi="Century Gothic"/>
          <w:sz w:val="24"/>
          <w:szCs w:val="24"/>
        </w:rPr>
      </w:pPr>
    </w:p>
    <w:p w:rsidR="009E68A0" w:rsidRPr="00A061C3" w:rsidRDefault="009E68A0" w:rsidP="00EC1BBA">
      <w:pPr>
        <w:spacing w:after="0" w:line="360" w:lineRule="auto"/>
        <w:jc w:val="both"/>
        <w:rPr>
          <w:rFonts w:ascii="Century Gothic" w:hAnsi="Century Gothic"/>
          <w:sz w:val="24"/>
          <w:szCs w:val="24"/>
        </w:rPr>
      </w:pPr>
      <w:r>
        <w:rPr>
          <w:rFonts w:ascii="Century Gothic" w:hAnsi="Century Gothic"/>
          <w:sz w:val="24"/>
          <w:szCs w:val="24"/>
        </w:rPr>
        <w:t>A su vez</w:t>
      </w:r>
      <w:r w:rsidRPr="00A061C3">
        <w:rPr>
          <w:rFonts w:ascii="Century Gothic" w:hAnsi="Century Gothic"/>
          <w:sz w:val="24"/>
          <w:szCs w:val="24"/>
        </w:rPr>
        <w:t xml:space="preserve">, el Secretariado es quien debe </w:t>
      </w:r>
      <w:r w:rsidRPr="00A061C3">
        <w:rPr>
          <w:rFonts w:ascii="Century Gothic" w:hAnsi="Century Gothic"/>
          <w:i/>
          <w:sz w:val="24"/>
          <w:szCs w:val="24"/>
        </w:rPr>
        <w:t xml:space="preserve">preparar </w:t>
      </w:r>
      <w:r w:rsidR="001E27EF">
        <w:rPr>
          <w:rFonts w:ascii="Century Gothic" w:hAnsi="Century Gothic"/>
          <w:i/>
          <w:sz w:val="24"/>
          <w:szCs w:val="24"/>
        </w:rPr>
        <w:t>“</w:t>
      </w:r>
      <w:r w:rsidRPr="00A061C3">
        <w:rPr>
          <w:rFonts w:ascii="Century Gothic" w:hAnsi="Century Gothic"/>
          <w:i/>
          <w:sz w:val="24"/>
          <w:szCs w:val="24"/>
        </w:rPr>
        <w:t>la evaluación del cumplimiento de las políticas, estrategias y acciones del Sistema Estatal</w:t>
      </w:r>
      <w:r w:rsidRPr="00A061C3">
        <w:rPr>
          <w:rFonts w:ascii="Century Gothic" w:hAnsi="Century Gothic"/>
          <w:sz w:val="24"/>
          <w:szCs w:val="24"/>
        </w:rPr>
        <w:t xml:space="preserve">, y </w:t>
      </w:r>
      <w:r w:rsidRPr="00A061C3">
        <w:rPr>
          <w:rFonts w:ascii="Century Gothic" w:hAnsi="Century Gothic"/>
          <w:i/>
          <w:sz w:val="24"/>
          <w:szCs w:val="24"/>
        </w:rPr>
        <w:t>tomar las medidas necesarias para hacer efectiva la coordinación y la preservación de la seguridad pública</w:t>
      </w:r>
      <w:r w:rsidRPr="00A061C3">
        <w:rPr>
          <w:rFonts w:ascii="Century Gothic" w:hAnsi="Century Gothic"/>
          <w:sz w:val="24"/>
          <w:szCs w:val="24"/>
        </w:rPr>
        <w:t xml:space="preserve">, por lo que realiza </w:t>
      </w:r>
      <w:r w:rsidRPr="00A061C3">
        <w:rPr>
          <w:rFonts w:ascii="Century Gothic" w:hAnsi="Century Gothic"/>
          <w:i/>
          <w:sz w:val="24"/>
          <w:szCs w:val="24"/>
        </w:rPr>
        <w:t>estudios especializados sobre las materias de seguridad pública</w:t>
      </w:r>
      <w:r w:rsidR="001E27EF">
        <w:rPr>
          <w:rFonts w:ascii="Century Gothic" w:hAnsi="Century Gothic"/>
          <w:sz w:val="24"/>
          <w:szCs w:val="24"/>
        </w:rPr>
        <w:t>.”</w:t>
      </w:r>
    </w:p>
    <w:p w:rsidR="009E68A0" w:rsidRPr="00A061C3" w:rsidRDefault="009E68A0" w:rsidP="00EC1BBA">
      <w:pPr>
        <w:spacing w:after="0" w:line="360" w:lineRule="auto"/>
        <w:jc w:val="both"/>
        <w:rPr>
          <w:rFonts w:ascii="Century Gothic" w:hAnsi="Century Gothic"/>
          <w:sz w:val="24"/>
          <w:szCs w:val="24"/>
        </w:rPr>
      </w:pPr>
    </w:p>
    <w:p w:rsidR="009E68A0" w:rsidRDefault="009E68A0" w:rsidP="00EC1BBA">
      <w:pPr>
        <w:spacing w:after="0" w:line="360" w:lineRule="auto"/>
        <w:jc w:val="both"/>
        <w:rPr>
          <w:rFonts w:ascii="Century Gothic" w:hAnsi="Century Gothic"/>
          <w:sz w:val="24"/>
          <w:szCs w:val="24"/>
        </w:rPr>
      </w:pPr>
      <w:r>
        <w:rPr>
          <w:rFonts w:ascii="Century Gothic" w:hAnsi="Century Gothic"/>
          <w:sz w:val="24"/>
          <w:szCs w:val="24"/>
        </w:rPr>
        <w:t>Lo anterior revela que</w:t>
      </w:r>
      <w:r w:rsidRPr="00A061C3">
        <w:rPr>
          <w:rFonts w:ascii="Century Gothic" w:hAnsi="Century Gothic"/>
          <w:sz w:val="24"/>
          <w:szCs w:val="24"/>
        </w:rPr>
        <w:t xml:space="preserve"> este órgano ejecuta y da seguimiento a los acuerdos del Consejo,</w:t>
      </w:r>
      <w:r>
        <w:rPr>
          <w:rFonts w:ascii="Century Gothic" w:hAnsi="Century Gothic"/>
          <w:sz w:val="24"/>
          <w:szCs w:val="24"/>
        </w:rPr>
        <w:t xml:space="preserve"> por ende, su naturaleza es de prevención y no de persecución del delito, de ahí la consideración de que debe estar en una institución acorde a su </w:t>
      </w:r>
      <w:r>
        <w:rPr>
          <w:rFonts w:ascii="Century Gothic" w:hAnsi="Century Gothic"/>
          <w:sz w:val="24"/>
          <w:szCs w:val="24"/>
        </w:rPr>
        <w:lastRenderedPageBreak/>
        <w:t xml:space="preserve">función primigenia; ello no es óbice para tener una relación e intercambio de información con la Fiscalía, al contrario, en el momento que pase a formar parte de la Secretaría de Seguridad Pública, su comunicación interinstitucional con la Fiscalía habrá de enfatizarse para fortalecer sus diagnósticos. </w:t>
      </w:r>
    </w:p>
    <w:p w:rsidR="00F026F0" w:rsidRDefault="00F026F0" w:rsidP="00EC1BBA">
      <w:pPr>
        <w:spacing w:after="0" w:line="360" w:lineRule="auto"/>
        <w:jc w:val="both"/>
        <w:rPr>
          <w:rFonts w:ascii="Century Gothic" w:hAnsi="Century Gothic"/>
          <w:sz w:val="24"/>
          <w:szCs w:val="24"/>
        </w:rPr>
      </w:pPr>
    </w:p>
    <w:p w:rsidR="00F026F0" w:rsidRPr="00F026F0" w:rsidRDefault="00F026F0" w:rsidP="00EC1BBA">
      <w:pPr>
        <w:spacing w:after="0" w:line="360" w:lineRule="auto"/>
        <w:jc w:val="both"/>
        <w:rPr>
          <w:rFonts w:ascii="Century Gothic" w:hAnsi="Century Gothic"/>
          <w:sz w:val="24"/>
          <w:szCs w:val="24"/>
        </w:rPr>
      </w:pPr>
      <w:r w:rsidRPr="00F026F0">
        <w:rPr>
          <w:rFonts w:ascii="Century Gothic" w:hAnsi="Century Gothic"/>
          <w:sz w:val="24"/>
          <w:szCs w:val="24"/>
        </w:rPr>
        <w:t xml:space="preserve">Aunado a lo anterior, en cuanto a la integración de la Secretaría de Seguridad Pública, se efectúa una armonización ya que en </w:t>
      </w:r>
      <w:r w:rsidR="002C20BA">
        <w:rPr>
          <w:rFonts w:ascii="Century Gothic" w:hAnsi="Century Gothic"/>
          <w:sz w:val="24"/>
          <w:szCs w:val="24"/>
        </w:rPr>
        <w:t>el artículo de este cuerpo normativo</w:t>
      </w:r>
      <w:r w:rsidRPr="00F026F0">
        <w:rPr>
          <w:rFonts w:ascii="Century Gothic" w:hAnsi="Century Gothic"/>
          <w:sz w:val="24"/>
          <w:szCs w:val="24"/>
        </w:rPr>
        <w:t xml:space="preserve"> en donde se señalan las instancias que la integran, permanece la referencia a la Fiscalía en Ejecución de Penas y Medidas Judiciales, la cual ya no se encuentra dentro de la estructura de la mencionada Secretaría, puesto que en virtud de la reforma realizada mediante el Decreto 1057/2021 y publicada en el Periódico Oficial del Estado el 4 de septiembre del año en curso, el diseño , coordinación y evaluación de  la política estatal del Sistema Penitenciario es, actualmente, atribución de</w:t>
      </w:r>
      <w:r w:rsidR="003D7373">
        <w:rPr>
          <w:rFonts w:ascii="Century Gothic" w:hAnsi="Century Gothic"/>
          <w:sz w:val="24"/>
          <w:szCs w:val="24"/>
        </w:rPr>
        <w:t xml:space="preserve"> la Fiscalía General del Estado, según lo dispuesto en la Ley Orgánica de esta última, específicamente en el apartado J, de su artículo 2. </w:t>
      </w:r>
      <w:r w:rsidRPr="00F026F0">
        <w:rPr>
          <w:rFonts w:ascii="Century Gothic" w:hAnsi="Century Gothic"/>
          <w:sz w:val="24"/>
          <w:szCs w:val="24"/>
        </w:rPr>
        <w:t xml:space="preserve"> </w:t>
      </w:r>
    </w:p>
    <w:p w:rsidR="00F026F0" w:rsidRPr="00F026F0" w:rsidRDefault="00F026F0" w:rsidP="00EC1BBA">
      <w:pPr>
        <w:spacing w:after="0" w:line="360" w:lineRule="auto"/>
        <w:ind w:left="1276"/>
        <w:jc w:val="both"/>
        <w:rPr>
          <w:rFonts w:ascii="Century Gothic" w:hAnsi="Century Gothic"/>
          <w:sz w:val="24"/>
          <w:szCs w:val="24"/>
        </w:rPr>
      </w:pPr>
    </w:p>
    <w:p w:rsidR="00F026F0" w:rsidRDefault="00DD5332" w:rsidP="00EC1BBA">
      <w:pPr>
        <w:spacing w:after="0" w:line="360" w:lineRule="auto"/>
        <w:jc w:val="both"/>
        <w:rPr>
          <w:rFonts w:ascii="Century Gothic" w:hAnsi="Century Gothic"/>
          <w:sz w:val="24"/>
          <w:szCs w:val="24"/>
        </w:rPr>
      </w:pPr>
      <w:r>
        <w:rPr>
          <w:rFonts w:ascii="Century Gothic" w:hAnsi="Century Gothic"/>
          <w:sz w:val="24"/>
          <w:szCs w:val="24"/>
        </w:rPr>
        <w:t>Prosiguiendo con el escrutinio de los ordenamientos que se propone reformar en la iniciativa que motiva el presente, se encuentra que e</w:t>
      </w:r>
      <w:r w:rsidR="00F026F0" w:rsidRPr="00F026F0">
        <w:rPr>
          <w:rFonts w:ascii="Century Gothic" w:hAnsi="Century Gothic"/>
          <w:sz w:val="24"/>
          <w:szCs w:val="24"/>
        </w:rPr>
        <w:t>n la Ley Orgánica de la Fiscalí</w:t>
      </w:r>
      <w:r w:rsidR="00F026F0">
        <w:rPr>
          <w:rFonts w:ascii="Century Gothic" w:hAnsi="Century Gothic"/>
          <w:sz w:val="24"/>
          <w:szCs w:val="24"/>
        </w:rPr>
        <w:t>a General del Estado se plantea</w:t>
      </w:r>
      <w:r w:rsidR="00F026F0" w:rsidRPr="00F026F0">
        <w:rPr>
          <w:rFonts w:ascii="Century Gothic" w:hAnsi="Century Gothic"/>
          <w:sz w:val="24"/>
          <w:szCs w:val="24"/>
        </w:rPr>
        <w:t xml:space="preserve"> </w:t>
      </w:r>
      <w:r w:rsidR="00F026F0">
        <w:rPr>
          <w:rFonts w:ascii="Century Gothic" w:hAnsi="Century Gothic"/>
          <w:sz w:val="24"/>
          <w:szCs w:val="24"/>
        </w:rPr>
        <w:t>e</w:t>
      </w:r>
      <w:r w:rsidR="00F026F0" w:rsidRPr="00F026F0">
        <w:rPr>
          <w:rFonts w:ascii="Century Gothic" w:hAnsi="Century Gothic"/>
          <w:sz w:val="24"/>
          <w:szCs w:val="24"/>
        </w:rPr>
        <w:t>liminar al Secretariado Ejecutivo del Sistema Estatal de Seguridad Pública como órgano administrativo desconcentrado de la Fiscalía General del Estado, pero incorporar con dicha naturaleza a los Centros de Justicia para las Mujeres.</w:t>
      </w:r>
    </w:p>
    <w:p w:rsidR="009E68A0" w:rsidRDefault="009E68A0" w:rsidP="00EC1BBA">
      <w:pPr>
        <w:spacing w:after="0" w:line="360" w:lineRule="auto"/>
        <w:jc w:val="both"/>
        <w:rPr>
          <w:rFonts w:ascii="Century Gothic" w:hAnsi="Century Gothic"/>
          <w:sz w:val="24"/>
          <w:szCs w:val="24"/>
        </w:rPr>
      </w:pPr>
    </w:p>
    <w:p w:rsidR="009E68A0" w:rsidRPr="007465F9" w:rsidRDefault="0035248C" w:rsidP="00EC1BBA">
      <w:pPr>
        <w:spacing w:after="0" w:line="360" w:lineRule="auto"/>
        <w:jc w:val="both"/>
        <w:rPr>
          <w:rFonts w:ascii="Century Gothic" w:hAnsi="Century Gothic"/>
          <w:sz w:val="24"/>
          <w:szCs w:val="24"/>
        </w:rPr>
      </w:pPr>
      <w:r>
        <w:rPr>
          <w:rFonts w:ascii="Century Gothic" w:hAnsi="Century Gothic"/>
          <w:sz w:val="24"/>
          <w:szCs w:val="24"/>
        </w:rPr>
        <w:lastRenderedPageBreak/>
        <w:t>Es menester destacar que e</w:t>
      </w:r>
      <w:r w:rsidR="009E68A0" w:rsidRPr="007465F9">
        <w:rPr>
          <w:rFonts w:ascii="Century Gothic" w:hAnsi="Century Gothic"/>
          <w:sz w:val="24"/>
          <w:szCs w:val="24"/>
        </w:rPr>
        <w:t>l Centro de Justicia para las Mu</w:t>
      </w:r>
      <w:r w:rsidR="00747BF6">
        <w:rPr>
          <w:rFonts w:ascii="Century Gothic" w:hAnsi="Century Gothic"/>
          <w:sz w:val="24"/>
          <w:szCs w:val="24"/>
        </w:rPr>
        <w:t>jeres de la ciudad de Chihuahua</w:t>
      </w:r>
      <w:r w:rsidR="009E68A0" w:rsidRPr="007465F9">
        <w:rPr>
          <w:rFonts w:ascii="Century Gothic" w:hAnsi="Century Gothic"/>
          <w:sz w:val="24"/>
          <w:szCs w:val="24"/>
        </w:rPr>
        <w:t xml:space="preserve"> fue el primero instalado, no solo en el Estado, sino a nivel nacional, inaugurado el 08 de marzo de 2</w:t>
      </w:r>
      <w:r w:rsidR="009E68A0">
        <w:rPr>
          <w:rFonts w:ascii="Century Gothic" w:hAnsi="Century Gothic"/>
          <w:sz w:val="24"/>
          <w:szCs w:val="24"/>
        </w:rPr>
        <w:t>011;</w:t>
      </w:r>
      <w:r w:rsidR="009E68A0" w:rsidRPr="007465F9">
        <w:rPr>
          <w:rFonts w:ascii="Century Gothic" w:hAnsi="Century Gothic"/>
          <w:sz w:val="24"/>
          <w:szCs w:val="24"/>
        </w:rPr>
        <w:t xml:space="preserve"> aunque la Dra. </w:t>
      </w:r>
      <w:r w:rsidR="009E68A0">
        <w:rPr>
          <w:rFonts w:ascii="Century Gothic" w:hAnsi="Century Gothic"/>
          <w:sz w:val="24"/>
          <w:szCs w:val="24"/>
        </w:rPr>
        <w:t xml:space="preserve">Laura </w:t>
      </w:r>
      <w:r w:rsidR="009E68A0" w:rsidRPr="007465F9">
        <w:rPr>
          <w:rFonts w:ascii="Century Gothic" w:hAnsi="Century Gothic"/>
          <w:sz w:val="24"/>
          <w:szCs w:val="24"/>
        </w:rPr>
        <w:t xml:space="preserve">Carrera </w:t>
      </w:r>
      <w:r w:rsidR="009E68A0">
        <w:rPr>
          <w:rFonts w:ascii="Century Gothic" w:hAnsi="Century Gothic"/>
          <w:sz w:val="24"/>
          <w:szCs w:val="24"/>
        </w:rPr>
        <w:t>Lugo</w:t>
      </w:r>
      <w:r w:rsidR="009E68A0" w:rsidRPr="007465F9">
        <w:rPr>
          <w:rFonts w:ascii="Century Gothic" w:hAnsi="Century Gothic"/>
          <w:sz w:val="24"/>
          <w:szCs w:val="24"/>
        </w:rPr>
        <w:t xml:space="preserve"> mencionó que el primero que se hizo con el modelo establecido desde su gestión al frente de la</w:t>
      </w:r>
      <w:r w:rsidR="009E68A0">
        <w:rPr>
          <w:rFonts w:ascii="Century Gothic" w:hAnsi="Century Gothic"/>
          <w:sz w:val="24"/>
          <w:szCs w:val="24"/>
        </w:rPr>
        <w:t xml:space="preserve"> Comisión Nacional para Prevenir y Erradicar la Violencia contra las Mujeres, por sus sig</w:t>
      </w:r>
      <w:r>
        <w:rPr>
          <w:rFonts w:ascii="Century Gothic" w:hAnsi="Century Gothic"/>
          <w:sz w:val="24"/>
          <w:szCs w:val="24"/>
        </w:rPr>
        <w:t>l</w:t>
      </w:r>
      <w:r w:rsidR="009E68A0">
        <w:rPr>
          <w:rFonts w:ascii="Century Gothic" w:hAnsi="Century Gothic"/>
          <w:sz w:val="24"/>
          <w:szCs w:val="24"/>
        </w:rPr>
        <w:t>as</w:t>
      </w:r>
      <w:r w:rsidR="009E68A0" w:rsidRPr="007465F9">
        <w:rPr>
          <w:rFonts w:ascii="Century Gothic" w:hAnsi="Century Gothic"/>
          <w:sz w:val="24"/>
          <w:szCs w:val="24"/>
        </w:rPr>
        <w:t xml:space="preserve"> CONAVIM</w:t>
      </w:r>
      <w:r w:rsidR="009E68A0">
        <w:rPr>
          <w:rFonts w:ascii="Century Gothic" w:hAnsi="Century Gothic"/>
          <w:sz w:val="24"/>
          <w:szCs w:val="24"/>
        </w:rPr>
        <w:t>, fue el de Campeche</w:t>
      </w:r>
      <w:r w:rsidR="009E68A0" w:rsidRPr="007465F9">
        <w:rPr>
          <w:rFonts w:ascii="Century Gothic" w:hAnsi="Century Gothic"/>
          <w:sz w:val="24"/>
          <w:szCs w:val="24"/>
        </w:rPr>
        <w:t>; sin embargo</w:t>
      </w:r>
      <w:r w:rsidR="009E68A0">
        <w:rPr>
          <w:rFonts w:ascii="Century Gothic" w:hAnsi="Century Gothic"/>
          <w:sz w:val="24"/>
          <w:szCs w:val="24"/>
        </w:rPr>
        <w:t xml:space="preserve"> reconoce que el de Chihuahua sí</w:t>
      </w:r>
      <w:r w:rsidR="009E68A0" w:rsidRPr="007465F9">
        <w:rPr>
          <w:rFonts w:ascii="Century Gothic" w:hAnsi="Century Gothic"/>
          <w:sz w:val="24"/>
          <w:szCs w:val="24"/>
        </w:rPr>
        <w:t xml:space="preserve"> fue el primero, pero bajo otros parámetros</w:t>
      </w:r>
      <w:r w:rsidR="009E68A0" w:rsidRPr="007465F9">
        <w:rPr>
          <w:rStyle w:val="Refdenotaalpie"/>
          <w:rFonts w:ascii="Century Gothic" w:hAnsi="Century Gothic"/>
          <w:sz w:val="24"/>
          <w:szCs w:val="24"/>
        </w:rPr>
        <w:footnoteReference w:id="7"/>
      </w:r>
      <w:r w:rsidR="009E68A0" w:rsidRPr="007465F9">
        <w:rPr>
          <w:rFonts w:ascii="Century Gothic" w:hAnsi="Century Gothic"/>
          <w:sz w:val="24"/>
          <w:szCs w:val="24"/>
        </w:rPr>
        <w:t xml:space="preserve">. </w:t>
      </w:r>
    </w:p>
    <w:p w:rsidR="009E68A0" w:rsidRPr="007465F9" w:rsidRDefault="009E68A0" w:rsidP="00EC1BBA">
      <w:pPr>
        <w:spacing w:after="0" w:line="360" w:lineRule="auto"/>
        <w:jc w:val="both"/>
        <w:rPr>
          <w:rFonts w:ascii="Century Gothic" w:hAnsi="Century Gothic"/>
          <w:sz w:val="24"/>
          <w:szCs w:val="24"/>
        </w:rPr>
      </w:pPr>
    </w:p>
    <w:p w:rsidR="009E68A0" w:rsidRPr="007465F9" w:rsidRDefault="009E68A0" w:rsidP="00EC1BBA">
      <w:pPr>
        <w:spacing w:after="0" w:line="360" w:lineRule="auto"/>
        <w:jc w:val="both"/>
        <w:rPr>
          <w:rFonts w:ascii="Century Gothic" w:hAnsi="Century Gothic"/>
          <w:i/>
          <w:sz w:val="24"/>
          <w:szCs w:val="24"/>
        </w:rPr>
      </w:pPr>
      <w:r w:rsidRPr="007465F9">
        <w:rPr>
          <w:rFonts w:ascii="Century Gothic" w:hAnsi="Century Gothic"/>
          <w:sz w:val="24"/>
          <w:szCs w:val="24"/>
        </w:rPr>
        <w:t xml:space="preserve">Aquellas circunstancias que llevaron al establecimiento del CEJUM Chihuahua, son las que hacen resaltar la importancia y enfatizan la primigenia necesidad de su creación; </w:t>
      </w:r>
      <w:r w:rsidR="001E27EF">
        <w:rPr>
          <w:rFonts w:ascii="Century Gothic" w:hAnsi="Century Gothic"/>
          <w:sz w:val="24"/>
          <w:szCs w:val="24"/>
        </w:rPr>
        <w:t>“</w:t>
      </w:r>
      <w:r w:rsidRPr="001E27EF">
        <w:rPr>
          <w:rFonts w:ascii="Century Gothic" w:hAnsi="Century Gothic"/>
          <w:i/>
          <w:sz w:val="24"/>
          <w:szCs w:val="24"/>
        </w:rPr>
        <w:t>nacieron</w:t>
      </w:r>
      <w:r w:rsidRPr="007465F9">
        <w:rPr>
          <w:rFonts w:ascii="Century Gothic" w:hAnsi="Century Gothic"/>
          <w:sz w:val="24"/>
          <w:szCs w:val="24"/>
        </w:rPr>
        <w:t xml:space="preserve"> </w:t>
      </w:r>
      <w:r w:rsidRPr="007465F9">
        <w:rPr>
          <w:rFonts w:ascii="Century Gothic" w:hAnsi="Century Gothic"/>
          <w:i/>
          <w:sz w:val="24"/>
          <w:szCs w:val="24"/>
        </w:rPr>
        <w:t>en medio del caos,</w:t>
      </w:r>
      <w:r w:rsidRPr="007465F9">
        <w:rPr>
          <w:rFonts w:ascii="Century Gothic" w:hAnsi="Century Gothic"/>
          <w:sz w:val="24"/>
          <w:szCs w:val="24"/>
        </w:rPr>
        <w:t xml:space="preserve"> </w:t>
      </w:r>
      <w:r w:rsidRPr="007465F9">
        <w:rPr>
          <w:rFonts w:ascii="Century Gothic" w:hAnsi="Century Gothic"/>
          <w:i/>
          <w:sz w:val="24"/>
          <w:szCs w:val="24"/>
        </w:rPr>
        <w:t>de la intuición de las mujeres que participaron, es decir, tanto desde las organizaciones de l</w:t>
      </w:r>
      <w:r w:rsidR="0035248C">
        <w:rPr>
          <w:rFonts w:ascii="Century Gothic" w:hAnsi="Century Gothic"/>
          <w:i/>
          <w:sz w:val="24"/>
          <w:szCs w:val="24"/>
        </w:rPr>
        <w:t>a sociedad civil como desde la Función P</w:t>
      </w:r>
      <w:r w:rsidRPr="007465F9">
        <w:rPr>
          <w:rFonts w:ascii="Century Gothic" w:hAnsi="Century Gothic"/>
          <w:i/>
          <w:sz w:val="24"/>
          <w:szCs w:val="24"/>
        </w:rPr>
        <w:t>ública (aquellas que eran aliadas), se sabía que se tenía que hacer algo que permitiera, de manera sustantiva, el acceso a una vida libre de violencia para las mujeres</w:t>
      </w:r>
      <w:r w:rsidRPr="007465F9">
        <w:rPr>
          <w:rStyle w:val="Refdenotaalpie"/>
          <w:rFonts w:ascii="Century Gothic" w:hAnsi="Century Gothic"/>
          <w:i/>
          <w:sz w:val="24"/>
          <w:szCs w:val="24"/>
        </w:rPr>
        <w:footnoteReference w:id="8"/>
      </w:r>
      <w:r w:rsidR="001E27EF">
        <w:rPr>
          <w:rFonts w:ascii="Century Gothic" w:hAnsi="Century Gothic"/>
          <w:i/>
          <w:sz w:val="24"/>
          <w:szCs w:val="24"/>
        </w:rPr>
        <w:t>.”</w:t>
      </w:r>
    </w:p>
    <w:p w:rsidR="009E68A0" w:rsidRPr="007465F9" w:rsidRDefault="009E68A0" w:rsidP="00EC1BBA">
      <w:pPr>
        <w:spacing w:after="0" w:line="360" w:lineRule="auto"/>
        <w:jc w:val="both"/>
        <w:rPr>
          <w:rFonts w:ascii="Century Gothic" w:hAnsi="Century Gothic"/>
          <w:i/>
          <w:sz w:val="24"/>
          <w:szCs w:val="24"/>
        </w:rPr>
      </w:pPr>
    </w:p>
    <w:p w:rsidR="009E68A0" w:rsidRPr="007465F9" w:rsidRDefault="009E68A0" w:rsidP="00EC1BBA">
      <w:pPr>
        <w:spacing w:after="0" w:line="360" w:lineRule="auto"/>
        <w:jc w:val="both"/>
        <w:rPr>
          <w:rFonts w:ascii="Century Gothic" w:hAnsi="Century Gothic"/>
          <w:sz w:val="24"/>
          <w:szCs w:val="24"/>
        </w:rPr>
      </w:pPr>
      <w:r w:rsidRPr="007465F9">
        <w:rPr>
          <w:rFonts w:ascii="Century Gothic" w:hAnsi="Century Gothic"/>
          <w:sz w:val="24"/>
          <w:szCs w:val="24"/>
        </w:rPr>
        <w:t xml:space="preserve">Desde aquel entonces, hasta nuestros días, han sufrido diversas modificaciones con la idea de estandarizar a nivel nacional bajo un mismo esquema el funcionamiento de los centros, sustentado en el acceso a la justicia y la prevención, que a su vez se le integran otros componentes: </w:t>
      </w:r>
      <w:r w:rsidR="001E27EF">
        <w:rPr>
          <w:rFonts w:ascii="Century Gothic" w:hAnsi="Century Gothic"/>
          <w:sz w:val="24"/>
          <w:szCs w:val="24"/>
        </w:rPr>
        <w:t>“</w:t>
      </w:r>
      <w:r w:rsidRPr="007465F9">
        <w:rPr>
          <w:rFonts w:ascii="Century Gothic" w:hAnsi="Century Gothic"/>
          <w:i/>
          <w:sz w:val="24"/>
          <w:szCs w:val="24"/>
        </w:rPr>
        <w:t>atención, empoderamiento, seguimiento</w:t>
      </w:r>
      <w:r w:rsidRPr="007465F9">
        <w:rPr>
          <w:rStyle w:val="Refdenotaalpie"/>
          <w:rFonts w:ascii="Century Gothic" w:hAnsi="Century Gothic"/>
          <w:sz w:val="24"/>
          <w:szCs w:val="24"/>
        </w:rPr>
        <w:footnoteReference w:id="9"/>
      </w:r>
      <w:r w:rsidR="001E27EF">
        <w:rPr>
          <w:rFonts w:ascii="Century Gothic" w:hAnsi="Century Gothic"/>
          <w:i/>
          <w:sz w:val="24"/>
          <w:szCs w:val="24"/>
        </w:rPr>
        <w:t>”</w:t>
      </w:r>
      <w:r w:rsidRPr="007465F9">
        <w:rPr>
          <w:rFonts w:ascii="Century Gothic" w:hAnsi="Century Gothic"/>
          <w:sz w:val="24"/>
          <w:szCs w:val="24"/>
        </w:rPr>
        <w:t xml:space="preserve">; pero todo ello, con la intención fundada en </w:t>
      </w:r>
      <w:r w:rsidRPr="007465F9">
        <w:rPr>
          <w:rFonts w:ascii="Century Gothic" w:hAnsi="Century Gothic"/>
          <w:sz w:val="24"/>
          <w:szCs w:val="24"/>
        </w:rPr>
        <w:lastRenderedPageBreak/>
        <w:t xml:space="preserve">esta ciudad de Chihuahua, es decir, establecer mecanismos que garanticen el acceso a una vida libre de violencia para las mujeres. </w:t>
      </w:r>
    </w:p>
    <w:p w:rsidR="009E68A0" w:rsidRPr="007465F9" w:rsidRDefault="009E68A0" w:rsidP="00EC1BBA">
      <w:pPr>
        <w:spacing w:after="0" w:line="360" w:lineRule="auto"/>
        <w:jc w:val="both"/>
        <w:rPr>
          <w:rFonts w:ascii="Century Gothic" w:hAnsi="Century Gothic"/>
          <w:sz w:val="24"/>
          <w:szCs w:val="24"/>
        </w:rPr>
      </w:pPr>
    </w:p>
    <w:p w:rsidR="009E68A0" w:rsidRPr="007465F9" w:rsidRDefault="009E68A0" w:rsidP="00EC1BBA">
      <w:pPr>
        <w:spacing w:after="0" w:line="360" w:lineRule="auto"/>
        <w:jc w:val="both"/>
        <w:rPr>
          <w:rFonts w:ascii="Century Gothic" w:hAnsi="Century Gothic"/>
          <w:sz w:val="24"/>
          <w:szCs w:val="24"/>
        </w:rPr>
      </w:pPr>
      <w:r w:rsidRPr="007465F9">
        <w:rPr>
          <w:rFonts w:ascii="Century Gothic" w:hAnsi="Century Gothic"/>
          <w:sz w:val="24"/>
          <w:szCs w:val="24"/>
        </w:rPr>
        <w:t xml:space="preserve">Bajo aquellos pilares fundamentales de los Centros, es que se consideró que la institución que pudiera tener los recursos necesarios para sustentar la debida atención, era la Fiscalía General del Estado a través de la Fiscalía Especializada en Atención a Mujeres Víctimas del Delito por Razones de Género y de la Familia. </w:t>
      </w:r>
    </w:p>
    <w:p w:rsidR="009E68A0" w:rsidRPr="007465F9" w:rsidRDefault="009E68A0" w:rsidP="00EC1BBA">
      <w:pPr>
        <w:spacing w:after="0" w:line="360" w:lineRule="auto"/>
        <w:jc w:val="both"/>
        <w:rPr>
          <w:rFonts w:ascii="Century Gothic" w:hAnsi="Century Gothic"/>
          <w:sz w:val="24"/>
          <w:szCs w:val="24"/>
        </w:rPr>
      </w:pPr>
    </w:p>
    <w:p w:rsidR="009E68A0" w:rsidRPr="007465F9" w:rsidRDefault="009E68A0" w:rsidP="00EC1BBA">
      <w:pPr>
        <w:spacing w:after="0" w:line="360" w:lineRule="auto"/>
        <w:jc w:val="both"/>
        <w:rPr>
          <w:rFonts w:ascii="Century Gothic" w:hAnsi="Century Gothic"/>
          <w:sz w:val="24"/>
          <w:szCs w:val="24"/>
        </w:rPr>
      </w:pPr>
      <w:r w:rsidRPr="007465F9">
        <w:rPr>
          <w:rFonts w:ascii="Century Gothic" w:hAnsi="Century Gothic"/>
          <w:sz w:val="24"/>
          <w:szCs w:val="24"/>
        </w:rPr>
        <w:t xml:space="preserve">Sin embargo, para facilitar el dinamismo de la actividad que deben tener los centros, es que se hace necesario dotarlos de la certidumbre jurídica para que funjan como un órgano desconcentrado de la Fiscalía General. </w:t>
      </w:r>
    </w:p>
    <w:p w:rsidR="009E68A0" w:rsidRPr="007465F9" w:rsidRDefault="009E68A0" w:rsidP="00EC1BBA">
      <w:pPr>
        <w:spacing w:after="0" w:line="360" w:lineRule="auto"/>
        <w:jc w:val="both"/>
        <w:rPr>
          <w:rFonts w:ascii="Century Gothic" w:hAnsi="Century Gothic"/>
          <w:sz w:val="24"/>
          <w:szCs w:val="24"/>
        </w:rPr>
      </w:pPr>
    </w:p>
    <w:p w:rsidR="009E68A0" w:rsidRDefault="009E68A0" w:rsidP="00EC1BBA">
      <w:pPr>
        <w:spacing w:after="0" w:line="360" w:lineRule="auto"/>
        <w:jc w:val="both"/>
        <w:rPr>
          <w:rFonts w:ascii="Century Gothic" w:hAnsi="Century Gothic"/>
          <w:sz w:val="24"/>
          <w:szCs w:val="24"/>
        </w:rPr>
      </w:pPr>
      <w:r w:rsidRPr="007465F9">
        <w:rPr>
          <w:rFonts w:ascii="Century Gothic" w:hAnsi="Century Gothic"/>
          <w:sz w:val="24"/>
          <w:szCs w:val="24"/>
        </w:rPr>
        <w:t xml:space="preserve">Lo anterior, es sólo un procedimiento administrativo para facilitar la ejecución de sus funciones, pero los órganos superiores conservan sus poderes de mando, control, revisión, decisión, vigilancia, entre otros, ya que la finalidad es aligerar los asuntos que le conciernen al centro,  porque tienen cierta libertad de acción en trámite y decisión, en beneficio del propio servicio público y de </w:t>
      </w:r>
      <w:r>
        <w:rPr>
          <w:rFonts w:ascii="Century Gothic" w:hAnsi="Century Gothic"/>
          <w:sz w:val="24"/>
          <w:szCs w:val="24"/>
        </w:rPr>
        <w:t xml:space="preserve">las y </w:t>
      </w:r>
      <w:r w:rsidRPr="007465F9">
        <w:rPr>
          <w:rFonts w:ascii="Century Gothic" w:hAnsi="Century Gothic"/>
          <w:sz w:val="24"/>
          <w:szCs w:val="24"/>
        </w:rPr>
        <w:t>los particulares.</w:t>
      </w:r>
      <w:r w:rsidRPr="007465F9">
        <w:rPr>
          <w:rStyle w:val="Refdenotaalpie"/>
          <w:rFonts w:ascii="Century Gothic" w:hAnsi="Century Gothic"/>
          <w:sz w:val="24"/>
          <w:szCs w:val="24"/>
        </w:rPr>
        <w:footnoteReference w:id="10"/>
      </w:r>
    </w:p>
    <w:p w:rsidR="007A296A" w:rsidRDefault="007A296A" w:rsidP="00EC1BBA">
      <w:pPr>
        <w:spacing w:after="0" w:line="360" w:lineRule="auto"/>
        <w:jc w:val="both"/>
        <w:rPr>
          <w:rFonts w:ascii="Century Gothic" w:hAnsi="Century Gothic"/>
          <w:sz w:val="24"/>
          <w:szCs w:val="24"/>
        </w:rPr>
      </w:pPr>
    </w:p>
    <w:p w:rsidR="007A296A" w:rsidRPr="00F026F0" w:rsidRDefault="007A296A" w:rsidP="00EC1BBA">
      <w:pPr>
        <w:spacing w:after="0" w:line="360" w:lineRule="auto"/>
        <w:jc w:val="both"/>
        <w:rPr>
          <w:rFonts w:ascii="Century Gothic" w:hAnsi="Century Gothic"/>
          <w:sz w:val="24"/>
          <w:szCs w:val="24"/>
        </w:rPr>
      </w:pPr>
      <w:r>
        <w:rPr>
          <w:rFonts w:ascii="Century Gothic" w:hAnsi="Century Gothic"/>
          <w:sz w:val="24"/>
          <w:szCs w:val="24"/>
        </w:rPr>
        <w:t xml:space="preserve">Durante la reunión de esta Comisión, celebrada el día 14 de diciembre del año en curso, se esgrimieron algunos comentarios por las diputadas Amelia Deyanira Ozaeta Díaz y Georgina Alejandra Bujanda Ríos, en relación a que, en su </w:t>
      </w:r>
      <w:r>
        <w:rPr>
          <w:rFonts w:ascii="Century Gothic" w:hAnsi="Century Gothic"/>
          <w:sz w:val="24"/>
          <w:szCs w:val="24"/>
        </w:rPr>
        <w:lastRenderedPageBreak/>
        <w:t xml:space="preserve">momento, resultaría necesario que se defina, en el ordenamiento respectivo, el objeto de los Centros de Justicia para las Mujeres y los requisitos de elegibilidad para ocupar su Dirección. </w:t>
      </w:r>
    </w:p>
    <w:p w:rsidR="00F026F0" w:rsidRDefault="00F026F0" w:rsidP="00EC1BBA">
      <w:pPr>
        <w:spacing w:after="0" w:line="360" w:lineRule="auto"/>
        <w:jc w:val="both"/>
        <w:rPr>
          <w:rFonts w:ascii="Century Gothic" w:hAnsi="Century Gothic"/>
          <w:sz w:val="24"/>
          <w:szCs w:val="24"/>
        </w:rPr>
      </w:pPr>
    </w:p>
    <w:p w:rsidR="00F026F0" w:rsidRDefault="009E68A0" w:rsidP="00EC1BBA">
      <w:pPr>
        <w:spacing w:after="0" w:line="360" w:lineRule="auto"/>
        <w:jc w:val="both"/>
        <w:rPr>
          <w:rFonts w:ascii="Century Gothic" w:hAnsi="Century Gothic"/>
          <w:sz w:val="24"/>
          <w:szCs w:val="24"/>
        </w:rPr>
      </w:pPr>
      <w:r>
        <w:rPr>
          <w:rFonts w:ascii="Century Gothic" w:hAnsi="Century Gothic"/>
          <w:sz w:val="24"/>
          <w:szCs w:val="24"/>
        </w:rPr>
        <w:t>Entonces</w:t>
      </w:r>
      <w:r w:rsidR="002C20BA">
        <w:rPr>
          <w:rFonts w:ascii="Century Gothic" w:hAnsi="Century Gothic"/>
          <w:sz w:val="24"/>
          <w:szCs w:val="24"/>
        </w:rPr>
        <w:t>,</w:t>
      </w:r>
      <w:r>
        <w:rPr>
          <w:rFonts w:ascii="Century Gothic" w:hAnsi="Century Gothic"/>
          <w:sz w:val="24"/>
          <w:szCs w:val="24"/>
        </w:rPr>
        <w:t xml:space="preserve"> y en congruencia con lo antes planteado,</w:t>
      </w:r>
      <w:r w:rsidR="002C20BA">
        <w:rPr>
          <w:rFonts w:ascii="Century Gothic" w:hAnsi="Century Gothic"/>
          <w:sz w:val="24"/>
          <w:szCs w:val="24"/>
        </w:rPr>
        <w:t xml:space="preserve"> e</w:t>
      </w:r>
      <w:r w:rsidR="00F026F0" w:rsidRPr="00F026F0">
        <w:rPr>
          <w:rFonts w:ascii="Century Gothic" w:hAnsi="Century Gothic"/>
          <w:sz w:val="24"/>
          <w:szCs w:val="24"/>
        </w:rPr>
        <w:t xml:space="preserve">n la Ley del Sistema Estatal de Seguridad Pública se hacen las reformas pertinentes para establecer que el multicitado Secretariado será un órgano administrativo desconcentrado de la Secretaría de Seguridad Pública. </w:t>
      </w:r>
    </w:p>
    <w:p w:rsidR="00F026F0" w:rsidRPr="00F026F0" w:rsidRDefault="00F026F0" w:rsidP="00EC1BBA">
      <w:pPr>
        <w:spacing w:after="0" w:line="360" w:lineRule="auto"/>
        <w:jc w:val="both"/>
        <w:rPr>
          <w:rFonts w:ascii="Century Gothic" w:hAnsi="Century Gothic"/>
          <w:sz w:val="24"/>
          <w:szCs w:val="24"/>
        </w:rPr>
      </w:pPr>
    </w:p>
    <w:p w:rsidR="00F026F0" w:rsidRDefault="002C20BA" w:rsidP="00EC1BBA">
      <w:pPr>
        <w:spacing w:after="0" w:line="360" w:lineRule="auto"/>
        <w:jc w:val="both"/>
        <w:rPr>
          <w:rFonts w:ascii="Century Gothic" w:hAnsi="Century Gothic"/>
          <w:sz w:val="24"/>
          <w:szCs w:val="24"/>
        </w:rPr>
      </w:pPr>
      <w:r>
        <w:rPr>
          <w:rFonts w:ascii="Century Gothic" w:hAnsi="Century Gothic"/>
          <w:sz w:val="24"/>
          <w:szCs w:val="24"/>
        </w:rPr>
        <w:t>Por último, e</w:t>
      </w:r>
      <w:r w:rsidR="00F026F0" w:rsidRPr="00F026F0">
        <w:rPr>
          <w:rFonts w:ascii="Century Gothic" w:hAnsi="Century Gothic"/>
          <w:sz w:val="24"/>
          <w:szCs w:val="24"/>
        </w:rPr>
        <w:t>n el Códi</w:t>
      </w:r>
      <w:r>
        <w:rPr>
          <w:rFonts w:ascii="Century Gothic" w:hAnsi="Century Gothic"/>
          <w:sz w:val="24"/>
          <w:szCs w:val="24"/>
        </w:rPr>
        <w:t>go Administrativo se propone otra</w:t>
      </w:r>
      <w:r w:rsidR="00F026F0" w:rsidRPr="00F026F0">
        <w:rPr>
          <w:rFonts w:ascii="Century Gothic" w:hAnsi="Century Gothic"/>
          <w:sz w:val="24"/>
          <w:szCs w:val="24"/>
        </w:rPr>
        <w:t xml:space="preserve"> armonización</w:t>
      </w:r>
      <w:r>
        <w:rPr>
          <w:rFonts w:ascii="Century Gothic" w:hAnsi="Century Gothic"/>
          <w:sz w:val="24"/>
          <w:szCs w:val="24"/>
        </w:rPr>
        <w:t xml:space="preserve"> </w:t>
      </w:r>
      <w:r w:rsidR="00F026F0" w:rsidRPr="00F026F0">
        <w:rPr>
          <w:rFonts w:ascii="Century Gothic" w:hAnsi="Century Gothic"/>
          <w:sz w:val="24"/>
          <w:szCs w:val="24"/>
        </w:rPr>
        <w:t xml:space="preserve">en relación a que algunos de sus numerales por lo que respecta a temas de integración de expedientes de expropiación, de ocupación temporal o de limitación de dominio, ejecución de acuerdos de expropiación e interposición del recurso administrativo de revocación, aluden todavía a la Dirección de Gobernación, cuando en virtud de una serie de reformas, dichas facultades competen a la Secretaría General de Gobierno. </w:t>
      </w:r>
      <w:r>
        <w:rPr>
          <w:rFonts w:ascii="Century Gothic" w:hAnsi="Century Gothic"/>
          <w:sz w:val="24"/>
          <w:szCs w:val="24"/>
        </w:rPr>
        <w:t xml:space="preserve">Ante lo cual, como se ha venido expresando en estas consideraciones, esta Comisión encuentra necesario que se hagan este tipo de precisiones puesto que, la naturaleza dinámica de los cuerpos normativos que son reformados constantemente, genera que en ellos permanezcan referencias a ciertas dependencias que, a la fecha, ya no tienen esa denominación o sus atribuciones han variado con el paso del tiempo. </w:t>
      </w:r>
    </w:p>
    <w:p w:rsidR="007A296A" w:rsidRDefault="007A296A" w:rsidP="00EC1BBA">
      <w:pPr>
        <w:spacing w:after="0" w:line="360" w:lineRule="auto"/>
        <w:jc w:val="both"/>
        <w:rPr>
          <w:rFonts w:ascii="Century Gothic" w:hAnsi="Century Gothic"/>
          <w:sz w:val="24"/>
          <w:szCs w:val="24"/>
        </w:rPr>
      </w:pPr>
    </w:p>
    <w:p w:rsidR="00705E3F" w:rsidRDefault="00705E3F" w:rsidP="00EC1BBA">
      <w:pPr>
        <w:spacing w:after="0" w:line="360" w:lineRule="auto"/>
        <w:jc w:val="both"/>
        <w:rPr>
          <w:rFonts w:ascii="Century Gothic" w:hAnsi="Century Gothic"/>
          <w:sz w:val="24"/>
          <w:szCs w:val="24"/>
        </w:rPr>
      </w:pPr>
      <w:r w:rsidRPr="00705E3F">
        <w:rPr>
          <w:rFonts w:ascii="Century Gothic" w:hAnsi="Century Gothic"/>
          <w:b/>
          <w:sz w:val="24"/>
          <w:szCs w:val="24"/>
        </w:rPr>
        <w:t xml:space="preserve">IV.- </w:t>
      </w:r>
      <w:r>
        <w:rPr>
          <w:rFonts w:ascii="Century Gothic" w:hAnsi="Century Gothic"/>
          <w:sz w:val="24"/>
          <w:szCs w:val="24"/>
        </w:rPr>
        <w:t>En razón de la argumentación que ha quedado vertida en párrafos que anteceden, esta Comisión refrenda que coi</w:t>
      </w:r>
      <w:r w:rsidR="00E62E1F">
        <w:rPr>
          <w:rFonts w:ascii="Century Gothic" w:hAnsi="Century Gothic"/>
          <w:sz w:val="24"/>
          <w:szCs w:val="24"/>
        </w:rPr>
        <w:t>ncide con el espíritu originario</w:t>
      </w:r>
      <w:r>
        <w:rPr>
          <w:rFonts w:ascii="Century Gothic" w:hAnsi="Century Gothic"/>
          <w:sz w:val="24"/>
          <w:szCs w:val="24"/>
        </w:rPr>
        <w:t xml:space="preserve"> que </w:t>
      </w:r>
      <w:r>
        <w:rPr>
          <w:rFonts w:ascii="Century Gothic" w:hAnsi="Century Gothic"/>
          <w:sz w:val="24"/>
          <w:szCs w:val="24"/>
        </w:rPr>
        <w:lastRenderedPageBreak/>
        <w:t xml:space="preserve">llevó a la iniciadora a presentar la propuesta que motiva </w:t>
      </w:r>
      <w:r w:rsidR="00280978">
        <w:rPr>
          <w:rFonts w:ascii="Century Gothic" w:hAnsi="Century Gothic"/>
          <w:sz w:val="24"/>
          <w:szCs w:val="24"/>
        </w:rPr>
        <w:t xml:space="preserve">este </w:t>
      </w:r>
      <w:r>
        <w:rPr>
          <w:rFonts w:ascii="Century Gothic" w:hAnsi="Century Gothic"/>
          <w:sz w:val="24"/>
          <w:szCs w:val="24"/>
        </w:rPr>
        <w:t>dictamen</w:t>
      </w:r>
      <w:r w:rsidR="00746952">
        <w:rPr>
          <w:rFonts w:ascii="Century Gothic" w:hAnsi="Century Gothic"/>
          <w:sz w:val="24"/>
          <w:szCs w:val="24"/>
        </w:rPr>
        <w:t xml:space="preserve">, puesto que quienes integramos esta Soberanía debemos, desde el ámbito de nuestra competencia, destinar todas las acciones legislativas necesarias para que los ordenamientos jurídicos de nuestra Entidad, en este caso los que rigen la actividad del Poder Ejecutivo, vayan adecuándose a los requerimientos que solo pueden surgir con la aplicación de los mismos, siempre desde la óptica de eficientar y optimizar la prestación del servicio público, lo cual, indudablemente, se verá traducido en mejores condiciones de vida para la ciudadanía chihuahuense. </w:t>
      </w:r>
    </w:p>
    <w:p w:rsidR="00746952" w:rsidRDefault="00746952" w:rsidP="00EC1BBA">
      <w:pPr>
        <w:spacing w:after="0" w:line="360" w:lineRule="auto"/>
        <w:jc w:val="both"/>
        <w:rPr>
          <w:rFonts w:ascii="Century Gothic" w:hAnsi="Century Gothic"/>
          <w:sz w:val="24"/>
          <w:szCs w:val="24"/>
        </w:rPr>
      </w:pPr>
    </w:p>
    <w:p w:rsidR="00402CBB" w:rsidRPr="00746952" w:rsidRDefault="00746952" w:rsidP="00EC1BBA">
      <w:pPr>
        <w:spacing w:after="0" w:line="360" w:lineRule="auto"/>
        <w:jc w:val="both"/>
        <w:rPr>
          <w:rFonts w:ascii="Century Gothic" w:hAnsi="Century Gothic"/>
          <w:sz w:val="24"/>
          <w:szCs w:val="24"/>
        </w:rPr>
      </w:pPr>
      <w:r>
        <w:rPr>
          <w:rFonts w:ascii="Century Gothic" w:hAnsi="Century Gothic"/>
          <w:sz w:val="24"/>
          <w:szCs w:val="24"/>
        </w:rPr>
        <w:t xml:space="preserve">En virtud de lo manifestado, quienes integramos esta Comisión estimamos oportuna y viable la iniciativa referida en los antecedentes de este documento, por ser un medio idóneo para la consecución del fin que persigue. </w:t>
      </w:r>
    </w:p>
    <w:p w:rsidR="00ED75D6" w:rsidRPr="00490BD2" w:rsidRDefault="00ED75D6" w:rsidP="00EC1BBA">
      <w:pPr>
        <w:spacing w:after="0" w:line="360" w:lineRule="auto"/>
        <w:jc w:val="both"/>
        <w:rPr>
          <w:rFonts w:ascii="Century Gothic" w:eastAsia="Calibri" w:hAnsi="Century Gothic" w:cs="Times New Roman"/>
          <w:sz w:val="24"/>
          <w:szCs w:val="24"/>
        </w:rPr>
      </w:pPr>
    </w:p>
    <w:p w:rsidR="00402CBB" w:rsidRPr="00943DB4" w:rsidRDefault="00402CBB" w:rsidP="00EC1BBA">
      <w:pPr>
        <w:spacing w:after="0" w:line="360" w:lineRule="auto"/>
        <w:jc w:val="both"/>
        <w:rPr>
          <w:rFonts w:ascii="Century Gothic" w:eastAsia="Calibri" w:hAnsi="Century Gothic" w:cs="Times New Roman"/>
          <w:sz w:val="24"/>
          <w:szCs w:val="24"/>
        </w:rPr>
      </w:pPr>
      <w:r w:rsidRPr="00943DB4">
        <w:rPr>
          <w:rFonts w:ascii="Century Gothic" w:eastAsia="Calibri" w:hAnsi="Century Gothic" w:cs="Times New Roman"/>
          <w:sz w:val="24"/>
          <w:szCs w:val="24"/>
        </w:rPr>
        <w:t>Por lo anteriormente expuesto, la Comisión de Gobernación y Puntos Constitucionales, somete a la consideración del Pl</w:t>
      </w:r>
      <w:r>
        <w:rPr>
          <w:rFonts w:ascii="Century Gothic" w:eastAsia="Calibri" w:hAnsi="Century Gothic" w:cs="Times New Roman"/>
          <w:sz w:val="24"/>
          <w:szCs w:val="24"/>
        </w:rPr>
        <w:t xml:space="preserve">eno el presente dictamen con </w:t>
      </w:r>
      <w:r w:rsidRPr="00943DB4">
        <w:rPr>
          <w:rFonts w:ascii="Century Gothic" w:eastAsia="Calibri" w:hAnsi="Century Gothic" w:cs="Times New Roman"/>
          <w:sz w:val="24"/>
          <w:szCs w:val="24"/>
        </w:rPr>
        <w:t>carácter de:</w:t>
      </w:r>
    </w:p>
    <w:p w:rsidR="00402CBB" w:rsidRPr="00943DB4" w:rsidRDefault="00402CBB" w:rsidP="00EC1BBA">
      <w:pPr>
        <w:spacing w:after="0" w:line="360" w:lineRule="auto"/>
        <w:jc w:val="both"/>
        <w:rPr>
          <w:rFonts w:ascii="Century Gothic" w:eastAsia="Calibri" w:hAnsi="Century Gothic" w:cs="Times New Roman"/>
          <w:sz w:val="24"/>
          <w:szCs w:val="24"/>
        </w:rPr>
      </w:pPr>
    </w:p>
    <w:p w:rsidR="00402CBB" w:rsidRDefault="00402CBB" w:rsidP="00EC1BBA">
      <w:pPr>
        <w:spacing w:after="0" w:line="360" w:lineRule="auto"/>
        <w:jc w:val="center"/>
        <w:rPr>
          <w:rFonts w:ascii="Century Gothic" w:eastAsia="Calibri" w:hAnsi="Century Gothic" w:cs="Times New Roman"/>
          <w:b/>
          <w:sz w:val="28"/>
          <w:szCs w:val="28"/>
        </w:rPr>
      </w:pPr>
      <w:r w:rsidRPr="00943DB4">
        <w:rPr>
          <w:rFonts w:ascii="Century Gothic" w:eastAsia="Calibri" w:hAnsi="Century Gothic" w:cs="Times New Roman"/>
          <w:b/>
          <w:sz w:val="28"/>
          <w:szCs w:val="28"/>
        </w:rPr>
        <w:t>D E C R E T O</w:t>
      </w:r>
    </w:p>
    <w:p w:rsidR="00ED75D6" w:rsidRDefault="00ED75D6" w:rsidP="00EC1BBA">
      <w:pPr>
        <w:spacing w:after="0" w:line="360" w:lineRule="auto"/>
        <w:jc w:val="center"/>
        <w:rPr>
          <w:rFonts w:ascii="Century Gothic" w:eastAsia="Calibri" w:hAnsi="Century Gothic" w:cs="Times New Roman"/>
          <w:b/>
          <w:sz w:val="28"/>
          <w:szCs w:val="28"/>
        </w:rPr>
      </w:pPr>
    </w:p>
    <w:p w:rsidR="00ED75D6" w:rsidRPr="00ED75D6" w:rsidRDefault="00ED75D6" w:rsidP="00EC1BBA">
      <w:pPr>
        <w:spacing w:after="0" w:line="360" w:lineRule="auto"/>
        <w:contextualSpacing/>
        <w:jc w:val="both"/>
        <w:rPr>
          <w:rFonts w:ascii="Century Gothic" w:hAnsi="Century Gothic" w:cs="Arial"/>
          <w:sz w:val="24"/>
          <w:szCs w:val="24"/>
        </w:rPr>
      </w:pPr>
      <w:r w:rsidRPr="00ED75D6">
        <w:rPr>
          <w:rFonts w:ascii="Century Gothic" w:hAnsi="Century Gothic" w:cs="Arial"/>
          <w:b/>
          <w:sz w:val="28"/>
          <w:szCs w:val="28"/>
        </w:rPr>
        <w:t>ARTÍCULO PRIMERO.-</w:t>
      </w:r>
      <w:r w:rsidRPr="00ED75D6">
        <w:rPr>
          <w:rFonts w:ascii="Century Gothic" w:hAnsi="Century Gothic" w:cs="Arial"/>
          <w:b/>
          <w:sz w:val="24"/>
          <w:szCs w:val="24"/>
        </w:rPr>
        <w:t xml:space="preserve"> </w:t>
      </w:r>
      <w:r w:rsidR="00E83D42">
        <w:rPr>
          <w:rFonts w:ascii="Century Gothic" w:hAnsi="Century Gothic" w:cs="Arial"/>
          <w:sz w:val="24"/>
          <w:szCs w:val="24"/>
        </w:rPr>
        <w:t>Se</w:t>
      </w:r>
      <w:r w:rsidRPr="00E83D42">
        <w:rPr>
          <w:rFonts w:ascii="Century Gothic" w:hAnsi="Century Gothic" w:cs="Arial"/>
          <w:sz w:val="24"/>
          <w:szCs w:val="24"/>
        </w:rPr>
        <w:t xml:space="preserve"> </w:t>
      </w:r>
      <w:r w:rsidRPr="00ED75D6">
        <w:rPr>
          <w:rFonts w:ascii="Century Gothic" w:hAnsi="Century Gothic" w:cs="Arial"/>
          <w:b/>
          <w:sz w:val="24"/>
          <w:szCs w:val="24"/>
        </w:rPr>
        <w:t xml:space="preserve">REFORMAN </w:t>
      </w:r>
      <w:r w:rsidR="0001647A">
        <w:rPr>
          <w:rFonts w:ascii="Century Gothic" w:hAnsi="Century Gothic" w:cs="Arial"/>
          <w:sz w:val="24"/>
          <w:szCs w:val="24"/>
        </w:rPr>
        <w:t xml:space="preserve">los </w:t>
      </w:r>
      <w:r w:rsidR="0001647A" w:rsidRPr="00ED75D6">
        <w:rPr>
          <w:rFonts w:ascii="Century Gothic" w:hAnsi="Century Gothic" w:cs="Arial"/>
          <w:sz w:val="24"/>
          <w:szCs w:val="24"/>
        </w:rPr>
        <w:t>artículo</w:t>
      </w:r>
      <w:r w:rsidR="0001647A">
        <w:rPr>
          <w:rFonts w:ascii="Century Gothic" w:hAnsi="Century Gothic" w:cs="Arial"/>
          <w:sz w:val="24"/>
          <w:szCs w:val="24"/>
        </w:rPr>
        <w:t>s</w:t>
      </w:r>
      <w:r w:rsidR="0001647A" w:rsidRPr="00ED75D6">
        <w:rPr>
          <w:rFonts w:ascii="Century Gothic" w:hAnsi="Century Gothic" w:cs="Arial"/>
          <w:sz w:val="24"/>
          <w:szCs w:val="24"/>
        </w:rPr>
        <w:t xml:space="preserve"> 25</w:t>
      </w:r>
      <w:r w:rsidR="0001647A">
        <w:rPr>
          <w:rFonts w:ascii="Century Gothic" w:hAnsi="Century Gothic" w:cs="Arial"/>
          <w:sz w:val="24"/>
          <w:szCs w:val="24"/>
        </w:rPr>
        <w:t xml:space="preserve">, </w:t>
      </w:r>
      <w:r w:rsidRPr="00ED75D6">
        <w:rPr>
          <w:rFonts w:ascii="Century Gothic" w:hAnsi="Century Gothic" w:cs="Arial"/>
          <w:sz w:val="24"/>
          <w:szCs w:val="24"/>
        </w:rPr>
        <w:t>fracciones IV y XII;</w:t>
      </w:r>
      <w:r w:rsidR="00D178EB">
        <w:rPr>
          <w:rFonts w:ascii="Century Gothic" w:hAnsi="Century Gothic" w:cs="Arial"/>
          <w:sz w:val="24"/>
          <w:szCs w:val="24"/>
        </w:rPr>
        <w:t xml:space="preserve"> 35 Ter, fracción XIV, el inciso a);</w:t>
      </w:r>
      <w:r w:rsidR="009D6EA3">
        <w:rPr>
          <w:rFonts w:ascii="Century Gothic" w:hAnsi="Century Gothic" w:cs="Arial"/>
          <w:sz w:val="24"/>
          <w:szCs w:val="24"/>
        </w:rPr>
        <w:t xml:space="preserve"> </w:t>
      </w:r>
      <w:r w:rsidRPr="00ED75D6">
        <w:rPr>
          <w:rFonts w:ascii="Century Gothic" w:hAnsi="Century Gothic" w:cs="Arial"/>
          <w:bCs/>
          <w:sz w:val="24"/>
          <w:szCs w:val="24"/>
        </w:rPr>
        <w:t>35 Quinquies</w:t>
      </w:r>
      <w:r w:rsidR="009D6EA3">
        <w:rPr>
          <w:rFonts w:ascii="Century Gothic" w:hAnsi="Century Gothic" w:cs="Arial"/>
          <w:sz w:val="24"/>
          <w:szCs w:val="24"/>
        </w:rPr>
        <w:t>, p</w:t>
      </w:r>
      <w:r w:rsidR="00690AEB">
        <w:rPr>
          <w:rFonts w:ascii="Century Gothic" w:hAnsi="Century Gothic" w:cs="Arial"/>
          <w:sz w:val="24"/>
          <w:szCs w:val="24"/>
        </w:rPr>
        <w:t xml:space="preserve">árrafo primero; y 36. </w:t>
      </w:r>
      <w:r w:rsidR="00E83D42" w:rsidRPr="00E83D42">
        <w:rPr>
          <w:rFonts w:ascii="Century Gothic" w:hAnsi="Century Gothic" w:cs="Arial"/>
          <w:sz w:val="24"/>
          <w:szCs w:val="24"/>
        </w:rPr>
        <w:t>Se</w:t>
      </w:r>
      <w:r w:rsidRPr="00E83D42">
        <w:rPr>
          <w:rFonts w:ascii="Century Gothic" w:hAnsi="Century Gothic" w:cs="Arial"/>
          <w:sz w:val="24"/>
          <w:szCs w:val="24"/>
        </w:rPr>
        <w:t xml:space="preserve"> </w:t>
      </w:r>
      <w:r w:rsidRPr="00ED75D6">
        <w:rPr>
          <w:rFonts w:ascii="Century Gothic" w:hAnsi="Century Gothic" w:cs="Arial"/>
          <w:b/>
          <w:sz w:val="24"/>
          <w:szCs w:val="24"/>
        </w:rPr>
        <w:t xml:space="preserve">ADICIONAN </w:t>
      </w:r>
      <w:r w:rsidR="00D307DE" w:rsidRPr="00D307DE">
        <w:rPr>
          <w:rFonts w:ascii="Century Gothic" w:hAnsi="Century Gothic" w:cs="Arial"/>
          <w:sz w:val="24"/>
          <w:szCs w:val="24"/>
        </w:rPr>
        <w:t xml:space="preserve">a los artículos 35 Ter, fracción </w:t>
      </w:r>
      <w:r w:rsidR="00D307DE">
        <w:rPr>
          <w:rFonts w:ascii="Century Gothic" w:hAnsi="Century Gothic" w:cs="Arial"/>
          <w:sz w:val="24"/>
          <w:szCs w:val="24"/>
        </w:rPr>
        <w:t>X</w:t>
      </w:r>
      <w:r w:rsidR="00D307DE" w:rsidRPr="00D307DE">
        <w:rPr>
          <w:rFonts w:ascii="Century Gothic" w:hAnsi="Century Gothic" w:cs="Arial"/>
          <w:sz w:val="24"/>
          <w:szCs w:val="24"/>
        </w:rPr>
        <w:t>IV, incis</w:t>
      </w:r>
      <w:r w:rsidR="00EF05F9">
        <w:rPr>
          <w:rFonts w:ascii="Century Gothic" w:hAnsi="Century Gothic" w:cs="Arial"/>
          <w:sz w:val="24"/>
          <w:szCs w:val="24"/>
        </w:rPr>
        <w:t>o a), los numerales del 1 al 4, así como los</w:t>
      </w:r>
      <w:r w:rsidR="00D307DE" w:rsidRPr="00D307DE">
        <w:rPr>
          <w:rFonts w:ascii="Century Gothic" w:hAnsi="Century Gothic" w:cs="Arial"/>
          <w:sz w:val="24"/>
          <w:szCs w:val="24"/>
        </w:rPr>
        <w:t xml:space="preserve"> párrafos</w:t>
      </w:r>
      <w:r w:rsidR="00CC43BE">
        <w:rPr>
          <w:rFonts w:ascii="Century Gothic" w:hAnsi="Century Gothic" w:cs="Arial"/>
          <w:sz w:val="24"/>
          <w:szCs w:val="24"/>
        </w:rPr>
        <w:t xml:space="preserve"> segundo y tercero</w:t>
      </w:r>
      <w:r w:rsidR="00D307DE">
        <w:rPr>
          <w:rFonts w:ascii="Century Gothic" w:hAnsi="Century Gothic" w:cs="Arial"/>
          <w:sz w:val="24"/>
          <w:szCs w:val="24"/>
        </w:rPr>
        <w:t>;</w:t>
      </w:r>
      <w:r w:rsidR="009D6EA3">
        <w:rPr>
          <w:rFonts w:ascii="Century Gothic" w:hAnsi="Century Gothic" w:cs="Arial"/>
          <w:sz w:val="24"/>
          <w:szCs w:val="24"/>
        </w:rPr>
        <w:t xml:space="preserve"> 35 Quinquies, párrafo segundo, la fracción XI Bis; </w:t>
      </w:r>
      <w:r w:rsidR="00690AEB">
        <w:rPr>
          <w:rFonts w:ascii="Century Gothic" w:hAnsi="Century Gothic" w:cs="Arial"/>
          <w:sz w:val="24"/>
          <w:szCs w:val="24"/>
        </w:rPr>
        <w:t xml:space="preserve">y 36, </w:t>
      </w:r>
      <w:r w:rsidR="00690AEB">
        <w:rPr>
          <w:rFonts w:ascii="Century Gothic" w:hAnsi="Century Gothic" w:cs="Arial"/>
          <w:sz w:val="24"/>
          <w:szCs w:val="24"/>
        </w:rPr>
        <w:lastRenderedPageBreak/>
        <w:t xml:space="preserve">las fracciones I, II y III. </w:t>
      </w:r>
      <w:r w:rsidR="00E83D42" w:rsidRPr="00E83D42">
        <w:rPr>
          <w:rFonts w:ascii="Century Gothic" w:hAnsi="Century Gothic" w:cs="Arial"/>
          <w:sz w:val="24"/>
          <w:szCs w:val="24"/>
        </w:rPr>
        <w:t>Se</w:t>
      </w:r>
      <w:r w:rsidRPr="00E83D42">
        <w:rPr>
          <w:rFonts w:ascii="Century Gothic" w:hAnsi="Century Gothic" w:cs="Arial"/>
          <w:sz w:val="24"/>
          <w:szCs w:val="24"/>
        </w:rPr>
        <w:t xml:space="preserve"> </w:t>
      </w:r>
      <w:r w:rsidRPr="00ED75D6">
        <w:rPr>
          <w:rFonts w:ascii="Century Gothic" w:hAnsi="Century Gothic" w:cs="Arial"/>
          <w:b/>
          <w:sz w:val="24"/>
          <w:szCs w:val="24"/>
        </w:rPr>
        <w:t>DEROGAN</w:t>
      </w:r>
      <w:r w:rsidRPr="00ED75D6">
        <w:rPr>
          <w:rFonts w:ascii="Century Gothic" w:hAnsi="Century Gothic" w:cs="Arial"/>
          <w:sz w:val="24"/>
          <w:szCs w:val="24"/>
        </w:rPr>
        <w:t xml:space="preserve"> </w:t>
      </w:r>
      <w:r w:rsidR="0001647A">
        <w:rPr>
          <w:rFonts w:ascii="Century Gothic" w:hAnsi="Century Gothic" w:cs="Arial"/>
          <w:sz w:val="24"/>
          <w:szCs w:val="24"/>
        </w:rPr>
        <w:t xml:space="preserve">de los artículos 25, </w:t>
      </w:r>
      <w:r w:rsidRPr="00ED75D6">
        <w:rPr>
          <w:rFonts w:ascii="Century Gothic" w:hAnsi="Century Gothic" w:cs="Arial"/>
          <w:sz w:val="24"/>
          <w:szCs w:val="24"/>
        </w:rPr>
        <w:t>las fracciones VIII, XIX, XX y XXV</w:t>
      </w:r>
      <w:r w:rsidR="0001647A">
        <w:rPr>
          <w:rFonts w:ascii="Century Gothic" w:hAnsi="Century Gothic" w:cs="Arial"/>
          <w:sz w:val="24"/>
          <w:szCs w:val="24"/>
        </w:rPr>
        <w:t>;</w:t>
      </w:r>
      <w:r w:rsidR="00E83D42">
        <w:rPr>
          <w:rFonts w:ascii="Century Gothic" w:hAnsi="Century Gothic" w:cs="Arial"/>
          <w:sz w:val="24"/>
          <w:szCs w:val="24"/>
        </w:rPr>
        <w:t xml:space="preserve"> </w:t>
      </w:r>
      <w:r w:rsidR="00F228D7">
        <w:rPr>
          <w:rFonts w:ascii="Century Gothic" w:hAnsi="Century Gothic" w:cs="Arial"/>
          <w:sz w:val="24"/>
          <w:szCs w:val="24"/>
        </w:rPr>
        <w:t xml:space="preserve">35, el apartado I; </w:t>
      </w:r>
      <w:r w:rsidR="00D307DE">
        <w:rPr>
          <w:rFonts w:ascii="Century Gothic" w:hAnsi="Century Gothic" w:cs="Arial"/>
          <w:sz w:val="24"/>
          <w:szCs w:val="24"/>
        </w:rPr>
        <w:t xml:space="preserve">35 Ter, fracción XIV, los incisos b) y c), </w:t>
      </w:r>
      <w:r w:rsidRPr="00ED75D6">
        <w:rPr>
          <w:rFonts w:ascii="Century Gothic" w:hAnsi="Century Gothic" w:cs="Arial"/>
          <w:sz w:val="24"/>
          <w:szCs w:val="24"/>
        </w:rPr>
        <w:t xml:space="preserve">todos de la Ley Orgánica del Poder Ejecutivo del Estado de </w:t>
      </w:r>
      <w:r w:rsidR="00690AEB">
        <w:rPr>
          <w:rFonts w:ascii="Century Gothic" w:hAnsi="Century Gothic" w:cs="Arial"/>
          <w:sz w:val="24"/>
          <w:szCs w:val="24"/>
        </w:rPr>
        <w:t>Chihuahua, para quedar redactados</w:t>
      </w:r>
      <w:r w:rsidRPr="00ED75D6">
        <w:rPr>
          <w:rFonts w:ascii="Century Gothic" w:hAnsi="Century Gothic" w:cs="Arial"/>
          <w:sz w:val="24"/>
          <w:szCs w:val="24"/>
        </w:rPr>
        <w:t xml:space="preserve"> de la siguiente manera:</w:t>
      </w:r>
      <w:bookmarkStart w:id="0" w:name="_GoBack"/>
      <w:bookmarkEnd w:id="0"/>
    </w:p>
    <w:p w:rsidR="00ED75D6" w:rsidRPr="00ED75D6" w:rsidRDefault="00ED75D6" w:rsidP="00EC1BBA">
      <w:pPr>
        <w:pStyle w:val="ANOTACION"/>
        <w:spacing w:before="0" w:after="0" w:line="360" w:lineRule="auto"/>
        <w:contextualSpacing/>
        <w:jc w:val="left"/>
        <w:rPr>
          <w:rFonts w:ascii="Century Gothic" w:hAnsi="Century Gothic" w:cs="Arial"/>
          <w:sz w:val="24"/>
          <w:szCs w:val="24"/>
        </w:rPr>
      </w:pPr>
    </w:p>
    <w:p w:rsidR="00ED75D6" w:rsidRPr="00ED75D6" w:rsidRDefault="00ED75D6" w:rsidP="00EC1BBA">
      <w:pPr>
        <w:pStyle w:val="ANOTACION"/>
        <w:spacing w:before="0" w:after="0" w:line="360" w:lineRule="auto"/>
        <w:contextualSpacing/>
        <w:jc w:val="left"/>
        <w:rPr>
          <w:rFonts w:ascii="Century Gothic" w:hAnsi="Century Gothic" w:cs="Arial"/>
          <w:b w:val="0"/>
          <w:sz w:val="24"/>
          <w:szCs w:val="24"/>
          <w:lang w:val="es-ES"/>
        </w:rPr>
      </w:pPr>
      <w:r w:rsidRPr="00ED75D6">
        <w:rPr>
          <w:rFonts w:ascii="Century Gothic" w:hAnsi="Century Gothic" w:cs="Arial"/>
          <w:sz w:val="24"/>
          <w:szCs w:val="24"/>
          <w:lang w:val="es-ES"/>
        </w:rPr>
        <w:t xml:space="preserve">ARTÍCULO 25. </w:t>
      </w:r>
      <w:r w:rsidRPr="00ED75D6">
        <w:rPr>
          <w:rFonts w:ascii="Century Gothic" w:hAnsi="Century Gothic" w:cs="Arial"/>
          <w:b w:val="0"/>
          <w:sz w:val="24"/>
          <w:szCs w:val="24"/>
          <w:lang w:val="es-ES"/>
        </w:rPr>
        <w:t>…</w:t>
      </w:r>
    </w:p>
    <w:p w:rsidR="00ED75D6" w:rsidRPr="00ED75D6" w:rsidRDefault="00ED75D6" w:rsidP="00EC1BBA">
      <w:pPr>
        <w:pStyle w:val="ANOTACION"/>
        <w:spacing w:before="0" w:after="0" w:line="360" w:lineRule="auto"/>
        <w:contextualSpacing/>
        <w:jc w:val="left"/>
        <w:rPr>
          <w:rFonts w:ascii="Century Gothic" w:hAnsi="Century Gothic" w:cs="Arial"/>
          <w:sz w:val="24"/>
          <w:szCs w:val="24"/>
          <w:lang w:val="es-ES"/>
        </w:rPr>
      </w:pPr>
    </w:p>
    <w:p w:rsidR="00ED75D6" w:rsidRPr="00ED75D6" w:rsidRDefault="00ED75D6" w:rsidP="00EC1BBA">
      <w:pPr>
        <w:pStyle w:val="ANOTACION"/>
        <w:spacing w:before="0" w:after="0" w:line="360" w:lineRule="auto"/>
        <w:ind w:firstLine="284"/>
        <w:contextualSpacing/>
        <w:jc w:val="left"/>
        <w:rPr>
          <w:rFonts w:ascii="Century Gothic" w:hAnsi="Century Gothic" w:cs="Arial"/>
          <w:b w:val="0"/>
          <w:sz w:val="24"/>
          <w:szCs w:val="24"/>
        </w:rPr>
      </w:pPr>
      <w:r w:rsidRPr="00ED75D6">
        <w:rPr>
          <w:rFonts w:ascii="Century Gothic" w:hAnsi="Century Gothic" w:cs="Arial"/>
          <w:b w:val="0"/>
          <w:sz w:val="24"/>
          <w:szCs w:val="24"/>
        </w:rPr>
        <w:t>I</w:t>
      </w:r>
      <w:r w:rsidR="00EA1A61">
        <w:rPr>
          <w:rFonts w:ascii="Century Gothic" w:hAnsi="Century Gothic" w:cs="Arial"/>
          <w:b w:val="0"/>
          <w:sz w:val="24"/>
          <w:szCs w:val="24"/>
        </w:rPr>
        <w:t>.</w:t>
      </w:r>
      <w:r w:rsidRPr="00ED75D6">
        <w:rPr>
          <w:rFonts w:ascii="Century Gothic" w:hAnsi="Century Gothic" w:cs="Arial"/>
          <w:b w:val="0"/>
          <w:sz w:val="24"/>
          <w:szCs w:val="24"/>
        </w:rPr>
        <w:t xml:space="preserve"> a III. …</w:t>
      </w:r>
    </w:p>
    <w:p w:rsidR="00ED75D6" w:rsidRPr="00ED75D6" w:rsidRDefault="00ED75D6" w:rsidP="00EC1BBA">
      <w:pPr>
        <w:pStyle w:val="ANOTACION"/>
        <w:spacing w:before="0" w:after="0" w:line="360" w:lineRule="auto"/>
        <w:contextualSpacing/>
        <w:jc w:val="left"/>
        <w:rPr>
          <w:rFonts w:ascii="Century Gothic" w:hAnsi="Century Gothic" w:cs="Arial"/>
          <w:b w:val="0"/>
          <w:sz w:val="24"/>
          <w:szCs w:val="24"/>
        </w:rPr>
      </w:pPr>
    </w:p>
    <w:p w:rsidR="00ED75D6" w:rsidRPr="00ED75D6" w:rsidRDefault="00ED75D6" w:rsidP="004E11EE">
      <w:pPr>
        <w:pStyle w:val="ANOTACION"/>
        <w:spacing w:before="0" w:after="0" w:line="360" w:lineRule="auto"/>
        <w:ind w:left="709" w:hanging="425"/>
        <w:contextualSpacing/>
        <w:jc w:val="both"/>
        <w:rPr>
          <w:rFonts w:ascii="Century Gothic" w:hAnsi="Century Gothic" w:cs="Arial"/>
          <w:sz w:val="24"/>
          <w:szCs w:val="24"/>
          <w:lang w:val="es-MX"/>
        </w:rPr>
      </w:pPr>
      <w:r w:rsidRPr="00ED75D6">
        <w:rPr>
          <w:rFonts w:ascii="Century Gothic" w:hAnsi="Century Gothic" w:cs="Arial"/>
          <w:b w:val="0"/>
          <w:sz w:val="24"/>
          <w:szCs w:val="24"/>
        </w:rPr>
        <w:t xml:space="preserve">IV. </w:t>
      </w:r>
      <w:r w:rsidR="004E11EE">
        <w:rPr>
          <w:rFonts w:ascii="Century Gothic" w:hAnsi="Century Gothic" w:cs="Arial"/>
          <w:b w:val="0"/>
          <w:sz w:val="24"/>
          <w:szCs w:val="24"/>
        </w:rPr>
        <w:t xml:space="preserve"> </w:t>
      </w:r>
      <w:r w:rsidRPr="00ED75D6">
        <w:rPr>
          <w:rFonts w:ascii="Century Gothic" w:hAnsi="Century Gothic" w:cs="Arial"/>
          <w:sz w:val="24"/>
          <w:szCs w:val="24"/>
          <w:lang w:val="es-MX"/>
        </w:rPr>
        <w:t xml:space="preserve">Asistir a la persona </w:t>
      </w:r>
      <w:r w:rsidR="009C371A">
        <w:rPr>
          <w:rFonts w:ascii="Century Gothic" w:hAnsi="Century Gothic" w:cs="Arial"/>
          <w:sz w:val="24"/>
          <w:szCs w:val="24"/>
          <w:lang w:val="es-MX"/>
        </w:rPr>
        <w:t>t</w:t>
      </w:r>
      <w:r w:rsidRPr="00ED75D6">
        <w:rPr>
          <w:rFonts w:ascii="Century Gothic" w:hAnsi="Century Gothic" w:cs="Arial"/>
          <w:sz w:val="24"/>
          <w:szCs w:val="24"/>
          <w:lang w:val="es-MX"/>
        </w:rPr>
        <w:t xml:space="preserve">itular del Ejecutivo en la selección de </w:t>
      </w:r>
      <w:r w:rsidR="00F32CC0">
        <w:rPr>
          <w:rFonts w:ascii="Century Gothic" w:hAnsi="Century Gothic" w:cs="Arial"/>
          <w:sz w:val="24"/>
          <w:szCs w:val="24"/>
          <w:lang w:val="es-MX"/>
        </w:rPr>
        <w:t xml:space="preserve">quienes </w:t>
      </w:r>
      <w:r w:rsidRPr="00ED75D6">
        <w:rPr>
          <w:rFonts w:ascii="Century Gothic" w:hAnsi="Century Gothic" w:cs="Arial"/>
          <w:sz w:val="24"/>
          <w:szCs w:val="24"/>
          <w:lang w:val="es-MX"/>
        </w:rPr>
        <w:t>deban someterse a consideración del Congreso del Estado para la designac</w:t>
      </w:r>
      <w:r w:rsidR="00F32CC0">
        <w:rPr>
          <w:rFonts w:ascii="Century Gothic" w:hAnsi="Century Gothic" w:cs="Arial"/>
          <w:sz w:val="24"/>
          <w:szCs w:val="24"/>
          <w:lang w:val="es-MX"/>
        </w:rPr>
        <w:t xml:space="preserve">ión de Magistraturas </w:t>
      </w:r>
      <w:r w:rsidRPr="00ED75D6">
        <w:rPr>
          <w:rFonts w:ascii="Century Gothic" w:hAnsi="Century Gothic" w:cs="Arial"/>
          <w:sz w:val="24"/>
          <w:szCs w:val="24"/>
          <w:lang w:val="es-MX"/>
        </w:rPr>
        <w:t xml:space="preserve">del Poder Judicial del Estado, así como de </w:t>
      </w:r>
      <w:r w:rsidR="00F32CC0">
        <w:rPr>
          <w:rFonts w:ascii="Century Gothic" w:hAnsi="Century Gothic" w:cs="Arial"/>
          <w:sz w:val="24"/>
          <w:szCs w:val="24"/>
          <w:lang w:val="es-MX"/>
        </w:rPr>
        <w:t xml:space="preserve">quien se </w:t>
      </w:r>
      <w:r w:rsidRPr="00ED75D6">
        <w:rPr>
          <w:rFonts w:ascii="Century Gothic" w:hAnsi="Century Gothic" w:cs="Arial"/>
          <w:sz w:val="24"/>
          <w:szCs w:val="24"/>
          <w:lang w:val="es-MX"/>
        </w:rPr>
        <w:t>design</w:t>
      </w:r>
      <w:r w:rsidR="00F32CC0">
        <w:rPr>
          <w:rFonts w:ascii="Century Gothic" w:hAnsi="Century Gothic" w:cs="Arial"/>
          <w:sz w:val="24"/>
          <w:szCs w:val="24"/>
          <w:lang w:val="es-MX"/>
        </w:rPr>
        <w:t>e</w:t>
      </w:r>
      <w:r w:rsidRPr="00ED75D6">
        <w:rPr>
          <w:rFonts w:ascii="Century Gothic" w:hAnsi="Century Gothic" w:cs="Arial"/>
          <w:sz w:val="24"/>
          <w:szCs w:val="24"/>
          <w:lang w:val="es-MX"/>
        </w:rPr>
        <w:t xml:space="preserve"> para integrar el Con</w:t>
      </w:r>
      <w:r w:rsidR="00F61E4D">
        <w:rPr>
          <w:rFonts w:ascii="Century Gothic" w:hAnsi="Century Gothic" w:cs="Arial"/>
          <w:sz w:val="24"/>
          <w:szCs w:val="24"/>
          <w:lang w:val="es-MX"/>
        </w:rPr>
        <w:t>sejo de la Judicatura de dicho Poder</w:t>
      </w:r>
      <w:r w:rsidRPr="00ED75D6">
        <w:rPr>
          <w:rFonts w:ascii="Century Gothic" w:hAnsi="Century Gothic" w:cs="Arial"/>
          <w:sz w:val="24"/>
          <w:szCs w:val="24"/>
          <w:lang w:val="es-MX"/>
        </w:rPr>
        <w:t>, de conformidad con lo dispuesto por la Constitución Política del Estado.</w:t>
      </w:r>
    </w:p>
    <w:p w:rsidR="00ED75D6" w:rsidRPr="00ED75D6" w:rsidRDefault="00ED75D6" w:rsidP="00EC1BBA">
      <w:pPr>
        <w:pStyle w:val="ANOTACION"/>
        <w:spacing w:before="0" w:after="0" w:line="360" w:lineRule="auto"/>
        <w:ind w:firstLine="284"/>
        <w:contextualSpacing/>
        <w:jc w:val="both"/>
        <w:rPr>
          <w:rFonts w:ascii="Century Gothic" w:hAnsi="Century Gothic" w:cs="Arial"/>
          <w:sz w:val="24"/>
          <w:szCs w:val="24"/>
          <w:lang w:val="es-MX"/>
        </w:rPr>
      </w:pPr>
    </w:p>
    <w:p w:rsidR="00ED75D6" w:rsidRPr="00ED75D6" w:rsidRDefault="00ED75D6" w:rsidP="00EC1BBA">
      <w:pPr>
        <w:pStyle w:val="ANOTACION"/>
        <w:spacing w:before="0" w:after="0" w:line="360" w:lineRule="auto"/>
        <w:ind w:firstLine="284"/>
        <w:contextualSpacing/>
        <w:jc w:val="both"/>
        <w:rPr>
          <w:rFonts w:ascii="Century Gothic" w:hAnsi="Century Gothic" w:cs="Arial"/>
          <w:b w:val="0"/>
          <w:sz w:val="24"/>
          <w:szCs w:val="24"/>
          <w:lang w:val="es-MX"/>
        </w:rPr>
      </w:pPr>
      <w:r w:rsidRPr="00ED75D6">
        <w:rPr>
          <w:rFonts w:ascii="Century Gothic" w:hAnsi="Century Gothic" w:cs="Arial"/>
          <w:b w:val="0"/>
          <w:sz w:val="24"/>
          <w:szCs w:val="24"/>
          <w:lang w:val="es-MX"/>
        </w:rPr>
        <w:t>V. a VII. …</w:t>
      </w: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lang w:val="es-MX"/>
        </w:rPr>
      </w:pPr>
    </w:p>
    <w:p w:rsidR="00ED75D6" w:rsidRPr="00ED75D6" w:rsidRDefault="00ED75D6" w:rsidP="00EC1BBA">
      <w:pPr>
        <w:pStyle w:val="ANOTACION"/>
        <w:spacing w:before="0" w:after="0" w:line="360" w:lineRule="auto"/>
        <w:ind w:firstLine="284"/>
        <w:contextualSpacing/>
        <w:jc w:val="both"/>
        <w:rPr>
          <w:rFonts w:ascii="Century Gothic" w:hAnsi="Century Gothic" w:cs="Arial"/>
          <w:sz w:val="24"/>
          <w:szCs w:val="24"/>
          <w:lang w:val="es-MX"/>
        </w:rPr>
      </w:pPr>
      <w:r w:rsidRPr="0040721A">
        <w:rPr>
          <w:rFonts w:ascii="Century Gothic" w:hAnsi="Century Gothic" w:cs="Arial"/>
          <w:b w:val="0"/>
          <w:sz w:val="24"/>
          <w:szCs w:val="24"/>
          <w:lang w:val="es-MX"/>
        </w:rPr>
        <w:t>VIII.</w:t>
      </w:r>
      <w:r w:rsidRPr="00ED75D6">
        <w:rPr>
          <w:rFonts w:ascii="Century Gothic" w:hAnsi="Century Gothic" w:cs="Arial"/>
          <w:sz w:val="24"/>
          <w:szCs w:val="24"/>
          <w:lang w:val="es-MX"/>
        </w:rPr>
        <w:t xml:space="preserve"> Se deroga.</w:t>
      </w: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lang w:val="es-MX"/>
        </w:rPr>
      </w:pPr>
    </w:p>
    <w:p w:rsidR="00ED75D6" w:rsidRPr="00ED75D6" w:rsidRDefault="00ED75D6" w:rsidP="00EC1BBA">
      <w:pPr>
        <w:pStyle w:val="ANOTACION"/>
        <w:spacing w:before="0" w:after="0" w:line="360" w:lineRule="auto"/>
        <w:ind w:firstLine="284"/>
        <w:contextualSpacing/>
        <w:jc w:val="both"/>
        <w:rPr>
          <w:rFonts w:ascii="Century Gothic" w:hAnsi="Century Gothic" w:cs="Arial"/>
          <w:b w:val="0"/>
          <w:sz w:val="24"/>
          <w:szCs w:val="24"/>
          <w:lang w:val="es-MX"/>
        </w:rPr>
      </w:pPr>
      <w:r w:rsidRPr="00ED75D6">
        <w:rPr>
          <w:rFonts w:ascii="Century Gothic" w:hAnsi="Century Gothic" w:cs="Arial"/>
          <w:b w:val="0"/>
          <w:sz w:val="24"/>
          <w:szCs w:val="24"/>
          <w:lang w:val="es-MX"/>
        </w:rPr>
        <w:t>IX. a XI. …</w:t>
      </w: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lang w:val="es-MX"/>
        </w:rPr>
      </w:pPr>
    </w:p>
    <w:p w:rsidR="00ED75D6" w:rsidRPr="00ED75D6" w:rsidRDefault="00ED75D6" w:rsidP="00EC1BBA">
      <w:pPr>
        <w:pStyle w:val="ANOTACION"/>
        <w:spacing w:before="0" w:after="0" w:line="360" w:lineRule="auto"/>
        <w:ind w:left="851" w:hanging="567"/>
        <w:contextualSpacing/>
        <w:jc w:val="both"/>
        <w:rPr>
          <w:rFonts w:ascii="Century Gothic" w:hAnsi="Century Gothic" w:cs="Arial"/>
          <w:sz w:val="24"/>
          <w:szCs w:val="24"/>
          <w:lang w:val="es-MX"/>
        </w:rPr>
      </w:pPr>
      <w:r w:rsidRPr="00ED75D6">
        <w:rPr>
          <w:rFonts w:ascii="Century Gothic" w:hAnsi="Century Gothic" w:cs="Arial"/>
          <w:b w:val="0"/>
          <w:sz w:val="24"/>
          <w:szCs w:val="24"/>
          <w:lang w:val="es-MX"/>
        </w:rPr>
        <w:t>XII.</w:t>
      </w:r>
      <w:r w:rsidRPr="00ED75D6">
        <w:rPr>
          <w:rFonts w:ascii="Century Gothic" w:hAnsi="Century Gothic" w:cs="Arial"/>
          <w:sz w:val="24"/>
          <w:szCs w:val="24"/>
          <w:lang w:val="es-MX"/>
        </w:rPr>
        <w:t xml:space="preserve"> Representar a la persona </w:t>
      </w:r>
      <w:r w:rsidR="009C371A">
        <w:rPr>
          <w:rFonts w:ascii="Century Gothic" w:hAnsi="Century Gothic" w:cs="Arial"/>
          <w:sz w:val="24"/>
          <w:szCs w:val="24"/>
          <w:lang w:val="es-MX"/>
        </w:rPr>
        <w:t>t</w:t>
      </w:r>
      <w:r w:rsidRPr="00ED75D6">
        <w:rPr>
          <w:rFonts w:ascii="Century Gothic" w:hAnsi="Century Gothic" w:cs="Arial"/>
          <w:sz w:val="24"/>
          <w:szCs w:val="24"/>
          <w:lang w:val="es-MX"/>
        </w:rPr>
        <w:t xml:space="preserve">itular del Poder Ejecutivo en cualquier procedimiento administrativo o contencioso, así como en cualquier medio de control constitucional, en que sea señalada como parte o </w:t>
      </w:r>
      <w:r w:rsidRPr="00ED75D6">
        <w:rPr>
          <w:rFonts w:ascii="Century Gothic" w:hAnsi="Century Gothic" w:cs="Arial"/>
          <w:sz w:val="24"/>
          <w:szCs w:val="24"/>
          <w:lang w:val="es-MX"/>
        </w:rPr>
        <w:lastRenderedPageBreak/>
        <w:t>tercero, con facultades amplias y necesarias para ejercer dicha representación, salvo que la misma sea asumida por la Secretaría de Coordinación de Gabinete, a través de la Consejería Jurídica del Estado.</w:t>
      </w: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lang w:val="es-MX"/>
        </w:rPr>
      </w:pPr>
    </w:p>
    <w:p w:rsidR="00ED75D6" w:rsidRPr="00ED75D6" w:rsidRDefault="00ED75D6" w:rsidP="00EC1BBA">
      <w:pPr>
        <w:pStyle w:val="ANOTACION"/>
        <w:spacing w:before="0" w:after="0" w:line="360" w:lineRule="auto"/>
        <w:ind w:firstLine="284"/>
        <w:contextualSpacing/>
        <w:jc w:val="both"/>
        <w:rPr>
          <w:rFonts w:ascii="Century Gothic" w:hAnsi="Century Gothic" w:cs="Arial"/>
          <w:b w:val="0"/>
          <w:sz w:val="24"/>
          <w:szCs w:val="24"/>
          <w:lang w:val="es-MX"/>
        </w:rPr>
      </w:pPr>
      <w:r w:rsidRPr="00ED75D6">
        <w:rPr>
          <w:rFonts w:ascii="Century Gothic" w:hAnsi="Century Gothic" w:cs="Arial"/>
          <w:b w:val="0"/>
          <w:sz w:val="24"/>
          <w:szCs w:val="24"/>
          <w:lang w:val="es-MX"/>
        </w:rPr>
        <w:t>XIII. a XVIII. …</w:t>
      </w: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lang w:val="es-MX"/>
        </w:rPr>
      </w:pPr>
    </w:p>
    <w:p w:rsidR="00ED75D6" w:rsidRPr="00ED75D6" w:rsidRDefault="00ED75D6" w:rsidP="00EC1BBA">
      <w:pPr>
        <w:pStyle w:val="ANOTACION"/>
        <w:spacing w:before="0" w:after="0" w:line="360" w:lineRule="auto"/>
        <w:ind w:firstLine="284"/>
        <w:contextualSpacing/>
        <w:jc w:val="both"/>
        <w:rPr>
          <w:rFonts w:ascii="Century Gothic" w:hAnsi="Century Gothic" w:cs="Arial"/>
          <w:sz w:val="24"/>
          <w:szCs w:val="24"/>
          <w:lang w:val="es-MX"/>
        </w:rPr>
      </w:pPr>
      <w:r w:rsidRPr="00E7205B">
        <w:rPr>
          <w:rFonts w:ascii="Century Gothic" w:hAnsi="Century Gothic" w:cs="Arial"/>
          <w:b w:val="0"/>
          <w:sz w:val="24"/>
          <w:szCs w:val="24"/>
          <w:lang w:val="es-MX"/>
        </w:rPr>
        <w:t>XIX.</w:t>
      </w:r>
      <w:r w:rsidRPr="00ED75D6">
        <w:rPr>
          <w:rFonts w:ascii="Century Gothic" w:hAnsi="Century Gothic" w:cs="Arial"/>
          <w:sz w:val="24"/>
          <w:szCs w:val="24"/>
          <w:lang w:val="es-MX"/>
        </w:rPr>
        <w:t xml:space="preserve"> Se deroga. </w:t>
      </w:r>
    </w:p>
    <w:p w:rsidR="00ED75D6" w:rsidRPr="00ED75D6" w:rsidRDefault="00ED75D6" w:rsidP="00EC1BBA">
      <w:pPr>
        <w:pStyle w:val="ANOTACION"/>
        <w:spacing w:before="0" w:after="0" w:line="360" w:lineRule="auto"/>
        <w:contextualSpacing/>
        <w:jc w:val="both"/>
        <w:rPr>
          <w:rFonts w:ascii="Century Gothic" w:hAnsi="Century Gothic" w:cs="Arial"/>
          <w:sz w:val="24"/>
          <w:szCs w:val="24"/>
          <w:lang w:val="es-MX"/>
        </w:rPr>
      </w:pPr>
    </w:p>
    <w:p w:rsidR="00ED75D6" w:rsidRPr="00ED75D6" w:rsidRDefault="00ED75D6" w:rsidP="00EC1BBA">
      <w:pPr>
        <w:pStyle w:val="ANOTACION"/>
        <w:spacing w:before="0" w:after="0" w:line="360" w:lineRule="auto"/>
        <w:ind w:firstLine="284"/>
        <w:contextualSpacing/>
        <w:jc w:val="both"/>
        <w:rPr>
          <w:rFonts w:ascii="Century Gothic" w:hAnsi="Century Gothic" w:cs="Arial"/>
          <w:sz w:val="24"/>
          <w:szCs w:val="24"/>
          <w:lang w:val="es-MX"/>
        </w:rPr>
      </w:pPr>
      <w:r w:rsidRPr="00E7205B">
        <w:rPr>
          <w:rFonts w:ascii="Century Gothic" w:hAnsi="Century Gothic" w:cs="Arial"/>
          <w:b w:val="0"/>
          <w:sz w:val="24"/>
          <w:szCs w:val="24"/>
          <w:lang w:val="es-MX"/>
        </w:rPr>
        <w:t>XX.</w:t>
      </w:r>
      <w:r w:rsidRPr="00ED75D6">
        <w:rPr>
          <w:rFonts w:ascii="Century Gothic" w:hAnsi="Century Gothic" w:cs="Arial"/>
          <w:sz w:val="24"/>
          <w:szCs w:val="24"/>
          <w:lang w:val="es-MX"/>
        </w:rPr>
        <w:t xml:space="preserve"> Se deroga.</w:t>
      </w: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lang w:val="es-MX"/>
        </w:rPr>
      </w:pPr>
    </w:p>
    <w:p w:rsidR="00ED75D6" w:rsidRPr="00ED75D6" w:rsidRDefault="00ED75D6" w:rsidP="00EC1BBA">
      <w:pPr>
        <w:pStyle w:val="ANOTACION"/>
        <w:spacing w:before="0" w:after="0" w:line="360" w:lineRule="auto"/>
        <w:ind w:firstLine="284"/>
        <w:contextualSpacing/>
        <w:jc w:val="both"/>
        <w:rPr>
          <w:rFonts w:ascii="Century Gothic" w:hAnsi="Century Gothic" w:cs="Arial"/>
          <w:b w:val="0"/>
          <w:sz w:val="24"/>
          <w:szCs w:val="24"/>
          <w:lang w:val="es-MX"/>
        </w:rPr>
      </w:pPr>
      <w:r w:rsidRPr="00ED75D6">
        <w:rPr>
          <w:rFonts w:ascii="Century Gothic" w:hAnsi="Century Gothic" w:cs="Arial"/>
          <w:b w:val="0"/>
          <w:sz w:val="24"/>
          <w:szCs w:val="24"/>
          <w:lang w:val="es-MX"/>
        </w:rPr>
        <w:t>XXI. a XXIV. …</w:t>
      </w:r>
    </w:p>
    <w:p w:rsidR="00ED75D6" w:rsidRPr="00ED75D6" w:rsidRDefault="00ED75D6" w:rsidP="00EC1BBA">
      <w:pPr>
        <w:pStyle w:val="ANOTACION"/>
        <w:spacing w:before="0" w:after="0" w:line="360" w:lineRule="auto"/>
        <w:contextualSpacing/>
        <w:jc w:val="both"/>
        <w:rPr>
          <w:rFonts w:ascii="Century Gothic" w:hAnsi="Century Gothic" w:cs="Arial"/>
          <w:sz w:val="24"/>
          <w:szCs w:val="24"/>
          <w:lang w:val="es-MX"/>
        </w:rPr>
      </w:pPr>
    </w:p>
    <w:p w:rsidR="00ED75D6" w:rsidRPr="00ED75D6" w:rsidRDefault="00ED75D6" w:rsidP="00EC1BBA">
      <w:pPr>
        <w:pStyle w:val="ANOTACION"/>
        <w:spacing w:before="0" w:after="0" w:line="360" w:lineRule="auto"/>
        <w:ind w:firstLine="284"/>
        <w:contextualSpacing/>
        <w:jc w:val="both"/>
        <w:rPr>
          <w:rFonts w:ascii="Century Gothic" w:hAnsi="Century Gothic" w:cs="Arial"/>
          <w:sz w:val="24"/>
          <w:szCs w:val="24"/>
          <w:lang w:val="es-MX"/>
        </w:rPr>
      </w:pPr>
      <w:r w:rsidRPr="00E7205B">
        <w:rPr>
          <w:rFonts w:ascii="Century Gothic" w:hAnsi="Century Gothic" w:cs="Arial"/>
          <w:b w:val="0"/>
          <w:sz w:val="24"/>
          <w:szCs w:val="24"/>
          <w:lang w:val="es-MX"/>
        </w:rPr>
        <w:t>XXV.</w:t>
      </w:r>
      <w:r w:rsidRPr="00ED75D6">
        <w:rPr>
          <w:rFonts w:ascii="Century Gothic" w:hAnsi="Century Gothic" w:cs="Arial"/>
          <w:sz w:val="24"/>
          <w:szCs w:val="24"/>
          <w:lang w:val="es-MX"/>
        </w:rPr>
        <w:t xml:space="preserve"> Se deroga. </w:t>
      </w:r>
    </w:p>
    <w:p w:rsidR="00ED75D6" w:rsidRPr="00ED75D6" w:rsidRDefault="00ED75D6" w:rsidP="00EC1BBA">
      <w:pPr>
        <w:pStyle w:val="ANOTACION"/>
        <w:spacing w:before="0" w:after="0" w:line="360" w:lineRule="auto"/>
        <w:contextualSpacing/>
        <w:jc w:val="both"/>
        <w:rPr>
          <w:rFonts w:ascii="Century Gothic" w:hAnsi="Century Gothic" w:cs="Arial"/>
          <w:sz w:val="24"/>
          <w:szCs w:val="24"/>
          <w:lang w:val="es-MX"/>
        </w:rPr>
      </w:pPr>
    </w:p>
    <w:p w:rsidR="00ED75D6" w:rsidRPr="00ED75D6" w:rsidRDefault="00ED75D6" w:rsidP="00EC1BBA">
      <w:pPr>
        <w:pStyle w:val="ANOTACION"/>
        <w:spacing w:before="0" w:after="0" w:line="360" w:lineRule="auto"/>
        <w:ind w:firstLine="284"/>
        <w:contextualSpacing/>
        <w:jc w:val="both"/>
        <w:rPr>
          <w:rFonts w:ascii="Century Gothic" w:hAnsi="Century Gothic" w:cs="Arial"/>
          <w:b w:val="0"/>
          <w:sz w:val="24"/>
          <w:szCs w:val="24"/>
          <w:lang w:val="es-MX"/>
        </w:rPr>
      </w:pPr>
      <w:r w:rsidRPr="00ED75D6">
        <w:rPr>
          <w:rFonts w:ascii="Century Gothic" w:hAnsi="Century Gothic" w:cs="Arial"/>
          <w:b w:val="0"/>
          <w:sz w:val="24"/>
          <w:szCs w:val="24"/>
          <w:lang w:val="es-MX"/>
        </w:rPr>
        <w:t>XXVI. a XXVIII. …</w:t>
      </w: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lang w:val="es-MX"/>
        </w:rPr>
      </w:pPr>
    </w:p>
    <w:p w:rsidR="00ED75D6" w:rsidRDefault="00ED75D6" w:rsidP="00EC1BBA">
      <w:pPr>
        <w:spacing w:after="0" w:line="360" w:lineRule="auto"/>
        <w:jc w:val="both"/>
        <w:rPr>
          <w:rFonts w:ascii="Century Gothic" w:hAnsi="Century Gothic" w:cs="Arial"/>
          <w:sz w:val="24"/>
          <w:szCs w:val="24"/>
        </w:rPr>
      </w:pPr>
      <w:r w:rsidRPr="00ED75D6">
        <w:rPr>
          <w:rFonts w:ascii="Century Gothic" w:hAnsi="Century Gothic" w:cs="Arial"/>
          <w:b/>
          <w:sz w:val="24"/>
          <w:szCs w:val="24"/>
        </w:rPr>
        <w:t xml:space="preserve">ARTÍCULO 35. </w:t>
      </w:r>
      <w:r w:rsidR="00F228D7">
        <w:rPr>
          <w:rFonts w:ascii="Century Gothic" w:hAnsi="Century Gothic" w:cs="Arial"/>
          <w:sz w:val="24"/>
          <w:szCs w:val="24"/>
        </w:rPr>
        <w:t>…</w:t>
      </w:r>
    </w:p>
    <w:p w:rsidR="00F228D7" w:rsidRPr="00ED75D6" w:rsidRDefault="00F228D7" w:rsidP="00EC1BBA">
      <w:pPr>
        <w:spacing w:after="0" w:line="360" w:lineRule="auto"/>
        <w:jc w:val="both"/>
        <w:rPr>
          <w:rFonts w:ascii="Century Gothic" w:hAnsi="Century Gothic" w:cs="Arial"/>
          <w:sz w:val="24"/>
          <w:szCs w:val="24"/>
        </w:rPr>
      </w:pPr>
    </w:p>
    <w:p w:rsidR="00ED75D6" w:rsidRDefault="00F228D7" w:rsidP="00EC1BBA">
      <w:pPr>
        <w:spacing w:after="0" w:line="360" w:lineRule="auto"/>
        <w:jc w:val="both"/>
        <w:rPr>
          <w:rFonts w:ascii="Century Gothic" w:hAnsi="Century Gothic" w:cs="Arial"/>
          <w:sz w:val="24"/>
          <w:szCs w:val="24"/>
        </w:rPr>
      </w:pPr>
      <w:r>
        <w:rPr>
          <w:rFonts w:ascii="Century Gothic" w:hAnsi="Century Gothic" w:cs="Arial"/>
          <w:sz w:val="24"/>
          <w:szCs w:val="24"/>
        </w:rPr>
        <w:t>…</w:t>
      </w:r>
    </w:p>
    <w:p w:rsidR="00F228D7" w:rsidRPr="00ED75D6" w:rsidRDefault="00F228D7" w:rsidP="00EC1BBA">
      <w:pPr>
        <w:spacing w:after="0" w:line="360" w:lineRule="auto"/>
        <w:jc w:val="both"/>
        <w:rPr>
          <w:rFonts w:ascii="Century Gothic" w:hAnsi="Century Gothic" w:cs="Arial"/>
          <w:sz w:val="24"/>
          <w:szCs w:val="24"/>
        </w:rPr>
      </w:pPr>
    </w:p>
    <w:p w:rsidR="00ED75D6" w:rsidRDefault="00F228D7" w:rsidP="00EC1BBA">
      <w:pPr>
        <w:spacing w:after="0" w:line="360" w:lineRule="auto"/>
        <w:jc w:val="both"/>
        <w:rPr>
          <w:rFonts w:ascii="Century Gothic" w:hAnsi="Century Gothic" w:cs="Arial"/>
          <w:sz w:val="24"/>
          <w:szCs w:val="24"/>
        </w:rPr>
      </w:pPr>
      <w:r>
        <w:rPr>
          <w:rFonts w:ascii="Century Gothic" w:hAnsi="Century Gothic" w:cs="Arial"/>
          <w:sz w:val="24"/>
          <w:szCs w:val="24"/>
        </w:rPr>
        <w:t xml:space="preserve">A. a </w:t>
      </w:r>
      <w:r w:rsidR="00ED75D6" w:rsidRPr="00ED75D6">
        <w:rPr>
          <w:rFonts w:ascii="Century Gothic" w:hAnsi="Century Gothic" w:cs="Arial"/>
          <w:sz w:val="24"/>
          <w:szCs w:val="24"/>
        </w:rPr>
        <w:t xml:space="preserve"> H. …</w:t>
      </w:r>
    </w:p>
    <w:p w:rsidR="00F228D7" w:rsidRPr="00ED75D6" w:rsidRDefault="00F228D7" w:rsidP="00EC1BBA">
      <w:pPr>
        <w:spacing w:after="0" w:line="360" w:lineRule="auto"/>
        <w:jc w:val="both"/>
        <w:rPr>
          <w:rFonts w:ascii="Century Gothic" w:hAnsi="Century Gothic" w:cs="Arial"/>
          <w:sz w:val="24"/>
          <w:szCs w:val="24"/>
        </w:rPr>
      </w:pPr>
    </w:p>
    <w:p w:rsidR="00ED75D6" w:rsidRDefault="00F228D7" w:rsidP="00EC1BBA">
      <w:pPr>
        <w:spacing w:after="0" w:line="360" w:lineRule="auto"/>
        <w:jc w:val="both"/>
        <w:rPr>
          <w:rFonts w:ascii="Century Gothic" w:hAnsi="Century Gothic" w:cs="Arial"/>
          <w:b/>
          <w:sz w:val="24"/>
          <w:szCs w:val="24"/>
        </w:rPr>
      </w:pPr>
      <w:r>
        <w:rPr>
          <w:rFonts w:ascii="Century Gothic" w:hAnsi="Century Gothic" w:cs="Arial"/>
          <w:sz w:val="24"/>
          <w:szCs w:val="24"/>
        </w:rPr>
        <w:t>I</w:t>
      </w:r>
      <w:r w:rsidR="00ED75D6" w:rsidRPr="00ED75D6">
        <w:rPr>
          <w:rFonts w:ascii="Century Gothic" w:hAnsi="Century Gothic" w:cs="Arial"/>
          <w:sz w:val="24"/>
          <w:szCs w:val="24"/>
        </w:rPr>
        <w:t xml:space="preserve">. </w:t>
      </w:r>
      <w:r w:rsidR="00ED75D6" w:rsidRPr="00ED75D6">
        <w:rPr>
          <w:rFonts w:ascii="Century Gothic" w:hAnsi="Century Gothic" w:cs="Arial"/>
          <w:b/>
          <w:sz w:val="24"/>
          <w:szCs w:val="24"/>
        </w:rPr>
        <w:t>Se deroga.</w:t>
      </w:r>
    </w:p>
    <w:p w:rsidR="00F228D7" w:rsidRPr="00ED75D6" w:rsidRDefault="00F228D7" w:rsidP="00EC1BBA">
      <w:pPr>
        <w:spacing w:after="0" w:line="360" w:lineRule="auto"/>
        <w:jc w:val="both"/>
        <w:rPr>
          <w:rFonts w:ascii="Century Gothic" w:hAnsi="Century Gothic" w:cs="Arial"/>
          <w:b/>
          <w:sz w:val="24"/>
          <w:szCs w:val="24"/>
        </w:rPr>
      </w:pPr>
    </w:p>
    <w:p w:rsidR="00ED75D6" w:rsidRPr="00ED75D6" w:rsidRDefault="00ED75D6" w:rsidP="00EC1BBA">
      <w:pPr>
        <w:spacing w:after="0" w:line="360" w:lineRule="auto"/>
        <w:jc w:val="both"/>
        <w:rPr>
          <w:rFonts w:ascii="Century Gothic" w:hAnsi="Century Gothic" w:cs="Arial"/>
          <w:sz w:val="24"/>
          <w:szCs w:val="24"/>
        </w:rPr>
      </w:pPr>
      <w:r w:rsidRPr="00ED75D6">
        <w:rPr>
          <w:rFonts w:ascii="Century Gothic" w:hAnsi="Century Gothic" w:cs="Arial"/>
          <w:sz w:val="24"/>
          <w:szCs w:val="24"/>
        </w:rPr>
        <w:lastRenderedPageBreak/>
        <w:t>…</w:t>
      </w: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lang w:val="es-MX"/>
        </w:rPr>
      </w:pP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lang w:val="es-MX"/>
        </w:rPr>
      </w:pPr>
      <w:r w:rsidRPr="00ED75D6">
        <w:rPr>
          <w:rFonts w:ascii="Century Gothic" w:hAnsi="Century Gothic" w:cs="Arial"/>
          <w:sz w:val="24"/>
          <w:szCs w:val="24"/>
          <w:lang w:val="es-MX"/>
        </w:rPr>
        <w:t xml:space="preserve">Artículo 35 Ter. </w:t>
      </w:r>
      <w:r w:rsidRPr="00ED75D6">
        <w:rPr>
          <w:rFonts w:ascii="Century Gothic" w:hAnsi="Century Gothic" w:cs="Arial"/>
          <w:b w:val="0"/>
          <w:sz w:val="24"/>
          <w:szCs w:val="24"/>
          <w:lang w:val="es-MX"/>
        </w:rPr>
        <w:t>…</w:t>
      </w: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lang w:val="es-MX"/>
        </w:rPr>
      </w:pPr>
    </w:p>
    <w:p w:rsidR="00ED75D6" w:rsidRPr="00ED75D6" w:rsidRDefault="00ED75D6" w:rsidP="00EC1BBA">
      <w:pPr>
        <w:pStyle w:val="ANOTACION"/>
        <w:spacing w:before="0" w:after="0" w:line="360" w:lineRule="auto"/>
        <w:ind w:firstLine="284"/>
        <w:contextualSpacing/>
        <w:jc w:val="both"/>
        <w:rPr>
          <w:rFonts w:ascii="Century Gothic" w:hAnsi="Century Gothic" w:cs="Arial"/>
          <w:b w:val="0"/>
          <w:sz w:val="24"/>
          <w:szCs w:val="24"/>
          <w:lang w:val="es-MX"/>
        </w:rPr>
      </w:pPr>
      <w:r w:rsidRPr="00ED75D6">
        <w:rPr>
          <w:rFonts w:ascii="Century Gothic" w:hAnsi="Century Gothic" w:cs="Arial"/>
          <w:b w:val="0"/>
          <w:sz w:val="24"/>
          <w:szCs w:val="24"/>
          <w:lang w:val="es-MX"/>
        </w:rPr>
        <w:t>I</w:t>
      </w:r>
      <w:r w:rsidR="00807BDD">
        <w:rPr>
          <w:rFonts w:ascii="Century Gothic" w:hAnsi="Century Gothic" w:cs="Arial"/>
          <w:b w:val="0"/>
          <w:sz w:val="24"/>
          <w:szCs w:val="24"/>
          <w:lang w:val="es-MX"/>
        </w:rPr>
        <w:t>. a XIII. …</w:t>
      </w: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lang w:val="es-MX"/>
        </w:rPr>
      </w:pPr>
    </w:p>
    <w:p w:rsidR="00ED75D6" w:rsidRPr="00ED75D6" w:rsidRDefault="00807BDD" w:rsidP="00EC1BBA">
      <w:pPr>
        <w:pStyle w:val="ANOTACION"/>
        <w:spacing w:before="0" w:after="0" w:line="360" w:lineRule="auto"/>
        <w:ind w:firstLine="284"/>
        <w:contextualSpacing/>
        <w:jc w:val="both"/>
        <w:rPr>
          <w:rFonts w:ascii="Century Gothic" w:hAnsi="Century Gothic" w:cs="Arial"/>
          <w:b w:val="0"/>
          <w:sz w:val="24"/>
          <w:szCs w:val="24"/>
          <w:lang w:val="es-MX"/>
        </w:rPr>
      </w:pPr>
      <w:r>
        <w:rPr>
          <w:rFonts w:ascii="Century Gothic" w:hAnsi="Century Gothic" w:cs="Arial"/>
          <w:b w:val="0"/>
          <w:sz w:val="24"/>
          <w:szCs w:val="24"/>
          <w:lang w:val="es-MX"/>
        </w:rPr>
        <w:t>XIV. …</w:t>
      </w: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lang w:val="es-MX"/>
        </w:rPr>
      </w:pPr>
    </w:p>
    <w:p w:rsidR="00ED75D6" w:rsidRDefault="009C371A" w:rsidP="00A37015">
      <w:pPr>
        <w:pStyle w:val="ANOTACION"/>
        <w:numPr>
          <w:ilvl w:val="0"/>
          <w:numId w:val="3"/>
        </w:numPr>
        <w:tabs>
          <w:tab w:val="left" w:pos="567"/>
        </w:tabs>
        <w:spacing w:before="0" w:after="0" w:line="360" w:lineRule="auto"/>
        <w:contextualSpacing/>
        <w:jc w:val="both"/>
        <w:rPr>
          <w:rFonts w:ascii="Century Gothic" w:hAnsi="Century Gothic" w:cs="Arial"/>
          <w:b w:val="0"/>
          <w:sz w:val="24"/>
          <w:szCs w:val="24"/>
          <w:lang w:val="es-MX"/>
        </w:rPr>
      </w:pPr>
      <w:r>
        <w:rPr>
          <w:rFonts w:ascii="Century Gothic" w:hAnsi="Century Gothic" w:cs="Arial"/>
          <w:bCs/>
          <w:sz w:val="24"/>
          <w:szCs w:val="24"/>
          <w:lang w:val="es-MX"/>
        </w:rPr>
        <w:t>Proponer a la persona t</w:t>
      </w:r>
      <w:r w:rsidR="00ED75D6" w:rsidRPr="00ED75D6">
        <w:rPr>
          <w:rFonts w:ascii="Century Gothic" w:hAnsi="Century Gothic" w:cs="Arial"/>
          <w:bCs/>
          <w:sz w:val="24"/>
          <w:szCs w:val="24"/>
          <w:lang w:val="es-MX"/>
        </w:rPr>
        <w:t xml:space="preserve">itular del Poder Ejecutivo </w:t>
      </w:r>
      <w:r w:rsidR="00983279">
        <w:rPr>
          <w:rFonts w:ascii="Century Gothic" w:hAnsi="Century Gothic" w:cs="Arial"/>
          <w:bCs/>
          <w:sz w:val="24"/>
          <w:szCs w:val="24"/>
          <w:lang w:val="es-MX"/>
        </w:rPr>
        <w:t>a quien ocupará</w:t>
      </w:r>
      <w:r w:rsidR="00ED75D6" w:rsidRPr="00ED75D6">
        <w:rPr>
          <w:rFonts w:ascii="Century Gothic" w:hAnsi="Century Gothic" w:cs="Arial"/>
          <w:bCs/>
          <w:sz w:val="24"/>
          <w:szCs w:val="24"/>
          <w:lang w:val="es-MX"/>
        </w:rPr>
        <w:t xml:space="preserve"> la </w:t>
      </w:r>
      <w:r w:rsidR="00ED75D6" w:rsidRPr="00ED75D6">
        <w:rPr>
          <w:rFonts w:ascii="Century Gothic" w:hAnsi="Century Gothic" w:cs="Arial"/>
          <w:sz w:val="24"/>
          <w:szCs w:val="24"/>
          <w:lang w:val="es-MX"/>
        </w:rPr>
        <w:t>titularidad</w:t>
      </w:r>
      <w:r w:rsidR="00ED75D6" w:rsidRPr="00ED75D6">
        <w:rPr>
          <w:rFonts w:ascii="Century Gothic" w:hAnsi="Century Gothic" w:cs="Arial"/>
          <w:b w:val="0"/>
          <w:sz w:val="24"/>
          <w:szCs w:val="24"/>
          <w:lang w:val="es-MX"/>
        </w:rPr>
        <w:t xml:space="preserve"> de la Consejería Jurídica del Estado, </w:t>
      </w:r>
      <w:r w:rsidR="00ED75D6" w:rsidRPr="00ED75D6">
        <w:rPr>
          <w:rFonts w:ascii="Century Gothic" w:hAnsi="Century Gothic" w:cs="Arial"/>
          <w:bCs/>
          <w:sz w:val="24"/>
          <w:szCs w:val="24"/>
          <w:lang w:val="es-MX"/>
        </w:rPr>
        <w:t>la cual contará con las siguientes facultades:</w:t>
      </w:r>
      <w:r w:rsidR="00ED75D6" w:rsidRPr="00ED75D6">
        <w:rPr>
          <w:rFonts w:ascii="Century Gothic" w:hAnsi="Century Gothic" w:cs="Arial"/>
          <w:b w:val="0"/>
          <w:sz w:val="24"/>
          <w:szCs w:val="24"/>
          <w:lang w:val="es-MX"/>
        </w:rPr>
        <w:t xml:space="preserve"> </w:t>
      </w:r>
    </w:p>
    <w:p w:rsidR="00A37015" w:rsidRPr="0028737E" w:rsidRDefault="00A37015" w:rsidP="00A37015">
      <w:pPr>
        <w:pStyle w:val="ANOTACION"/>
        <w:tabs>
          <w:tab w:val="left" w:pos="567"/>
        </w:tabs>
        <w:spacing w:before="0" w:after="0" w:line="360" w:lineRule="auto"/>
        <w:ind w:left="816"/>
        <w:contextualSpacing/>
        <w:jc w:val="both"/>
        <w:rPr>
          <w:rFonts w:ascii="Century Gothic" w:hAnsi="Century Gothic" w:cs="Arial"/>
          <w:sz w:val="24"/>
          <w:szCs w:val="24"/>
          <w:lang w:val="es-MX"/>
        </w:rPr>
      </w:pPr>
    </w:p>
    <w:p w:rsidR="00A37015" w:rsidRPr="0028737E" w:rsidRDefault="0028737E" w:rsidP="0028737E">
      <w:pPr>
        <w:pStyle w:val="ANOTACION"/>
        <w:numPr>
          <w:ilvl w:val="0"/>
          <w:numId w:val="4"/>
        </w:numPr>
        <w:tabs>
          <w:tab w:val="left" w:pos="567"/>
        </w:tabs>
        <w:spacing w:before="0" w:after="0" w:line="360" w:lineRule="auto"/>
        <w:contextualSpacing/>
        <w:jc w:val="both"/>
        <w:rPr>
          <w:rFonts w:ascii="Century Gothic" w:hAnsi="Century Gothic" w:cs="Arial"/>
          <w:sz w:val="24"/>
          <w:szCs w:val="24"/>
          <w:lang w:val="es-MX"/>
        </w:rPr>
      </w:pPr>
      <w:r>
        <w:rPr>
          <w:rFonts w:ascii="Century Gothic" w:hAnsi="Century Gothic" w:cs="Arial"/>
          <w:bCs/>
          <w:sz w:val="24"/>
          <w:szCs w:val="24"/>
          <w:lang w:val="es-MX"/>
        </w:rPr>
        <w:t>De r</w:t>
      </w:r>
      <w:r w:rsidRPr="00ED75D6">
        <w:rPr>
          <w:rFonts w:ascii="Century Gothic" w:hAnsi="Century Gothic" w:cs="Arial"/>
          <w:bCs/>
          <w:sz w:val="24"/>
          <w:szCs w:val="24"/>
          <w:lang w:val="es-MX"/>
        </w:rPr>
        <w:t>epr</w:t>
      </w:r>
      <w:r>
        <w:rPr>
          <w:rFonts w:ascii="Century Gothic" w:hAnsi="Century Gothic" w:cs="Arial"/>
          <w:bCs/>
          <w:sz w:val="24"/>
          <w:szCs w:val="24"/>
          <w:lang w:val="es-MX"/>
        </w:rPr>
        <w:t>esentación legal de la persona t</w:t>
      </w:r>
      <w:r w:rsidRPr="00ED75D6">
        <w:rPr>
          <w:rFonts w:ascii="Century Gothic" w:hAnsi="Century Gothic" w:cs="Arial"/>
          <w:bCs/>
          <w:sz w:val="24"/>
          <w:szCs w:val="24"/>
          <w:lang w:val="es-MX"/>
        </w:rPr>
        <w:t>itular del Poder Ejecutivo,</w:t>
      </w:r>
      <w:r>
        <w:rPr>
          <w:rFonts w:ascii="Century Gothic" w:hAnsi="Century Gothic" w:cs="Arial"/>
          <w:bCs/>
          <w:sz w:val="24"/>
          <w:szCs w:val="24"/>
          <w:lang w:val="es-MX"/>
        </w:rPr>
        <w:t xml:space="preserve"> </w:t>
      </w:r>
      <w:r w:rsidRPr="00ED75D6">
        <w:rPr>
          <w:rFonts w:ascii="Century Gothic" w:hAnsi="Century Gothic" w:cs="Arial"/>
          <w:bCs/>
          <w:sz w:val="24"/>
          <w:szCs w:val="24"/>
          <w:lang w:val="es-MX"/>
        </w:rPr>
        <w:t>más amplias y necesarias para el desahogo de todo tipo de litigios, ante autoridades federales, estatales y municipales, organismos internacionales de derechos humanos, acciones de inconstitucionalidad y controversias constitucionales en las que el Estado sea parte y representar al Estado en todos aquellos litigios que le sea</w:t>
      </w:r>
      <w:r>
        <w:rPr>
          <w:rFonts w:ascii="Century Gothic" w:hAnsi="Century Gothic" w:cs="Arial"/>
          <w:bCs/>
          <w:sz w:val="24"/>
          <w:szCs w:val="24"/>
          <w:lang w:val="es-MX"/>
        </w:rPr>
        <w:t>n</w:t>
      </w:r>
      <w:r w:rsidRPr="00ED75D6">
        <w:rPr>
          <w:rFonts w:ascii="Century Gothic" w:hAnsi="Century Gothic" w:cs="Arial"/>
          <w:bCs/>
          <w:sz w:val="24"/>
          <w:szCs w:val="24"/>
          <w:lang w:val="es-MX"/>
        </w:rPr>
        <w:t xml:space="preserve"> encomendado</w:t>
      </w:r>
      <w:r>
        <w:rPr>
          <w:rFonts w:ascii="Century Gothic" w:hAnsi="Century Gothic" w:cs="Arial"/>
          <w:bCs/>
          <w:sz w:val="24"/>
          <w:szCs w:val="24"/>
          <w:lang w:val="es-MX"/>
        </w:rPr>
        <w:t>s por la persona t</w:t>
      </w:r>
      <w:r w:rsidRPr="00ED75D6">
        <w:rPr>
          <w:rFonts w:ascii="Century Gothic" w:hAnsi="Century Gothic" w:cs="Arial"/>
          <w:bCs/>
          <w:sz w:val="24"/>
          <w:szCs w:val="24"/>
          <w:lang w:val="es-MX"/>
        </w:rPr>
        <w:t>itular del Poder Ejecutivo.</w:t>
      </w:r>
    </w:p>
    <w:p w:rsidR="0028737E" w:rsidRPr="0028737E" w:rsidRDefault="0028737E" w:rsidP="0028737E">
      <w:pPr>
        <w:pStyle w:val="ANOTACION"/>
        <w:tabs>
          <w:tab w:val="left" w:pos="567"/>
        </w:tabs>
        <w:spacing w:before="0" w:after="0" w:line="360" w:lineRule="auto"/>
        <w:ind w:left="1536"/>
        <w:contextualSpacing/>
        <w:jc w:val="both"/>
        <w:rPr>
          <w:rFonts w:ascii="Century Gothic" w:hAnsi="Century Gothic" w:cs="Arial"/>
          <w:sz w:val="24"/>
          <w:szCs w:val="24"/>
          <w:lang w:val="es-MX"/>
        </w:rPr>
      </w:pPr>
    </w:p>
    <w:p w:rsidR="00ED75D6" w:rsidRPr="0028737E" w:rsidRDefault="00ED75D6" w:rsidP="0028737E">
      <w:pPr>
        <w:pStyle w:val="ANOTACION"/>
        <w:numPr>
          <w:ilvl w:val="0"/>
          <w:numId w:val="4"/>
        </w:numPr>
        <w:tabs>
          <w:tab w:val="left" w:pos="567"/>
        </w:tabs>
        <w:spacing w:before="0" w:after="0" w:line="360" w:lineRule="auto"/>
        <w:contextualSpacing/>
        <w:jc w:val="both"/>
        <w:rPr>
          <w:rFonts w:ascii="Century Gothic" w:hAnsi="Century Gothic" w:cs="Arial"/>
          <w:sz w:val="24"/>
          <w:szCs w:val="24"/>
          <w:lang w:val="es-MX"/>
        </w:rPr>
      </w:pPr>
      <w:r w:rsidRPr="0028737E">
        <w:rPr>
          <w:rFonts w:ascii="Century Gothic" w:hAnsi="Century Gothic" w:cs="Arial"/>
          <w:sz w:val="24"/>
          <w:szCs w:val="24"/>
        </w:rPr>
        <w:t>Asesorar jurídicamente a la persona titular del Poder Ejecutivo del Estado y a las dependencias y entidades de la Administración Pública Estatal.</w:t>
      </w:r>
    </w:p>
    <w:p w:rsidR="0028737E" w:rsidRDefault="0028737E" w:rsidP="0028737E">
      <w:pPr>
        <w:pStyle w:val="Prrafodelista"/>
        <w:rPr>
          <w:rFonts w:ascii="Century Gothic" w:hAnsi="Century Gothic" w:cs="Arial"/>
          <w:sz w:val="24"/>
          <w:szCs w:val="24"/>
        </w:rPr>
      </w:pPr>
    </w:p>
    <w:p w:rsidR="00ED75D6" w:rsidRPr="0028737E" w:rsidRDefault="00ED75D6" w:rsidP="0028737E">
      <w:pPr>
        <w:pStyle w:val="ANOTACION"/>
        <w:numPr>
          <w:ilvl w:val="0"/>
          <w:numId w:val="4"/>
        </w:numPr>
        <w:tabs>
          <w:tab w:val="left" w:pos="567"/>
        </w:tabs>
        <w:spacing w:before="0" w:after="0" w:line="360" w:lineRule="auto"/>
        <w:contextualSpacing/>
        <w:jc w:val="both"/>
        <w:rPr>
          <w:rFonts w:ascii="Century Gothic" w:hAnsi="Century Gothic" w:cs="Arial"/>
          <w:sz w:val="24"/>
          <w:szCs w:val="24"/>
          <w:lang w:val="es-MX"/>
        </w:rPr>
      </w:pPr>
      <w:r w:rsidRPr="0028737E">
        <w:rPr>
          <w:rFonts w:ascii="Century Gothic" w:hAnsi="Century Gothic" w:cs="Arial"/>
          <w:sz w:val="24"/>
          <w:szCs w:val="24"/>
        </w:rPr>
        <w:t xml:space="preserve">Elaborar y analizar </w:t>
      </w:r>
      <w:r w:rsidR="009C371A" w:rsidRPr="0028737E">
        <w:rPr>
          <w:rFonts w:ascii="Century Gothic" w:hAnsi="Century Gothic" w:cs="Arial"/>
          <w:sz w:val="24"/>
          <w:szCs w:val="24"/>
        </w:rPr>
        <w:t>proyectos de iniciativas de Ley</w:t>
      </w:r>
      <w:r w:rsidRPr="0028737E">
        <w:rPr>
          <w:rFonts w:ascii="Century Gothic" w:hAnsi="Century Gothic" w:cs="Arial"/>
          <w:sz w:val="24"/>
          <w:szCs w:val="24"/>
        </w:rPr>
        <w:t>, decretos y reglamentos</w:t>
      </w:r>
      <w:r w:rsidR="00446B42" w:rsidRPr="0028737E">
        <w:rPr>
          <w:rFonts w:ascii="Century Gothic" w:hAnsi="Century Gothic" w:cs="Arial"/>
          <w:sz w:val="24"/>
          <w:szCs w:val="24"/>
        </w:rPr>
        <w:t>,</w:t>
      </w:r>
      <w:r w:rsidRPr="0028737E">
        <w:rPr>
          <w:rFonts w:ascii="Century Gothic" w:hAnsi="Century Gothic" w:cs="Arial"/>
          <w:sz w:val="24"/>
          <w:szCs w:val="24"/>
        </w:rPr>
        <w:t xml:space="preserve"> que le sean encomendados por las personas </w:t>
      </w:r>
      <w:r w:rsidR="00446B42" w:rsidRPr="0028737E">
        <w:rPr>
          <w:rFonts w:ascii="Century Gothic" w:hAnsi="Century Gothic" w:cs="Arial"/>
          <w:sz w:val="24"/>
          <w:szCs w:val="24"/>
        </w:rPr>
        <w:t>t</w:t>
      </w:r>
      <w:r w:rsidRPr="0028737E">
        <w:rPr>
          <w:rFonts w:ascii="Century Gothic" w:hAnsi="Century Gothic" w:cs="Arial"/>
          <w:sz w:val="24"/>
          <w:szCs w:val="24"/>
        </w:rPr>
        <w:t>itulares del Poder Ejecutivo y de la Secretaría de Coordinación de Gabinete.</w:t>
      </w:r>
    </w:p>
    <w:p w:rsidR="0028737E" w:rsidRDefault="0028737E" w:rsidP="0028737E">
      <w:pPr>
        <w:pStyle w:val="Prrafodelista"/>
        <w:rPr>
          <w:rFonts w:ascii="Century Gothic" w:hAnsi="Century Gothic" w:cs="Arial"/>
          <w:sz w:val="24"/>
          <w:szCs w:val="24"/>
        </w:rPr>
      </w:pPr>
    </w:p>
    <w:p w:rsidR="00ED75D6" w:rsidRPr="0028737E" w:rsidRDefault="00ED75D6" w:rsidP="0028737E">
      <w:pPr>
        <w:pStyle w:val="ANOTACION"/>
        <w:numPr>
          <w:ilvl w:val="0"/>
          <w:numId w:val="4"/>
        </w:numPr>
        <w:tabs>
          <w:tab w:val="left" w:pos="567"/>
        </w:tabs>
        <w:spacing w:before="0" w:after="0" w:line="360" w:lineRule="auto"/>
        <w:contextualSpacing/>
        <w:jc w:val="both"/>
        <w:rPr>
          <w:rFonts w:ascii="Century Gothic" w:hAnsi="Century Gothic" w:cs="Arial"/>
          <w:sz w:val="24"/>
          <w:szCs w:val="24"/>
          <w:lang w:val="es-MX"/>
        </w:rPr>
      </w:pPr>
      <w:r w:rsidRPr="0028737E">
        <w:rPr>
          <w:rFonts w:ascii="Century Gothic" w:hAnsi="Century Gothic" w:cs="Arial"/>
          <w:sz w:val="24"/>
          <w:szCs w:val="24"/>
        </w:rPr>
        <w:t xml:space="preserve">Analizar todos aquellos documentos jurídicos que le encomienden las personas </w:t>
      </w:r>
      <w:r w:rsidR="009C371A" w:rsidRPr="0028737E">
        <w:rPr>
          <w:rFonts w:ascii="Century Gothic" w:hAnsi="Century Gothic" w:cs="Arial"/>
          <w:sz w:val="24"/>
          <w:szCs w:val="24"/>
        </w:rPr>
        <w:t>t</w:t>
      </w:r>
      <w:r w:rsidRPr="0028737E">
        <w:rPr>
          <w:rFonts w:ascii="Century Gothic" w:hAnsi="Century Gothic" w:cs="Arial"/>
          <w:sz w:val="24"/>
          <w:szCs w:val="24"/>
        </w:rPr>
        <w:t>itulares del Poder Ejecutivo y de la Secretaría de Coordinación de Gabinete.</w:t>
      </w:r>
    </w:p>
    <w:p w:rsidR="00ED75D6" w:rsidRPr="00ED75D6" w:rsidRDefault="00ED75D6" w:rsidP="00EC1BBA">
      <w:pPr>
        <w:pStyle w:val="ANOTACION"/>
        <w:spacing w:before="0" w:after="0" w:line="360" w:lineRule="auto"/>
        <w:ind w:left="1134" w:hanging="141"/>
        <w:contextualSpacing/>
        <w:jc w:val="both"/>
        <w:rPr>
          <w:rFonts w:ascii="Century Gothic" w:hAnsi="Century Gothic" w:cs="Arial"/>
          <w:b w:val="0"/>
          <w:sz w:val="24"/>
          <w:szCs w:val="24"/>
          <w:lang w:val="es-MX"/>
        </w:rPr>
      </w:pPr>
    </w:p>
    <w:p w:rsidR="00ED75D6" w:rsidRPr="00ED75D6" w:rsidRDefault="00ED75D6" w:rsidP="00DA169D">
      <w:pPr>
        <w:pStyle w:val="ANOTACION"/>
        <w:spacing w:before="0" w:after="0" w:line="360" w:lineRule="auto"/>
        <w:ind w:left="851"/>
        <w:contextualSpacing/>
        <w:jc w:val="both"/>
        <w:rPr>
          <w:rFonts w:ascii="Century Gothic" w:hAnsi="Century Gothic" w:cs="Arial"/>
          <w:sz w:val="24"/>
          <w:szCs w:val="24"/>
          <w:lang w:val="es-MX"/>
        </w:rPr>
      </w:pPr>
      <w:r w:rsidRPr="00ED75D6">
        <w:rPr>
          <w:rFonts w:ascii="Century Gothic" w:hAnsi="Century Gothic" w:cs="Arial"/>
          <w:sz w:val="24"/>
          <w:szCs w:val="24"/>
          <w:lang w:val="es-MX"/>
        </w:rPr>
        <w:t>Cualquiera de las atribuciones anteriormente señaladas, podrán ser delegadas a las o los servidores públicos que se requiera, mediante Acuerdo publicado en el Periódico Oficial del Estado.</w:t>
      </w:r>
    </w:p>
    <w:p w:rsidR="00ED75D6" w:rsidRPr="00ED75D6" w:rsidRDefault="00ED75D6" w:rsidP="00EC1BBA">
      <w:pPr>
        <w:pStyle w:val="ANOTACION"/>
        <w:spacing w:before="0" w:after="0" w:line="360" w:lineRule="auto"/>
        <w:ind w:left="851"/>
        <w:contextualSpacing/>
        <w:jc w:val="both"/>
        <w:rPr>
          <w:rFonts w:ascii="Century Gothic" w:hAnsi="Century Gothic" w:cs="Arial"/>
          <w:b w:val="0"/>
          <w:sz w:val="24"/>
          <w:szCs w:val="24"/>
          <w:lang w:val="es-MX"/>
        </w:rPr>
      </w:pPr>
    </w:p>
    <w:p w:rsidR="00ED75D6" w:rsidRPr="00ED75D6" w:rsidRDefault="009C371A" w:rsidP="00DA169D">
      <w:pPr>
        <w:pStyle w:val="ANOTACION"/>
        <w:spacing w:before="0" w:after="0" w:line="360" w:lineRule="auto"/>
        <w:ind w:left="851"/>
        <w:contextualSpacing/>
        <w:jc w:val="both"/>
        <w:rPr>
          <w:rFonts w:ascii="Century Gothic" w:hAnsi="Century Gothic" w:cs="Arial"/>
          <w:sz w:val="24"/>
          <w:szCs w:val="24"/>
          <w:lang w:val="es-MX"/>
        </w:rPr>
      </w:pPr>
      <w:r>
        <w:rPr>
          <w:rFonts w:ascii="Century Gothic" w:hAnsi="Century Gothic" w:cs="Arial"/>
          <w:sz w:val="24"/>
          <w:szCs w:val="24"/>
          <w:lang w:val="es-MX"/>
        </w:rPr>
        <w:t>La persona t</w:t>
      </w:r>
      <w:r w:rsidR="00ED75D6" w:rsidRPr="00ED75D6">
        <w:rPr>
          <w:rFonts w:ascii="Century Gothic" w:hAnsi="Century Gothic" w:cs="Arial"/>
          <w:sz w:val="24"/>
          <w:szCs w:val="24"/>
          <w:lang w:val="es-MX"/>
        </w:rPr>
        <w:t xml:space="preserve">itular de la Consejería Jurídica del Estado podrá auxiliarse del personal especializado que le sea autorizado en el presupuesto correspondiente. </w:t>
      </w:r>
    </w:p>
    <w:p w:rsidR="00ED75D6" w:rsidRPr="00ED75D6" w:rsidRDefault="00ED75D6" w:rsidP="00EC1BBA">
      <w:pPr>
        <w:pStyle w:val="ANOTACION"/>
        <w:spacing w:before="0" w:after="0" w:line="360" w:lineRule="auto"/>
        <w:ind w:left="1134"/>
        <w:contextualSpacing/>
        <w:jc w:val="both"/>
        <w:rPr>
          <w:rFonts w:ascii="Century Gothic" w:hAnsi="Century Gothic" w:cs="Arial"/>
          <w:b w:val="0"/>
          <w:sz w:val="24"/>
          <w:szCs w:val="24"/>
          <w:lang w:val="es-MX"/>
        </w:rPr>
      </w:pPr>
    </w:p>
    <w:p w:rsidR="00ED75D6" w:rsidRPr="00ED75D6" w:rsidRDefault="00ED75D6" w:rsidP="00EC1BBA">
      <w:pPr>
        <w:pStyle w:val="ANOTACION"/>
        <w:spacing w:before="0" w:after="0" w:line="360" w:lineRule="auto"/>
        <w:ind w:firstLine="426"/>
        <w:contextualSpacing/>
        <w:jc w:val="both"/>
        <w:rPr>
          <w:rFonts w:ascii="Century Gothic" w:hAnsi="Century Gothic" w:cs="Arial"/>
          <w:bCs/>
          <w:sz w:val="24"/>
          <w:szCs w:val="24"/>
          <w:lang w:val="es-MX"/>
        </w:rPr>
      </w:pPr>
      <w:r w:rsidRPr="00ED75D6">
        <w:rPr>
          <w:rFonts w:ascii="Century Gothic" w:hAnsi="Century Gothic" w:cs="Arial"/>
          <w:b w:val="0"/>
          <w:sz w:val="24"/>
          <w:szCs w:val="24"/>
          <w:lang w:val="es-MX"/>
        </w:rPr>
        <w:t xml:space="preserve">b) </w:t>
      </w:r>
      <w:r w:rsidRPr="00ED75D6">
        <w:rPr>
          <w:rFonts w:ascii="Century Gothic" w:hAnsi="Century Gothic" w:cs="Arial"/>
          <w:bCs/>
          <w:sz w:val="24"/>
          <w:szCs w:val="24"/>
          <w:lang w:val="es-MX"/>
        </w:rPr>
        <w:t>Se deroga</w:t>
      </w:r>
      <w:r w:rsidR="0071432A">
        <w:rPr>
          <w:rFonts w:ascii="Century Gothic" w:hAnsi="Century Gothic" w:cs="Arial"/>
          <w:bCs/>
          <w:sz w:val="24"/>
          <w:szCs w:val="24"/>
          <w:lang w:val="es-MX"/>
        </w:rPr>
        <w:t>.</w:t>
      </w:r>
    </w:p>
    <w:p w:rsidR="00ED75D6" w:rsidRPr="00ED75D6" w:rsidRDefault="00ED75D6" w:rsidP="00EC1BBA">
      <w:pPr>
        <w:pStyle w:val="ANOTACION"/>
        <w:spacing w:before="0" w:after="0" w:line="360" w:lineRule="auto"/>
        <w:ind w:firstLine="426"/>
        <w:contextualSpacing/>
        <w:jc w:val="both"/>
        <w:rPr>
          <w:rFonts w:ascii="Century Gothic" w:hAnsi="Century Gothic" w:cs="Arial"/>
          <w:bCs/>
          <w:sz w:val="24"/>
          <w:szCs w:val="24"/>
          <w:lang w:val="es-MX"/>
        </w:rPr>
      </w:pPr>
    </w:p>
    <w:p w:rsidR="00ED75D6" w:rsidRPr="00ED75D6" w:rsidRDefault="00ED75D6" w:rsidP="00EC1BBA">
      <w:pPr>
        <w:pStyle w:val="ANOTACION"/>
        <w:spacing w:before="0" w:after="0" w:line="360" w:lineRule="auto"/>
        <w:ind w:firstLine="426"/>
        <w:contextualSpacing/>
        <w:jc w:val="both"/>
        <w:rPr>
          <w:rFonts w:ascii="Century Gothic" w:hAnsi="Century Gothic" w:cs="Arial"/>
          <w:bCs/>
          <w:sz w:val="24"/>
          <w:szCs w:val="24"/>
          <w:lang w:val="es-MX"/>
        </w:rPr>
      </w:pPr>
      <w:r w:rsidRPr="00ED75D6">
        <w:rPr>
          <w:rFonts w:ascii="Century Gothic" w:hAnsi="Century Gothic" w:cs="Arial"/>
          <w:b w:val="0"/>
          <w:sz w:val="24"/>
          <w:szCs w:val="24"/>
          <w:lang w:val="es-MX"/>
        </w:rPr>
        <w:t xml:space="preserve">c) </w:t>
      </w:r>
      <w:r w:rsidRPr="00ED75D6">
        <w:rPr>
          <w:rFonts w:ascii="Century Gothic" w:hAnsi="Century Gothic" w:cs="Arial"/>
          <w:bCs/>
          <w:sz w:val="24"/>
          <w:szCs w:val="24"/>
          <w:lang w:val="es-MX"/>
        </w:rPr>
        <w:t>Se deroga</w:t>
      </w:r>
      <w:r w:rsidR="0071432A">
        <w:rPr>
          <w:rFonts w:ascii="Century Gothic" w:hAnsi="Century Gothic" w:cs="Arial"/>
          <w:bCs/>
          <w:sz w:val="24"/>
          <w:szCs w:val="24"/>
          <w:lang w:val="es-MX"/>
        </w:rPr>
        <w:t>.</w:t>
      </w:r>
    </w:p>
    <w:p w:rsidR="00ED75D6" w:rsidRPr="00ED75D6" w:rsidRDefault="00ED75D6" w:rsidP="00EC1BBA">
      <w:pPr>
        <w:pStyle w:val="ANOTACION"/>
        <w:spacing w:before="0" w:after="0" w:line="360" w:lineRule="auto"/>
        <w:contextualSpacing/>
        <w:jc w:val="both"/>
        <w:rPr>
          <w:rFonts w:ascii="Century Gothic" w:hAnsi="Century Gothic" w:cs="Arial"/>
          <w:bCs/>
          <w:sz w:val="24"/>
          <w:szCs w:val="24"/>
          <w:lang w:val="es-MX"/>
        </w:rPr>
      </w:pPr>
    </w:p>
    <w:p w:rsidR="00ED75D6" w:rsidRPr="00ED75D6" w:rsidRDefault="00ED75D6" w:rsidP="00EC1BBA">
      <w:pPr>
        <w:pStyle w:val="ANOTACION"/>
        <w:spacing w:before="0" w:after="0" w:line="360" w:lineRule="auto"/>
        <w:ind w:firstLine="284"/>
        <w:contextualSpacing/>
        <w:jc w:val="both"/>
        <w:rPr>
          <w:rFonts w:ascii="Century Gothic" w:hAnsi="Century Gothic" w:cs="Arial"/>
          <w:b w:val="0"/>
          <w:sz w:val="24"/>
          <w:szCs w:val="24"/>
          <w:lang w:val="es-MX"/>
        </w:rPr>
      </w:pPr>
      <w:r w:rsidRPr="00ED75D6">
        <w:rPr>
          <w:rFonts w:ascii="Century Gothic" w:hAnsi="Century Gothic" w:cs="Arial"/>
          <w:b w:val="0"/>
          <w:sz w:val="24"/>
          <w:szCs w:val="24"/>
          <w:lang w:val="es-MX"/>
        </w:rPr>
        <w:t>XV. …</w:t>
      </w:r>
    </w:p>
    <w:p w:rsidR="00ED75D6" w:rsidRPr="00ED75D6" w:rsidRDefault="00ED75D6" w:rsidP="00EC1BBA">
      <w:pPr>
        <w:pStyle w:val="ANOTACION"/>
        <w:spacing w:before="0" w:after="0" w:line="360" w:lineRule="auto"/>
        <w:contextualSpacing/>
        <w:jc w:val="both"/>
        <w:rPr>
          <w:rFonts w:ascii="Century Gothic" w:hAnsi="Century Gothic" w:cs="Arial"/>
          <w:sz w:val="24"/>
          <w:szCs w:val="24"/>
          <w:lang w:val="es-MX"/>
        </w:rPr>
      </w:pPr>
    </w:p>
    <w:p w:rsidR="00ED75D6" w:rsidRPr="00ED75D6" w:rsidRDefault="00ED75D6" w:rsidP="00EC1BBA">
      <w:pPr>
        <w:spacing w:after="0" w:line="360" w:lineRule="auto"/>
        <w:jc w:val="both"/>
        <w:rPr>
          <w:rFonts w:ascii="Century Gothic" w:hAnsi="Century Gothic" w:cs="Arial"/>
          <w:sz w:val="24"/>
          <w:szCs w:val="24"/>
        </w:rPr>
      </w:pPr>
      <w:r w:rsidRPr="00BB4F20">
        <w:rPr>
          <w:rFonts w:ascii="Century Gothic" w:hAnsi="Century Gothic" w:cs="Arial"/>
          <w:b/>
          <w:sz w:val="24"/>
          <w:szCs w:val="24"/>
        </w:rPr>
        <w:lastRenderedPageBreak/>
        <w:t>ARTÍCULO 35 Quinquies.</w:t>
      </w:r>
      <w:r w:rsidRPr="002235C2">
        <w:rPr>
          <w:rFonts w:ascii="Century Gothic" w:hAnsi="Century Gothic" w:cs="Arial"/>
          <w:sz w:val="24"/>
          <w:szCs w:val="24"/>
        </w:rPr>
        <w:t xml:space="preserve"> La Secretaría de Seguridad Pública se integrará por las instituciones policiales conforme a la Ley del Sistema Estatal de Seguridad Pública, excepto las expresamente adscritas a autoridad distinta; la Comisión Estatal de Seguridad; los Centros de Control, Comando, Comunicaciones y Cómputo; el Centro Estatal de Prevención Social de la Violencia y la Delincuencia con Participación Ciudadana</w:t>
      </w:r>
      <w:r w:rsidRPr="002235C2">
        <w:rPr>
          <w:rFonts w:ascii="Century Gothic" w:hAnsi="Century Gothic" w:cs="Arial"/>
          <w:b/>
          <w:bCs/>
          <w:sz w:val="24"/>
          <w:szCs w:val="24"/>
        </w:rPr>
        <w:t>, así como el Secretariado Ejecutivo del Sistema Estatal de Seguridad Pública</w:t>
      </w:r>
      <w:r w:rsidRPr="002235C2">
        <w:rPr>
          <w:rFonts w:ascii="Century Gothic" w:hAnsi="Century Gothic" w:cs="Arial"/>
          <w:sz w:val="24"/>
          <w:szCs w:val="24"/>
        </w:rPr>
        <w:t>. Lo anterior, además de las asignadas por la legislación aplicable.</w:t>
      </w:r>
      <w:r w:rsidRPr="00ED75D6">
        <w:rPr>
          <w:rFonts w:ascii="Century Gothic" w:hAnsi="Century Gothic" w:cs="Arial"/>
          <w:sz w:val="24"/>
          <w:szCs w:val="24"/>
        </w:rPr>
        <w:t xml:space="preserve"> </w:t>
      </w:r>
    </w:p>
    <w:p w:rsidR="002235C2" w:rsidRDefault="002235C2" w:rsidP="00EC1BBA">
      <w:pPr>
        <w:spacing w:after="0" w:line="360" w:lineRule="auto"/>
        <w:jc w:val="both"/>
        <w:rPr>
          <w:rFonts w:ascii="Century Gothic" w:hAnsi="Century Gothic" w:cs="Arial"/>
          <w:sz w:val="24"/>
          <w:szCs w:val="24"/>
        </w:rPr>
      </w:pPr>
    </w:p>
    <w:p w:rsidR="00ED75D6" w:rsidRDefault="002235C2" w:rsidP="00EC1BBA">
      <w:pPr>
        <w:spacing w:after="0" w:line="360" w:lineRule="auto"/>
        <w:jc w:val="both"/>
        <w:rPr>
          <w:rFonts w:ascii="Century Gothic" w:hAnsi="Century Gothic" w:cs="Arial"/>
          <w:sz w:val="24"/>
          <w:szCs w:val="24"/>
        </w:rPr>
      </w:pPr>
      <w:r>
        <w:rPr>
          <w:rFonts w:ascii="Century Gothic" w:hAnsi="Century Gothic" w:cs="Arial"/>
          <w:sz w:val="24"/>
          <w:szCs w:val="24"/>
        </w:rPr>
        <w:t>…</w:t>
      </w:r>
    </w:p>
    <w:p w:rsidR="002235C2" w:rsidRPr="00ED75D6" w:rsidRDefault="002235C2" w:rsidP="00EC1BBA">
      <w:pPr>
        <w:spacing w:after="0" w:line="360" w:lineRule="auto"/>
        <w:jc w:val="both"/>
        <w:rPr>
          <w:rFonts w:ascii="Century Gothic" w:hAnsi="Century Gothic" w:cs="Arial"/>
          <w:sz w:val="24"/>
          <w:szCs w:val="24"/>
        </w:rPr>
      </w:pPr>
    </w:p>
    <w:p w:rsidR="00ED75D6" w:rsidRDefault="00ED75D6" w:rsidP="00EC1BBA">
      <w:pPr>
        <w:spacing w:after="0" w:line="360" w:lineRule="auto"/>
        <w:ind w:firstLine="284"/>
        <w:jc w:val="both"/>
        <w:rPr>
          <w:rFonts w:ascii="Century Gothic" w:hAnsi="Century Gothic" w:cs="Arial"/>
          <w:sz w:val="24"/>
          <w:szCs w:val="24"/>
        </w:rPr>
      </w:pPr>
      <w:r w:rsidRPr="00ED75D6">
        <w:rPr>
          <w:rFonts w:ascii="Century Gothic" w:hAnsi="Century Gothic" w:cs="Arial"/>
          <w:sz w:val="24"/>
          <w:szCs w:val="24"/>
        </w:rPr>
        <w:t>I. a XI. …</w:t>
      </w:r>
    </w:p>
    <w:p w:rsidR="002235C2" w:rsidRPr="00ED75D6" w:rsidRDefault="002235C2" w:rsidP="00EC1BBA">
      <w:pPr>
        <w:spacing w:after="0" w:line="360" w:lineRule="auto"/>
        <w:jc w:val="both"/>
        <w:rPr>
          <w:rFonts w:ascii="Century Gothic" w:hAnsi="Century Gothic" w:cs="Arial"/>
          <w:sz w:val="24"/>
          <w:szCs w:val="24"/>
        </w:rPr>
      </w:pPr>
    </w:p>
    <w:p w:rsidR="00ED75D6" w:rsidRPr="00ED75D6" w:rsidRDefault="00ED75D6" w:rsidP="00A37015">
      <w:pPr>
        <w:spacing w:after="0" w:line="360" w:lineRule="auto"/>
        <w:ind w:left="1134" w:hanging="850"/>
        <w:jc w:val="both"/>
        <w:rPr>
          <w:rFonts w:ascii="Century Gothic" w:hAnsi="Century Gothic" w:cs="Arial"/>
          <w:b/>
          <w:sz w:val="24"/>
          <w:szCs w:val="24"/>
        </w:rPr>
      </w:pPr>
      <w:r w:rsidRPr="00ED75D6">
        <w:rPr>
          <w:rFonts w:ascii="Century Gothic" w:hAnsi="Century Gothic" w:cs="Arial"/>
          <w:b/>
          <w:sz w:val="24"/>
          <w:szCs w:val="24"/>
        </w:rPr>
        <w:t>XI</w:t>
      </w:r>
      <w:r w:rsidR="009D6EA3">
        <w:rPr>
          <w:rFonts w:ascii="Century Gothic" w:hAnsi="Century Gothic" w:cs="Arial"/>
          <w:b/>
          <w:sz w:val="24"/>
          <w:szCs w:val="24"/>
        </w:rPr>
        <w:t xml:space="preserve"> Bis</w:t>
      </w:r>
      <w:r w:rsidR="00DA169D">
        <w:rPr>
          <w:rFonts w:ascii="Century Gothic" w:hAnsi="Century Gothic" w:cs="Arial"/>
          <w:b/>
          <w:sz w:val="24"/>
          <w:szCs w:val="24"/>
        </w:rPr>
        <w:t>.</w:t>
      </w:r>
      <w:r w:rsidRPr="00ED75D6">
        <w:rPr>
          <w:rFonts w:ascii="Century Gothic" w:hAnsi="Century Gothic" w:cs="Arial"/>
          <w:b/>
          <w:sz w:val="24"/>
          <w:szCs w:val="24"/>
        </w:rPr>
        <w:t xml:space="preserve"> Coordinar y organizar al Secretariado Ejecutivo del Sistema Estatal de Seguridad Pública.</w:t>
      </w:r>
    </w:p>
    <w:p w:rsidR="002235C2" w:rsidRDefault="002235C2" w:rsidP="00EC1BBA">
      <w:pPr>
        <w:spacing w:after="0" w:line="360" w:lineRule="auto"/>
        <w:jc w:val="both"/>
        <w:rPr>
          <w:rFonts w:ascii="Century Gothic" w:hAnsi="Century Gothic" w:cs="Arial"/>
          <w:sz w:val="24"/>
          <w:szCs w:val="24"/>
        </w:rPr>
      </w:pPr>
    </w:p>
    <w:p w:rsidR="00ED75D6" w:rsidRDefault="00081B73" w:rsidP="00EC1BBA">
      <w:pPr>
        <w:spacing w:after="0" w:line="360" w:lineRule="auto"/>
        <w:ind w:firstLine="284"/>
        <w:jc w:val="both"/>
        <w:rPr>
          <w:rFonts w:ascii="Century Gothic" w:hAnsi="Century Gothic" w:cs="Arial"/>
          <w:sz w:val="24"/>
          <w:szCs w:val="24"/>
        </w:rPr>
      </w:pPr>
      <w:r>
        <w:rPr>
          <w:rFonts w:ascii="Century Gothic" w:hAnsi="Century Gothic" w:cs="Arial"/>
          <w:sz w:val="24"/>
          <w:szCs w:val="24"/>
        </w:rPr>
        <w:t>XII. a XXIX. …</w:t>
      </w:r>
    </w:p>
    <w:p w:rsidR="009D6EA3" w:rsidRPr="00ED75D6" w:rsidRDefault="009D6EA3" w:rsidP="00EC1BBA">
      <w:pPr>
        <w:spacing w:after="0" w:line="360" w:lineRule="auto"/>
        <w:ind w:firstLine="284"/>
        <w:jc w:val="both"/>
        <w:rPr>
          <w:rFonts w:ascii="Century Gothic" w:hAnsi="Century Gothic" w:cs="Arial"/>
          <w:sz w:val="24"/>
          <w:szCs w:val="24"/>
        </w:rPr>
      </w:pPr>
    </w:p>
    <w:p w:rsidR="00ED75D6" w:rsidRDefault="00194273" w:rsidP="00EC1BBA">
      <w:pPr>
        <w:spacing w:after="0" w:line="360" w:lineRule="auto"/>
        <w:contextualSpacing/>
        <w:jc w:val="both"/>
        <w:rPr>
          <w:rFonts w:ascii="Century Gothic" w:hAnsi="Century Gothic" w:cs="Arial"/>
          <w:sz w:val="24"/>
          <w:szCs w:val="24"/>
        </w:rPr>
      </w:pPr>
      <w:r w:rsidRPr="00ED75D6">
        <w:rPr>
          <w:rFonts w:ascii="Century Gothic" w:hAnsi="Century Gothic" w:cs="Arial"/>
          <w:b/>
          <w:bCs/>
          <w:sz w:val="24"/>
          <w:szCs w:val="24"/>
        </w:rPr>
        <w:t xml:space="preserve">ARTÍCULO </w:t>
      </w:r>
      <w:r w:rsidR="00ED75D6" w:rsidRPr="00ED75D6">
        <w:rPr>
          <w:rFonts w:ascii="Century Gothic" w:hAnsi="Century Gothic" w:cs="Arial"/>
          <w:b/>
          <w:bCs/>
          <w:sz w:val="24"/>
          <w:szCs w:val="24"/>
        </w:rPr>
        <w:t>36</w:t>
      </w:r>
      <w:r w:rsidR="00ED75D6" w:rsidRPr="00ED75D6">
        <w:rPr>
          <w:rFonts w:ascii="Century Gothic" w:hAnsi="Century Gothic" w:cs="Arial"/>
          <w:sz w:val="24"/>
          <w:szCs w:val="24"/>
        </w:rPr>
        <w:t xml:space="preserve">. Además de las dependencias a que se refiere el artículo 24 de esta Ley, </w:t>
      </w:r>
      <w:r w:rsidR="00ED75D6" w:rsidRPr="00ED75D6">
        <w:rPr>
          <w:rFonts w:ascii="Century Gothic" w:hAnsi="Century Gothic" w:cs="Arial"/>
          <w:b/>
          <w:bCs/>
          <w:sz w:val="24"/>
          <w:szCs w:val="24"/>
        </w:rPr>
        <w:t xml:space="preserve">la persona </w:t>
      </w:r>
      <w:r>
        <w:rPr>
          <w:rFonts w:ascii="Century Gothic" w:hAnsi="Century Gothic" w:cs="Arial"/>
          <w:b/>
          <w:bCs/>
          <w:sz w:val="24"/>
          <w:szCs w:val="24"/>
        </w:rPr>
        <w:t>t</w:t>
      </w:r>
      <w:r w:rsidR="00ED75D6" w:rsidRPr="00ED75D6">
        <w:rPr>
          <w:rFonts w:ascii="Century Gothic" w:hAnsi="Century Gothic" w:cs="Arial"/>
          <w:b/>
          <w:bCs/>
          <w:sz w:val="24"/>
          <w:szCs w:val="24"/>
        </w:rPr>
        <w:t xml:space="preserve">itular del Poder </w:t>
      </w:r>
      <w:r w:rsidR="00ED75D6" w:rsidRPr="00194273">
        <w:rPr>
          <w:rFonts w:ascii="Century Gothic" w:hAnsi="Century Gothic" w:cs="Arial"/>
          <w:bCs/>
          <w:sz w:val="24"/>
          <w:szCs w:val="24"/>
        </w:rPr>
        <w:t>Ejecutivo del Estado</w:t>
      </w:r>
      <w:r w:rsidR="00ED75D6" w:rsidRPr="00ED75D6">
        <w:rPr>
          <w:rFonts w:ascii="Century Gothic" w:hAnsi="Century Gothic" w:cs="Arial"/>
          <w:sz w:val="24"/>
          <w:szCs w:val="24"/>
        </w:rPr>
        <w:t xml:space="preserve">, para el mejor despacho de los asuntos del orden administrativo, contará con: </w:t>
      </w:r>
    </w:p>
    <w:p w:rsidR="00E762ED" w:rsidRDefault="00E762ED" w:rsidP="00EC1BBA">
      <w:pPr>
        <w:spacing w:after="0" w:line="360" w:lineRule="auto"/>
        <w:contextualSpacing/>
        <w:jc w:val="both"/>
        <w:rPr>
          <w:rFonts w:ascii="Century Gothic" w:hAnsi="Century Gothic" w:cs="Arial"/>
          <w:sz w:val="24"/>
          <w:szCs w:val="24"/>
        </w:rPr>
      </w:pPr>
    </w:p>
    <w:p w:rsidR="00ED75D6" w:rsidRPr="00E762ED" w:rsidRDefault="00ED75D6" w:rsidP="00DA169D">
      <w:pPr>
        <w:pStyle w:val="Prrafodelista"/>
        <w:numPr>
          <w:ilvl w:val="0"/>
          <w:numId w:val="7"/>
        </w:numPr>
        <w:spacing w:after="0" w:line="360" w:lineRule="auto"/>
        <w:jc w:val="both"/>
        <w:rPr>
          <w:rFonts w:ascii="Century Gothic" w:hAnsi="Century Gothic" w:cs="Arial"/>
          <w:sz w:val="24"/>
          <w:szCs w:val="24"/>
        </w:rPr>
      </w:pPr>
      <w:r w:rsidRPr="00E762ED">
        <w:rPr>
          <w:rFonts w:ascii="Century Gothic" w:hAnsi="Century Gothic" w:cs="Arial"/>
          <w:b/>
          <w:bCs/>
          <w:sz w:val="24"/>
          <w:szCs w:val="24"/>
        </w:rPr>
        <w:t>La Coordinación de Comunicación, la cual tendrá las siguientes atribuciones:</w:t>
      </w:r>
    </w:p>
    <w:p w:rsidR="00ED75D6" w:rsidRPr="00DA169D" w:rsidRDefault="00ED75D6" w:rsidP="00DA169D">
      <w:pPr>
        <w:pStyle w:val="Prrafodelista"/>
        <w:numPr>
          <w:ilvl w:val="1"/>
          <w:numId w:val="5"/>
        </w:numPr>
        <w:spacing w:after="0" w:line="360" w:lineRule="auto"/>
        <w:ind w:left="1134" w:hanging="425"/>
        <w:jc w:val="both"/>
        <w:rPr>
          <w:rFonts w:ascii="Century Gothic" w:hAnsi="Century Gothic" w:cs="Arial"/>
          <w:b/>
          <w:bCs/>
          <w:sz w:val="24"/>
          <w:szCs w:val="24"/>
        </w:rPr>
      </w:pPr>
      <w:r w:rsidRPr="00DA169D">
        <w:rPr>
          <w:rFonts w:ascii="Century Gothic" w:hAnsi="Century Gothic" w:cs="Arial"/>
          <w:b/>
          <w:bCs/>
          <w:sz w:val="24"/>
          <w:szCs w:val="24"/>
        </w:rPr>
        <w:lastRenderedPageBreak/>
        <w:t>Coordinar la estrategia de comunicación del Ejecutivo del Estado de Chihuahua</w:t>
      </w:r>
      <w:r w:rsidR="00194273" w:rsidRPr="00DA169D">
        <w:rPr>
          <w:rFonts w:ascii="Century Gothic" w:hAnsi="Century Gothic" w:cs="Arial"/>
          <w:b/>
          <w:bCs/>
          <w:sz w:val="24"/>
          <w:szCs w:val="24"/>
        </w:rPr>
        <w:t>,</w:t>
      </w:r>
      <w:r w:rsidRPr="00DA169D">
        <w:rPr>
          <w:rFonts w:ascii="Century Gothic" w:hAnsi="Century Gothic" w:cs="Arial"/>
          <w:b/>
          <w:bCs/>
          <w:sz w:val="24"/>
          <w:szCs w:val="24"/>
        </w:rPr>
        <w:t xml:space="preserve"> en los </w:t>
      </w:r>
      <w:r w:rsidR="00194273" w:rsidRPr="00DA169D">
        <w:rPr>
          <w:rFonts w:ascii="Century Gothic" w:hAnsi="Century Gothic" w:cs="Arial"/>
          <w:b/>
          <w:bCs/>
          <w:sz w:val="24"/>
          <w:szCs w:val="24"/>
        </w:rPr>
        <w:t>diversos medios de comunicación.</w:t>
      </w:r>
    </w:p>
    <w:p w:rsidR="00DA169D" w:rsidRDefault="00DA169D" w:rsidP="00DA169D">
      <w:pPr>
        <w:pStyle w:val="Prrafodelista"/>
        <w:spacing w:after="0" w:line="360" w:lineRule="auto"/>
        <w:jc w:val="both"/>
        <w:rPr>
          <w:rFonts w:ascii="Century Gothic" w:hAnsi="Century Gothic" w:cs="Arial"/>
          <w:b/>
          <w:bCs/>
          <w:sz w:val="24"/>
          <w:szCs w:val="24"/>
        </w:rPr>
      </w:pPr>
    </w:p>
    <w:p w:rsidR="00ED75D6" w:rsidRDefault="00ED75D6" w:rsidP="00DA169D">
      <w:pPr>
        <w:pStyle w:val="Prrafodelista"/>
        <w:numPr>
          <w:ilvl w:val="1"/>
          <w:numId w:val="5"/>
        </w:numPr>
        <w:spacing w:after="0" w:line="360" w:lineRule="auto"/>
        <w:ind w:left="1134" w:hanging="425"/>
        <w:jc w:val="both"/>
        <w:rPr>
          <w:rFonts w:ascii="Century Gothic" w:hAnsi="Century Gothic" w:cs="Arial"/>
          <w:b/>
          <w:bCs/>
          <w:sz w:val="24"/>
          <w:szCs w:val="24"/>
        </w:rPr>
      </w:pPr>
      <w:r w:rsidRPr="00DA169D">
        <w:rPr>
          <w:rFonts w:ascii="Century Gothic" w:hAnsi="Century Gothic" w:cs="Arial"/>
          <w:b/>
          <w:bCs/>
          <w:sz w:val="24"/>
          <w:szCs w:val="24"/>
        </w:rPr>
        <w:t>Coordinar y supervisar la cobertura informática de las actividades y eventos gubernament</w:t>
      </w:r>
      <w:r w:rsidR="00194273" w:rsidRPr="00DA169D">
        <w:rPr>
          <w:rFonts w:ascii="Century Gothic" w:hAnsi="Century Gothic" w:cs="Arial"/>
          <w:b/>
          <w:bCs/>
          <w:sz w:val="24"/>
          <w:szCs w:val="24"/>
        </w:rPr>
        <w:t>ales para su posterior difusión.</w:t>
      </w:r>
    </w:p>
    <w:p w:rsidR="00DA169D" w:rsidRPr="00DA169D" w:rsidRDefault="00DA169D" w:rsidP="00DA169D">
      <w:pPr>
        <w:pStyle w:val="Prrafodelista"/>
        <w:ind w:left="1134" w:hanging="425"/>
        <w:rPr>
          <w:rFonts w:ascii="Century Gothic" w:hAnsi="Century Gothic" w:cs="Arial"/>
          <w:b/>
          <w:bCs/>
          <w:sz w:val="24"/>
          <w:szCs w:val="24"/>
        </w:rPr>
      </w:pPr>
    </w:p>
    <w:p w:rsidR="00ED75D6" w:rsidRDefault="00ED75D6" w:rsidP="00DA169D">
      <w:pPr>
        <w:pStyle w:val="Prrafodelista"/>
        <w:numPr>
          <w:ilvl w:val="1"/>
          <w:numId w:val="5"/>
        </w:numPr>
        <w:spacing w:after="0" w:line="360" w:lineRule="auto"/>
        <w:ind w:left="1134" w:hanging="425"/>
        <w:jc w:val="both"/>
        <w:rPr>
          <w:rFonts w:ascii="Century Gothic" w:hAnsi="Century Gothic" w:cs="Arial"/>
          <w:b/>
          <w:bCs/>
          <w:sz w:val="24"/>
          <w:szCs w:val="24"/>
        </w:rPr>
      </w:pPr>
      <w:r w:rsidRPr="00DA169D">
        <w:rPr>
          <w:rFonts w:ascii="Century Gothic" w:hAnsi="Century Gothic" w:cs="Arial"/>
          <w:b/>
          <w:bCs/>
          <w:sz w:val="24"/>
          <w:szCs w:val="24"/>
        </w:rPr>
        <w:t xml:space="preserve">Elaborar análisis relativos al contenido de los mensajes pronunciados por la persona </w:t>
      </w:r>
      <w:r w:rsidR="00194273" w:rsidRPr="00DA169D">
        <w:rPr>
          <w:rFonts w:ascii="Century Gothic" w:hAnsi="Century Gothic" w:cs="Arial"/>
          <w:b/>
          <w:bCs/>
          <w:sz w:val="24"/>
          <w:szCs w:val="24"/>
        </w:rPr>
        <w:t>t</w:t>
      </w:r>
      <w:r w:rsidRPr="00DA169D">
        <w:rPr>
          <w:rFonts w:ascii="Century Gothic" w:hAnsi="Century Gothic" w:cs="Arial"/>
          <w:b/>
          <w:bCs/>
          <w:sz w:val="24"/>
          <w:szCs w:val="24"/>
        </w:rPr>
        <w:t>itular del Poder Ejecutivo y de las políticas pú</w:t>
      </w:r>
      <w:r w:rsidR="00194273" w:rsidRPr="00DA169D">
        <w:rPr>
          <w:rFonts w:ascii="Century Gothic" w:hAnsi="Century Gothic" w:cs="Arial"/>
          <w:b/>
          <w:bCs/>
          <w:sz w:val="24"/>
          <w:szCs w:val="24"/>
        </w:rPr>
        <w:t>blicas del Ejecutivo del Estado.</w:t>
      </w:r>
    </w:p>
    <w:p w:rsidR="00DA169D" w:rsidRPr="00DA169D" w:rsidRDefault="00DA169D" w:rsidP="00DA169D">
      <w:pPr>
        <w:pStyle w:val="Prrafodelista"/>
        <w:ind w:left="1134" w:hanging="425"/>
        <w:rPr>
          <w:rFonts w:ascii="Century Gothic" w:hAnsi="Century Gothic" w:cs="Arial"/>
          <w:b/>
          <w:bCs/>
          <w:sz w:val="24"/>
          <w:szCs w:val="24"/>
        </w:rPr>
      </w:pPr>
    </w:p>
    <w:p w:rsidR="00ED75D6" w:rsidRDefault="00ED75D6" w:rsidP="00DA169D">
      <w:pPr>
        <w:pStyle w:val="Prrafodelista"/>
        <w:numPr>
          <w:ilvl w:val="1"/>
          <w:numId w:val="5"/>
        </w:numPr>
        <w:spacing w:after="0" w:line="360" w:lineRule="auto"/>
        <w:ind w:left="1134" w:hanging="425"/>
        <w:jc w:val="both"/>
        <w:rPr>
          <w:rFonts w:ascii="Century Gothic" w:hAnsi="Century Gothic" w:cs="Arial"/>
          <w:b/>
          <w:bCs/>
          <w:sz w:val="24"/>
          <w:szCs w:val="24"/>
        </w:rPr>
      </w:pPr>
      <w:r w:rsidRPr="00DA169D">
        <w:rPr>
          <w:rFonts w:ascii="Century Gothic" w:hAnsi="Century Gothic" w:cs="Arial"/>
          <w:b/>
          <w:bCs/>
          <w:sz w:val="24"/>
          <w:szCs w:val="24"/>
        </w:rPr>
        <w:t>Elaborar periódicamente análisis de información y</w:t>
      </w:r>
      <w:r w:rsidR="00030B07" w:rsidRPr="00DA169D">
        <w:rPr>
          <w:rFonts w:ascii="Century Gothic" w:hAnsi="Century Gothic" w:cs="Arial"/>
          <w:b/>
          <w:bCs/>
          <w:sz w:val="24"/>
          <w:szCs w:val="24"/>
        </w:rPr>
        <w:t xml:space="preserve"> estudios sobre opinión </w:t>
      </w:r>
      <w:r w:rsidR="00194273" w:rsidRPr="00DA169D">
        <w:rPr>
          <w:rFonts w:ascii="Century Gothic" w:hAnsi="Century Gothic" w:cs="Arial"/>
          <w:b/>
          <w:bCs/>
          <w:sz w:val="24"/>
          <w:szCs w:val="24"/>
        </w:rPr>
        <w:t>pública.</w:t>
      </w:r>
    </w:p>
    <w:p w:rsidR="00DA169D" w:rsidRPr="00DA169D" w:rsidRDefault="00DA169D" w:rsidP="00DA169D">
      <w:pPr>
        <w:pStyle w:val="Prrafodelista"/>
        <w:ind w:left="1134" w:hanging="425"/>
        <w:rPr>
          <w:rFonts w:ascii="Century Gothic" w:hAnsi="Century Gothic" w:cs="Arial"/>
          <w:b/>
          <w:bCs/>
          <w:sz w:val="24"/>
          <w:szCs w:val="24"/>
        </w:rPr>
      </w:pPr>
    </w:p>
    <w:p w:rsidR="00ED75D6" w:rsidRDefault="00ED75D6" w:rsidP="00DA169D">
      <w:pPr>
        <w:pStyle w:val="Prrafodelista"/>
        <w:numPr>
          <w:ilvl w:val="1"/>
          <w:numId w:val="5"/>
        </w:numPr>
        <w:spacing w:after="0" w:line="360" w:lineRule="auto"/>
        <w:ind w:left="1134" w:hanging="425"/>
        <w:jc w:val="both"/>
        <w:rPr>
          <w:rFonts w:ascii="Century Gothic" w:hAnsi="Century Gothic" w:cs="Arial"/>
          <w:b/>
          <w:bCs/>
          <w:sz w:val="24"/>
          <w:szCs w:val="24"/>
        </w:rPr>
      </w:pPr>
      <w:r w:rsidRPr="00DA169D">
        <w:rPr>
          <w:rFonts w:ascii="Century Gothic" w:hAnsi="Century Gothic" w:cs="Arial"/>
          <w:b/>
          <w:bCs/>
          <w:sz w:val="24"/>
          <w:szCs w:val="24"/>
        </w:rPr>
        <w:t xml:space="preserve">Divulgar en los medios informativos las actividades de la persona </w:t>
      </w:r>
      <w:r w:rsidR="00194273" w:rsidRPr="00DA169D">
        <w:rPr>
          <w:rFonts w:ascii="Century Gothic" w:hAnsi="Century Gothic" w:cs="Arial"/>
          <w:b/>
          <w:bCs/>
          <w:sz w:val="24"/>
          <w:szCs w:val="24"/>
        </w:rPr>
        <w:t>t</w:t>
      </w:r>
      <w:r w:rsidRPr="00DA169D">
        <w:rPr>
          <w:rFonts w:ascii="Century Gothic" w:hAnsi="Century Gothic" w:cs="Arial"/>
          <w:b/>
          <w:bCs/>
          <w:sz w:val="24"/>
          <w:szCs w:val="24"/>
        </w:rPr>
        <w:t>itular del Poder Ejecutivo y de las dependencias y entidades de la</w:t>
      </w:r>
      <w:r w:rsidR="00194273" w:rsidRPr="00DA169D">
        <w:rPr>
          <w:rFonts w:ascii="Century Gothic" w:hAnsi="Century Gothic" w:cs="Arial"/>
          <w:b/>
          <w:bCs/>
          <w:sz w:val="24"/>
          <w:szCs w:val="24"/>
        </w:rPr>
        <w:t xml:space="preserve"> Administración Pública Estatal.</w:t>
      </w:r>
    </w:p>
    <w:p w:rsidR="00DA169D" w:rsidRPr="00DA169D" w:rsidRDefault="00DA169D" w:rsidP="00DA169D">
      <w:pPr>
        <w:pStyle w:val="Prrafodelista"/>
        <w:ind w:left="1134" w:hanging="425"/>
        <w:rPr>
          <w:rFonts w:ascii="Century Gothic" w:hAnsi="Century Gothic" w:cs="Arial"/>
          <w:b/>
          <w:bCs/>
          <w:sz w:val="24"/>
          <w:szCs w:val="24"/>
        </w:rPr>
      </w:pPr>
    </w:p>
    <w:p w:rsidR="00ED75D6" w:rsidRDefault="00ED75D6" w:rsidP="00DA169D">
      <w:pPr>
        <w:pStyle w:val="Prrafodelista"/>
        <w:numPr>
          <w:ilvl w:val="1"/>
          <w:numId w:val="5"/>
        </w:numPr>
        <w:spacing w:after="0" w:line="360" w:lineRule="auto"/>
        <w:ind w:left="1134" w:hanging="425"/>
        <w:jc w:val="both"/>
        <w:rPr>
          <w:rFonts w:ascii="Century Gothic" w:hAnsi="Century Gothic" w:cs="Arial"/>
          <w:b/>
          <w:bCs/>
          <w:sz w:val="24"/>
          <w:szCs w:val="24"/>
        </w:rPr>
      </w:pPr>
      <w:r w:rsidRPr="00DA169D">
        <w:rPr>
          <w:rFonts w:ascii="Century Gothic" w:hAnsi="Century Gothic" w:cs="Arial"/>
          <w:b/>
          <w:bCs/>
          <w:sz w:val="24"/>
          <w:szCs w:val="24"/>
        </w:rPr>
        <w:t>Convocar a los medios de comunicación a las ruedas de prensa o actividades que realice</w:t>
      </w:r>
      <w:r w:rsidR="00690AEB" w:rsidRPr="00DA169D">
        <w:rPr>
          <w:rFonts w:ascii="Century Gothic" w:hAnsi="Century Gothic" w:cs="Arial"/>
          <w:b/>
          <w:bCs/>
          <w:sz w:val="24"/>
          <w:szCs w:val="24"/>
        </w:rPr>
        <w:t>n</w:t>
      </w:r>
      <w:r w:rsidRPr="00DA169D">
        <w:rPr>
          <w:rFonts w:ascii="Century Gothic" w:hAnsi="Century Gothic" w:cs="Arial"/>
          <w:b/>
          <w:bCs/>
          <w:sz w:val="24"/>
          <w:szCs w:val="24"/>
        </w:rPr>
        <w:t xml:space="preserve"> la</w:t>
      </w:r>
      <w:r w:rsidR="00690AEB" w:rsidRPr="00DA169D">
        <w:rPr>
          <w:rFonts w:ascii="Century Gothic" w:hAnsi="Century Gothic" w:cs="Arial"/>
          <w:b/>
          <w:bCs/>
          <w:sz w:val="24"/>
          <w:szCs w:val="24"/>
        </w:rPr>
        <w:t>s</w:t>
      </w:r>
      <w:r w:rsidRPr="00DA169D">
        <w:rPr>
          <w:rFonts w:ascii="Century Gothic" w:hAnsi="Century Gothic" w:cs="Arial"/>
          <w:b/>
          <w:bCs/>
          <w:sz w:val="24"/>
          <w:szCs w:val="24"/>
        </w:rPr>
        <w:t xml:space="preserve"> persona</w:t>
      </w:r>
      <w:r w:rsidR="00690AEB" w:rsidRPr="00DA169D">
        <w:rPr>
          <w:rFonts w:ascii="Century Gothic" w:hAnsi="Century Gothic" w:cs="Arial"/>
          <w:b/>
          <w:bCs/>
          <w:sz w:val="24"/>
          <w:szCs w:val="24"/>
        </w:rPr>
        <w:t>s</w:t>
      </w:r>
      <w:r w:rsidRPr="00DA169D">
        <w:rPr>
          <w:rFonts w:ascii="Century Gothic" w:hAnsi="Century Gothic" w:cs="Arial"/>
          <w:b/>
          <w:bCs/>
          <w:sz w:val="24"/>
          <w:szCs w:val="24"/>
        </w:rPr>
        <w:t xml:space="preserve"> </w:t>
      </w:r>
      <w:r w:rsidR="00194273" w:rsidRPr="00DA169D">
        <w:rPr>
          <w:rFonts w:ascii="Century Gothic" w:hAnsi="Century Gothic" w:cs="Arial"/>
          <w:b/>
          <w:bCs/>
          <w:sz w:val="24"/>
          <w:szCs w:val="24"/>
        </w:rPr>
        <w:t>titular</w:t>
      </w:r>
      <w:r w:rsidR="00690AEB" w:rsidRPr="00DA169D">
        <w:rPr>
          <w:rFonts w:ascii="Century Gothic" w:hAnsi="Century Gothic" w:cs="Arial"/>
          <w:b/>
          <w:bCs/>
          <w:sz w:val="24"/>
          <w:szCs w:val="24"/>
        </w:rPr>
        <w:t>es</w:t>
      </w:r>
      <w:r w:rsidR="00194273" w:rsidRPr="00DA169D">
        <w:rPr>
          <w:rFonts w:ascii="Century Gothic" w:hAnsi="Century Gothic" w:cs="Arial"/>
          <w:b/>
          <w:bCs/>
          <w:sz w:val="24"/>
          <w:szCs w:val="24"/>
        </w:rPr>
        <w:t xml:space="preserve"> del Poder Ejecutivo y</w:t>
      </w:r>
      <w:r w:rsidRPr="00DA169D">
        <w:rPr>
          <w:rFonts w:ascii="Century Gothic" w:hAnsi="Century Gothic" w:cs="Arial"/>
          <w:b/>
          <w:bCs/>
          <w:sz w:val="24"/>
          <w:szCs w:val="24"/>
        </w:rPr>
        <w:t xml:space="preserve"> de las dependencias y entidades de la Administración </w:t>
      </w:r>
      <w:r w:rsidR="00194273" w:rsidRPr="00DA169D">
        <w:rPr>
          <w:rFonts w:ascii="Century Gothic" w:hAnsi="Century Gothic" w:cs="Arial"/>
          <w:b/>
          <w:bCs/>
          <w:sz w:val="24"/>
          <w:szCs w:val="24"/>
        </w:rPr>
        <w:t>Pública Estatal.</w:t>
      </w:r>
    </w:p>
    <w:p w:rsidR="00DA169D" w:rsidRPr="00DA169D" w:rsidRDefault="00DA169D" w:rsidP="00DA169D">
      <w:pPr>
        <w:pStyle w:val="Prrafodelista"/>
        <w:ind w:left="1134" w:hanging="425"/>
        <w:rPr>
          <w:rFonts w:ascii="Century Gothic" w:hAnsi="Century Gothic" w:cs="Arial"/>
          <w:b/>
          <w:bCs/>
          <w:sz w:val="24"/>
          <w:szCs w:val="24"/>
        </w:rPr>
      </w:pPr>
    </w:p>
    <w:p w:rsidR="00ED75D6" w:rsidRDefault="00ED75D6" w:rsidP="00DA169D">
      <w:pPr>
        <w:pStyle w:val="Prrafodelista"/>
        <w:numPr>
          <w:ilvl w:val="1"/>
          <w:numId w:val="5"/>
        </w:numPr>
        <w:spacing w:after="0" w:line="360" w:lineRule="auto"/>
        <w:ind w:left="1134" w:hanging="425"/>
        <w:jc w:val="both"/>
        <w:rPr>
          <w:rFonts w:ascii="Century Gothic" w:hAnsi="Century Gothic" w:cs="Arial"/>
          <w:b/>
          <w:bCs/>
          <w:sz w:val="24"/>
          <w:szCs w:val="24"/>
        </w:rPr>
      </w:pPr>
      <w:r w:rsidRPr="00DA169D">
        <w:rPr>
          <w:rFonts w:ascii="Century Gothic" w:hAnsi="Century Gothic" w:cs="Arial"/>
          <w:b/>
          <w:bCs/>
          <w:sz w:val="24"/>
          <w:szCs w:val="24"/>
        </w:rPr>
        <w:t xml:space="preserve">Las demás que le asignen las leyes, reglamentos o decretos, así como las que le indique la persona </w:t>
      </w:r>
      <w:r w:rsidR="00194273" w:rsidRPr="00DA169D">
        <w:rPr>
          <w:rFonts w:ascii="Century Gothic" w:hAnsi="Century Gothic" w:cs="Arial"/>
          <w:b/>
          <w:bCs/>
          <w:sz w:val="24"/>
          <w:szCs w:val="24"/>
        </w:rPr>
        <w:t>t</w:t>
      </w:r>
      <w:r w:rsidRPr="00DA169D">
        <w:rPr>
          <w:rFonts w:ascii="Century Gothic" w:hAnsi="Century Gothic" w:cs="Arial"/>
          <w:b/>
          <w:bCs/>
          <w:sz w:val="24"/>
          <w:szCs w:val="24"/>
        </w:rPr>
        <w:t xml:space="preserve">itular del Poder Ejecutivo. </w:t>
      </w:r>
    </w:p>
    <w:p w:rsidR="00DA169D" w:rsidRPr="00DA169D" w:rsidRDefault="00DA169D" w:rsidP="00DA169D">
      <w:pPr>
        <w:pStyle w:val="Prrafodelista"/>
        <w:rPr>
          <w:rFonts w:ascii="Century Gothic" w:hAnsi="Century Gothic" w:cs="Arial"/>
          <w:b/>
          <w:bCs/>
          <w:sz w:val="24"/>
          <w:szCs w:val="24"/>
        </w:rPr>
      </w:pPr>
    </w:p>
    <w:p w:rsidR="00E762ED" w:rsidRDefault="00E762ED" w:rsidP="00E762ED">
      <w:pPr>
        <w:spacing w:after="0" w:line="360" w:lineRule="auto"/>
        <w:contextualSpacing/>
        <w:jc w:val="both"/>
        <w:rPr>
          <w:rFonts w:ascii="Century Gothic" w:hAnsi="Century Gothic" w:cs="Arial"/>
          <w:b/>
          <w:bCs/>
          <w:sz w:val="24"/>
          <w:szCs w:val="24"/>
        </w:rPr>
      </w:pPr>
    </w:p>
    <w:p w:rsidR="00ED75D6" w:rsidRDefault="00ED75D6" w:rsidP="00E762ED">
      <w:pPr>
        <w:pStyle w:val="Prrafodelista"/>
        <w:numPr>
          <w:ilvl w:val="0"/>
          <w:numId w:val="7"/>
        </w:numPr>
        <w:spacing w:after="0" w:line="360" w:lineRule="auto"/>
        <w:jc w:val="both"/>
        <w:rPr>
          <w:rFonts w:ascii="Century Gothic" w:hAnsi="Century Gothic" w:cs="Arial"/>
          <w:b/>
          <w:bCs/>
          <w:sz w:val="24"/>
          <w:szCs w:val="24"/>
        </w:rPr>
      </w:pPr>
      <w:r w:rsidRPr="00E762ED">
        <w:rPr>
          <w:rFonts w:ascii="Century Gothic" w:hAnsi="Century Gothic" w:cs="Arial"/>
          <w:b/>
          <w:bCs/>
          <w:sz w:val="24"/>
          <w:szCs w:val="24"/>
        </w:rPr>
        <w:lastRenderedPageBreak/>
        <w:t>La Coordinación de Relaciones Públicas, la cual tendrá las siguientes atribuciones:</w:t>
      </w:r>
    </w:p>
    <w:p w:rsidR="00E762ED" w:rsidRDefault="00E762ED" w:rsidP="00E762ED">
      <w:pPr>
        <w:pStyle w:val="Prrafodelista"/>
        <w:spacing w:after="0" w:line="360" w:lineRule="auto"/>
        <w:jc w:val="both"/>
        <w:rPr>
          <w:rFonts w:ascii="Century Gothic" w:hAnsi="Century Gothic" w:cs="Arial"/>
          <w:b/>
          <w:bCs/>
          <w:sz w:val="24"/>
          <w:szCs w:val="24"/>
        </w:rPr>
      </w:pPr>
    </w:p>
    <w:p w:rsidR="00ED75D6" w:rsidRDefault="00ED75D6" w:rsidP="00E762ED">
      <w:pPr>
        <w:pStyle w:val="Prrafodelista"/>
        <w:numPr>
          <w:ilvl w:val="1"/>
          <w:numId w:val="9"/>
        </w:numPr>
        <w:spacing w:after="0" w:line="360" w:lineRule="auto"/>
        <w:ind w:left="1134" w:hanging="425"/>
        <w:jc w:val="both"/>
        <w:rPr>
          <w:rFonts w:ascii="Century Gothic" w:hAnsi="Century Gothic" w:cs="Arial"/>
          <w:b/>
          <w:bCs/>
          <w:sz w:val="24"/>
          <w:szCs w:val="24"/>
        </w:rPr>
      </w:pPr>
      <w:r w:rsidRPr="00E762ED">
        <w:rPr>
          <w:rFonts w:ascii="Century Gothic" w:hAnsi="Century Gothic" w:cs="Arial"/>
          <w:b/>
          <w:bCs/>
          <w:sz w:val="24"/>
          <w:szCs w:val="24"/>
        </w:rPr>
        <w:t>Establecer los criterios, directrices y protocolos, en el ámbito de su competencia.</w:t>
      </w:r>
    </w:p>
    <w:p w:rsidR="00E762ED" w:rsidRDefault="00E762ED" w:rsidP="00E762ED">
      <w:pPr>
        <w:pStyle w:val="Prrafodelista"/>
        <w:spacing w:after="0" w:line="360" w:lineRule="auto"/>
        <w:jc w:val="both"/>
        <w:rPr>
          <w:rFonts w:ascii="Century Gothic" w:hAnsi="Century Gothic" w:cs="Arial"/>
          <w:b/>
          <w:bCs/>
          <w:sz w:val="24"/>
          <w:szCs w:val="24"/>
        </w:rPr>
      </w:pPr>
    </w:p>
    <w:p w:rsidR="00ED75D6" w:rsidRDefault="00ED75D6" w:rsidP="00E762ED">
      <w:pPr>
        <w:pStyle w:val="Prrafodelista"/>
        <w:numPr>
          <w:ilvl w:val="1"/>
          <w:numId w:val="9"/>
        </w:numPr>
        <w:spacing w:after="0" w:line="360" w:lineRule="auto"/>
        <w:ind w:left="1134" w:hanging="425"/>
        <w:jc w:val="both"/>
        <w:rPr>
          <w:rFonts w:ascii="Century Gothic" w:hAnsi="Century Gothic" w:cs="Arial"/>
          <w:b/>
          <w:bCs/>
          <w:sz w:val="24"/>
          <w:szCs w:val="24"/>
        </w:rPr>
      </w:pPr>
      <w:r w:rsidRPr="00E762ED">
        <w:rPr>
          <w:rFonts w:ascii="Century Gothic" w:hAnsi="Century Gothic" w:cs="Arial"/>
          <w:b/>
          <w:bCs/>
          <w:sz w:val="24"/>
          <w:szCs w:val="24"/>
        </w:rPr>
        <w:t>Coordinar y supervisar el programa de relaciones públicas del Ej</w:t>
      </w:r>
      <w:r w:rsidR="00E357F4" w:rsidRPr="00E762ED">
        <w:rPr>
          <w:rFonts w:ascii="Century Gothic" w:hAnsi="Century Gothic" w:cs="Arial"/>
          <w:b/>
          <w:bCs/>
          <w:sz w:val="24"/>
          <w:szCs w:val="24"/>
        </w:rPr>
        <w:t xml:space="preserve">ecutivo </w:t>
      </w:r>
      <w:r w:rsidR="00194273" w:rsidRPr="00E762ED">
        <w:rPr>
          <w:rFonts w:ascii="Century Gothic" w:hAnsi="Century Gothic" w:cs="Arial"/>
          <w:b/>
          <w:bCs/>
          <w:sz w:val="24"/>
          <w:szCs w:val="24"/>
        </w:rPr>
        <w:t>del Estado de Chihuahua.</w:t>
      </w:r>
    </w:p>
    <w:p w:rsidR="00E762ED" w:rsidRPr="00E762ED" w:rsidRDefault="00E762ED" w:rsidP="00E762ED">
      <w:pPr>
        <w:pStyle w:val="Prrafodelista"/>
        <w:rPr>
          <w:rFonts w:ascii="Century Gothic" w:hAnsi="Century Gothic" w:cs="Arial"/>
          <w:b/>
          <w:bCs/>
          <w:sz w:val="24"/>
          <w:szCs w:val="24"/>
        </w:rPr>
      </w:pPr>
    </w:p>
    <w:p w:rsidR="00ED75D6" w:rsidRDefault="00ED75D6" w:rsidP="00E762ED">
      <w:pPr>
        <w:pStyle w:val="Prrafodelista"/>
        <w:numPr>
          <w:ilvl w:val="1"/>
          <w:numId w:val="9"/>
        </w:numPr>
        <w:tabs>
          <w:tab w:val="left" w:pos="774"/>
        </w:tabs>
        <w:spacing w:after="0" w:line="360" w:lineRule="auto"/>
        <w:ind w:left="1134" w:hanging="425"/>
        <w:jc w:val="both"/>
        <w:rPr>
          <w:rFonts w:ascii="Century Gothic" w:hAnsi="Century Gothic" w:cs="Arial"/>
          <w:b/>
          <w:bCs/>
          <w:sz w:val="24"/>
          <w:szCs w:val="24"/>
        </w:rPr>
      </w:pPr>
      <w:r w:rsidRPr="00E762ED">
        <w:rPr>
          <w:rFonts w:ascii="Century Gothic" w:hAnsi="Century Gothic" w:cs="Arial"/>
          <w:b/>
          <w:bCs/>
          <w:sz w:val="24"/>
          <w:szCs w:val="24"/>
        </w:rPr>
        <w:t>Establecer y dar seguimiento a las relaciones necesarias con dependencias públicas, iniciativa privada y sociedad civil en</w:t>
      </w:r>
      <w:r w:rsidR="00194273" w:rsidRPr="00E762ED">
        <w:rPr>
          <w:rFonts w:ascii="Century Gothic" w:hAnsi="Century Gothic" w:cs="Arial"/>
          <w:b/>
          <w:bCs/>
          <w:sz w:val="24"/>
          <w:szCs w:val="24"/>
        </w:rPr>
        <w:t xml:space="preserve"> materia de relaciones públicas.</w:t>
      </w:r>
    </w:p>
    <w:p w:rsidR="00E762ED" w:rsidRPr="00E762ED" w:rsidRDefault="00E762ED" w:rsidP="00E762ED">
      <w:pPr>
        <w:pStyle w:val="Prrafodelista"/>
        <w:rPr>
          <w:rFonts w:ascii="Century Gothic" w:hAnsi="Century Gothic" w:cs="Arial"/>
          <w:b/>
          <w:bCs/>
          <w:sz w:val="24"/>
          <w:szCs w:val="24"/>
        </w:rPr>
      </w:pPr>
    </w:p>
    <w:p w:rsidR="00ED75D6" w:rsidRDefault="00ED75D6" w:rsidP="00E762ED">
      <w:pPr>
        <w:pStyle w:val="Prrafodelista"/>
        <w:numPr>
          <w:ilvl w:val="1"/>
          <w:numId w:val="9"/>
        </w:numPr>
        <w:spacing w:after="0" w:line="360" w:lineRule="auto"/>
        <w:ind w:left="1134" w:hanging="425"/>
        <w:jc w:val="both"/>
        <w:rPr>
          <w:rFonts w:ascii="Century Gothic" w:hAnsi="Century Gothic" w:cs="Arial"/>
          <w:b/>
          <w:bCs/>
          <w:sz w:val="24"/>
          <w:szCs w:val="24"/>
        </w:rPr>
      </w:pPr>
      <w:r w:rsidRPr="00E762ED">
        <w:rPr>
          <w:rFonts w:ascii="Century Gothic" w:hAnsi="Century Gothic" w:cs="Arial"/>
          <w:b/>
          <w:bCs/>
          <w:sz w:val="24"/>
          <w:szCs w:val="24"/>
        </w:rPr>
        <w:t xml:space="preserve">Proponer a la persona </w:t>
      </w:r>
      <w:r w:rsidR="00194273" w:rsidRPr="00E762ED">
        <w:rPr>
          <w:rFonts w:ascii="Century Gothic" w:hAnsi="Century Gothic" w:cs="Arial"/>
          <w:b/>
          <w:bCs/>
          <w:sz w:val="24"/>
          <w:szCs w:val="24"/>
        </w:rPr>
        <w:t>t</w:t>
      </w:r>
      <w:r w:rsidRPr="00E762ED">
        <w:rPr>
          <w:rFonts w:ascii="Century Gothic" w:hAnsi="Century Gothic" w:cs="Arial"/>
          <w:b/>
          <w:bCs/>
          <w:sz w:val="24"/>
          <w:szCs w:val="24"/>
        </w:rPr>
        <w:t>itular del Poder Ejecutivo los planes, programas, protocolos y las estrategias que en materia de rela</w:t>
      </w:r>
      <w:r w:rsidR="00194273" w:rsidRPr="00E762ED">
        <w:rPr>
          <w:rFonts w:ascii="Century Gothic" w:hAnsi="Century Gothic" w:cs="Arial"/>
          <w:b/>
          <w:bCs/>
          <w:sz w:val="24"/>
          <w:szCs w:val="24"/>
        </w:rPr>
        <w:t>ciones públicas sean necesarias.</w:t>
      </w:r>
    </w:p>
    <w:p w:rsidR="00E762ED" w:rsidRPr="00E762ED" w:rsidRDefault="00E762ED" w:rsidP="00E762ED">
      <w:pPr>
        <w:pStyle w:val="Prrafodelista"/>
        <w:rPr>
          <w:rFonts w:ascii="Century Gothic" w:hAnsi="Century Gothic" w:cs="Arial"/>
          <w:b/>
          <w:bCs/>
          <w:sz w:val="24"/>
          <w:szCs w:val="24"/>
        </w:rPr>
      </w:pPr>
    </w:p>
    <w:p w:rsidR="00ED75D6" w:rsidRDefault="00ED75D6" w:rsidP="00E762ED">
      <w:pPr>
        <w:pStyle w:val="Prrafodelista"/>
        <w:numPr>
          <w:ilvl w:val="1"/>
          <w:numId w:val="9"/>
        </w:numPr>
        <w:spacing w:after="0" w:line="360" w:lineRule="auto"/>
        <w:ind w:left="1134" w:hanging="425"/>
        <w:jc w:val="both"/>
        <w:rPr>
          <w:rFonts w:ascii="Century Gothic" w:hAnsi="Century Gothic" w:cs="Arial"/>
          <w:b/>
          <w:bCs/>
          <w:sz w:val="24"/>
          <w:szCs w:val="24"/>
        </w:rPr>
      </w:pPr>
      <w:r w:rsidRPr="00E762ED">
        <w:rPr>
          <w:rFonts w:ascii="Century Gothic" w:hAnsi="Century Gothic" w:cs="Arial"/>
          <w:b/>
          <w:bCs/>
          <w:sz w:val="24"/>
          <w:szCs w:val="24"/>
        </w:rPr>
        <w:t>Elaborar y</w:t>
      </w:r>
      <w:r w:rsidR="00194273" w:rsidRPr="00E762ED">
        <w:rPr>
          <w:rFonts w:ascii="Century Gothic" w:hAnsi="Century Gothic" w:cs="Arial"/>
          <w:b/>
          <w:bCs/>
          <w:sz w:val="24"/>
          <w:szCs w:val="24"/>
        </w:rPr>
        <w:t xml:space="preserve"> administrar el directorio de la</w:t>
      </w:r>
      <w:r w:rsidRPr="00E762ED">
        <w:rPr>
          <w:rFonts w:ascii="Century Gothic" w:hAnsi="Century Gothic" w:cs="Arial"/>
          <w:b/>
          <w:bCs/>
          <w:sz w:val="24"/>
          <w:szCs w:val="24"/>
        </w:rPr>
        <w:t>s</w:t>
      </w:r>
      <w:r w:rsidR="00194273" w:rsidRPr="00E762ED">
        <w:rPr>
          <w:rFonts w:ascii="Century Gothic" w:hAnsi="Century Gothic" w:cs="Arial"/>
          <w:b/>
          <w:bCs/>
          <w:sz w:val="24"/>
          <w:szCs w:val="24"/>
        </w:rPr>
        <w:t xml:space="preserve"> personas servidoras pública</w:t>
      </w:r>
      <w:r w:rsidRPr="00E762ED">
        <w:rPr>
          <w:rFonts w:ascii="Century Gothic" w:hAnsi="Century Gothic" w:cs="Arial"/>
          <w:b/>
          <w:bCs/>
          <w:sz w:val="24"/>
          <w:szCs w:val="24"/>
        </w:rPr>
        <w:t>s y representantes de la s</w:t>
      </w:r>
      <w:r w:rsidR="00030B07" w:rsidRPr="00E762ED">
        <w:rPr>
          <w:rFonts w:ascii="Century Gothic" w:hAnsi="Century Gothic" w:cs="Arial"/>
          <w:b/>
          <w:bCs/>
          <w:sz w:val="24"/>
          <w:szCs w:val="24"/>
        </w:rPr>
        <w:t>ociedad civil que sean necesaria</w:t>
      </w:r>
      <w:r w:rsidRPr="00E762ED">
        <w:rPr>
          <w:rFonts w:ascii="Century Gothic" w:hAnsi="Century Gothic" w:cs="Arial"/>
          <w:b/>
          <w:bCs/>
          <w:sz w:val="24"/>
          <w:szCs w:val="24"/>
        </w:rPr>
        <w:t>s para el desempe</w:t>
      </w:r>
      <w:r w:rsidR="00030B07" w:rsidRPr="00E762ED">
        <w:rPr>
          <w:rFonts w:ascii="Century Gothic" w:hAnsi="Century Gothic" w:cs="Arial"/>
          <w:b/>
          <w:bCs/>
          <w:sz w:val="24"/>
          <w:szCs w:val="24"/>
        </w:rPr>
        <w:t>ño eficiente de sus actividades.</w:t>
      </w:r>
    </w:p>
    <w:p w:rsidR="00E762ED" w:rsidRPr="00E762ED" w:rsidRDefault="00E762ED" w:rsidP="00E762ED">
      <w:pPr>
        <w:pStyle w:val="Prrafodelista"/>
        <w:rPr>
          <w:rFonts w:ascii="Century Gothic" w:hAnsi="Century Gothic" w:cs="Arial"/>
          <w:b/>
          <w:bCs/>
          <w:sz w:val="24"/>
          <w:szCs w:val="24"/>
        </w:rPr>
      </w:pPr>
    </w:p>
    <w:p w:rsidR="00ED75D6" w:rsidRDefault="00ED75D6" w:rsidP="00E762ED">
      <w:pPr>
        <w:pStyle w:val="Prrafodelista"/>
        <w:numPr>
          <w:ilvl w:val="1"/>
          <w:numId w:val="9"/>
        </w:numPr>
        <w:spacing w:after="0" w:line="360" w:lineRule="auto"/>
        <w:ind w:left="1134" w:hanging="425"/>
        <w:jc w:val="both"/>
        <w:rPr>
          <w:rFonts w:ascii="Century Gothic" w:hAnsi="Century Gothic" w:cs="Arial"/>
          <w:b/>
          <w:bCs/>
          <w:sz w:val="24"/>
          <w:szCs w:val="24"/>
        </w:rPr>
      </w:pPr>
      <w:r w:rsidRPr="00E762ED">
        <w:rPr>
          <w:rFonts w:ascii="Century Gothic" w:hAnsi="Century Gothic" w:cs="Arial"/>
          <w:b/>
          <w:bCs/>
          <w:sz w:val="24"/>
          <w:szCs w:val="24"/>
        </w:rPr>
        <w:t xml:space="preserve">Colaborar con instituciones públicas, iniciativa privada y sociedad civil, para organizar y realizar eventos tendientes al fortalecimiento de las relaciones públicas de la persona </w:t>
      </w:r>
      <w:r w:rsidR="00030B07" w:rsidRPr="00E762ED">
        <w:rPr>
          <w:rFonts w:ascii="Century Gothic" w:hAnsi="Century Gothic" w:cs="Arial"/>
          <w:b/>
          <w:bCs/>
          <w:sz w:val="24"/>
          <w:szCs w:val="24"/>
        </w:rPr>
        <w:t>t</w:t>
      </w:r>
      <w:r w:rsidRPr="00E762ED">
        <w:rPr>
          <w:rFonts w:ascii="Century Gothic" w:hAnsi="Century Gothic" w:cs="Arial"/>
          <w:b/>
          <w:bCs/>
          <w:sz w:val="24"/>
          <w:szCs w:val="24"/>
        </w:rPr>
        <w:t>itular del Poder Ejecutiv</w:t>
      </w:r>
      <w:r w:rsidR="00030B07" w:rsidRPr="00E762ED">
        <w:rPr>
          <w:rFonts w:ascii="Century Gothic" w:hAnsi="Century Gothic" w:cs="Arial"/>
          <w:b/>
          <w:bCs/>
          <w:sz w:val="24"/>
          <w:szCs w:val="24"/>
        </w:rPr>
        <w:t>o con el sector que corresponda.</w:t>
      </w:r>
    </w:p>
    <w:p w:rsidR="00E762ED" w:rsidRPr="00E762ED" w:rsidRDefault="00E762ED" w:rsidP="00E762ED">
      <w:pPr>
        <w:pStyle w:val="Prrafodelista"/>
        <w:rPr>
          <w:rFonts w:ascii="Century Gothic" w:hAnsi="Century Gothic" w:cs="Arial"/>
          <w:b/>
          <w:bCs/>
          <w:sz w:val="24"/>
          <w:szCs w:val="24"/>
        </w:rPr>
      </w:pPr>
    </w:p>
    <w:p w:rsidR="00ED75D6" w:rsidRDefault="00030B07" w:rsidP="00E762ED">
      <w:pPr>
        <w:pStyle w:val="Prrafodelista"/>
        <w:numPr>
          <w:ilvl w:val="1"/>
          <w:numId w:val="9"/>
        </w:numPr>
        <w:spacing w:after="0" w:line="360" w:lineRule="auto"/>
        <w:ind w:left="1134" w:hanging="425"/>
        <w:jc w:val="both"/>
        <w:rPr>
          <w:rFonts w:ascii="Century Gothic" w:hAnsi="Century Gothic" w:cs="Arial"/>
          <w:b/>
          <w:bCs/>
          <w:sz w:val="24"/>
          <w:szCs w:val="24"/>
        </w:rPr>
      </w:pPr>
      <w:r w:rsidRPr="00E762ED">
        <w:rPr>
          <w:rFonts w:ascii="Century Gothic" w:hAnsi="Century Gothic" w:cs="Arial"/>
          <w:b/>
          <w:bCs/>
          <w:sz w:val="24"/>
          <w:szCs w:val="24"/>
        </w:rPr>
        <w:lastRenderedPageBreak/>
        <w:t>Atender a las personas invitada</w:t>
      </w:r>
      <w:r w:rsidR="00ED75D6" w:rsidRPr="00E762ED">
        <w:rPr>
          <w:rFonts w:ascii="Century Gothic" w:hAnsi="Century Gothic" w:cs="Arial"/>
          <w:b/>
          <w:bCs/>
          <w:sz w:val="24"/>
          <w:szCs w:val="24"/>
        </w:rPr>
        <w:t xml:space="preserve">s especiales que instruya la persona </w:t>
      </w:r>
      <w:r w:rsidRPr="00E762ED">
        <w:rPr>
          <w:rFonts w:ascii="Century Gothic" w:hAnsi="Century Gothic" w:cs="Arial"/>
          <w:b/>
          <w:bCs/>
          <w:sz w:val="24"/>
          <w:szCs w:val="24"/>
        </w:rPr>
        <w:t>titular del Poder Ejecutivo.</w:t>
      </w:r>
    </w:p>
    <w:p w:rsidR="00E762ED" w:rsidRPr="00E762ED" w:rsidRDefault="00E762ED" w:rsidP="00E762ED">
      <w:pPr>
        <w:pStyle w:val="Prrafodelista"/>
        <w:rPr>
          <w:rFonts w:ascii="Century Gothic" w:hAnsi="Century Gothic" w:cs="Arial"/>
          <w:b/>
          <w:bCs/>
          <w:sz w:val="24"/>
          <w:szCs w:val="24"/>
        </w:rPr>
      </w:pPr>
    </w:p>
    <w:p w:rsidR="00ED75D6" w:rsidRPr="00E762ED" w:rsidRDefault="00ED75D6" w:rsidP="00E762ED">
      <w:pPr>
        <w:pStyle w:val="Prrafodelista"/>
        <w:numPr>
          <w:ilvl w:val="1"/>
          <w:numId w:val="9"/>
        </w:numPr>
        <w:spacing w:after="0" w:line="360" w:lineRule="auto"/>
        <w:ind w:left="1134" w:hanging="425"/>
        <w:jc w:val="both"/>
        <w:rPr>
          <w:rFonts w:ascii="Century Gothic" w:hAnsi="Century Gothic" w:cs="Arial"/>
          <w:b/>
          <w:bCs/>
          <w:sz w:val="24"/>
          <w:szCs w:val="24"/>
        </w:rPr>
      </w:pPr>
      <w:r w:rsidRPr="00E762ED">
        <w:rPr>
          <w:rFonts w:ascii="Century Gothic" w:hAnsi="Century Gothic" w:cs="Arial"/>
          <w:b/>
          <w:bCs/>
          <w:sz w:val="24"/>
          <w:szCs w:val="24"/>
        </w:rPr>
        <w:t>Las demás que le asignen las leyes, regla</w:t>
      </w:r>
      <w:r w:rsidR="00E357F4" w:rsidRPr="00E762ED">
        <w:rPr>
          <w:rFonts w:ascii="Century Gothic" w:hAnsi="Century Gothic" w:cs="Arial"/>
          <w:b/>
          <w:bCs/>
          <w:sz w:val="24"/>
          <w:szCs w:val="24"/>
        </w:rPr>
        <w:t xml:space="preserve">mentos o decretos, así como las </w:t>
      </w:r>
      <w:r w:rsidRPr="00E762ED">
        <w:rPr>
          <w:rFonts w:ascii="Century Gothic" w:hAnsi="Century Gothic" w:cs="Arial"/>
          <w:b/>
          <w:bCs/>
          <w:sz w:val="24"/>
          <w:szCs w:val="24"/>
        </w:rPr>
        <w:t xml:space="preserve">que le indique la persona </w:t>
      </w:r>
      <w:r w:rsidR="00030B07" w:rsidRPr="00E762ED">
        <w:rPr>
          <w:rFonts w:ascii="Century Gothic" w:hAnsi="Century Gothic" w:cs="Arial"/>
          <w:b/>
          <w:bCs/>
          <w:sz w:val="24"/>
          <w:szCs w:val="24"/>
        </w:rPr>
        <w:t>t</w:t>
      </w:r>
      <w:r w:rsidRPr="00E762ED">
        <w:rPr>
          <w:rFonts w:ascii="Century Gothic" w:hAnsi="Century Gothic" w:cs="Arial"/>
          <w:b/>
          <w:bCs/>
          <w:sz w:val="24"/>
          <w:szCs w:val="24"/>
        </w:rPr>
        <w:t>itular del Poder Ejecutivo.</w:t>
      </w:r>
    </w:p>
    <w:p w:rsidR="00ED75D6" w:rsidRPr="00ED75D6" w:rsidRDefault="00ED75D6" w:rsidP="00EC1BBA">
      <w:pPr>
        <w:spacing w:after="0" w:line="360" w:lineRule="auto"/>
        <w:ind w:left="993" w:hanging="426"/>
        <w:contextualSpacing/>
        <w:jc w:val="both"/>
        <w:rPr>
          <w:rFonts w:ascii="Century Gothic" w:hAnsi="Century Gothic" w:cs="Arial"/>
          <w:b/>
          <w:bCs/>
          <w:sz w:val="24"/>
          <w:szCs w:val="24"/>
        </w:rPr>
      </w:pPr>
    </w:p>
    <w:p w:rsidR="00ED75D6" w:rsidRPr="00E762ED" w:rsidRDefault="00ED75D6" w:rsidP="00E762ED">
      <w:pPr>
        <w:pStyle w:val="Prrafodelista"/>
        <w:numPr>
          <w:ilvl w:val="0"/>
          <w:numId w:val="7"/>
        </w:numPr>
        <w:spacing w:after="0" w:line="360" w:lineRule="auto"/>
        <w:jc w:val="both"/>
        <w:rPr>
          <w:rFonts w:ascii="Century Gothic" w:hAnsi="Century Gothic" w:cs="Arial"/>
          <w:sz w:val="24"/>
          <w:szCs w:val="24"/>
        </w:rPr>
      </w:pPr>
      <w:r w:rsidRPr="00E762ED">
        <w:rPr>
          <w:rFonts w:ascii="Century Gothic" w:hAnsi="Century Gothic" w:cs="Arial"/>
          <w:b/>
          <w:bCs/>
          <w:sz w:val="24"/>
          <w:szCs w:val="24"/>
        </w:rPr>
        <w:t>La Representación del Gobierno del Estado de Chihuahua en la Ciudad de México.</w:t>
      </w:r>
    </w:p>
    <w:p w:rsidR="00ED75D6" w:rsidRPr="00ED75D6" w:rsidRDefault="00ED75D6" w:rsidP="00EC1BBA">
      <w:pPr>
        <w:spacing w:after="0" w:line="360" w:lineRule="auto"/>
        <w:contextualSpacing/>
        <w:jc w:val="both"/>
        <w:rPr>
          <w:rFonts w:ascii="Century Gothic" w:hAnsi="Century Gothic" w:cs="Arial"/>
          <w:sz w:val="24"/>
          <w:szCs w:val="24"/>
        </w:rPr>
      </w:pPr>
    </w:p>
    <w:p w:rsidR="00ED75D6" w:rsidRDefault="00ED75D6" w:rsidP="00EC1BBA">
      <w:pPr>
        <w:spacing w:after="0" w:line="360" w:lineRule="auto"/>
        <w:jc w:val="both"/>
        <w:rPr>
          <w:rFonts w:ascii="Century Gothic" w:hAnsi="Century Gothic" w:cs="Arial"/>
          <w:sz w:val="24"/>
          <w:szCs w:val="24"/>
        </w:rPr>
      </w:pPr>
      <w:r w:rsidRPr="008832B3">
        <w:rPr>
          <w:rFonts w:ascii="Century Gothic" w:hAnsi="Century Gothic" w:cs="Arial"/>
          <w:b/>
          <w:sz w:val="28"/>
          <w:szCs w:val="28"/>
        </w:rPr>
        <w:t xml:space="preserve">ARTÍCULO SEGUNDO.- </w:t>
      </w:r>
      <w:r w:rsidR="001E5C47" w:rsidRPr="001E5C47">
        <w:rPr>
          <w:rFonts w:ascii="Century Gothic" w:hAnsi="Century Gothic" w:cs="Arial"/>
          <w:sz w:val="24"/>
          <w:szCs w:val="24"/>
        </w:rPr>
        <w:t>Se</w:t>
      </w:r>
      <w:r w:rsidRPr="001E5C47">
        <w:rPr>
          <w:rFonts w:ascii="Century Gothic" w:hAnsi="Century Gothic" w:cs="Arial"/>
          <w:sz w:val="24"/>
          <w:szCs w:val="24"/>
        </w:rPr>
        <w:t xml:space="preserve"> </w:t>
      </w:r>
      <w:r w:rsidRPr="00ED75D6">
        <w:rPr>
          <w:rFonts w:ascii="Century Gothic" w:hAnsi="Century Gothic" w:cs="Arial"/>
          <w:b/>
          <w:sz w:val="24"/>
          <w:szCs w:val="24"/>
        </w:rPr>
        <w:t xml:space="preserve">ADICIONA </w:t>
      </w:r>
      <w:r w:rsidR="00BE2F6F">
        <w:rPr>
          <w:rFonts w:ascii="Century Gothic" w:hAnsi="Century Gothic" w:cs="Arial"/>
          <w:sz w:val="24"/>
          <w:szCs w:val="24"/>
        </w:rPr>
        <w:t>al</w:t>
      </w:r>
      <w:r w:rsidR="00BE2F6F" w:rsidRPr="00ED75D6">
        <w:rPr>
          <w:rFonts w:ascii="Century Gothic" w:hAnsi="Century Gothic" w:cs="Arial"/>
          <w:sz w:val="24"/>
          <w:szCs w:val="24"/>
        </w:rPr>
        <w:t xml:space="preserve"> artículo 4 Ter</w:t>
      </w:r>
      <w:r w:rsidR="00BE2F6F">
        <w:rPr>
          <w:rFonts w:ascii="Century Gothic" w:hAnsi="Century Gothic" w:cs="Arial"/>
          <w:sz w:val="24"/>
          <w:szCs w:val="24"/>
        </w:rPr>
        <w:t>,</w:t>
      </w:r>
      <w:r w:rsidR="00BE2F6F" w:rsidRPr="00ED75D6">
        <w:rPr>
          <w:rFonts w:ascii="Century Gothic" w:hAnsi="Century Gothic" w:cs="Arial"/>
          <w:sz w:val="24"/>
          <w:szCs w:val="24"/>
        </w:rPr>
        <w:t xml:space="preserve"> </w:t>
      </w:r>
      <w:r w:rsidRPr="00ED75D6">
        <w:rPr>
          <w:rFonts w:ascii="Century Gothic" w:hAnsi="Century Gothic" w:cs="Arial"/>
          <w:sz w:val="24"/>
          <w:szCs w:val="24"/>
        </w:rPr>
        <w:t xml:space="preserve">la fracción VII y </w:t>
      </w:r>
      <w:r w:rsidR="001E5C47">
        <w:rPr>
          <w:rFonts w:ascii="Century Gothic" w:hAnsi="Century Gothic" w:cs="Arial"/>
          <w:sz w:val="24"/>
          <w:szCs w:val="24"/>
        </w:rPr>
        <w:t>s</w:t>
      </w:r>
      <w:r w:rsidR="001E5C47" w:rsidRPr="001E5C47">
        <w:rPr>
          <w:rFonts w:ascii="Century Gothic" w:hAnsi="Century Gothic" w:cs="Arial"/>
          <w:sz w:val="24"/>
          <w:szCs w:val="24"/>
        </w:rPr>
        <w:t>e</w:t>
      </w:r>
      <w:r w:rsidR="001E5C47" w:rsidRPr="001E5C47">
        <w:rPr>
          <w:rFonts w:ascii="Century Gothic" w:hAnsi="Century Gothic" w:cs="Arial"/>
          <w:b/>
          <w:sz w:val="24"/>
          <w:szCs w:val="24"/>
        </w:rPr>
        <w:t xml:space="preserve"> </w:t>
      </w:r>
      <w:r w:rsidRPr="00ED75D6">
        <w:rPr>
          <w:rFonts w:ascii="Century Gothic" w:hAnsi="Century Gothic" w:cs="Arial"/>
          <w:b/>
          <w:sz w:val="24"/>
          <w:szCs w:val="24"/>
        </w:rPr>
        <w:t>DEROGA</w:t>
      </w:r>
      <w:r w:rsidR="00DD4C71">
        <w:rPr>
          <w:rFonts w:ascii="Century Gothic" w:hAnsi="Century Gothic" w:cs="Arial"/>
          <w:b/>
          <w:sz w:val="24"/>
          <w:szCs w:val="24"/>
        </w:rPr>
        <w:t>N</w:t>
      </w:r>
      <w:r w:rsidRPr="00ED75D6">
        <w:rPr>
          <w:rFonts w:ascii="Century Gothic" w:hAnsi="Century Gothic" w:cs="Arial"/>
          <w:sz w:val="24"/>
          <w:szCs w:val="24"/>
        </w:rPr>
        <w:t xml:space="preserve"> </w:t>
      </w:r>
      <w:r w:rsidR="00DD4C71" w:rsidRPr="00ED75D6">
        <w:rPr>
          <w:rFonts w:ascii="Century Gothic" w:hAnsi="Century Gothic" w:cs="Arial"/>
          <w:sz w:val="24"/>
          <w:szCs w:val="24"/>
        </w:rPr>
        <w:t>del artículo 4 Ter</w:t>
      </w:r>
      <w:r w:rsidR="00DD4C71">
        <w:rPr>
          <w:rFonts w:ascii="Century Gothic" w:hAnsi="Century Gothic" w:cs="Arial"/>
          <w:sz w:val="24"/>
          <w:szCs w:val="24"/>
        </w:rPr>
        <w:t>,</w:t>
      </w:r>
      <w:r w:rsidR="00DD4C71" w:rsidRPr="00ED75D6">
        <w:rPr>
          <w:rFonts w:ascii="Century Gothic" w:hAnsi="Century Gothic" w:cs="Arial"/>
          <w:sz w:val="24"/>
          <w:szCs w:val="24"/>
        </w:rPr>
        <w:t xml:space="preserve"> </w:t>
      </w:r>
      <w:r w:rsidR="00DD4C71">
        <w:rPr>
          <w:rFonts w:ascii="Century Gothic" w:hAnsi="Century Gothic" w:cs="Arial"/>
          <w:sz w:val="24"/>
          <w:szCs w:val="24"/>
        </w:rPr>
        <w:t>la fracción V;</w:t>
      </w:r>
      <w:r w:rsidRPr="00ED75D6">
        <w:rPr>
          <w:rFonts w:ascii="Century Gothic" w:hAnsi="Century Gothic" w:cs="Arial"/>
          <w:sz w:val="24"/>
          <w:szCs w:val="24"/>
        </w:rPr>
        <w:t xml:space="preserve"> </w:t>
      </w:r>
      <w:r w:rsidR="00DD4C71">
        <w:rPr>
          <w:rFonts w:ascii="Century Gothic" w:hAnsi="Century Gothic" w:cs="Arial"/>
          <w:sz w:val="24"/>
          <w:szCs w:val="24"/>
        </w:rPr>
        <w:t xml:space="preserve">y el </w:t>
      </w:r>
      <w:r w:rsidRPr="00ED75D6">
        <w:rPr>
          <w:rFonts w:ascii="Century Gothic" w:hAnsi="Century Gothic" w:cs="Arial"/>
          <w:sz w:val="24"/>
          <w:szCs w:val="24"/>
        </w:rPr>
        <w:t xml:space="preserve">artículo 10 Bis, </w:t>
      </w:r>
      <w:r w:rsidR="00DD4C71">
        <w:rPr>
          <w:rFonts w:ascii="Century Gothic" w:hAnsi="Century Gothic" w:cs="Arial"/>
          <w:sz w:val="24"/>
          <w:szCs w:val="24"/>
        </w:rPr>
        <w:t xml:space="preserve">todos </w:t>
      </w:r>
      <w:r w:rsidRPr="00ED75D6">
        <w:rPr>
          <w:rFonts w:ascii="Century Gothic" w:hAnsi="Century Gothic" w:cs="Arial"/>
          <w:sz w:val="24"/>
          <w:szCs w:val="24"/>
        </w:rPr>
        <w:t xml:space="preserve">de la Ley Orgánica de la Fiscalía General del Estado de </w:t>
      </w:r>
      <w:r w:rsidR="00DD4C71">
        <w:rPr>
          <w:rFonts w:ascii="Century Gothic" w:hAnsi="Century Gothic" w:cs="Arial"/>
          <w:sz w:val="24"/>
          <w:szCs w:val="24"/>
        </w:rPr>
        <w:t>Chihuahua, para quedar redactados</w:t>
      </w:r>
      <w:r w:rsidRPr="00ED75D6">
        <w:rPr>
          <w:rFonts w:ascii="Century Gothic" w:hAnsi="Century Gothic" w:cs="Arial"/>
          <w:sz w:val="24"/>
          <w:szCs w:val="24"/>
        </w:rPr>
        <w:t xml:space="preserve"> de la siguiente manera:</w:t>
      </w:r>
    </w:p>
    <w:p w:rsidR="008832B3" w:rsidRPr="00ED75D6" w:rsidRDefault="008832B3" w:rsidP="00EC1BBA">
      <w:pPr>
        <w:spacing w:after="0" w:line="360" w:lineRule="auto"/>
        <w:jc w:val="both"/>
        <w:rPr>
          <w:rFonts w:ascii="Century Gothic" w:hAnsi="Century Gothic" w:cs="Arial"/>
          <w:sz w:val="24"/>
          <w:szCs w:val="24"/>
        </w:rPr>
      </w:pPr>
    </w:p>
    <w:p w:rsidR="00ED75D6" w:rsidRDefault="00ED75D6" w:rsidP="00EC1BBA">
      <w:pPr>
        <w:spacing w:after="0" w:line="360" w:lineRule="auto"/>
        <w:jc w:val="both"/>
        <w:rPr>
          <w:rFonts w:ascii="Century Gothic" w:hAnsi="Century Gothic" w:cs="Arial"/>
          <w:sz w:val="24"/>
          <w:szCs w:val="24"/>
        </w:rPr>
      </w:pPr>
      <w:bookmarkStart w:id="1" w:name="_Hlk88845481"/>
      <w:r w:rsidRPr="00ED75D6">
        <w:rPr>
          <w:rFonts w:ascii="Century Gothic" w:hAnsi="Century Gothic" w:cs="Arial"/>
          <w:b/>
          <w:sz w:val="24"/>
          <w:szCs w:val="24"/>
        </w:rPr>
        <w:t xml:space="preserve">Artículo 4 Ter. </w:t>
      </w:r>
      <w:bookmarkEnd w:id="1"/>
      <w:r w:rsidR="00BE2F6F">
        <w:rPr>
          <w:rFonts w:ascii="Century Gothic" w:hAnsi="Century Gothic" w:cs="Arial"/>
          <w:sz w:val="24"/>
          <w:szCs w:val="24"/>
        </w:rPr>
        <w:t>…</w:t>
      </w:r>
    </w:p>
    <w:p w:rsidR="00BE2F6F" w:rsidRPr="00ED75D6" w:rsidRDefault="00BE2F6F" w:rsidP="00EC1BBA">
      <w:pPr>
        <w:spacing w:after="0" w:line="360" w:lineRule="auto"/>
        <w:jc w:val="both"/>
        <w:rPr>
          <w:rFonts w:ascii="Century Gothic" w:hAnsi="Century Gothic" w:cs="Arial"/>
          <w:sz w:val="24"/>
          <w:szCs w:val="24"/>
        </w:rPr>
      </w:pPr>
    </w:p>
    <w:p w:rsidR="00ED75D6" w:rsidRDefault="00ED75D6" w:rsidP="00EC1BBA">
      <w:pPr>
        <w:spacing w:after="0" w:line="360" w:lineRule="auto"/>
        <w:ind w:firstLine="284"/>
        <w:jc w:val="both"/>
        <w:rPr>
          <w:rFonts w:ascii="Century Gothic" w:hAnsi="Century Gothic" w:cs="Arial"/>
          <w:sz w:val="24"/>
          <w:szCs w:val="24"/>
        </w:rPr>
      </w:pPr>
      <w:r w:rsidRPr="00ED75D6">
        <w:rPr>
          <w:rFonts w:ascii="Century Gothic" w:hAnsi="Century Gothic" w:cs="Arial"/>
          <w:sz w:val="24"/>
          <w:szCs w:val="24"/>
        </w:rPr>
        <w:t>I</w:t>
      </w:r>
      <w:r w:rsidR="00BE2F6F">
        <w:rPr>
          <w:rFonts w:ascii="Century Gothic" w:hAnsi="Century Gothic" w:cs="Arial"/>
          <w:sz w:val="24"/>
          <w:szCs w:val="24"/>
        </w:rPr>
        <w:t>. a IV. …</w:t>
      </w:r>
    </w:p>
    <w:p w:rsidR="00BE2F6F" w:rsidRPr="00ED75D6" w:rsidRDefault="00BE2F6F" w:rsidP="00EC1BBA">
      <w:pPr>
        <w:spacing w:after="0" w:line="360" w:lineRule="auto"/>
        <w:ind w:firstLine="284"/>
        <w:jc w:val="both"/>
        <w:rPr>
          <w:rFonts w:ascii="Century Gothic" w:hAnsi="Century Gothic" w:cs="Arial"/>
          <w:sz w:val="24"/>
          <w:szCs w:val="24"/>
        </w:rPr>
      </w:pPr>
    </w:p>
    <w:p w:rsidR="00ED75D6" w:rsidRDefault="00ED75D6" w:rsidP="00EC1BBA">
      <w:pPr>
        <w:spacing w:after="0" w:line="360" w:lineRule="auto"/>
        <w:ind w:firstLine="284"/>
        <w:jc w:val="both"/>
        <w:rPr>
          <w:rFonts w:ascii="Century Gothic" w:hAnsi="Century Gothic" w:cs="Arial"/>
          <w:b/>
          <w:sz w:val="24"/>
          <w:szCs w:val="24"/>
        </w:rPr>
      </w:pPr>
      <w:r w:rsidRPr="00ED75D6">
        <w:rPr>
          <w:rFonts w:ascii="Century Gothic" w:hAnsi="Century Gothic" w:cs="Arial"/>
          <w:sz w:val="24"/>
          <w:szCs w:val="24"/>
        </w:rPr>
        <w:t xml:space="preserve">V. </w:t>
      </w:r>
      <w:r w:rsidRPr="00ED75D6">
        <w:rPr>
          <w:rFonts w:ascii="Century Gothic" w:hAnsi="Century Gothic" w:cs="Arial"/>
          <w:b/>
          <w:sz w:val="24"/>
          <w:szCs w:val="24"/>
        </w:rPr>
        <w:t>Se deroga.</w:t>
      </w:r>
    </w:p>
    <w:p w:rsidR="001E5C47" w:rsidRDefault="001E5C47" w:rsidP="00EC1BBA">
      <w:pPr>
        <w:spacing w:after="0" w:line="360" w:lineRule="auto"/>
        <w:ind w:firstLine="284"/>
        <w:jc w:val="both"/>
        <w:rPr>
          <w:rFonts w:ascii="Century Gothic" w:hAnsi="Century Gothic" w:cs="Arial"/>
          <w:sz w:val="24"/>
          <w:szCs w:val="24"/>
        </w:rPr>
      </w:pPr>
    </w:p>
    <w:p w:rsidR="00ED75D6" w:rsidRDefault="00ED75D6" w:rsidP="00EC1BBA">
      <w:pPr>
        <w:spacing w:after="0" w:line="360" w:lineRule="auto"/>
        <w:ind w:firstLine="284"/>
        <w:jc w:val="both"/>
        <w:rPr>
          <w:rFonts w:ascii="Century Gothic" w:hAnsi="Century Gothic" w:cs="Arial"/>
          <w:sz w:val="24"/>
          <w:szCs w:val="24"/>
        </w:rPr>
      </w:pPr>
      <w:r w:rsidRPr="00ED75D6">
        <w:rPr>
          <w:rFonts w:ascii="Century Gothic" w:hAnsi="Century Gothic" w:cs="Arial"/>
          <w:sz w:val="24"/>
          <w:szCs w:val="24"/>
        </w:rPr>
        <w:t>VI</w:t>
      </w:r>
      <w:r w:rsidR="00BE2F6F">
        <w:rPr>
          <w:rFonts w:ascii="Century Gothic" w:hAnsi="Century Gothic" w:cs="Arial"/>
          <w:sz w:val="24"/>
          <w:szCs w:val="24"/>
        </w:rPr>
        <w:t>.</w:t>
      </w:r>
      <w:r w:rsidRPr="00ED75D6">
        <w:rPr>
          <w:rFonts w:ascii="Century Gothic" w:hAnsi="Century Gothic" w:cs="Arial"/>
          <w:sz w:val="24"/>
          <w:szCs w:val="24"/>
        </w:rPr>
        <w:t xml:space="preserve"> …</w:t>
      </w:r>
    </w:p>
    <w:p w:rsidR="00E762ED" w:rsidRDefault="00E762ED" w:rsidP="00EC1BBA">
      <w:pPr>
        <w:spacing w:after="0" w:line="360" w:lineRule="auto"/>
        <w:ind w:firstLine="284"/>
        <w:jc w:val="both"/>
        <w:rPr>
          <w:rFonts w:ascii="Century Gothic" w:hAnsi="Century Gothic" w:cs="Arial"/>
          <w:sz w:val="24"/>
          <w:szCs w:val="24"/>
        </w:rPr>
      </w:pPr>
    </w:p>
    <w:p w:rsidR="00ED75D6" w:rsidRPr="00ED75D6" w:rsidRDefault="00ED75D6" w:rsidP="00EC1BBA">
      <w:pPr>
        <w:spacing w:after="0" w:line="360" w:lineRule="auto"/>
        <w:ind w:firstLine="284"/>
        <w:jc w:val="both"/>
        <w:rPr>
          <w:rFonts w:ascii="Century Gothic" w:hAnsi="Century Gothic" w:cs="Arial"/>
          <w:b/>
          <w:sz w:val="24"/>
          <w:szCs w:val="24"/>
        </w:rPr>
      </w:pPr>
      <w:r w:rsidRPr="00ED75D6">
        <w:rPr>
          <w:rFonts w:ascii="Century Gothic" w:hAnsi="Century Gothic" w:cs="Arial"/>
          <w:b/>
          <w:sz w:val="24"/>
          <w:szCs w:val="24"/>
        </w:rPr>
        <w:t>VII. Los Centros de Justicia para las Mujeres.</w:t>
      </w:r>
    </w:p>
    <w:p w:rsidR="00ED75D6" w:rsidRDefault="00ED75D6" w:rsidP="00EC1BBA">
      <w:pPr>
        <w:spacing w:after="0" w:line="360" w:lineRule="auto"/>
        <w:jc w:val="both"/>
        <w:rPr>
          <w:rFonts w:ascii="Century Gothic" w:hAnsi="Century Gothic" w:cs="Arial"/>
          <w:sz w:val="24"/>
          <w:szCs w:val="24"/>
        </w:rPr>
      </w:pPr>
    </w:p>
    <w:p w:rsidR="00E762ED" w:rsidRPr="00ED75D6" w:rsidRDefault="00E762ED" w:rsidP="00EC1BBA">
      <w:pPr>
        <w:spacing w:after="0" w:line="360" w:lineRule="auto"/>
        <w:jc w:val="both"/>
        <w:rPr>
          <w:rFonts w:ascii="Century Gothic" w:hAnsi="Century Gothic" w:cs="Arial"/>
          <w:sz w:val="24"/>
          <w:szCs w:val="24"/>
        </w:rPr>
      </w:pPr>
    </w:p>
    <w:p w:rsidR="00ED75D6" w:rsidRPr="00ED75D6" w:rsidRDefault="00ED75D6" w:rsidP="00EC1BBA">
      <w:pPr>
        <w:spacing w:after="0" w:line="360" w:lineRule="auto"/>
        <w:jc w:val="both"/>
        <w:rPr>
          <w:rFonts w:ascii="Century Gothic" w:hAnsi="Century Gothic" w:cs="Arial"/>
          <w:b/>
          <w:bCs/>
          <w:sz w:val="24"/>
          <w:szCs w:val="24"/>
        </w:rPr>
      </w:pPr>
      <w:r w:rsidRPr="00ED75D6">
        <w:rPr>
          <w:rFonts w:ascii="Century Gothic" w:hAnsi="Century Gothic" w:cs="Arial"/>
          <w:b/>
          <w:bCs/>
          <w:sz w:val="24"/>
          <w:szCs w:val="24"/>
        </w:rPr>
        <w:lastRenderedPageBreak/>
        <w:t>Artículo 10 Bis. Se deroga.</w:t>
      </w:r>
    </w:p>
    <w:p w:rsidR="00ED75D6" w:rsidRPr="00ED75D6" w:rsidRDefault="00ED75D6" w:rsidP="00EC1BBA">
      <w:pPr>
        <w:spacing w:after="0" w:line="360" w:lineRule="auto"/>
        <w:contextualSpacing/>
        <w:jc w:val="both"/>
        <w:rPr>
          <w:rFonts w:ascii="Century Gothic" w:hAnsi="Century Gothic" w:cs="Arial"/>
          <w:b/>
          <w:bCs/>
          <w:sz w:val="24"/>
          <w:szCs w:val="24"/>
        </w:rPr>
      </w:pPr>
    </w:p>
    <w:p w:rsidR="00ED75D6" w:rsidRPr="00ED75D6" w:rsidRDefault="00ED75D6" w:rsidP="00EC1BBA">
      <w:pPr>
        <w:spacing w:after="0" w:line="360" w:lineRule="auto"/>
        <w:jc w:val="both"/>
        <w:rPr>
          <w:rFonts w:ascii="Century Gothic" w:hAnsi="Century Gothic" w:cs="Arial"/>
          <w:sz w:val="24"/>
          <w:szCs w:val="24"/>
        </w:rPr>
      </w:pPr>
      <w:r w:rsidRPr="00F219F3">
        <w:rPr>
          <w:rFonts w:ascii="Century Gothic" w:hAnsi="Century Gothic" w:cs="Arial"/>
          <w:b/>
          <w:sz w:val="28"/>
          <w:szCs w:val="28"/>
        </w:rPr>
        <w:t>ARTÍCULO TERCERO.-</w:t>
      </w:r>
      <w:r w:rsidR="001E5C47">
        <w:rPr>
          <w:rFonts w:ascii="Century Gothic" w:hAnsi="Century Gothic" w:cs="Arial"/>
          <w:b/>
          <w:sz w:val="24"/>
          <w:szCs w:val="24"/>
        </w:rPr>
        <w:t xml:space="preserve"> </w:t>
      </w:r>
      <w:r w:rsidR="001E5C47" w:rsidRPr="001E5C47">
        <w:rPr>
          <w:rFonts w:ascii="Century Gothic" w:hAnsi="Century Gothic" w:cs="Arial"/>
          <w:sz w:val="24"/>
          <w:szCs w:val="24"/>
        </w:rPr>
        <w:t>Se</w:t>
      </w:r>
      <w:r w:rsidRPr="001E5C47">
        <w:rPr>
          <w:rFonts w:ascii="Century Gothic" w:hAnsi="Century Gothic" w:cs="Arial"/>
          <w:sz w:val="24"/>
          <w:szCs w:val="24"/>
        </w:rPr>
        <w:t xml:space="preserve"> </w:t>
      </w:r>
      <w:r w:rsidRPr="00ED75D6">
        <w:rPr>
          <w:rFonts w:ascii="Century Gothic" w:hAnsi="Century Gothic" w:cs="Arial"/>
          <w:b/>
          <w:sz w:val="24"/>
          <w:szCs w:val="24"/>
        </w:rPr>
        <w:t xml:space="preserve">REFORMA </w:t>
      </w:r>
      <w:r w:rsidR="00F219F3">
        <w:rPr>
          <w:rFonts w:ascii="Century Gothic" w:hAnsi="Century Gothic" w:cs="Arial"/>
          <w:sz w:val="24"/>
          <w:szCs w:val="24"/>
        </w:rPr>
        <w:t>el artículo 28,</w:t>
      </w:r>
      <w:r w:rsidRPr="00ED75D6">
        <w:rPr>
          <w:rFonts w:ascii="Century Gothic" w:hAnsi="Century Gothic" w:cs="Arial"/>
          <w:sz w:val="24"/>
          <w:szCs w:val="24"/>
        </w:rPr>
        <w:t xml:space="preserve"> primer párrafo de la Ley del Sistema Estatal de Segurid</w:t>
      </w:r>
      <w:r w:rsidR="00F219F3">
        <w:rPr>
          <w:rFonts w:ascii="Century Gothic" w:hAnsi="Century Gothic" w:cs="Arial"/>
          <w:sz w:val="24"/>
          <w:szCs w:val="24"/>
        </w:rPr>
        <w:t>ad Pública</w:t>
      </w:r>
      <w:r w:rsidR="00CC43BE">
        <w:rPr>
          <w:rFonts w:ascii="Century Gothic" w:hAnsi="Century Gothic" w:cs="Arial"/>
          <w:sz w:val="24"/>
          <w:szCs w:val="24"/>
        </w:rPr>
        <w:t>,</w:t>
      </w:r>
      <w:r w:rsidR="00F219F3">
        <w:rPr>
          <w:rFonts w:ascii="Century Gothic" w:hAnsi="Century Gothic" w:cs="Arial"/>
          <w:sz w:val="24"/>
          <w:szCs w:val="24"/>
        </w:rPr>
        <w:t xml:space="preserve"> para quedar redactado</w:t>
      </w:r>
      <w:r w:rsidRPr="00ED75D6">
        <w:rPr>
          <w:rFonts w:ascii="Century Gothic" w:hAnsi="Century Gothic" w:cs="Arial"/>
          <w:sz w:val="24"/>
          <w:szCs w:val="24"/>
        </w:rPr>
        <w:t xml:space="preserve"> de la siguiente manera:</w:t>
      </w:r>
    </w:p>
    <w:p w:rsidR="00ED75D6" w:rsidRPr="00ED75D6" w:rsidRDefault="00ED75D6" w:rsidP="00EC1BBA">
      <w:pPr>
        <w:spacing w:after="0" w:line="360" w:lineRule="auto"/>
        <w:jc w:val="both"/>
        <w:rPr>
          <w:rFonts w:ascii="Century Gothic" w:hAnsi="Century Gothic" w:cs="Arial"/>
          <w:sz w:val="24"/>
          <w:szCs w:val="24"/>
        </w:rPr>
      </w:pPr>
    </w:p>
    <w:p w:rsidR="00ED75D6" w:rsidRDefault="00ED75D6" w:rsidP="00EC1BBA">
      <w:pPr>
        <w:spacing w:after="0" w:line="360" w:lineRule="auto"/>
        <w:jc w:val="both"/>
        <w:rPr>
          <w:rFonts w:ascii="Century Gothic" w:hAnsi="Century Gothic" w:cs="Arial"/>
          <w:sz w:val="24"/>
          <w:szCs w:val="24"/>
        </w:rPr>
      </w:pPr>
      <w:r w:rsidRPr="00ED75D6">
        <w:rPr>
          <w:rFonts w:ascii="Century Gothic" w:hAnsi="Century Gothic" w:cs="Arial"/>
          <w:b/>
          <w:sz w:val="24"/>
          <w:szCs w:val="24"/>
        </w:rPr>
        <w:t>Artículo 28.</w:t>
      </w:r>
      <w:r w:rsidRPr="00ED75D6">
        <w:rPr>
          <w:rFonts w:ascii="Century Gothic" w:hAnsi="Century Gothic" w:cs="Arial"/>
          <w:sz w:val="24"/>
          <w:szCs w:val="24"/>
        </w:rPr>
        <w:t xml:space="preserve"> El Secretariado Ejecutivo del Sistema Estatal de Seguridad Pública es un órgano administrativo desconcentrado de la</w:t>
      </w:r>
      <w:r w:rsidRPr="00ED75D6">
        <w:rPr>
          <w:rFonts w:ascii="Century Gothic" w:hAnsi="Century Gothic" w:cs="Arial"/>
          <w:b/>
          <w:sz w:val="24"/>
          <w:szCs w:val="24"/>
        </w:rPr>
        <w:t xml:space="preserve"> Secretaría de Seguridad Pública</w:t>
      </w:r>
      <w:r w:rsidRPr="00ED75D6">
        <w:rPr>
          <w:rFonts w:ascii="Century Gothic" w:hAnsi="Century Gothic" w:cs="Arial"/>
          <w:sz w:val="24"/>
          <w:szCs w:val="24"/>
        </w:rPr>
        <w:t xml:space="preserve">, dotado de autonomía técnica y de gestión, con las atribuciones descritas en la presente Ley y demás disposiciones aplicables. </w:t>
      </w:r>
    </w:p>
    <w:p w:rsidR="00F219F3" w:rsidRPr="00ED75D6" w:rsidRDefault="00F219F3" w:rsidP="00EC1BBA">
      <w:pPr>
        <w:spacing w:after="0" w:line="360" w:lineRule="auto"/>
        <w:jc w:val="both"/>
        <w:rPr>
          <w:rFonts w:ascii="Century Gothic" w:hAnsi="Century Gothic" w:cs="Arial"/>
          <w:sz w:val="24"/>
          <w:szCs w:val="24"/>
        </w:rPr>
      </w:pPr>
    </w:p>
    <w:p w:rsidR="00ED75D6" w:rsidRPr="00ED75D6" w:rsidRDefault="00ED75D6" w:rsidP="00EC1BBA">
      <w:pPr>
        <w:spacing w:after="0" w:line="360" w:lineRule="auto"/>
        <w:jc w:val="both"/>
        <w:rPr>
          <w:rFonts w:ascii="Century Gothic" w:hAnsi="Century Gothic" w:cs="Arial"/>
          <w:sz w:val="24"/>
          <w:szCs w:val="24"/>
        </w:rPr>
      </w:pPr>
      <w:r w:rsidRPr="00ED75D6">
        <w:rPr>
          <w:rFonts w:ascii="Century Gothic" w:hAnsi="Century Gothic" w:cs="Arial"/>
          <w:sz w:val="24"/>
          <w:szCs w:val="24"/>
        </w:rPr>
        <w:t>…</w:t>
      </w:r>
    </w:p>
    <w:p w:rsidR="00F219F3" w:rsidRDefault="00F219F3" w:rsidP="00EC1BBA">
      <w:pPr>
        <w:pStyle w:val="ANOTACION"/>
        <w:spacing w:before="0" w:after="0" w:line="360" w:lineRule="auto"/>
        <w:contextualSpacing/>
        <w:jc w:val="both"/>
        <w:rPr>
          <w:rFonts w:ascii="Century Gothic" w:hAnsi="Century Gothic" w:cs="Arial"/>
          <w:sz w:val="24"/>
          <w:szCs w:val="24"/>
        </w:rPr>
      </w:pP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rPr>
      </w:pPr>
      <w:r w:rsidRPr="009C0FB2">
        <w:rPr>
          <w:rFonts w:ascii="Century Gothic" w:hAnsi="Century Gothic" w:cs="Arial"/>
          <w:sz w:val="28"/>
          <w:szCs w:val="28"/>
        </w:rPr>
        <w:t>ARTÍCULO CUARTO.-</w:t>
      </w:r>
      <w:r w:rsidR="001E5C47">
        <w:rPr>
          <w:rFonts w:ascii="Century Gothic" w:hAnsi="Century Gothic" w:cs="Arial"/>
          <w:sz w:val="24"/>
          <w:szCs w:val="24"/>
        </w:rPr>
        <w:t xml:space="preserve"> </w:t>
      </w:r>
      <w:r w:rsidR="001E5C47" w:rsidRPr="001E5C47">
        <w:rPr>
          <w:rFonts w:ascii="Century Gothic" w:hAnsi="Century Gothic" w:cs="Arial"/>
          <w:b w:val="0"/>
          <w:sz w:val="24"/>
          <w:szCs w:val="24"/>
        </w:rPr>
        <w:t>Se</w:t>
      </w:r>
      <w:r w:rsidRPr="001E5C47">
        <w:rPr>
          <w:rFonts w:ascii="Century Gothic" w:hAnsi="Century Gothic" w:cs="Arial"/>
          <w:b w:val="0"/>
          <w:sz w:val="24"/>
          <w:szCs w:val="24"/>
        </w:rPr>
        <w:t xml:space="preserve"> </w:t>
      </w:r>
      <w:r w:rsidRPr="00ED75D6">
        <w:rPr>
          <w:rFonts w:ascii="Century Gothic" w:hAnsi="Century Gothic" w:cs="Arial"/>
          <w:sz w:val="24"/>
          <w:szCs w:val="24"/>
        </w:rPr>
        <w:t xml:space="preserve">REFORMAN </w:t>
      </w:r>
      <w:r w:rsidRPr="00ED75D6">
        <w:rPr>
          <w:rFonts w:ascii="Century Gothic" w:hAnsi="Century Gothic" w:cs="Arial"/>
          <w:b w:val="0"/>
          <w:sz w:val="24"/>
          <w:szCs w:val="24"/>
        </w:rPr>
        <w:t>los artículos</w:t>
      </w:r>
      <w:r w:rsidRPr="00ED75D6">
        <w:rPr>
          <w:rFonts w:ascii="Century Gothic" w:hAnsi="Century Gothic" w:cs="Arial"/>
          <w:sz w:val="24"/>
          <w:szCs w:val="24"/>
        </w:rPr>
        <w:t xml:space="preserve"> </w:t>
      </w:r>
      <w:r w:rsidRPr="00ED75D6">
        <w:rPr>
          <w:rFonts w:ascii="Century Gothic" w:hAnsi="Century Gothic" w:cs="Arial"/>
          <w:b w:val="0"/>
          <w:sz w:val="24"/>
          <w:szCs w:val="24"/>
        </w:rPr>
        <w:t>1706, 1712 y 1715 del Código Administrativo del Estado</w:t>
      </w:r>
      <w:r w:rsidR="009C0FB2">
        <w:rPr>
          <w:rFonts w:ascii="Century Gothic" w:hAnsi="Century Gothic" w:cs="Arial"/>
          <w:b w:val="0"/>
          <w:sz w:val="24"/>
          <w:szCs w:val="24"/>
        </w:rPr>
        <w:t xml:space="preserve"> de Chihuahua</w:t>
      </w:r>
      <w:r w:rsidRPr="00ED75D6">
        <w:rPr>
          <w:rFonts w:ascii="Century Gothic" w:hAnsi="Century Gothic" w:cs="Arial"/>
          <w:b w:val="0"/>
          <w:sz w:val="24"/>
          <w:szCs w:val="24"/>
        </w:rPr>
        <w:t>, para quedar</w:t>
      </w:r>
      <w:r w:rsidR="009C0FB2">
        <w:rPr>
          <w:rFonts w:ascii="Century Gothic" w:hAnsi="Century Gothic" w:cs="Arial"/>
          <w:b w:val="0"/>
          <w:sz w:val="24"/>
          <w:szCs w:val="24"/>
        </w:rPr>
        <w:t xml:space="preserve"> redactados</w:t>
      </w:r>
      <w:r w:rsidRPr="00ED75D6">
        <w:rPr>
          <w:rFonts w:ascii="Century Gothic" w:hAnsi="Century Gothic" w:cs="Arial"/>
          <w:b w:val="0"/>
          <w:sz w:val="24"/>
          <w:szCs w:val="24"/>
        </w:rPr>
        <w:t xml:space="preserve"> de la siguiente manera:</w:t>
      </w:r>
    </w:p>
    <w:p w:rsidR="00ED75D6" w:rsidRPr="00ED75D6" w:rsidRDefault="00ED75D6" w:rsidP="00EC1BBA">
      <w:pPr>
        <w:pStyle w:val="ANOTACION"/>
        <w:tabs>
          <w:tab w:val="left" w:pos="2430"/>
        </w:tabs>
        <w:spacing w:before="0" w:after="0" w:line="360" w:lineRule="auto"/>
        <w:contextualSpacing/>
        <w:jc w:val="both"/>
        <w:rPr>
          <w:rFonts w:ascii="Century Gothic" w:hAnsi="Century Gothic" w:cs="Arial"/>
          <w:sz w:val="24"/>
          <w:szCs w:val="24"/>
        </w:rPr>
      </w:pPr>
      <w:r w:rsidRPr="00ED75D6">
        <w:rPr>
          <w:rFonts w:ascii="Century Gothic" w:hAnsi="Century Gothic" w:cs="Arial"/>
          <w:sz w:val="24"/>
          <w:szCs w:val="24"/>
        </w:rPr>
        <w:tab/>
      </w:r>
    </w:p>
    <w:p w:rsidR="00ED75D6" w:rsidRDefault="00ED75D6" w:rsidP="00EC1BBA">
      <w:pPr>
        <w:pStyle w:val="ANOTACION"/>
        <w:spacing w:before="0" w:after="0" w:line="360" w:lineRule="auto"/>
        <w:contextualSpacing/>
        <w:jc w:val="both"/>
        <w:rPr>
          <w:rFonts w:ascii="Century Gothic" w:hAnsi="Century Gothic" w:cs="Arial"/>
          <w:b w:val="0"/>
          <w:sz w:val="24"/>
          <w:szCs w:val="24"/>
        </w:rPr>
      </w:pPr>
      <w:r w:rsidRPr="00ED75D6">
        <w:rPr>
          <w:rFonts w:ascii="Century Gothic" w:hAnsi="Century Gothic" w:cs="Arial"/>
          <w:sz w:val="24"/>
          <w:szCs w:val="24"/>
        </w:rPr>
        <w:t>ARTÍCULO 1706.</w:t>
      </w:r>
      <w:r w:rsidRPr="00ED75D6">
        <w:rPr>
          <w:rFonts w:ascii="Century Gothic" w:hAnsi="Century Gothic" w:cs="Arial"/>
          <w:b w:val="0"/>
          <w:sz w:val="24"/>
          <w:szCs w:val="24"/>
        </w:rPr>
        <w:t xml:space="preserve"> El Ejecutivo del Estado, por conducto de la </w:t>
      </w:r>
      <w:r w:rsidRPr="00ED75D6">
        <w:rPr>
          <w:rFonts w:ascii="Century Gothic" w:hAnsi="Century Gothic" w:cs="Arial"/>
          <w:sz w:val="24"/>
          <w:szCs w:val="24"/>
        </w:rPr>
        <w:t>Secretaría General de Gobierno</w:t>
      </w:r>
      <w:r w:rsidRPr="00ED75D6">
        <w:rPr>
          <w:rFonts w:ascii="Century Gothic" w:hAnsi="Century Gothic" w:cs="Arial"/>
          <w:b w:val="0"/>
          <w:sz w:val="24"/>
          <w:szCs w:val="24"/>
        </w:rPr>
        <w:t>, integrará el expediente de expropiación, de ocupación temporal o de limitación de dominio y, en su caso, hará la declaratoria respectiva.</w:t>
      </w:r>
    </w:p>
    <w:p w:rsidR="001E5C47" w:rsidRPr="00ED75D6" w:rsidRDefault="001E5C47" w:rsidP="00EC1BBA">
      <w:pPr>
        <w:pStyle w:val="ANOTACION"/>
        <w:spacing w:before="0" w:after="0" w:line="360" w:lineRule="auto"/>
        <w:contextualSpacing/>
        <w:jc w:val="both"/>
        <w:rPr>
          <w:rFonts w:ascii="Century Gothic" w:hAnsi="Century Gothic" w:cs="Arial"/>
          <w:b w:val="0"/>
          <w:sz w:val="24"/>
          <w:szCs w:val="24"/>
        </w:rPr>
      </w:pP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rPr>
      </w:pPr>
      <w:r w:rsidRPr="00ED75D6">
        <w:rPr>
          <w:rFonts w:ascii="Century Gothic" w:hAnsi="Century Gothic" w:cs="Arial"/>
          <w:sz w:val="24"/>
          <w:szCs w:val="24"/>
        </w:rPr>
        <w:t>ARTÍCULO 1712.</w:t>
      </w:r>
      <w:r w:rsidRPr="00ED75D6">
        <w:rPr>
          <w:rFonts w:ascii="Century Gothic" w:hAnsi="Century Gothic" w:cs="Arial"/>
          <w:b w:val="0"/>
          <w:sz w:val="24"/>
          <w:szCs w:val="24"/>
        </w:rPr>
        <w:t xml:space="preserve"> Los acuerdos de expropiación se ejecutarán por conducto de la </w:t>
      </w:r>
      <w:r w:rsidRPr="00ED75D6">
        <w:rPr>
          <w:rFonts w:ascii="Century Gothic" w:hAnsi="Century Gothic" w:cs="Arial"/>
          <w:sz w:val="24"/>
          <w:szCs w:val="24"/>
        </w:rPr>
        <w:t>Secretaría General de Gobierno</w:t>
      </w:r>
      <w:r w:rsidRPr="00ED75D6">
        <w:rPr>
          <w:rFonts w:ascii="Century Gothic" w:hAnsi="Century Gothic" w:cs="Arial"/>
          <w:b w:val="0"/>
          <w:sz w:val="24"/>
          <w:szCs w:val="24"/>
        </w:rPr>
        <w:t xml:space="preserve">, siempre que los expropiados se nieguen a </w:t>
      </w:r>
      <w:r w:rsidRPr="00ED75D6">
        <w:rPr>
          <w:rFonts w:ascii="Century Gothic" w:hAnsi="Century Gothic" w:cs="Arial"/>
          <w:b w:val="0"/>
          <w:sz w:val="24"/>
          <w:szCs w:val="24"/>
        </w:rPr>
        <w:lastRenderedPageBreak/>
        <w:t>cumplirlos voluntariamente. Deberán inscribirse en el Registro Público de la Propiedad.</w:t>
      </w: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rPr>
      </w:pPr>
    </w:p>
    <w:p w:rsidR="00ED75D6" w:rsidRPr="00ED75D6" w:rsidRDefault="00ED75D6" w:rsidP="00EC1BBA">
      <w:pPr>
        <w:pStyle w:val="ANOTACION"/>
        <w:spacing w:before="0" w:after="0" w:line="360" w:lineRule="auto"/>
        <w:contextualSpacing/>
        <w:jc w:val="both"/>
        <w:rPr>
          <w:rFonts w:ascii="Century Gothic" w:hAnsi="Century Gothic" w:cs="Arial"/>
          <w:b w:val="0"/>
          <w:sz w:val="24"/>
          <w:szCs w:val="24"/>
        </w:rPr>
      </w:pPr>
      <w:r w:rsidRPr="00ED75D6">
        <w:rPr>
          <w:rFonts w:ascii="Century Gothic" w:hAnsi="Century Gothic" w:cs="Arial"/>
          <w:sz w:val="24"/>
          <w:szCs w:val="24"/>
        </w:rPr>
        <w:t>ARTÍCULO 1715.</w:t>
      </w:r>
      <w:r w:rsidRPr="00ED75D6">
        <w:rPr>
          <w:rFonts w:ascii="Century Gothic" w:hAnsi="Century Gothic" w:cs="Arial"/>
          <w:b w:val="0"/>
          <w:sz w:val="24"/>
          <w:szCs w:val="24"/>
        </w:rPr>
        <w:t xml:space="preserve"> El recurso administrativo de revocación referido en el artículo anterior se interpondrá directamente ante </w:t>
      </w:r>
      <w:r w:rsidR="00DF2F71">
        <w:rPr>
          <w:rFonts w:ascii="Century Gothic" w:hAnsi="Century Gothic" w:cs="Arial"/>
          <w:sz w:val="24"/>
          <w:szCs w:val="24"/>
        </w:rPr>
        <w:t>la persona t</w:t>
      </w:r>
      <w:r w:rsidRPr="00ED75D6">
        <w:rPr>
          <w:rFonts w:ascii="Century Gothic" w:hAnsi="Century Gothic" w:cs="Arial"/>
          <w:sz w:val="24"/>
          <w:szCs w:val="24"/>
        </w:rPr>
        <w:t>itular del Poder Ejecutivo</w:t>
      </w:r>
      <w:r w:rsidRPr="00ED75D6">
        <w:rPr>
          <w:rFonts w:ascii="Century Gothic" w:hAnsi="Century Gothic" w:cs="Arial"/>
          <w:b w:val="0"/>
          <w:sz w:val="24"/>
          <w:szCs w:val="24"/>
        </w:rPr>
        <w:t xml:space="preserve">, y se tramitará por conducto de la </w:t>
      </w:r>
      <w:r w:rsidRPr="00ED75D6">
        <w:rPr>
          <w:rFonts w:ascii="Century Gothic" w:hAnsi="Century Gothic" w:cs="Arial"/>
          <w:sz w:val="24"/>
          <w:szCs w:val="24"/>
        </w:rPr>
        <w:t>Secretaría General de Gobierno</w:t>
      </w:r>
      <w:r w:rsidRPr="00ED75D6">
        <w:rPr>
          <w:rFonts w:ascii="Century Gothic" w:hAnsi="Century Gothic" w:cs="Arial"/>
          <w:b w:val="0"/>
          <w:sz w:val="24"/>
          <w:szCs w:val="24"/>
        </w:rPr>
        <w:t>, en los términos del artículo 1644 de este Código.</w:t>
      </w:r>
    </w:p>
    <w:p w:rsidR="0028737E" w:rsidRDefault="0028737E" w:rsidP="00EC1BBA">
      <w:pPr>
        <w:spacing w:after="0" w:line="360" w:lineRule="auto"/>
        <w:contextualSpacing/>
        <w:jc w:val="center"/>
        <w:rPr>
          <w:rFonts w:ascii="Century Gothic" w:hAnsi="Century Gothic" w:cs="Arial"/>
          <w:b/>
          <w:bCs/>
          <w:sz w:val="28"/>
          <w:szCs w:val="28"/>
        </w:rPr>
      </w:pPr>
    </w:p>
    <w:p w:rsidR="00ED75D6" w:rsidRPr="00DF2F71" w:rsidRDefault="00ED75D6" w:rsidP="00EC1BBA">
      <w:pPr>
        <w:spacing w:after="0" w:line="360" w:lineRule="auto"/>
        <w:contextualSpacing/>
        <w:jc w:val="center"/>
        <w:rPr>
          <w:rFonts w:ascii="Century Gothic" w:hAnsi="Century Gothic" w:cs="Arial"/>
          <w:b/>
          <w:bCs/>
          <w:sz w:val="28"/>
          <w:szCs w:val="28"/>
        </w:rPr>
      </w:pPr>
      <w:r w:rsidRPr="00DF2F71">
        <w:rPr>
          <w:rFonts w:ascii="Century Gothic" w:hAnsi="Century Gothic" w:cs="Arial"/>
          <w:b/>
          <w:bCs/>
          <w:sz w:val="28"/>
          <w:szCs w:val="28"/>
        </w:rPr>
        <w:t>TRANSITORIOS</w:t>
      </w:r>
    </w:p>
    <w:p w:rsidR="00ED75D6" w:rsidRPr="00ED75D6" w:rsidRDefault="00ED75D6" w:rsidP="00EC1BBA">
      <w:pPr>
        <w:spacing w:after="0" w:line="360" w:lineRule="auto"/>
        <w:contextualSpacing/>
        <w:jc w:val="both"/>
        <w:rPr>
          <w:rFonts w:ascii="Century Gothic" w:hAnsi="Century Gothic" w:cs="Arial"/>
          <w:sz w:val="24"/>
          <w:szCs w:val="24"/>
        </w:rPr>
      </w:pPr>
    </w:p>
    <w:p w:rsidR="00ED75D6" w:rsidRPr="00ED75D6" w:rsidRDefault="00ED75D6" w:rsidP="00EC1BBA">
      <w:pPr>
        <w:spacing w:after="0" w:line="360" w:lineRule="auto"/>
        <w:contextualSpacing/>
        <w:jc w:val="both"/>
        <w:rPr>
          <w:rFonts w:ascii="Century Gothic" w:hAnsi="Century Gothic" w:cs="Arial"/>
          <w:sz w:val="24"/>
          <w:szCs w:val="24"/>
        </w:rPr>
      </w:pPr>
      <w:r w:rsidRPr="00DF2F71">
        <w:rPr>
          <w:rFonts w:ascii="Century Gothic" w:hAnsi="Century Gothic" w:cs="Arial"/>
          <w:b/>
          <w:bCs/>
          <w:sz w:val="28"/>
          <w:szCs w:val="28"/>
        </w:rPr>
        <w:t>ARTÍCULO PRIMERO</w:t>
      </w:r>
      <w:r w:rsidRPr="00DF2F71">
        <w:rPr>
          <w:rFonts w:ascii="Century Gothic" w:hAnsi="Century Gothic" w:cs="Arial"/>
          <w:b/>
          <w:sz w:val="28"/>
          <w:szCs w:val="28"/>
        </w:rPr>
        <w:t>.-</w:t>
      </w:r>
      <w:r w:rsidRPr="00ED75D6">
        <w:rPr>
          <w:rFonts w:ascii="Century Gothic" w:hAnsi="Century Gothic" w:cs="Arial"/>
          <w:sz w:val="24"/>
          <w:szCs w:val="24"/>
        </w:rPr>
        <w:t xml:space="preserve"> El presente Decreto entrará en vigor al día siguiente de su publicación en el Periódico Oficial del Estado.</w:t>
      </w:r>
    </w:p>
    <w:p w:rsidR="00ED75D6" w:rsidRPr="00ED75D6" w:rsidRDefault="00ED75D6" w:rsidP="00EC1BBA">
      <w:pPr>
        <w:spacing w:after="0" w:line="360" w:lineRule="auto"/>
        <w:contextualSpacing/>
        <w:jc w:val="both"/>
        <w:rPr>
          <w:rFonts w:ascii="Century Gothic" w:hAnsi="Century Gothic" w:cs="Arial"/>
          <w:sz w:val="24"/>
          <w:szCs w:val="24"/>
        </w:rPr>
      </w:pPr>
    </w:p>
    <w:p w:rsidR="00ED75D6" w:rsidRPr="00ED75D6" w:rsidRDefault="00ED75D6" w:rsidP="00EC1BBA">
      <w:pPr>
        <w:spacing w:after="0" w:line="360" w:lineRule="auto"/>
        <w:contextualSpacing/>
        <w:jc w:val="both"/>
        <w:rPr>
          <w:rFonts w:ascii="Century Gothic" w:hAnsi="Century Gothic" w:cs="Arial"/>
          <w:sz w:val="24"/>
          <w:szCs w:val="24"/>
        </w:rPr>
      </w:pPr>
      <w:r w:rsidRPr="00DF2F71">
        <w:rPr>
          <w:rFonts w:ascii="Century Gothic" w:hAnsi="Century Gothic" w:cs="Arial"/>
          <w:b/>
          <w:bCs/>
          <w:sz w:val="28"/>
          <w:szCs w:val="28"/>
        </w:rPr>
        <w:t>ARTÍCULO SEGUNDO</w:t>
      </w:r>
      <w:r w:rsidRPr="00DF2F71">
        <w:rPr>
          <w:rFonts w:ascii="Century Gothic" w:hAnsi="Century Gothic" w:cs="Arial"/>
          <w:b/>
          <w:sz w:val="28"/>
          <w:szCs w:val="28"/>
        </w:rPr>
        <w:t>.-</w:t>
      </w:r>
      <w:r w:rsidRPr="00ED75D6">
        <w:rPr>
          <w:rFonts w:ascii="Century Gothic" w:hAnsi="Century Gothic" w:cs="Arial"/>
          <w:sz w:val="24"/>
          <w:szCs w:val="24"/>
        </w:rPr>
        <w:t xml:space="preserve"> El Poder Ejecutivo</w:t>
      </w:r>
      <w:r w:rsidR="00DF2F71">
        <w:rPr>
          <w:rFonts w:ascii="Century Gothic" w:hAnsi="Century Gothic" w:cs="Arial"/>
          <w:sz w:val="24"/>
          <w:szCs w:val="24"/>
        </w:rPr>
        <w:t>,</w:t>
      </w:r>
      <w:r w:rsidRPr="00ED75D6">
        <w:rPr>
          <w:rFonts w:ascii="Century Gothic" w:hAnsi="Century Gothic" w:cs="Arial"/>
          <w:sz w:val="24"/>
          <w:szCs w:val="24"/>
        </w:rPr>
        <w:t xml:space="preserve"> a través de las dependencias competentes, realizará las adecuaciones estructurales y las transferencias presupuestarias necesarias de acuerdo a los ajustes previstos en el presente Decreto, a efecto de garantizar el ejercicio de las atribuciones transferidas.</w:t>
      </w:r>
    </w:p>
    <w:p w:rsidR="00ED75D6" w:rsidRPr="00ED75D6" w:rsidRDefault="00ED75D6" w:rsidP="00EC1BBA">
      <w:pPr>
        <w:spacing w:after="0" w:line="360" w:lineRule="auto"/>
        <w:contextualSpacing/>
        <w:jc w:val="both"/>
        <w:rPr>
          <w:rFonts w:ascii="Century Gothic" w:hAnsi="Century Gothic" w:cs="Arial"/>
          <w:sz w:val="24"/>
          <w:szCs w:val="24"/>
        </w:rPr>
      </w:pPr>
    </w:p>
    <w:p w:rsidR="00ED75D6" w:rsidRPr="00ED75D6" w:rsidRDefault="00ED75D6" w:rsidP="00EC1BBA">
      <w:pPr>
        <w:spacing w:after="0" w:line="360" w:lineRule="auto"/>
        <w:contextualSpacing/>
        <w:jc w:val="both"/>
        <w:rPr>
          <w:rFonts w:ascii="Century Gothic" w:hAnsi="Century Gothic" w:cs="Arial"/>
          <w:sz w:val="24"/>
          <w:szCs w:val="24"/>
        </w:rPr>
      </w:pPr>
      <w:r w:rsidRPr="00DF2F71">
        <w:rPr>
          <w:rFonts w:ascii="Century Gothic" w:hAnsi="Century Gothic" w:cs="Arial"/>
          <w:b/>
          <w:bCs/>
          <w:sz w:val="28"/>
          <w:szCs w:val="28"/>
        </w:rPr>
        <w:t>ARTÍCULO TERCERO</w:t>
      </w:r>
      <w:r w:rsidRPr="00DF2F71">
        <w:rPr>
          <w:rFonts w:ascii="Century Gothic" w:hAnsi="Century Gothic" w:cs="Arial"/>
          <w:b/>
          <w:sz w:val="28"/>
          <w:szCs w:val="28"/>
        </w:rPr>
        <w:t>.-</w:t>
      </w:r>
      <w:r w:rsidRPr="00ED75D6">
        <w:rPr>
          <w:rFonts w:ascii="Century Gothic" w:hAnsi="Century Gothic" w:cs="Arial"/>
          <w:sz w:val="24"/>
          <w:szCs w:val="24"/>
        </w:rPr>
        <w:t xml:space="preserve"> La Coordinación General de Comunicación y la Coor</w:t>
      </w:r>
      <w:r w:rsidR="00DF2F71">
        <w:rPr>
          <w:rFonts w:ascii="Century Gothic" w:hAnsi="Century Gothic" w:cs="Arial"/>
          <w:sz w:val="24"/>
          <w:szCs w:val="24"/>
        </w:rPr>
        <w:t>dinación de Relaciones Públicas</w:t>
      </w:r>
      <w:r w:rsidRPr="00ED75D6">
        <w:rPr>
          <w:rFonts w:ascii="Century Gothic" w:hAnsi="Century Gothic" w:cs="Arial"/>
          <w:sz w:val="24"/>
          <w:szCs w:val="24"/>
        </w:rPr>
        <w:t xml:space="preserve"> realizarán los trámites de entrega recepción que procedan para </w:t>
      </w:r>
      <w:r w:rsidRPr="004C7BA8">
        <w:rPr>
          <w:rFonts w:ascii="Century Gothic" w:hAnsi="Century Gothic" w:cs="Arial"/>
          <w:sz w:val="24"/>
          <w:szCs w:val="24"/>
        </w:rPr>
        <w:t>transmitir</w:t>
      </w:r>
      <w:r w:rsidRPr="00ED75D6">
        <w:rPr>
          <w:rFonts w:ascii="Century Gothic" w:hAnsi="Century Gothic" w:cs="Arial"/>
          <w:sz w:val="24"/>
          <w:szCs w:val="24"/>
        </w:rPr>
        <w:t xml:space="preserve"> los documentos, archivos, bienes y recursos de conformidad con las disposiciones en la materia.</w:t>
      </w:r>
    </w:p>
    <w:p w:rsidR="00ED75D6" w:rsidRPr="00ED75D6" w:rsidRDefault="00ED75D6" w:rsidP="00EC1BBA">
      <w:pPr>
        <w:spacing w:after="0" w:line="360" w:lineRule="auto"/>
        <w:ind w:right="282"/>
        <w:contextualSpacing/>
        <w:jc w:val="both"/>
        <w:rPr>
          <w:rFonts w:ascii="Century Gothic" w:hAnsi="Century Gothic"/>
          <w:sz w:val="24"/>
          <w:szCs w:val="24"/>
        </w:rPr>
      </w:pPr>
      <w:r w:rsidRPr="00DF2F71">
        <w:rPr>
          <w:rFonts w:ascii="Century Gothic" w:hAnsi="Century Gothic"/>
          <w:b/>
          <w:bCs/>
          <w:sz w:val="28"/>
          <w:szCs w:val="28"/>
        </w:rPr>
        <w:lastRenderedPageBreak/>
        <w:t>ARTÍCULO CUARTO.-</w:t>
      </w:r>
      <w:r w:rsidRPr="00ED75D6">
        <w:rPr>
          <w:rFonts w:ascii="Century Gothic" w:hAnsi="Century Gothic"/>
          <w:b/>
          <w:bCs/>
          <w:sz w:val="24"/>
          <w:szCs w:val="24"/>
        </w:rPr>
        <w:t xml:space="preserve"> </w:t>
      </w:r>
      <w:r w:rsidRPr="00ED75D6">
        <w:rPr>
          <w:rFonts w:ascii="Century Gothic" w:hAnsi="Century Gothic"/>
          <w:sz w:val="24"/>
          <w:szCs w:val="24"/>
        </w:rPr>
        <w:t xml:space="preserve">El Secretariado Ejecutivo del Sistema Estatal de Seguridad Pública realizará los trámites de entrega recepción que procedan para </w:t>
      </w:r>
      <w:r w:rsidRPr="004C7BA8">
        <w:rPr>
          <w:rFonts w:ascii="Century Gothic" w:hAnsi="Century Gothic"/>
          <w:sz w:val="24"/>
          <w:szCs w:val="24"/>
        </w:rPr>
        <w:t>transmitir</w:t>
      </w:r>
      <w:r w:rsidRPr="00ED75D6">
        <w:rPr>
          <w:rFonts w:ascii="Century Gothic" w:hAnsi="Century Gothic"/>
          <w:sz w:val="24"/>
          <w:szCs w:val="24"/>
        </w:rPr>
        <w:t xml:space="preserve"> los documentos, archivos, bienes y recursos de conformidad con las disposiciones en la materia. </w:t>
      </w:r>
    </w:p>
    <w:p w:rsidR="00ED75D6" w:rsidRPr="00ED75D6" w:rsidRDefault="00ED75D6" w:rsidP="00EC1BBA">
      <w:pPr>
        <w:spacing w:after="0" w:line="360" w:lineRule="auto"/>
        <w:ind w:right="282"/>
        <w:contextualSpacing/>
        <w:jc w:val="both"/>
        <w:rPr>
          <w:rFonts w:ascii="Century Gothic" w:hAnsi="Century Gothic"/>
          <w:sz w:val="24"/>
          <w:szCs w:val="24"/>
        </w:rPr>
      </w:pPr>
    </w:p>
    <w:p w:rsidR="00ED75D6" w:rsidRPr="00ED75D6" w:rsidRDefault="00ED75D6" w:rsidP="00EC1BBA">
      <w:pPr>
        <w:spacing w:after="0" w:line="360" w:lineRule="auto"/>
        <w:contextualSpacing/>
        <w:jc w:val="both"/>
        <w:rPr>
          <w:rFonts w:ascii="Century Gothic" w:hAnsi="Century Gothic"/>
          <w:sz w:val="24"/>
          <w:szCs w:val="24"/>
        </w:rPr>
      </w:pPr>
      <w:r w:rsidRPr="00DF2F71">
        <w:rPr>
          <w:rFonts w:ascii="Century Gothic" w:hAnsi="Century Gothic" w:cs="Arial"/>
          <w:b/>
          <w:bCs/>
          <w:sz w:val="28"/>
          <w:szCs w:val="28"/>
        </w:rPr>
        <w:t>ARTÍCULO QUINTO</w:t>
      </w:r>
      <w:r w:rsidRPr="00DF2F71">
        <w:rPr>
          <w:rFonts w:ascii="Century Gothic" w:hAnsi="Century Gothic" w:cs="Arial"/>
          <w:sz w:val="28"/>
          <w:szCs w:val="28"/>
        </w:rPr>
        <w:t>.-</w:t>
      </w:r>
      <w:r w:rsidRPr="00ED75D6">
        <w:rPr>
          <w:rFonts w:ascii="Century Gothic" w:hAnsi="Century Gothic" w:cs="Arial"/>
          <w:sz w:val="24"/>
          <w:szCs w:val="24"/>
        </w:rPr>
        <w:t xml:space="preserve"> </w:t>
      </w:r>
      <w:r w:rsidRPr="00ED75D6">
        <w:rPr>
          <w:rFonts w:ascii="Century Gothic" w:hAnsi="Century Gothic"/>
          <w:sz w:val="24"/>
          <w:szCs w:val="24"/>
        </w:rPr>
        <w:t>Los asuntos en trámite del Secretariado Ejecutivo del Siste</w:t>
      </w:r>
      <w:r w:rsidR="00DF2F71">
        <w:rPr>
          <w:rFonts w:ascii="Century Gothic" w:hAnsi="Century Gothic"/>
          <w:sz w:val="24"/>
          <w:szCs w:val="24"/>
        </w:rPr>
        <w:t>ma Estatal de Seguridad Pública</w:t>
      </w:r>
      <w:r w:rsidRPr="00ED75D6">
        <w:rPr>
          <w:rFonts w:ascii="Century Gothic" w:hAnsi="Century Gothic"/>
          <w:sz w:val="24"/>
          <w:szCs w:val="24"/>
        </w:rPr>
        <w:t xml:space="preserve"> deberán concluirse y formarán parte de una entrega recepción específica a la Secretaría de Seguridad Pública.  </w:t>
      </w:r>
    </w:p>
    <w:p w:rsidR="0028737E" w:rsidRDefault="0028737E" w:rsidP="00EC1BBA">
      <w:pPr>
        <w:spacing w:after="0" w:line="360" w:lineRule="auto"/>
        <w:ind w:right="282"/>
        <w:jc w:val="both"/>
        <w:rPr>
          <w:rFonts w:ascii="Century Gothic" w:hAnsi="Century Gothic"/>
          <w:b/>
          <w:sz w:val="28"/>
          <w:szCs w:val="28"/>
        </w:rPr>
      </w:pPr>
    </w:p>
    <w:p w:rsidR="00ED75D6" w:rsidRPr="00ED75D6" w:rsidRDefault="00ED75D6" w:rsidP="00EC1BBA">
      <w:pPr>
        <w:spacing w:after="0" w:line="360" w:lineRule="auto"/>
        <w:ind w:right="282"/>
        <w:jc w:val="both"/>
        <w:rPr>
          <w:rFonts w:ascii="Century Gothic" w:hAnsi="Century Gothic"/>
          <w:sz w:val="24"/>
          <w:szCs w:val="24"/>
        </w:rPr>
      </w:pPr>
      <w:r w:rsidRPr="00DF2F71">
        <w:rPr>
          <w:rFonts w:ascii="Century Gothic" w:hAnsi="Century Gothic"/>
          <w:b/>
          <w:sz w:val="28"/>
          <w:szCs w:val="28"/>
        </w:rPr>
        <w:t>ARTÍCULO SEXTO.-</w:t>
      </w:r>
      <w:r w:rsidRPr="00ED75D6">
        <w:rPr>
          <w:rFonts w:ascii="Century Gothic" w:hAnsi="Century Gothic"/>
          <w:sz w:val="24"/>
          <w:szCs w:val="24"/>
        </w:rPr>
        <w:t xml:space="preserve"> El presupuesto asignado para el año </w:t>
      </w:r>
      <w:r w:rsidRPr="00ED648B">
        <w:rPr>
          <w:rFonts w:ascii="Century Gothic" w:hAnsi="Century Gothic"/>
          <w:sz w:val="24"/>
          <w:szCs w:val="24"/>
        </w:rPr>
        <w:t>2021</w:t>
      </w:r>
      <w:r w:rsidRPr="00ED75D6">
        <w:rPr>
          <w:rFonts w:ascii="Century Gothic" w:hAnsi="Century Gothic"/>
          <w:sz w:val="24"/>
          <w:szCs w:val="24"/>
        </w:rPr>
        <w:t xml:space="preserve"> al Secretariado Ejecutivo del Siste</w:t>
      </w:r>
      <w:r w:rsidR="00DF2F71">
        <w:rPr>
          <w:rFonts w:ascii="Century Gothic" w:hAnsi="Century Gothic"/>
          <w:sz w:val="24"/>
          <w:szCs w:val="24"/>
        </w:rPr>
        <w:t>ma Estatal de Seguridad Pública</w:t>
      </w:r>
      <w:r w:rsidRPr="00ED75D6">
        <w:rPr>
          <w:rFonts w:ascii="Century Gothic" w:hAnsi="Century Gothic"/>
          <w:sz w:val="24"/>
          <w:szCs w:val="24"/>
        </w:rPr>
        <w:t xml:space="preserve"> deberá ejercerse exclusivamente en los proyectos para los cuales estén destinados, en los términos que fueran acordados.</w:t>
      </w:r>
    </w:p>
    <w:p w:rsidR="00ED75D6" w:rsidRPr="00ED75D6" w:rsidRDefault="00ED75D6" w:rsidP="00EC1BBA">
      <w:pPr>
        <w:spacing w:after="0" w:line="360" w:lineRule="auto"/>
        <w:ind w:right="282"/>
        <w:contextualSpacing/>
        <w:jc w:val="both"/>
        <w:rPr>
          <w:rFonts w:ascii="Century Gothic" w:hAnsi="Century Gothic"/>
          <w:sz w:val="24"/>
          <w:szCs w:val="24"/>
        </w:rPr>
      </w:pPr>
    </w:p>
    <w:p w:rsidR="00ED75D6" w:rsidRPr="00ED75D6" w:rsidRDefault="00ED75D6" w:rsidP="00EC1BBA">
      <w:pPr>
        <w:spacing w:after="0" w:line="360" w:lineRule="auto"/>
        <w:ind w:right="282"/>
        <w:contextualSpacing/>
        <w:jc w:val="both"/>
        <w:rPr>
          <w:rFonts w:ascii="Century Gothic" w:hAnsi="Century Gothic"/>
          <w:sz w:val="24"/>
          <w:szCs w:val="24"/>
        </w:rPr>
      </w:pPr>
      <w:r w:rsidRPr="00DF2F71">
        <w:rPr>
          <w:rFonts w:ascii="Century Gothic" w:hAnsi="Century Gothic"/>
          <w:b/>
          <w:sz w:val="28"/>
          <w:szCs w:val="28"/>
        </w:rPr>
        <w:t>ARTÍCULO SÉPTIMO.-</w:t>
      </w:r>
      <w:r w:rsidRPr="00DF2F71">
        <w:rPr>
          <w:rFonts w:ascii="Century Gothic" w:hAnsi="Century Gothic"/>
          <w:sz w:val="28"/>
          <w:szCs w:val="28"/>
        </w:rPr>
        <w:t xml:space="preserve"> </w:t>
      </w:r>
      <w:r w:rsidR="00DF2F71">
        <w:rPr>
          <w:rFonts w:ascii="Century Gothic" w:hAnsi="Century Gothic"/>
          <w:sz w:val="24"/>
          <w:szCs w:val="24"/>
        </w:rPr>
        <w:t xml:space="preserve">Las facultades y </w:t>
      </w:r>
      <w:r w:rsidRPr="00ED75D6">
        <w:rPr>
          <w:rFonts w:ascii="Century Gothic" w:hAnsi="Century Gothic"/>
          <w:sz w:val="24"/>
          <w:szCs w:val="24"/>
        </w:rPr>
        <w:t xml:space="preserve">compromisos derivados de convenios o acuerdos celebrados con </w:t>
      </w:r>
      <w:r w:rsidR="00DF2F71">
        <w:rPr>
          <w:rFonts w:ascii="Century Gothic" w:hAnsi="Century Gothic"/>
          <w:sz w:val="24"/>
          <w:szCs w:val="24"/>
        </w:rPr>
        <w:t>dependencias o entidades de la Administración Pública Federal, Estatal o Municipal</w:t>
      </w:r>
      <w:r w:rsidR="00CC43BE">
        <w:rPr>
          <w:rFonts w:ascii="Century Gothic" w:hAnsi="Century Gothic"/>
          <w:sz w:val="24"/>
          <w:szCs w:val="24"/>
        </w:rPr>
        <w:t xml:space="preserve"> serán asumido</w:t>
      </w:r>
      <w:r w:rsidRPr="00ED75D6">
        <w:rPr>
          <w:rFonts w:ascii="Century Gothic" w:hAnsi="Century Gothic"/>
          <w:sz w:val="24"/>
          <w:szCs w:val="24"/>
        </w:rPr>
        <w:t>s por el área competente de conformidad con el presente Decreto.</w:t>
      </w:r>
    </w:p>
    <w:p w:rsidR="00ED75D6" w:rsidRPr="00ED75D6" w:rsidRDefault="00ED75D6" w:rsidP="00EC1BBA">
      <w:pPr>
        <w:spacing w:after="0" w:line="360" w:lineRule="auto"/>
        <w:ind w:right="282"/>
        <w:contextualSpacing/>
        <w:jc w:val="both"/>
        <w:rPr>
          <w:rFonts w:ascii="Century Gothic" w:hAnsi="Century Gothic"/>
          <w:sz w:val="24"/>
          <w:szCs w:val="24"/>
        </w:rPr>
      </w:pPr>
    </w:p>
    <w:p w:rsidR="00ED75D6" w:rsidRPr="00ED75D6" w:rsidRDefault="00ED75D6" w:rsidP="00EC1BBA">
      <w:pPr>
        <w:spacing w:after="0" w:line="360" w:lineRule="auto"/>
        <w:ind w:right="282"/>
        <w:contextualSpacing/>
        <w:jc w:val="both"/>
        <w:rPr>
          <w:rFonts w:ascii="Century Gothic" w:hAnsi="Century Gothic" w:cs="Arial"/>
          <w:sz w:val="24"/>
          <w:szCs w:val="24"/>
        </w:rPr>
      </w:pPr>
      <w:r w:rsidRPr="004C7BA8">
        <w:rPr>
          <w:rFonts w:ascii="Century Gothic" w:hAnsi="Century Gothic"/>
          <w:b/>
          <w:sz w:val="28"/>
          <w:szCs w:val="28"/>
        </w:rPr>
        <w:t>ARTÍCULO OCTAVO.-</w:t>
      </w:r>
      <w:r w:rsidRPr="00ED75D6">
        <w:rPr>
          <w:rFonts w:ascii="Century Gothic" w:hAnsi="Century Gothic"/>
          <w:b/>
          <w:sz w:val="24"/>
          <w:szCs w:val="24"/>
        </w:rPr>
        <w:t xml:space="preserve"> </w:t>
      </w:r>
      <w:r w:rsidRPr="00ED75D6">
        <w:rPr>
          <w:rFonts w:ascii="Century Gothic" w:hAnsi="Century Gothic" w:cs="Arial"/>
          <w:sz w:val="24"/>
          <w:szCs w:val="24"/>
        </w:rPr>
        <w:t>La Fiscalía General del Estado y la Secretaría de Seguridad Pública</w:t>
      </w:r>
      <w:r w:rsidR="004C7BA8">
        <w:rPr>
          <w:rFonts w:ascii="Century Gothic" w:hAnsi="Century Gothic" w:cs="Arial"/>
          <w:sz w:val="24"/>
          <w:szCs w:val="24"/>
        </w:rPr>
        <w:t>,</w:t>
      </w:r>
      <w:r w:rsidRPr="00ED75D6">
        <w:rPr>
          <w:rFonts w:ascii="Century Gothic" w:hAnsi="Century Gothic" w:cs="Arial"/>
          <w:sz w:val="24"/>
          <w:szCs w:val="24"/>
        </w:rPr>
        <w:t xml:space="preserve"> por medio del Instituto Estatal de Seguridad Pública, deberán establecer las bases de coordinación y la creación de instrumentos jurídicos que tengan por objeto la formación, capacitación y actualización </w:t>
      </w:r>
      <w:r w:rsidRPr="00ED75D6">
        <w:rPr>
          <w:rFonts w:ascii="Century Gothic" w:hAnsi="Century Gothic" w:cs="Arial"/>
          <w:sz w:val="24"/>
          <w:szCs w:val="24"/>
        </w:rPr>
        <w:lastRenderedPageBreak/>
        <w:t>especializada del personal ministerial, pericial y policial, en el ámbito de su competencia, hasta en tanto se establezcan las condiciones para que cada una de las dependencias en mención, cuente con su propio Instituto de formación y capacitación.</w:t>
      </w:r>
    </w:p>
    <w:p w:rsidR="00ED75D6" w:rsidRPr="00360D5B" w:rsidRDefault="00ED75D6" w:rsidP="00EC1BBA">
      <w:pPr>
        <w:spacing w:after="0" w:line="360" w:lineRule="auto"/>
        <w:ind w:right="282"/>
        <w:contextualSpacing/>
        <w:jc w:val="both"/>
        <w:rPr>
          <w:rFonts w:ascii="Century Gothic" w:hAnsi="Century Gothic" w:cs="Arial"/>
          <w:sz w:val="24"/>
          <w:szCs w:val="28"/>
        </w:rPr>
      </w:pPr>
    </w:p>
    <w:p w:rsidR="00ED75D6" w:rsidRPr="00ED75D6" w:rsidRDefault="00ED75D6" w:rsidP="00EC1BBA">
      <w:pPr>
        <w:spacing w:after="0" w:line="360" w:lineRule="auto"/>
        <w:ind w:right="282"/>
        <w:contextualSpacing/>
        <w:jc w:val="both"/>
        <w:rPr>
          <w:rFonts w:ascii="Century Gothic" w:hAnsi="Century Gothic"/>
          <w:sz w:val="24"/>
          <w:szCs w:val="24"/>
        </w:rPr>
      </w:pPr>
      <w:r w:rsidRPr="004C7BA8">
        <w:rPr>
          <w:rFonts w:ascii="Century Gothic" w:hAnsi="Century Gothic"/>
          <w:b/>
          <w:sz w:val="28"/>
          <w:szCs w:val="28"/>
        </w:rPr>
        <w:t>ARTÍCULO NOVENO.-</w:t>
      </w:r>
      <w:r w:rsidRPr="00ED75D6">
        <w:rPr>
          <w:rFonts w:ascii="Century Gothic" w:hAnsi="Century Gothic"/>
          <w:b/>
          <w:sz w:val="24"/>
          <w:szCs w:val="24"/>
        </w:rPr>
        <w:t xml:space="preserve"> </w:t>
      </w:r>
      <w:r w:rsidRPr="00ED75D6">
        <w:rPr>
          <w:rFonts w:ascii="Century Gothic" w:hAnsi="Century Gothic"/>
          <w:sz w:val="24"/>
          <w:szCs w:val="24"/>
        </w:rPr>
        <w:t xml:space="preserve"> El Ejecutivo Estatal contará con un término de 180 días naturales a partir </w:t>
      </w:r>
      <w:r w:rsidR="004C7BA8">
        <w:rPr>
          <w:rFonts w:ascii="Century Gothic" w:hAnsi="Century Gothic"/>
          <w:sz w:val="24"/>
          <w:szCs w:val="24"/>
        </w:rPr>
        <w:t xml:space="preserve">de la entrada en vigor </w:t>
      </w:r>
      <w:r w:rsidRPr="00ED75D6">
        <w:rPr>
          <w:rFonts w:ascii="Century Gothic" w:hAnsi="Century Gothic"/>
          <w:sz w:val="24"/>
          <w:szCs w:val="24"/>
        </w:rPr>
        <w:t>del presente Decreto, para presentar las reformas legales, reglamentarias y administrativas necesarias para adecuar el marco jurídico estatal</w:t>
      </w:r>
      <w:r w:rsidR="004C7BA8">
        <w:rPr>
          <w:rFonts w:ascii="Century Gothic" w:hAnsi="Century Gothic"/>
          <w:sz w:val="24"/>
          <w:szCs w:val="24"/>
        </w:rPr>
        <w:t>,</w:t>
      </w:r>
      <w:r w:rsidRPr="00ED75D6">
        <w:rPr>
          <w:rFonts w:ascii="Century Gothic" w:hAnsi="Century Gothic"/>
          <w:sz w:val="24"/>
          <w:szCs w:val="24"/>
        </w:rPr>
        <w:t xml:space="preserve"> a efecto de poder estar en aptitud de dar viabilidad programática y orgánica al presente Decreto.</w:t>
      </w:r>
    </w:p>
    <w:p w:rsidR="0028737E" w:rsidRDefault="0028737E" w:rsidP="00EC1BBA">
      <w:pPr>
        <w:spacing w:after="0" w:line="360" w:lineRule="auto"/>
        <w:contextualSpacing/>
        <w:jc w:val="both"/>
        <w:rPr>
          <w:rFonts w:ascii="Century Gothic" w:hAnsi="Century Gothic" w:cs="Arial"/>
          <w:b/>
          <w:sz w:val="28"/>
          <w:szCs w:val="28"/>
        </w:rPr>
      </w:pPr>
    </w:p>
    <w:p w:rsidR="00ED75D6" w:rsidRPr="00ED75D6" w:rsidRDefault="00ED75D6" w:rsidP="00EC1BBA">
      <w:pPr>
        <w:spacing w:after="0" w:line="360" w:lineRule="auto"/>
        <w:contextualSpacing/>
        <w:jc w:val="both"/>
        <w:rPr>
          <w:rFonts w:ascii="Century Gothic" w:hAnsi="Century Gothic" w:cs="Arial"/>
          <w:sz w:val="24"/>
          <w:szCs w:val="24"/>
        </w:rPr>
      </w:pPr>
      <w:r w:rsidRPr="004C7BA8">
        <w:rPr>
          <w:rFonts w:ascii="Century Gothic" w:hAnsi="Century Gothic" w:cs="Arial"/>
          <w:b/>
          <w:sz w:val="28"/>
          <w:szCs w:val="28"/>
        </w:rPr>
        <w:t>ARTÍCULO DÉCIMO.-</w:t>
      </w:r>
      <w:r w:rsidRPr="00ED75D6">
        <w:rPr>
          <w:rFonts w:ascii="Century Gothic" w:hAnsi="Century Gothic" w:cs="Arial"/>
          <w:b/>
          <w:sz w:val="24"/>
          <w:szCs w:val="24"/>
        </w:rPr>
        <w:t xml:space="preserve"> </w:t>
      </w:r>
      <w:r w:rsidRPr="00ED75D6">
        <w:rPr>
          <w:rFonts w:ascii="Century Gothic" w:hAnsi="Century Gothic" w:cs="Arial"/>
          <w:sz w:val="24"/>
          <w:szCs w:val="24"/>
        </w:rPr>
        <w:t>Las y los servidores públicos que pasen a formar parte de otra área o dependencia</w:t>
      </w:r>
      <w:r w:rsidR="00CC43BE">
        <w:rPr>
          <w:rFonts w:ascii="Century Gothic" w:hAnsi="Century Gothic" w:cs="Arial"/>
          <w:sz w:val="24"/>
          <w:szCs w:val="24"/>
        </w:rPr>
        <w:t>,</w:t>
      </w:r>
      <w:r w:rsidRPr="00ED75D6">
        <w:rPr>
          <w:rFonts w:ascii="Century Gothic" w:hAnsi="Century Gothic" w:cs="Arial"/>
          <w:sz w:val="24"/>
          <w:szCs w:val="24"/>
        </w:rPr>
        <w:t xml:space="preserve"> en ninguna forma resultarán afectados en los derechos derivados de su relación laboral.</w:t>
      </w:r>
    </w:p>
    <w:p w:rsidR="00ED75D6" w:rsidRPr="00ED75D6" w:rsidRDefault="00ED75D6" w:rsidP="00EC1BBA">
      <w:pPr>
        <w:spacing w:after="0" w:line="360" w:lineRule="auto"/>
        <w:contextualSpacing/>
        <w:jc w:val="both"/>
        <w:rPr>
          <w:rFonts w:ascii="Century Gothic" w:hAnsi="Century Gothic" w:cs="Arial"/>
          <w:sz w:val="24"/>
          <w:szCs w:val="24"/>
        </w:rPr>
      </w:pPr>
    </w:p>
    <w:p w:rsidR="00ED75D6" w:rsidRPr="00ED75D6" w:rsidRDefault="001E5C47" w:rsidP="00EC1BBA">
      <w:pPr>
        <w:spacing w:after="0" w:line="360" w:lineRule="auto"/>
        <w:ind w:right="282"/>
        <w:contextualSpacing/>
        <w:jc w:val="both"/>
        <w:rPr>
          <w:rFonts w:ascii="Century Gothic" w:hAnsi="Century Gothic"/>
          <w:sz w:val="24"/>
          <w:szCs w:val="24"/>
        </w:rPr>
      </w:pPr>
      <w:r>
        <w:rPr>
          <w:rFonts w:ascii="Century Gothic" w:hAnsi="Century Gothic"/>
          <w:b/>
          <w:sz w:val="28"/>
          <w:szCs w:val="28"/>
        </w:rPr>
        <w:t>ARTÍCULO UNDÉCIMO</w:t>
      </w:r>
      <w:r w:rsidR="00ED75D6" w:rsidRPr="004C7BA8">
        <w:rPr>
          <w:rFonts w:ascii="Century Gothic" w:hAnsi="Century Gothic"/>
          <w:b/>
          <w:sz w:val="28"/>
          <w:szCs w:val="28"/>
        </w:rPr>
        <w:t>.-</w:t>
      </w:r>
      <w:r w:rsidR="00ED75D6" w:rsidRPr="00ED75D6">
        <w:rPr>
          <w:rFonts w:ascii="Century Gothic" w:hAnsi="Century Gothic"/>
          <w:sz w:val="24"/>
          <w:szCs w:val="24"/>
        </w:rPr>
        <w:t xml:space="preserve"> Se derogan todas aquellas disposiciones que se opongan al presente Decreto.</w:t>
      </w:r>
    </w:p>
    <w:p w:rsidR="00ED75D6" w:rsidRPr="00ED75D6" w:rsidRDefault="00ED75D6" w:rsidP="00EC1BBA">
      <w:pPr>
        <w:spacing w:after="0" w:line="360" w:lineRule="auto"/>
        <w:ind w:right="282"/>
        <w:contextualSpacing/>
        <w:jc w:val="both"/>
        <w:rPr>
          <w:rFonts w:ascii="Century Gothic" w:hAnsi="Century Gothic"/>
          <w:sz w:val="24"/>
          <w:szCs w:val="24"/>
        </w:rPr>
      </w:pPr>
    </w:p>
    <w:p w:rsidR="00402CBB" w:rsidRPr="00943DB4" w:rsidRDefault="00402CBB" w:rsidP="00EC1BBA">
      <w:pPr>
        <w:spacing w:after="0" w:line="360" w:lineRule="auto"/>
        <w:ind w:right="157"/>
        <w:jc w:val="both"/>
        <w:rPr>
          <w:rFonts w:ascii="Century Gothic" w:hAnsi="Century Gothic" w:cs="Arial"/>
          <w:sz w:val="24"/>
          <w:szCs w:val="24"/>
          <w:lang w:val="es-ES_tradnl"/>
        </w:rPr>
      </w:pPr>
      <w:r w:rsidRPr="00943DB4">
        <w:rPr>
          <w:rFonts w:ascii="Century Gothic" w:hAnsi="Century Gothic" w:cs="Arial"/>
          <w:b/>
          <w:sz w:val="28"/>
          <w:szCs w:val="28"/>
        </w:rPr>
        <w:t>ECONÓMICO</w:t>
      </w:r>
      <w:r w:rsidRPr="00943DB4">
        <w:rPr>
          <w:rFonts w:ascii="Century Gothic" w:hAnsi="Century Gothic" w:cs="Arial"/>
          <w:b/>
          <w:sz w:val="28"/>
          <w:szCs w:val="28"/>
          <w:lang w:val="es-ES_tradnl"/>
        </w:rPr>
        <w:t xml:space="preserve">. </w:t>
      </w:r>
      <w:r w:rsidRPr="00943DB4">
        <w:rPr>
          <w:rFonts w:ascii="Century Gothic" w:hAnsi="Century Gothic" w:cs="Arial"/>
          <w:sz w:val="24"/>
          <w:szCs w:val="24"/>
          <w:lang w:val="es-ES_tradnl"/>
        </w:rPr>
        <w:t>Aprobado que sea</w:t>
      </w:r>
      <w:r w:rsidR="00CC43BE">
        <w:rPr>
          <w:rFonts w:ascii="Century Gothic" w:hAnsi="Century Gothic" w:cs="Arial"/>
          <w:sz w:val="24"/>
          <w:szCs w:val="24"/>
          <w:lang w:val="es-ES_tradnl"/>
        </w:rPr>
        <w:t>,</w:t>
      </w:r>
      <w:r w:rsidRPr="00943DB4">
        <w:rPr>
          <w:rFonts w:ascii="Century Gothic" w:hAnsi="Century Gothic" w:cs="Arial"/>
          <w:sz w:val="24"/>
          <w:szCs w:val="24"/>
          <w:lang w:val="es-ES_tradnl"/>
        </w:rPr>
        <w:t xml:space="preserve"> túrnese a la Secretaría para que elabore la Minuta de Decreto</w:t>
      </w:r>
      <w:r w:rsidR="00CC43BE">
        <w:rPr>
          <w:rFonts w:ascii="Century Gothic" w:hAnsi="Century Gothic" w:cs="Arial"/>
          <w:sz w:val="24"/>
          <w:szCs w:val="24"/>
          <w:lang w:val="es-ES_tradnl"/>
        </w:rPr>
        <w:t>,</w:t>
      </w:r>
      <w:r w:rsidRPr="00943DB4">
        <w:rPr>
          <w:rFonts w:ascii="Century Gothic" w:hAnsi="Century Gothic" w:cs="Arial"/>
          <w:sz w:val="24"/>
          <w:szCs w:val="24"/>
          <w:lang w:val="es-ES_tradnl"/>
        </w:rPr>
        <w:t xml:space="preserve"> en los términos en que deba publicarse. </w:t>
      </w:r>
    </w:p>
    <w:p w:rsidR="00402CBB" w:rsidRPr="00943DB4" w:rsidRDefault="00402CBB" w:rsidP="00EC1BBA">
      <w:pPr>
        <w:spacing w:after="0" w:line="360" w:lineRule="auto"/>
        <w:jc w:val="both"/>
        <w:rPr>
          <w:rFonts w:ascii="Century Gothic" w:eastAsia="Calibri" w:hAnsi="Century Gothic" w:cs="Times New Roman"/>
          <w:sz w:val="24"/>
          <w:szCs w:val="24"/>
        </w:rPr>
      </w:pPr>
    </w:p>
    <w:p w:rsidR="00402CBB" w:rsidRDefault="00402CBB" w:rsidP="00EC1BBA">
      <w:pPr>
        <w:shd w:val="clear" w:color="auto" w:fill="FFFFFF"/>
        <w:spacing w:after="0" w:line="360" w:lineRule="auto"/>
        <w:jc w:val="both"/>
        <w:rPr>
          <w:rFonts w:ascii="Century Gothic" w:eastAsia="Times New Roman" w:hAnsi="Century Gothic" w:cs="Times New Roman"/>
          <w:sz w:val="24"/>
          <w:szCs w:val="24"/>
        </w:rPr>
      </w:pPr>
      <w:r w:rsidRPr="00943DB4">
        <w:rPr>
          <w:rFonts w:ascii="Century Gothic" w:eastAsia="Times New Roman" w:hAnsi="Century Gothic" w:cs="Times New Roman"/>
          <w:b/>
          <w:bCs/>
          <w:sz w:val="24"/>
          <w:szCs w:val="24"/>
        </w:rPr>
        <w:t>D A D O</w:t>
      </w:r>
      <w:r w:rsidRPr="00943DB4">
        <w:rPr>
          <w:rFonts w:ascii="Century Gothic" w:eastAsia="Times New Roman" w:hAnsi="Century Gothic" w:cs="Times New Roman"/>
          <w:sz w:val="24"/>
          <w:szCs w:val="24"/>
        </w:rPr>
        <w:t> en el Salón de Sesiones del Honorable Congreso del E</w:t>
      </w:r>
      <w:r>
        <w:rPr>
          <w:rFonts w:ascii="Century Gothic" w:eastAsia="Times New Roman" w:hAnsi="Century Gothic" w:cs="Times New Roman"/>
          <w:sz w:val="24"/>
          <w:szCs w:val="24"/>
        </w:rPr>
        <w:t>stado de Chihuahua,  a lo</w:t>
      </w:r>
      <w:r w:rsidR="007A296A">
        <w:rPr>
          <w:rFonts w:ascii="Century Gothic" w:eastAsia="Times New Roman" w:hAnsi="Century Gothic" w:cs="Times New Roman"/>
          <w:sz w:val="24"/>
          <w:szCs w:val="24"/>
        </w:rPr>
        <w:t xml:space="preserve">s quince </w:t>
      </w:r>
      <w:r w:rsidR="004C7BA8">
        <w:rPr>
          <w:rFonts w:ascii="Century Gothic" w:eastAsia="Times New Roman" w:hAnsi="Century Gothic" w:cs="Times New Roman"/>
          <w:sz w:val="24"/>
          <w:szCs w:val="24"/>
        </w:rPr>
        <w:t>días del mes de diciembre</w:t>
      </w:r>
      <w:r w:rsidRPr="00943DB4">
        <w:rPr>
          <w:rFonts w:ascii="Century Gothic" w:eastAsia="Times New Roman" w:hAnsi="Century Gothic" w:cs="Times New Roman"/>
          <w:sz w:val="24"/>
          <w:szCs w:val="24"/>
        </w:rPr>
        <w:t xml:space="preserve"> del año dos mil veintiuno, en la Ciudad de Chihuahua, Chihuahua.</w:t>
      </w:r>
    </w:p>
    <w:p w:rsidR="00402CBB" w:rsidRDefault="00402CBB" w:rsidP="00EC1BBA">
      <w:pPr>
        <w:spacing w:after="0" w:line="360" w:lineRule="auto"/>
        <w:ind w:right="191"/>
        <w:jc w:val="both"/>
        <w:rPr>
          <w:rFonts w:ascii="Century Gothic" w:eastAsia="Times New Roman" w:hAnsi="Century Gothic" w:cs="Arial"/>
          <w:b/>
          <w:spacing w:val="10"/>
          <w:sz w:val="24"/>
          <w:szCs w:val="24"/>
          <w:lang w:val="es-ES_tradnl" w:eastAsia="es-ES_tradnl"/>
        </w:rPr>
      </w:pPr>
      <w:r w:rsidRPr="00943DB4">
        <w:rPr>
          <w:rFonts w:ascii="Century Gothic" w:eastAsia="Times New Roman" w:hAnsi="Century Gothic" w:cs="Arial"/>
          <w:b/>
          <w:spacing w:val="10"/>
          <w:sz w:val="24"/>
          <w:szCs w:val="24"/>
          <w:lang w:val="es-ES_tradnl" w:eastAsia="es-ES_tradnl"/>
        </w:rPr>
        <w:lastRenderedPageBreak/>
        <w:t>ASÍ LO APROBÓ LA COMISIÓN DE GOBERNACIÓN Y PUNTOS CONSTITU</w:t>
      </w:r>
      <w:r w:rsidR="004C7BA8">
        <w:rPr>
          <w:rFonts w:ascii="Century Gothic" w:eastAsia="Times New Roman" w:hAnsi="Century Gothic" w:cs="Arial"/>
          <w:b/>
          <w:spacing w:val="10"/>
          <w:sz w:val="24"/>
          <w:szCs w:val="24"/>
          <w:lang w:val="es-ES_tradnl" w:eastAsia="es-ES_tradnl"/>
        </w:rPr>
        <w:t>C</w:t>
      </w:r>
      <w:r w:rsidR="00280978">
        <w:rPr>
          <w:rFonts w:ascii="Century Gothic" w:eastAsia="Times New Roman" w:hAnsi="Century Gothic" w:cs="Arial"/>
          <w:b/>
          <w:spacing w:val="10"/>
          <w:sz w:val="24"/>
          <w:szCs w:val="24"/>
          <w:lang w:val="es-ES_tradnl" w:eastAsia="es-ES_tradnl"/>
        </w:rPr>
        <w:t>IONALES, EN REUNIÓN DE FECHA 14</w:t>
      </w:r>
      <w:r w:rsidR="004C7BA8">
        <w:rPr>
          <w:rFonts w:ascii="Century Gothic" w:eastAsia="Times New Roman" w:hAnsi="Century Gothic" w:cs="Arial"/>
          <w:b/>
          <w:spacing w:val="10"/>
          <w:sz w:val="24"/>
          <w:szCs w:val="24"/>
          <w:lang w:val="es-ES_tradnl" w:eastAsia="es-ES_tradnl"/>
        </w:rPr>
        <w:t xml:space="preserve"> DE DICIEMBRE</w:t>
      </w:r>
      <w:r w:rsidRPr="00943DB4">
        <w:rPr>
          <w:rFonts w:ascii="Century Gothic" w:eastAsia="Times New Roman" w:hAnsi="Century Gothic" w:cs="Arial"/>
          <w:b/>
          <w:spacing w:val="10"/>
          <w:sz w:val="24"/>
          <w:szCs w:val="24"/>
          <w:lang w:val="es-ES_tradnl" w:eastAsia="es-ES_tradnl"/>
        </w:rPr>
        <w:t xml:space="preserve"> DEL 2021.</w:t>
      </w:r>
    </w:p>
    <w:p w:rsidR="00EC1BBA" w:rsidRPr="00943DB4" w:rsidRDefault="00EC1BBA" w:rsidP="00EC1BBA">
      <w:pPr>
        <w:spacing w:after="0" w:line="360" w:lineRule="auto"/>
        <w:ind w:right="191"/>
        <w:jc w:val="both"/>
        <w:rPr>
          <w:rFonts w:ascii="Century Gothic" w:eastAsia="Times New Roman" w:hAnsi="Century Gothic" w:cs="Arial"/>
          <w:b/>
          <w:spacing w:val="10"/>
          <w:sz w:val="24"/>
          <w:szCs w:val="24"/>
          <w:lang w:val="es-ES_tradnl" w:eastAsia="es-ES_tradnl"/>
        </w:rPr>
      </w:pPr>
    </w:p>
    <w:p w:rsidR="00402CBB" w:rsidRPr="00943DB4" w:rsidRDefault="00402CBB" w:rsidP="00EC1BBA">
      <w:pPr>
        <w:spacing w:after="0" w:line="360" w:lineRule="auto"/>
        <w:ind w:right="191"/>
        <w:contextualSpacing/>
        <w:jc w:val="center"/>
        <w:rPr>
          <w:rFonts w:ascii="Century Gothic" w:eastAsia="Times New Roman" w:hAnsi="Century Gothic" w:cs="Arial"/>
          <w:b/>
          <w:sz w:val="24"/>
          <w:szCs w:val="24"/>
          <w:lang w:val="es-ES_tradnl" w:eastAsia="es-ES_tradnl"/>
        </w:rPr>
      </w:pPr>
      <w:r w:rsidRPr="00943DB4">
        <w:rPr>
          <w:rFonts w:ascii="Century Gothic" w:eastAsia="Times New Roman" w:hAnsi="Century Gothic" w:cs="Arial"/>
          <w:b/>
          <w:sz w:val="24"/>
          <w:szCs w:val="24"/>
          <w:lang w:val="es-ES_tradnl" w:eastAsia="es-ES_tradnl"/>
        </w:rPr>
        <w:t>POR LA COMISIÓN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402CBB" w:rsidRPr="00943DB4" w:rsidTr="00F10263">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402CBB" w:rsidRPr="00943DB4" w:rsidRDefault="00402CBB" w:rsidP="00EC1BBA">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2CBB" w:rsidRPr="00943DB4" w:rsidRDefault="00402CBB" w:rsidP="00EC1BBA">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2CBB" w:rsidRPr="00943DB4" w:rsidRDefault="00402CBB" w:rsidP="00EC1BBA">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402CBB" w:rsidRPr="00943DB4" w:rsidRDefault="00402CBB" w:rsidP="00EC1BBA">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ABSTENCIÓN</w:t>
            </w:r>
          </w:p>
        </w:tc>
      </w:tr>
      <w:tr w:rsidR="00402CBB" w:rsidRPr="00943DB4" w:rsidTr="00F10263">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18B21221" wp14:editId="026E317E">
                  <wp:extent cx="809625" cy="8477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02CBB" w:rsidRDefault="00402CBB" w:rsidP="00EC1BBA">
            <w:pPr>
              <w:spacing w:after="0" w:line="360" w:lineRule="auto"/>
              <w:rPr>
                <w:rFonts w:ascii="Century Gothic" w:eastAsia="Times New Roman" w:hAnsi="Century Gothic" w:cs="Arial"/>
                <w:b/>
                <w:caps/>
                <w:color w:val="000000"/>
                <w:sz w:val="24"/>
                <w:szCs w:val="24"/>
                <w:lang w:val="es-ES" w:eastAsia="es-ES"/>
              </w:rPr>
            </w:pPr>
            <w:r>
              <w:rPr>
                <w:rFonts w:ascii="Century Gothic" w:eastAsia="Times New Roman" w:hAnsi="Century Gothic" w:cs="Arial"/>
                <w:b/>
                <w:caps/>
                <w:color w:val="000000"/>
                <w:sz w:val="24"/>
                <w:szCs w:val="24"/>
                <w:lang w:val="es-ES" w:eastAsia="es-ES"/>
              </w:rPr>
              <w:t>DIP. OMAR BAZÁN FLORES</w:t>
            </w:r>
          </w:p>
          <w:p w:rsidR="00402CBB" w:rsidRPr="00943DB4" w:rsidRDefault="00402CBB" w:rsidP="00EC1BBA">
            <w:pPr>
              <w:spacing w:after="0" w:line="360" w:lineRule="auto"/>
              <w:rPr>
                <w:rFonts w:ascii="Century Gothic" w:eastAsia="Times New Roman" w:hAnsi="Century Gothic" w:cs="Times New Roman"/>
                <w:color w:val="000000"/>
                <w:sz w:val="24"/>
                <w:szCs w:val="24"/>
                <w:lang w:val="es-ES" w:eastAsia="es-ES"/>
              </w:rPr>
            </w:pPr>
            <w:r w:rsidRPr="00943DB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r>
      <w:tr w:rsidR="00402CBB" w:rsidRPr="00943DB4" w:rsidTr="00F10263">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586D5669" wp14:editId="7598D75B">
                  <wp:extent cx="885825" cy="942975"/>
                  <wp:effectExtent l="0" t="0" r="9525" b="9525"/>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02CBB" w:rsidRDefault="00402CBB" w:rsidP="00EC1BBA">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 xml:space="preserve">DIP. </w:t>
            </w:r>
            <w:r>
              <w:rPr>
                <w:rFonts w:ascii="Century Gothic" w:eastAsia="Times New Roman" w:hAnsi="Century Gothic" w:cs="Arial"/>
                <w:b/>
                <w:color w:val="000000"/>
                <w:sz w:val="24"/>
                <w:szCs w:val="24"/>
                <w:lang w:val="es-ES" w:eastAsia="es-ES"/>
              </w:rPr>
              <w:t>ADRIANA TERRAZAS PORRAS</w:t>
            </w:r>
          </w:p>
          <w:p w:rsidR="00402CBB" w:rsidRDefault="00402CBB" w:rsidP="00EC1BBA">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S</w:t>
            </w:r>
            <w:r>
              <w:rPr>
                <w:rFonts w:ascii="Century Gothic" w:eastAsia="Times New Roman" w:hAnsi="Century Gothic" w:cs="Arial"/>
                <w:b/>
                <w:color w:val="000000"/>
                <w:sz w:val="24"/>
                <w:szCs w:val="24"/>
                <w:lang w:val="es-ES" w:eastAsia="es-ES"/>
              </w:rPr>
              <w:t>ECRETARIA</w:t>
            </w:r>
          </w:p>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r>
      <w:tr w:rsidR="00402CBB" w:rsidRPr="00943DB4" w:rsidTr="00F10263">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038AAD68" wp14:editId="7A2B1F42">
                  <wp:extent cx="885825" cy="866775"/>
                  <wp:effectExtent l="0" t="0" r="9525"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JOSÉ ALFREDO CHÁVEZ MADRID</w:t>
            </w:r>
          </w:p>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r>
      <w:tr w:rsidR="00402CBB" w:rsidRPr="00943DB4" w:rsidTr="00F10263">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635B14D2" wp14:editId="383AA138">
                  <wp:extent cx="895350" cy="838200"/>
                  <wp:effectExtent l="0" t="0" r="0"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AMELIA DEYANIRA OZAETA DÍAZ</w:t>
            </w:r>
          </w:p>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r>
      <w:tr w:rsidR="00402CBB" w:rsidRPr="00943DB4" w:rsidTr="00F10263">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3C47AE85" wp14:editId="24FF019B">
                  <wp:extent cx="914400" cy="1028700"/>
                  <wp:effectExtent l="0" t="0" r="0" b="0"/>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GABRIEL ÁNGEL GARCÍA CANTÚ</w:t>
            </w:r>
          </w:p>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r>
      <w:tr w:rsidR="00402CBB" w:rsidRPr="00943DB4" w:rsidTr="00F10263">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r>
              <w:rPr>
                <w:noProof/>
                <w:lang w:eastAsia="es-MX"/>
              </w:rPr>
              <w:lastRenderedPageBreak/>
              <w:drawing>
                <wp:inline distT="0" distB="0" distL="0" distR="0" wp14:anchorId="65ED5041" wp14:editId="5C2CA940">
                  <wp:extent cx="914400" cy="914400"/>
                  <wp:effectExtent l="0" t="0" r="0"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402CBB" w:rsidRDefault="00402CBB" w:rsidP="00EC1BBA">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FRANCISCO ADRIÁN SÁNCHEZ VILLEGAS</w:t>
            </w:r>
          </w:p>
          <w:p w:rsidR="00402CBB" w:rsidRDefault="00402CBB" w:rsidP="00EC1BBA">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r>
      <w:tr w:rsidR="00402CBB" w:rsidRPr="00943DB4" w:rsidTr="00F10263">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3865DBB6" wp14:editId="36AA9854">
                  <wp:extent cx="904875" cy="981075"/>
                  <wp:effectExtent l="0" t="0" r="9525" b="9525"/>
                  <wp:docPr id="7" name="Imagen 7" descr="http://www.congresochihuahua.gob.mx/mthumb.php?src=diputados/imagenes/fotosOficiales/31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chihuahua.gob.mx/mthumb.php?src=diputados/imagenes/fotosOficiales/314.jp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402CBB" w:rsidRDefault="00402CBB" w:rsidP="00EC1BBA">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GEORGINA ALEJANDRA BUJANDA RÍOS</w:t>
            </w:r>
          </w:p>
          <w:p w:rsidR="00402CBB" w:rsidRDefault="00402CBB" w:rsidP="00EC1BBA">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02CBB" w:rsidRPr="00943DB4" w:rsidRDefault="00402CBB" w:rsidP="00EC1BBA">
            <w:pPr>
              <w:spacing w:after="0" w:line="360" w:lineRule="auto"/>
              <w:rPr>
                <w:rFonts w:ascii="Century Gothic" w:eastAsia="Times New Roman" w:hAnsi="Century Gothic" w:cs="Arial"/>
                <w:b/>
                <w:color w:val="000000"/>
                <w:sz w:val="24"/>
                <w:szCs w:val="24"/>
                <w:lang w:val="es-ES" w:eastAsia="es-ES"/>
              </w:rPr>
            </w:pPr>
          </w:p>
        </w:tc>
      </w:tr>
    </w:tbl>
    <w:p w:rsidR="00402CBB" w:rsidRPr="00943DB4" w:rsidRDefault="00402CBB" w:rsidP="00EC1BBA">
      <w:pPr>
        <w:spacing w:after="0" w:line="360" w:lineRule="auto"/>
        <w:jc w:val="both"/>
        <w:rPr>
          <w:rFonts w:ascii="Century Gothic" w:eastAsia="Calibri" w:hAnsi="Century Gothic" w:cs="Calibri"/>
          <w:sz w:val="20"/>
          <w:szCs w:val="20"/>
        </w:rPr>
      </w:pPr>
    </w:p>
    <w:p w:rsidR="00402CBB" w:rsidRDefault="00402CBB" w:rsidP="00EC1BBA">
      <w:pPr>
        <w:spacing w:after="0" w:line="360" w:lineRule="auto"/>
        <w:jc w:val="both"/>
        <w:rPr>
          <w:rFonts w:ascii="Century Gothic" w:eastAsia="Calibri" w:hAnsi="Century Gothic" w:cs="Calibri"/>
          <w:sz w:val="20"/>
          <w:szCs w:val="20"/>
        </w:rPr>
      </w:pPr>
    </w:p>
    <w:p w:rsidR="00402CBB" w:rsidRDefault="00402CBB" w:rsidP="00EC1BBA">
      <w:pPr>
        <w:spacing w:after="0" w:line="360" w:lineRule="auto"/>
        <w:jc w:val="both"/>
        <w:rPr>
          <w:rFonts w:ascii="Century Gothic" w:eastAsia="Calibri" w:hAnsi="Century Gothic" w:cs="Calibri"/>
          <w:sz w:val="20"/>
          <w:szCs w:val="20"/>
        </w:rPr>
      </w:pPr>
    </w:p>
    <w:p w:rsidR="00402CBB" w:rsidRDefault="00402CBB" w:rsidP="00EC1BBA">
      <w:pPr>
        <w:spacing w:after="0" w:line="360" w:lineRule="auto"/>
        <w:jc w:val="both"/>
        <w:rPr>
          <w:rFonts w:ascii="Century Gothic" w:eastAsia="Calibri" w:hAnsi="Century Gothic" w:cs="Calibri"/>
          <w:sz w:val="20"/>
          <w:szCs w:val="20"/>
        </w:rPr>
      </w:pPr>
    </w:p>
    <w:p w:rsidR="00402CBB" w:rsidRDefault="00402CBB" w:rsidP="00EC1BBA">
      <w:pPr>
        <w:spacing w:after="0" w:line="360" w:lineRule="auto"/>
        <w:jc w:val="both"/>
        <w:rPr>
          <w:rFonts w:ascii="Century Gothic" w:eastAsia="Calibri" w:hAnsi="Century Gothic" w:cs="Calibri"/>
          <w:sz w:val="20"/>
          <w:szCs w:val="20"/>
        </w:rPr>
      </w:pPr>
    </w:p>
    <w:p w:rsidR="00402CBB" w:rsidRDefault="00402CBB" w:rsidP="00EC1BBA">
      <w:pPr>
        <w:spacing w:after="0" w:line="360" w:lineRule="auto"/>
        <w:jc w:val="both"/>
        <w:rPr>
          <w:rFonts w:ascii="Century Gothic" w:eastAsia="Calibri" w:hAnsi="Century Gothic" w:cs="Calibri"/>
          <w:sz w:val="20"/>
          <w:szCs w:val="20"/>
        </w:rPr>
      </w:pPr>
    </w:p>
    <w:p w:rsidR="00402CBB" w:rsidRDefault="00402CBB" w:rsidP="00EC1BBA">
      <w:pPr>
        <w:spacing w:after="0" w:line="360" w:lineRule="auto"/>
        <w:jc w:val="both"/>
        <w:rPr>
          <w:rFonts w:ascii="Century Gothic" w:eastAsia="Calibri" w:hAnsi="Century Gothic" w:cs="Calibri"/>
          <w:sz w:val="20"/>
          <w:szCs w:val="20"/>
        </w:rPr>
      </w:pPr>
    </w:p>
    <w:p w:rsidR="00402CBB" w:rsidRDefault="00402CBB" w:rsidP="00EC1BBA">
      <w:pPr>
        <w:spacing w:after="0" w:line="360" w:lineRule="auto"/>
        <w:jc w:val="both"/>
        <w:rPr>
          <w:rFonts w:ascii="Century Gothic" w:eastAsia="Calibri" w:hAnsi="Century Gothic" w:cs="Calibri"/>
          <w:sz w:val="20"/>
          <w:szCs w:val="20"/>
        </w:rPr>
      </w:pPr>
    </w:p>
    <w:p w:rsidR="00402CBB" w:rsidRDefault="00402CBB" w:rsidP="00EC1BBA">
      <w:pPr>
        <w:spacing w:after="0" w:line="360" w:lineRule="auto"/>
        <w:jc w:val="both"/>
        <w:rPr>
          <w:rFonts w:ascii="Century Gothic" w:eastAsia="Calibri" w:hAnsi="Century Gothic" w:cs="Calibri"/>
          <w:sz w:val="20"/>
          <w:szCs w:val="20"/>
        </w:rPr>
      </w:pPr>
    </w:p>
    <w:p w:rsidR="004C7BA8" w:rsidRPr="004C7BA8" w:rsidRDefault="00402CBB" w:rsidP="00360D5B">
      <w:pPr>
        <w:spacing w:after="0" w:line="240" w:lineRule="auto"/>
        <w:jc w:val="both"/>
        <w:rPr>
          <w:rFonts w:ascii="Century Gothic" w:eastAsia="Calibri" w:hAnsi="Century Gothic" w:cs="Arial"/>
          <w:sz w:val="18"/>
          <w:szCs w:val="18"/>
        </w:rPr>
      </w:pPr>
      <w:r w:rsidRPr="004C7BA8">
        <w:rPr>
          <w:rFonts w:ascii="Century Gothic" w:eastAsia="Calibri" w:hAnsi="Century Gothic" w:cs="Calibri"/>
          <w:sz w:val="18"/>
          <w:szCs w:val="18"/>
        </w:rPr>
        <w:t>La presente hoja de firmas corresponde al Dictam</w:t>
      </w:r>
      <w:r w:rsidR="004C7BA8" w:rsidRPr="004C7BA8">
        <w:rPr>
          <w:rFonts w:ascii="Century Gothic" w:eastAsia="Calibri" w:hAnsi="Century Gothic" w:cs="Calibri"/>
          <w:sz w:val="18"/>
          <w:szCs w:val="18"/>
        </w:rPr>
        <w:t xml:space="preserve">en por medio del cual se </w:t>
      </w:r>
      <w:r w:rsidR="004C7BA8" w:rsidRPr="004C7BA8">
        <w:rPr>
          <w:rFonts w:ascii="Century Gothic" w:eastAsia="Calibri" w:hAnsi="Century Gothic" w:cs="Arial"/>
          <w:sz w:val="18"/>
          <w:szCs w:val="18"/>
        </w:rPr>
        <w:t xml:space="preserve">reforman, adicionan y derogan diversas disposiciones de la Ley Orgánica del Poder Ejecutivo, de la Ley Orgánica de la Fiscalía General del Estado, de la Ley del Sistema Estatal de Seguridad Pública y del Código Administrativo, todos ordenamientos del Estado de Chihuahua. </w:t>
      </w:r>
    </w:p>
    <w:p w:rsidR="00402CBB" w:rsidRPr="00112FAE" w:rsidRDefault="00402CBB" w:rsidP="00EC1BBA">
      <w:pPr>
        <w:spacing w:after="0" w:line="360" w:lineRule="auto"/>
        <w:jc w:val="both"/>
        <w:rPr>
          <w:sz w:val="18"/>
          <w:szCs w:val="18"/>
        </w:rPr>
      </w:pPr>
    </w:p>
    <w:p w:rsidR="00892A83" w:rsidRDefault="00892A83" w:rsidP="00EC1BBA">
      <w:pPr>
        <w:spacing w:after="0" w:line="360" w:lineRule="auto"/>
      </w:pPr>
    </w:p>
    <w:sectPr w:rsidR="00892A83" w:rsidSect="00EC1BBA">
      <w:headerReference w:type="even" r:id="rId15"/>
      <w:headerReference w:type="default" r:id="rId16"/>
      <w:footerReference w:type="default" r:id="rId17"/>
      <w:headerReference w:type="first" r:id="rId18"/>
      <w:pgSz w:w="12240" w:h="15840" w:code="1"/>
      <w:pgMar w:top="3402"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8E" w:rsidRDefault="00984A8E" w:rsidP="000D5A84">
      <w:pPr>
        <w:spacing w:after="0" w:line="240" w:lineRule="auto"/>
      </w:pPr>
      <w:r>
        <w:separator/>
      </w:r>
    </w:p>
  </w:endnote>
  <w:endnote w:type="continuationSeparator" w:id="0">
    <w:p w:rsidR="00984A8E" w:rsidRDefault="00984A8E" w:rsidP="000D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Pr="007D6D9B" w:rsidRDefault="002F4181" w:rsidP="00094EA4">
    <w:pPr>
      <w:pStyle w:val="Piedepgina"/>
      <w:jc w:val="center"/>
      <w:rPr>
        <w:lang w:val="en-US"/>
      </w:rPr>
    </w:pPr>
    <w:r>
      <w:tab/>
    </w:r>
    <w:r>
      <w:fldChar w:fldCharType="begin"/>
    </w:r>
    <w:r w:rsidRPr="007D6D9B">
      <w:rPr>
        <w:lang w:val="en-US"/>
      </w:rPr>
      <w:instrText xml:space="preserve"> PAGE   \* MERGEFORMAT </w:instrText>
    </w:r>
    <w:r>
      <w:fldChar w:fldCharType="separate"/>
    </w:r>
    <w:r w:rsidR="00912E04">
      <w:rPr>
        <w:noProof/>
        <w:lang w:val="en-US"/>
      </w:rPr>
      <w:t>35</w:t>
    </w:r>
    <w:r>
      <w:fldChar w:fldCharType="end"/>
    </w:r>
    <w:r>
      <w:rPr>
        <w:lang w:val="en-US"/>
      </w:rPr>
      <w:t xml:space="preserve">      </w:t>
    </w:r>
    <w:r>
      <w:rPr>
        <w:lang w:val="en-US"/>
      </w:rPr>
      <w:tab/>
    </w:r>
    <w:r w:rsidR="000D5A84">
      <w:rPr>
        <w:lang w:val="en-US"/>
      </w:rPr>
      <w:t>A 645</w:t>
    </w:r>
    <w:r>
      <w:rPr>
        <w:lang w:val="en-US"/>
      </w:rPr>
      <w:t>/ERS</w:t>
    </w:r>
    <w:r w:rsidRPr="007D6D9B">
      <w:rPr>
        <w:lang w:val="en-US"/>
      </w:rPr>
      <w:t>/</w:t>
    </w:r>
    <w:r>
      <w:rPr>
        <w:lang w:val="en-US"/>
      </w:rPr>
      <w:t>GAOR/CVM/PFE</w:t>
    </w:r>
  </w:p>
  <w:p w:rsidR="00094EA4" w:rsidRPr="007D6D9B" w:rsidRDefault="00984A8E">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8E" w:rsidRDefault="00984A8E" w:rsidP="000D5A84">
      <w:pPr>
        <w:spacing w:after="0" w:line="240" w:lineRule="auto"/>
      </w:pPr>
      <w:r>
        <w:separator/>
      </w:r>
    </w:p>
  </w:footnote>
  <w:footnote w:type="continuationSeparator" w:id="0">
    <w:p w:rsidR="00984A8E" w:rsidRDefault="00984A8E" w:rsidP="000D5A84">
      <w:pPr>
        <w:spacing w:after="0" w:line="240" w:lineRule="auto"/>
      </w:pPr>
      <w:r>
        <w:continuationSeparator/>
      </w:r>
    </w:p>
  </w:footnote>
  <w:footnote w:id="1">
    <w:p w:rsidR="00C8303A" w:rsidRPr="008D0060" w:rsidRDefault="00C8303A" w:rsidP="008D0060">
      <w:pPr>
        <w:pStyle w:val="Textonotapie"/>
        <w:jc w:val="both"/>
        <w:rPr>
          <w:rFonts w:ascii="Century Gothic" w:hAnsi="Century Gothic"/>
          <w:sz w:val="18"/>
          <w:szCs w:val="18"/>
        </w:rPr>
      </w:pPr>
      <w:r w:rsidRPr="008D0060">
        <w:rPr>
          <w:rStyle w:val="Refdenotaalpie"/>
          <w:rFonts w:ascii="Century Gothic" w:hAnsi="Century Gothic"/>
          <w:sz w:val="18"/>
          <w:szCs w:val="18"/>
        </w:rPr>
        <w:footnoteRef/>
      </w:r>
      <w:r w:rsidRPr="008D0060">
        <w:rPr>
          <w:rFonts w:ascii="Century Gothic" w:hAnsi="Century Gothic"/>
          <w:sz w:val="18"/>
          <w:szCs w:val="18"/>
        </w:rPr>
        <w:t xml:space="preserve"> Real Academia Española. Diccionario de la lengua española. Disponible en </w:t>
      </w:r>
      <w:hyperlink r:id="rId1" w:history="1">
        <w:r w:rsidRPr="008D0060">
          <w:rPr>
            <w:rStyle w:val="Hipervnculo"/>
            <w:rFonts w:ascii="Century Gothic" w:hAnsi="Century Gothic"/>
            <w:color w:val="auto"/>
            <w:sz w:val="18"/>
            <w:szCs w:val="18"/>
          </w:rPr>
          <w:t>https://dle.rae.es/asistir?m=form</w:t>
        </w:r>
      </w:hyperlink>
      <w:r w:rsidRPr="008D0060">
        <w:rPr>
          <w:rFonts w:ascii="Century Gothic" w:hAnsi="Century Gothic"/>
          <w:sz w:val="18"/>
          <w:szCs w:val="18"/>
        </w:rPr>
        <w:t xml:space="preserve">. </w:t>
      </w:r>
    </w:p>
  </w:footnote>
  <w:footnote w:id="2">
    <w:p w:rsidR="009E68A0" w:rsidRPr="008D0060" w:rsidRDefault="009E68A0" w:rsidP="009E68A0">
      <w:pPr>
        <w:pStyle w:val="Textonotapie"/>
        <w:rPr>
          <w:rFonts w:ascii="Century Gothic" w:hAnsi="Century Gothic"/>
          <w:sz w:val="18"/>
          <w:szCs w:val="18"/>
        </w:rPr>
      </w:pPr>
      <w:r w:rsidRPr="008D0060">
        <w:rPr>
          <w:rStyle w:val="Refdenotaalpie"/>
          <w:rFonts w:ascii="Century Gothic" w:hAnsi="Century Gothic"/>
          <w:sz w:val="18"/>
          <w:szCs w:val="18"/>
        </w:rPr>
        <w:footnoteRef/>
      </w:r>
      <w:r w:rsidRPr="008D0060">
        <w:rPr>
          <w:rFonts w:ascii="Century Gothic" w:hAnsi="Century Gothic"/>
          <w:sz w:val="18"/>
          <w:szCs w:val="18"/>
        </w:rPr>
        <w:t xml:space="preserve"> </w:t>
      </w:r>
      <w:r w:rsidRPr="008D0060">
        <w:rPr>
          <w:rFonts w:ascii="Century Gothic" w:hAnsi="Century Gothic"/>
          <w:i/>
          <w:sz w:val="18"/>
          <w:szCs w:val="18"/>
        </w:rPr>
        <w:t>Vid</w:t>
      </w:r>
      <w:r w:rsidRPr="008D0060">
        <w:rPr>
          <w:rFonts w:ascii="Century Gothic" w:hAnsi="Century Gothic"/>
          <w:sz w:val="18"/>
          <w:szCs w:val="18"/>
        </w:rPr>
        <w:t>. Ley General del Sistema Nacional de Seguridad Pública. Artículo 12. Vigente al 04 agosto de 2021.</w:t>
      </w:r>
    </w:p>
  </w:footnote>
  <w:footnote w:id="3">
    <w:p w:rsidR="009E68A0" w:rsidRPr="008D0060" w:rsidRDefault="009E68A0" w:rsidP="009E68A0">
      <w:pPr>
        <w:pStyle w:val="Textonotapie"/>
        <w:rPr>
          <w:rFonts w:ascii="Century Gothic" w:hAnsi="Century Gothic"/>
          <w:sz w:val="18"/>
          <w:szCs w:val="18"/>
        </w:rPr>
      </w:pPr>
      <w:r w:rsidRPr="008D0060">
        <w:rPr>
          <w:rStyle w:val="Refdenotaalpie"/>
          <w:rFonts w:ascii="Century Gothic" w:hAnsi="Century Gothic"/>
          <w:sz w:val="18"/>
          <w:szCs w:val="18"/>
        </w:rPr>
        <w:footnoteRef/>
      </w:r>
      <w:r w:rsidRPr="008D0060">
        <w:rPr>
          <w:rFonts w:ascii="Century Gothic" w:hAnsi="Century Gothic"/>
          <w:sz w:val="18"/>
          <w:szCs w:val="18"/>
        </w:rPr>
        <w:t xml:space="preserve"> Ídem. Artículo 14. </w:t>
      </w:r>
    </w:p>
  </w:footnote>
  <w:footnote w:id="4">
    <w:p w:rsidR="009E68A0" w:rsidRPr="008D0060" w:rsidRDefault="009E68A0" w:rsidP="009E68A0">
      <w:pPr>
        <w:pStyle w:val="Textonotapie"/>
        <w:rPr>
          <w:rFonts w:ascii="Century Gothic" w:hAnsi="Century Gothic"/>
          <w:sz w:val="18"/>
          <w:szCs w:val="18"/>
        </w:rPr>
      </w:pPr>
      <w:r w:rsidRPr="008D0060">
        <w:rPr>
          <w:rStyle w:val="Refdenotaalpie"/>
          <w:rFonts w:ascii="Century Gothic" w:hAnsi="Century Gothic"/>
          <w:sz w:val="18"/>
          <w:szCs w:val="18"/>
        </w:rPr>
        <w:footnoteRef/>
      </w:r>
      <w:r w:rsidRPr="008D0060">
        <w:rPr>
          <w:rFonts w:ascii="Century Gothic" w:hAnsi="Century Gothic"/>
          <w:sz w:val="18"/>
          <w:szCs w:val="18"/>
        </w:rPr>
        <w:t xml:space="preserve"> Ídem. Artículo 18</w:t>
      </w:r>
    </w:p>
  </w:footnote>
  <w:footnote w:id="5">
    <w:p w:rsidR="009E68A0" w:rsidRPr="008D0060" w:rsidRDefault="009E68A0" w:rsidP="009E68A0">
      <w:pPr>
        <w:pStyle w:val="Textonotapie"/>
        <w:rPr>
          <w:rFonts w:ascii="Century Gothic" w:hAnsi="Century Gothic"/>
          <w:sz w:val="18"/>
          <w:szCs w:val="18"/>
        </w:rPr>
      </w:pPr>
      <w:r w:rsidRPr="008D0060">
        <w:rPr>
          <w:rStyle w:val="Refdenotaalpie"/>
          <w:rFonts w:ascii="Century Gothic" w:hAnsi="Century Gothic"/>
          <w:sz w:val="18"/>
          <w:szCs w:val="18"/>
        </w:rPr>
        <w:footnoteRef/>
      </w:r>
      <w:r w:rsidRPr="008D0060">
        <w:rPr>
          <w:rFonts w:ascii="Century Gothic" w:hAnsi="Century Gothic"/>
          <w:sz w:val="18"/>
          <w:szCs w:val="18"/>
        </w:rPr>
        <w:t xml:space="preserve"> Constitución Política de los Estados Unidos Mexicanos. artículo 21, parr. noveno.</w:t>
      </w:r>
    </w:p>
  </w:footnote>
  <w:footnote w:id="6">
    <w:p w:rsidR="009E68A0" w:rsidRPr="008D0060" w:rsidRDefault="009E68A0" w:rsidP="009E68A0">
      <w:pPr>
        <w:pStyle w:val="Textonotapie"/>
        <w:rPr>
          <w:rFonts w:ascii="Century Gothic" w:hAnsi="Century Gothic"/>
          <w:sz w:val="18"/>
          <w:szCs w:val="18"/>
        </w:rPr>
      </w:pPr>
      <w:r w:rsidRPr="008D0060">
        <w:rPr>
          <w:rStyle w:val="Refdenotaalpie"/>
          <w:rFonts w:ascii="Century Gothic" w:hAnsi="Century Gothic"/>
          <w:sz w:val="18"/>
          <w:szCs w:val="18"/>
        </w:rPr>
        <w:footnoteRef/>
      </w:r>
      <w:r w:rsidRPr="008D0060">
        <w:rPr>
          <w:rFonts w:ascii="Century Gothic" w:hAnsi="Century Gothic"/>
          <w:sz w:val="18"/>
          <w:szCs w:val="18"/>
        </w:rPr>
        <w:t xml:space="preserve"> Ley del Sistema Estatal de Seguridad Pública. Artículo 17. Vigente al 04 de agosto de 2021</w:t>
      </w:r>
    </w:p>
  </w:footnote>
  <w:footnote w:id="7">
    <w:p w:rsidR="009E68A0" w:rsidRDefault="009E68A0" w:rsidP="009E68A0">
      <w:pPr>
        <w:pStyle w:val="Textonotapie"/>
        <w:jc w:val="both"/>
      </w:pPr>
      <w:r>
        <w:rPr>
          <w:rStyle w:val="Refdenotaalpie"/>
        </w:rPr>
        <w:footnoteRef/>
      </w:r>
      <w:r>
        <w:t xml:space="preserve"> </w:t>
      </w:r>
      <w:r w:rsidRPr="00B125F2">
        <w:rPr>
          <w:i/>
        </w:rPr>
        <w:t>Vid</w:t>
      </w:r>
      <w:r>
        <w:t>.</w:t>
      </w:r>
      <w:r w:rsidRPr="004F7FA0">
        <w:rPr>
          <w:sz w:val="22"/>
          <w:szCs w:val="22"/>
        </w:rPr>
        <w:t xml:space="preserve"> </w:t>
      </w:r>
      <w:r w:rsidRPr="004F7FA0">
        <w:t>Centro de Justicia para las Mujeres en Chihuahua. Su historia.</w:t>
      </w:r>
      <w:r>
        <w:t xml:space="preserve"> Edición 2021 p.141</w:t>
      </w:r>
    </w:p>
  </w:footnote>
  <w:footnote w:id="8">
    <w:p w:rsidR="009E68A0" w:rsidRDefault="009E68A0" w:rsidP="009E68A0">
      <w:pPr>
        <w:pStyle w:val="Textonotapie"/>
        <w:jc w:val="both"/>
      </w:pPr>
      <w:r>
        <w:rPr>
          <w:rStyle w:val="Refdenotaalpie"/>
        </w:rPr>
        <w:footnoteRef/>
      </w:r>
      <w:r>
        <w:t xml:space="preserve"> </w:t>
      </w:r>
      <w:r w:rsidRPr="00B125F2">
        <w:rPr>
          <w:i/>
        </w:rPr>
        <w:t>Cfr</w:t>
      </w:r>
      <w:r>
        <w:t>. Ídem.</w:t>
      </w:r>
    </w:p>
  </w:footnote>
  <w:footnote w:id="9">
    <w:p w:rsidR="009E68A0" w:rsidRPr="001E27EF" w:rsidRDefault="009E68A0" w:rsidP="009E68A0">
      <w:pPr>
        <w:pStyle w:val="Textonotapie"/>
        <w:jc w:val="both"/>
        <w:rPr>
          <w:rFonts w:ascii="Century Gothic" w:hAnsi="Century Gothic"/>
          <w:sz w:val="18"/>
          <w:szCs w:val="18"/>
        </w:rPr>
      </w:pPr>
      <w:r w:rsidRPr="001E27EF">
        <w:rPr>
          <w:rStyle w:val="Refdenotaalpie"/>
          <w:rFonts w:ascii="Century Gothic" w:hAnsi="Century Gothic"/>
          <w:sz w:val="18"/>
          <w:szCs w:val="18"/>
        </w:rPr>
        <w:footnoteRef/>
      </w:r>
      <w:r w:rsidRPr="001E27EF">
        <w:rPr>
          <w:rFonts w:ascii="Century Gothic" w:hAnsi="Century Gothic"/>
          <w:sz w:val="18"/>
          <w:szCs w:val="18"/>
        </w:rPr>
        <w:t xml:space="preserve"> </w:t>
      </w:r>
      <w:r w:rsidRPr="001E27EF">
        <w:rPr>
          <w:rFonts w:ascii="Century Gothic" w:hAnsi="Century Gothic"/>
          <w:i/>
          <w:sz w:val="18"/>
          <w:szCs w:val="18"/>
        </w:rPr>
        <w:t>Vid</w:t>
      </w:r>
      <w:r w:rsidRPr="001E27EF">
        <w:rPr>
          <w:rFonts w:ascii="Century Gothic" w:hAnsi="Century Gothic"/>
          <w:sz w:val="18"/>
          <w:szCs w:val="18"/>
        </w:rPr>
        <w:t>. Modelo de los Centros de Justicia para las Mujeres. Guía Metodológica. Edición 2012. p.20</w:t>
      </w:r>
    </w:p>
  </w:footnote>
  <w:footnote w:id="10">
    <w:p w:rsidR="009E68A0" w:rsidRDefault="009E68A0" w:rsidP="009E68A0">
      <w:pPr>
        <w:pStyle w:val="Textonotapie"/>
        <w:jc w:val="both"/>
      </w:pPr>
      <w:r>
        <w:rPr>
          <w:rStyle w:val="Refdenotaalpie"/>
        </w:rPr>
        <w:footnoteRef/>
      </w:r>
      <w:r>
        <w:t xml:space="preserve"> </w:t>
      </w:r>
      <w:r w:rsidRPr="007465F9">
        <w:rPr>
          <w:i/>
        </w:rPr>
        <w:t xml:space="preserve">Vid. </w:t>
      </w:r>
      <w:r w:rsidRPr="007465F9">
        <w:t>VOTO particular que formula el Ministro José Ramón Cossío Díaz en la sentencia dictada en la Acción de Inconstitucionalidad 38/2006, promovida por el Procurador General de la República en contra de las Cámaras de Diputados y de Senadores del Congreso de la Unión y del Presidente de los Estados Unidos Mexicanos.</w:t>
      </w:r>
      <w:r>
        <w:t xml:space="preserve"> III, 2. 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984A8E">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BBA" w:rsidRPr="00EC1BBA" w:rsidRDefault="002F4181" w:rsidP="00EC1BBA">
    <w:pPr>
      <w:shd w:val="clear" w:color="auto" w:fill="FFFFFF"/>
      <w:spacing w:after="0" w:line="240" w:lineRule="auto"/>
      <w:jc w:val="right"/>
      <w:rPr>
        <w:rFonts w:ascii="Century Gothic" w:hAnsi="Century Gothic" w:cs="Calibri"/>
        <w:b/>
        <w:bCs/>
        <w:color w:val="000000"/>
        <w:sz w:val="20"/>
        <w:szCs w:val="20"/>
        <w:lang w:eastAsia="es-MX"/>
      </w:rPr>
    </w:pPr>
    <w:r w:rsidRPr="00EC1BBA">
      <w:rPr>
        <w:rFonts w:ascii="Century Gothic" w:hAnsi="Century Gothic" w:cs="Calibri"/>
        <w:b/>
        <w:bCs/>
        <w:color w:val="000000"/>
        <w:sz w:val="20"/>
        <w:szCs w:val="20"/>
        <w:lang w:eastAsia="es-MX"/>
      </w:rPr>
      <w:t xml:space="preserve">“2021, Año del Bicentenario de la Consumación </w:t>
    </w:r>
  </w:p>
  <w:p w:rsidR="00094EA4" w:rsidRDefault="002F4181" w:rsidP="00EC1BBA">
    <w:pPr>
      <w:shd w:val="clear" w:color="auto" w:fill="FFFFFF"/>
      <w:spacing w:after="0" w:line="240" w:lineRule="auto"/>
      <w:jc w:val="right"/>
      <w:rPr>
        <w:rFonts w:ascii="Century Gothic" w:hAnsi="Century Gothic" w:cs="Calibri"/>
        <w:b/>
        <w:bCs/>
        <w:color w:val="000000"/>
        <w:sz w:val="20"/>
        <w:szCs w:val="20"/>
        <w:lang w:eastAsia="es-MX"/>
      </w:rPr>
    </w:pPr>
    <w:r w:rsidRPr="00EC1BBA">
      <w:rPr>
        <w:rFonts w:ascii="Century Gothic" w:hAnsi="Century Gothic" w:cs="Calibri"/>
        <w:b/>
        <w:bCs/>
        <w:color w:val="000000"/>
        <w:sz w:val="20"/>
        <w:szCs w:val="20"/>
        <w:lang w:eastAsia="es-MX"/>
      </w:rPr>
      <w:t>de la Independencia de México”</w:t>
    </w:r>
  </w:p>
  <w:p w:rsidR="00EC1BBA" w:rsidRPr="00EC1BBA" w:rsidRDefault="00EC1BBA" w:rsidP="00EC1BBA">
    <w:pPr>
      <w:shd w:val="clear" w:color="auto" w:fill="FFFFFF"/>
      <w:spacing w:after="0" w:line="240" w:lineRule="auto"/>
      <w:jc w:val="right"/>
      <w:rPr>
        <w:rFonts w:ascii="Century Gothic" w:hAnsi="Century Gothic"/>
        <w:color w:val="000000"/>
        <w:sz w:val="32"/>
        <w:szCs w:val="32"/>
        <w:lang w:eastAsia="es-MX"/>
      </w:rPr>
    </w:pPr>
  </w:p>
  <w:p w:rsidR="00094EA4" w:rsidRDefault="002F4181" w:rsidP="00EC1BBA">
    <w:pPr>
      <w:shd w:val="clear" w:color="auto" w:fill="FFFFFF"/>
      <w:spacing w:after="0" w:line="240" w:lineRule="auto"/>
      <w:jc w:val="right"/>
      <w:rPr>
        <w:rFonts w:ascii="Century Gothic" w:hAnsi="Century Gothic" w:cs="Calibri"/>
        <w:b/>
        <w:bCs/>
        <w:color w:val="000000"/>
        <w:sz w:val="20"/>
        <w:szCs w:val="20"/>
        <w:lang w:eastAsia="es-MX"/>
      </w:rPr>
    </w:pPr>
    <w:r w:rsidRPr="00EC1BBA">
      <w:rPr>
        <w:rFonts w:ascii="Century Gothic" w:hAnsi="Century Gothic" w:cs="Calibri"/>
        <w:b/>
        <w:bCs/>
        <w:color w:val="000000"/>
        <w:sz w:val="20"/>
        <w:szCs w:val="20"/>
        <w:lang w:eastAsia="es-MX"/>
      </w:rPr>
      <w:t>“2021, Año de las Culturas del Norte”</w:t>
    </w:r>
  </w:p>
  <w:p w:rsidR="00EC1BBA" w:rsidRPr="00EC1BBA" w:rsidRDefault="00EC1BBA" w:rsidP="00EC1BBA">
    <w:pPr>
      <w:shd w:val="clear" w:color="auto" w:fill="FFFFFF"/>
      <w:spacing w:after="0" w:line="240" w:lineRule="auto"/>
      <w:jc w:val="right"/>
      <w:rPr>
        <w:rFonts w:ascii="Century Gothic" w:hAnsi="Century Gothic"/>
        <w:color w:val="000000"/>
        <w:sz w:val="28"/>
        <w:szCs w:val="28"/>
        <w:lang w:eastAsia="es-MX"/>
      </w:rPr>
    </w:pPr>
  </w:p>
  <w:p w:rsidR="00094EA4" w:rsidRPr="00EC1BBA" w:rsidRDefault="002F4181" w:rsidP="00EC1BBA">
    <w:pPr>
      <w:pStyle w:val="Encabezado"/>
      <w:jc w:val="right"/>
      <w:rPr>
        <w:rFonts w:ascii="Century Gothic" w:hAnsi="Century Gothic"/>
        <w:b/>
        <w:sz w:val="28"/>
        <w:szCs w:val="28"/>
      </w:rPr>
    </w:pPr>
    <w:r w:rsidRPr="00EC1BBA">
      <w:rPr>
        <w:rFonts w:ascii="Century Gothic" w:hAnsi="Century Gothic"/>
        <w:b/>
        <w:sz w:val="28"/>
        <w:szCs w:val="28"/>
      </w:rPr>
      <w:t>Comisión de Gobernación y Puntos Constitucionales</w:t>
    </w:r>
  </w:p>
  <w:p w:rsidR="00094EA4" w:rsidRPr="00EC1BBA" w:rsidRDefault="00984A8E" w:rsidP="00EC1BBA">
    <w:pPr>
      <w:pStyle w:val="Encabezado"/>
      <w:jc w:val="right"/>
      <w:rPr>
        <w:rFonts w:ascii="Century Gothic" w:hAnsi="Century Gothic"/>
        <w:b/>
        <w:sz w:val="24"/>
        <w:szCs w:val="24"/>
      </w:rPr>
    </w:pPr>
  </w:p>
  <w:p w:rsidR="00094EA4" w:rsidRPr="00EC1BBA" w:rsidRDefault="002F4181" w:rsidP="00EC1BBA">
    <w:pPr>
      <w:pStyle w:val="Encabezado"/>
      <w:jc w:val="right"/>
      <w:rPr>
        <w:rFonts w:ascii="Century Gothic" w:hAnsi="Century Gothic"/>
        <w:b/>
        <w:sz w:val="24"/>
        <w:szCs w:val="24"/>
      </w:rPr>
    </w:pPr>
    <w:r w:rsidRPr="00EC1BBA">
      <w:rPr>
        <w:rFonts w:ascii="Century Gothic" w:hAnsi="Century Gothic"/>
        <w:b/>
        <w:sz w:val="24"/>
        <w:szCs w:val="24"/>
      </w:rPr>
      <w:t>LXVII LEGISLATURA</w:t>
    </w:r>
  </w:p>
  <w:p w:rsidR="00094EA4" w:rsidRDefault="000D5A84" w:rsidP="00EC1BBA">
    <w:pPr>
      <w:pStyle w:val="Encabezado"/>
      <w:jc w:val="right"/>
      <w:rPr>
        <w:rFonts w:ascii="Century Gothic" w:hAnsi="Century Gothic"/>
        <w:b/>
        <w:sz w:val="24"/>
        <w:szCs w:val="24"/>
      </w:rPr>
    </w:pPr>
    <w:r w:rsidRPr="00EC1BBA">
      <w:rPr>
        <w:rFonts w:ascii="Century Gothic" w:hAnsi="Century Gothic"/>
        <w:b/>
        <w:sz w:val="24"/>
        <w:szCs w:val="24"/>
      </w:rPr>
      <w:t>DCGPC/05</w:t>
    </w:r>
    <w:r w:rsidR="002F4181" w:rsidRPr="00EC1BBA">
      <w:rPr>
        <w:rFonts w:ascii="Century Gothic" w:hAnsi="Century Gothic"/>
        <w:b/>
        <w:sz w:val="24"/>
        <w:szCs w:val="24"/>
      </w:rPr>
      <w:t>/2021</w:t>
    </w:r>
  </w:p>
  <w:p w:rsidR="00EC1BBA" w:rsidRPr="00EC1BBA" w:rsidRDefault="00EC1BBA" w:rsidP="00EC1BBA">
    <w:pPr>
      <w:pStyle w:val="Encabezado"/>
      <w:jc w:val="right"/>
      <w:rPr>
        <w:rFonts w:ascii="Century Gothic" w:hAnsi="Century Gothic"/>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984A8E">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748CB"/>
    <w:multiLevelType w:val="hybridMultilevel"/>
    <w:tmpl w:val="D24C2DA0"/>
    <w:lvl w:ilvl="0" w:tplc="080A000F">
      <w:start w:val="1"/>
      <w:numFmt w:val="decimal"/>
      <w:lvlText w:val="%1."/>
      <w:lvlJc w:val="left"/>
      <w:pPr>
        <w:ind w:left="1536" w:hanging="360"/>
      </w:pPr>
    </w:lvl>
    <w:lvl w:ilvl="1" w:tplc="080A0019" w:tentative="1">
      <w:start w:val="1"/>
      <w:numFmt w:val="lowerLetter"/>
      <w:lvlText w:val="%2."/>
      <w:lvlJc w:val="left"/>
      <w:pPr>
        <w:ind w:left="2256" w:hanging="360"/>
      </w:pPr>
    </w:lvl>
    <w:lvl w:ilvl="2" w:tplc="080A001B" w:tentative="1">
      <w:start w:val="1"/>
      <w:numFmt w:val="lowerRoman"/>
      <w:lvlText w:val="%3."/>
      <w:lvlJc w:val="right"/>
      <w:pPr>
        <w:ind w:left="2976" w:hanging="180"/>
      </w:pPr>
    </w:lvl>
    <w:lvl w:ilvl="3" w:tplc="080A000F" w:tentative="1">
      <w:start w:val="1"/>
      <w:numFmt w:val="decimal"/>
      <w:lvlText w:val="%4."/>
      <w:lvlJc w:val="left"/>
      <w:pPr>
        <w:ind w:left="3696" w:hanging="360"/>
      </w:pPr>
    </w:lvl>
    <w:lvl w:ilvl="4" w:tplc="080A0019" w:tentative="1">
      <w:start w:val="1"/>
      <w:numFmt w:val="lowerLetter"/>
      <w:lvlText w:val="%5."/>
      <w:lvlJc w:val="left"/>
      <w:pPr>
        <w:ind w:left="4416" w:hanging="360"/>
      </w:pPr>
    </w:lvl>
    <w:lvl w:ilvl="5" w:tplc="080A001B" w:tentative="1">
      <w:start w:val="1"/>
      <w:numFmt w:val="lowerRoman"/>
      <w:lvlText w:val="%6."/>
      <w:lvlJc w:val="right"/>
      <w:pPr>
        <w:ind w:left="5136" w:hanging="180"/>
      </w:pPr>
    </w:lvl>
    <w:lvl w:ilvl="6" w:tplc="080A000F" w:tentative="1">
      <w:start w:val="1"/>
      <w:numFmt w:val="decimal"/>
      <w:lvlText w:val="%7."/>
      <w:lvlJc w:val="left"/>
      <w:pPr>
        <w:ind w:left="5856" w:hanging="360"/>
      </w:pPr>
    </w:lvl>
    <w:lvl w:ilvl="7" w:tplc="080A0019" w:tentative="1">
      <w:start w:val="1"/>
      <w:numFmt w:val="lowerLetter"/>
      <w:lvlText w:val="%8."/>
      <w:lvlJc w:val="left"/>
      <w:pPr>
        <w:ind w:left="6576" w:hanging="360"/>
      </w:pPr>
    </w:lvl>
    <w:lvl w:ilvl="8" w:tplc="080A001B" w:tentative="1">
      <w:start w:val="1"/>
      <w:numFmt w:val="lowerRoman"/>
      <w:lvlText w:val="%9."/>
      <w:lvlJc w:val="right"/>
      <w:pPr>
        <w:ind w:left="7296" w:hanging="180"/>
      </w:pPr>
    </w:lvl>
  </w:abstractNum>
  <w:abstractNum w:abstractNumId="1">
    <w:nsid w:val="50B31A50"/>
    <w:multiLevelType w:val="hybridMultilevel"/>
    <w:tmpl w:val="5FA2540E"/>
    <w:lvl w:ilvl="0" w:tplc="90021A3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3732B9"/>
    <w:multiLevelType w:val="hybridMultilevel"/>
    <w:tmpl w:val="D5B2C268"/>
    <w:lvl w:ilvl="0" w:tplc="FF864B2C">
      <w:start w:val="1"/>
      <w:numFmt w:val="lowerLetter"/>
      <w:lvlText w:val="%1)"/>
      <w:lvlJc w:val="left"/>
      <w:pPr>
        <w:ind w:left="816" w:hanging="390"/>
      </w:pPr>
      <w:rPr>
        <w:rFonts w:hint="default"/>
      </w:rPr>
    </w:lvl>
    <w:lvl w:ilvl="1" w:tplc="B1A0C49E">
      <w:start w:val="1"/>
      <w:numFmt w:val="upperRoman"/>
      <w:lvlText w:val="%2."/>
      <w:lvlJc w:val="left"/>
      <w:pPr>
        <w:ind w:left="1866" w:hanging="72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5CBA04C7"/>
    <w:multiLevelType w:val="hybridMultilevel"/>
    <w:tmpl w:val="5152425C"/>
    <w:lvl w:ilvl="0" w:tplc="7982CC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E470D0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1FD029D"/>
    <w:multiLevelType w:val="hybridMultilevel"/>
    <w:tmpl w:val="C11CCF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FD6270"/>
    <w:multiLevelType w:val="hybridMultilevel"/>
    <w:tmpl w:val="98B2749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DBD48E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FF554D4"/>
    <w:multiLevelType w:val="hybridMultilevel"/>
    <w:tmpl w:val="E35CD844"/>
    <w:lvl w:ilvl="0" w:tplc="4DF2AE6C">
      <w:start w:val="7"/>
      <w:numFmt w:val="bullet"/>
      <w:lvlText w:val=""/>
      <w:lvlJc w:val="left"/>
      <w:pPr>
        <w:ind w:left="1636" w:hanging="360"/>
      </w:pPr>
      <w:rPr>
        <w:rFonts w:ascii="Symbol" w:eastAsiaTheme="minorHAnsi" w:hAnsi="Symbol" w:cstheme="minorBidi"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4"/>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BB"/>
    <w:rsid w:val="00002297"/>
    <w:rsid w:val="0001647A"/>
    <w:rsid w:val="00030B07"/>
    <w:rsid w:val="00081B73"/>
    <w:rsid w:val="000A1E1D"/>
    <w:rsid w:val="000B24E5"/>
    <w:rsid w:val="000D2D61"/>
    <w:rsid w:val="000D5A84"/>
    <w:rsid w:val="00104489"/>
    <w:rsid w:val="00194273"/>
    <w:rsid w:val="001E27EF"/>
    <w:rsid w:val="001E5C47"/>
    <w:rsid w:val="002235C2"/>
    <w:rsid w:val="00280978"/>
    <w:rsid w:val="0028737E"/>
    <w:rsid w:val="002C20BA"/>
    <w:rsid w:val="002F4181"/>
    <w:rsid w:val="00321C1F"/>
    <w:rsid w:val="003403AB"/>
    <w:rsid w:val="0035248C"/>
    <w:rsid w:val="00360D5B"/>
    <w:rsid w:val="003B0EE0"/>
    <w:rsid w:val="003D11A1"/>
    <w:rsid w:val="003D7373"/>
    <w:rsid w:val="003F1908"/>
    <w:rsid w:val="00402CBB"/>
    <w:rsid w:val="0040721A"/>
    <w:rsid w:val="00446B42"/>
    <w:rsid w:val="00455C2A"/>
    <w:rsid w:val="004A4689"/>
    <w:rsid w:val="004C2987"/>
    <w:rsid w:val="004C7BA8"/>
    <w:rsid w:val="004E11EE"/>
    <w:rsid w:val="004E129A"/>
    <w:rsid w:val="00516EE3"/>
    <w:rsid w:val="0052567A"/>
    <w:rsid w:val="0057087B"/>
    <w:rsid w:val="005D22E4"/>
    <w:rsid w:val="006276C9"/>
    <w:rsid w:val="00627B09"/>
    <w:rsid w:val="00640DCE"/>
    <w:rsid w:val="006505A8"/>
    <w:rsid w:val="0066229A"/>
    <w:rsid w:val="006826C4"/>
    <w:rsid w:val="00690AEB"/>
    <w:rsid w:val="006966B4"/>
    <w:rsid w:val="00705E3F"/>
    <w:rsid w:val="0071432A"/>
    <w:rsid w:val="00746952"/>
    <w:rsid w:val="00747BF6"/>
    <w:rsid w:val="007A296A"/>
    <w:rsid w:val="007C7AE7"/>
    <w:rsid w:val="00807BDD"/>
    <w:rsid w:val="00813331"/>
    <w:rsid w:val="008474D4"/>
    <w:rsid w:val="008832B3"/>
    <w:rsid w:val="00892A83"/>
    <w:rsid w:val="008D0060"/>
    <w:rsid w:val="00912E04"/>
    <w:rsid w:val="00925E1F"/>
    <w:rsid w:val="00966C9D"/>
    <w:rsid w:val="00983279"/>
    <w:rsid w:val="00984A8E"/>
    <w:rsid w:val="00986D84"/>
    <w:rsid w:val="009C0FB2"/>
    <w:rsid w:val="009C371A"/>
    <w:rsid w:val="009C5BA1"/>
    <w:rsid w:val="009D6EA3"/>
    <w:rsid w:val="009E68A0"/>
    <w:rsid w:val="00A37015"/>
    <w:rsid w:val="00BA3914"/>
    <w:rsid w:val="00BB4F20"/>
    <w:rsid w:val="00BE2F6F"/>
    <w:rsid w:val="00C26C2C"/>
    <w:rsid w:val="00C376E3"/>
    <w:rsid w:val="00C66A4B"/>
    <w:rsid w:val="00C8303A"/>
    <w:rsid w:val="00C96324"/>
    <w:rsid w:val="00CC43BE"/>
    <w:rsid w:val="00CE6C29"/>
    <w:rsid w:val="00D178EB"/>
    <w:rsid w:val="00D307DE"/>
    <w:rsid w:val="00D6606A"/>
    <w:rsid w:val="00D70D2D"/>
    <w:rsid w:val="00D76E2B"/>
    <w:rsid w:val="00D8700B"/>
    <w:rsid w:val="00DA169D"/>
    <w:rsid w:val="00DB7EA1"/>
    <w:rsid w:val="00DD4C71"/>
    <w:rsid w:val="00DD5332"/>
    <w:rsid w:val="00DE4857"/>
    <w:rsid w:val="00DF1C0B"/>
    <w:rsid w:val="00DF2F71"/>
    <w:rsid w:val="00E32E3B"/>
    <w:rsid w:val="00E357F4"/>
    <w:rsid w:val="00E62E1F"/>
    <w:rsid w:val="00E7205B"/>
    <w:rsid w:val="00E762ED"/>
    <w:rsid w:val="00E83D42"/>
    <w:rsid w:val="00EA1A61"/>
    <w:rsid w:val="00EC1BBA"/>
    <w:rsid w:val="00EC64B8"/>
    <w:rsid w:val="00ED648B"/>
    <w:rsid w:val="00ED75D6"/>
    <w:rsid w:val="00EF05F9"/>
    <w:rsid w:val="00F026F0"/>
    <w:rsid w:val="00F219F3"/>
    <w:rsid w:val="00F228D7"/>
    <w:rsid w:val="00F27F51"/>
    <w:rsid w:val="00F32CC0"/>
    <w:rsid w:val="00F61E4D"/>
    <w:rsid w:val="00F71B73"/>
    <w:rsid w:val="00F755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3189E96-3780-423D-BA9D-553BDB32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02C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02CBB"/>
  </w:style>
  <w:style w:type="paragraph" w:styleId="Piedepgina">
    <w:name w:val="footer"/>
    <w:basedOn w:val="Normal"/>
    <w:link w:val="PiedepginaCar"/>
    <w:uiPriority w:val="99"/>
    <w:unhideWhenUsed/>
    <w:rsid w:val="00402C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2CBB"/>
  </w:style>
  <w:style w:type="table" w:styleId="Tablaconcuadrcula">
    <w:name w:val="Table Grid"/>
    <w:basedOn w:val="Tablanormal"/>
    <w:uiPriority w:val="39"/>
    <w:rsid w:val="00402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TACION">
    <w:name w:val="ANOTACION"/>
    <w:basedOn w:val="Normal"/>
    <w:link w:val="ANOTACIONCar"/>
    <w:rsid w:val="00ED75D6"/>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D75D6"/>
    <w:rPr>
      <w:rFonts w:ascii="Times New Roman" w:eastAsia="Times New Roman" w:hAnsi="Times New Roman" w:cs="Times New Roman"/>
      <w:b/>
      <w:sz w:val="18"/>
      <w:szCs w:val="20"/>
      <w:lang w:val="es-ES_tradnl" w:eastAsia="es-ES"/>
    </w:rPr>
  </w:style>
  <w:style w:type="paragraph" w:styleId="Prrafodelista">
    <w:name w:val="List Paragraph"/>
    <w:basedOn w:val="Normal"/>
    <w:uiPriority w:val="34"/>
    <w:qFormat/>
    <w:rsid w:val="00F026F0"/>
    <w:pPr>
      <w:ind w:left="720"/>
      <w:contextualSpacing/>
    </w:pPr>
  </w:style>
  <w:style w:type="paragraph" w:styleId="Textonotapie">
    <w:name w:val="footnote text"/>
    <w:basedOn w:val="Normal"/>
    <w:link w:val="TextonotapieCar"/>
    <w:uiPriority w:val="99"/>
    <w:semiHidden/>
    <w:unhideWhenUsed/>
    <w:rsid w:val="00C830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303A"/>
    <w:rPr>
      <w:sz w:val="20"/>
      <w:szCs w:val="20"/>
    </w:rPr>
  </w:style>
  <w:style w:type="character" w:styleId="Refdenotaalpie">
    <w:name w:val="footnote reference"/>
    <w:basedOn w:val="Fuentedeprrafopredeter"/>
    <w:uiPriority w:val="99"/>
    <w:semiHidden/>
    <w:unhideWhenUsed/>
    <w:rsid w:val="00C8303A"/>
    <w:rPr>
      <w:vertAlign w:val="superscript"/>
    </w:rPr>
  </w:style>
  <w:style w:type="character" w:styleId="Hipervnculo">
    <w:name w:val="Hyperlink"/>
    <w:basedOn w:val="Fuentedeprrafopredeter"/>
    <w:uiPriority w:val="99"/>
    <w:unhideWhenUsed/>
    <w:rsid w:val="00C830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dle.rae.es/asistir?m=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DDD18-A1FA-4C8E-91D5-91BD6769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7513</Words>
  <Characters>41327</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Paty Flores</cp:lastModifiedBy>
  <cp:revision>2</cp:revision>
  <dcterms:created xsi:type="dcterms:W3CDTF">2021-12-16T18:14:00Z</dcterms:created>
  <dcterms:modified xsi:type="dcterms:W3CDTF">2021-12-16T18:14:00Z</dcterms:modified>
</cp:coreProperties>
</file>