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CBB" w:rsidRPr="00517EDA" w:rsidRDefault="00402CBB" w:rsidP="00EC1BBA">
      <w:pPr>
        <w:keepNext/>
        <w:spacing w:after="0" w:line="360" w:lineRule="auto"/>
        <w:ind w:right="904"/>
        <w:outlineLvl w:val="2"/>
        <w:rPr>
          <w:rFonts w:ascii="Century Gothic" w:eastAsia="Times New Roman" w:hAnsi="Century Gothic" w:cs="Times New Roman"/>
          <w:b/>
          <w:sz w:val="24"/>
          <w:szCs w:val="20"/>
          <w:lang w:val="es-ES" w:eastAsia="es-ES"/>
        </w:rPr>
      </w:pPr>
      <w:r w:rsidRPr="00517EDA">
        <w:rPr>
          <w:rFonts w:ascii="Century Gothic" w:eastAsia="Times New Roman" w:hAnsi="Century Gothic" w:cs="Times New Roman"/>
          <w:b/>
          <w:sz w:val="24"/>
          <w:szCs w:val="20"/>
          <w:lang w:val="es-ES" w:eastAsia="es-ES"/>
        </w:rPr>
        <w:t>H. CONGRESO DEL ESTADO DE CHIHUAHUA</w:t>
      </w:r>
    </w:p>
    <w:p w:rsidR="00402CBB" w:rsidRPr="00517EDA" w:rsidRDefault="00402CBB" w:rsidP="00EC1BBA">
      <w:pPr>
        <w:spacing w:after="0" w:line="360" w:lineRule="auto"/>
        <w:rPr>
          <w:rFonts w:ascii="Century Gothic" w:eastAsia="Calibri" w:hAnsi="Century Gothic" w:cs="Times New Roman"/>
          <w:b/>
          <w:sz w:val="24"/>
          <w:szCs w:val="24"/>
        </w:rPr>
      </w:pPr>
      <w:r w:rsidRPr="00517EDA">
        <w:rPr>
          <w:rFonts w:ascii="Century Gothic" w:eastAsia="Calibri" w:hAnsi="Century Gothic" w:cs="Times New Roman"/>
          <w:b/>
          <w:sz w:val="24"/>
          <w:szCs w:val="24"/>
        </w:rPr>
        <w:t xml:space="preserve">PRESENTE.- </w:t>
      </w:r>
    </w:p>
    <w:p w:rsidR="00402CBB" w:rsidRPr="00A37015" w:rsidRDefault="00402CBB" w:rsidP="00EC1BBA">
      <w:pPr>
        <w:spacing w:after="0" w:line="360" w:lineRule="auto"/>
        <w:jc w:val="both"/>
        <w:rPr>
          <w:rFonts w:ascii="Century Gothic" w:eastAsia="Calibri" w:hAnsi="Century Gothic" w:cs="Times New Roman"/>
          <w:b/>
          <w:sz w:val="20"/>
          <w:szCs w:val="24"/>
        </w:rPr>
      </w:pPr>
    </w:p>
    <w:p w:rsidR="00402CBB" w:rsidRPr="00943DB4" w:rsidRDefault="00402CBB" w:rsidP="00EC1BBA">
      <w:pPr>
        <w:tabs>
          <w:tab w:val="center" w:pos="4252"/>
          <w:tab w:val="right" w:pos="8504"/>
        </w:tabs>
        <w:spacing w:after="0" w:line="360" w:lineRule="auto"/>
        <w:jc w:val="both"/>
        <w:rPr>
          <w:rFonts w:ascii="Century Gothic" w:eastAsia="Times New Roman" w:hAnsi="Century Gothic" w:cs="Arial"/>
          <w:sz w:val="24"/>
          <w:szCs w:val="24"/>
          <w:lang w:val="es-ES_tradnl" w:eastAsia="es-ES_tradnl"/>
        </w:rPr>
      </w:pPr>
      <w:r w:rsidRPr="00943DB4">
        <w:rPr>
          <w:rFonts w:ascii="Century Gothic" w:eastAsia="Times New Roman" w:hAnsi="Century Gothic" w:cs="Arial"/>
          <w:sz w:val="24"/>
          <w:szCs w:val="24"/>
          <w:lang w:val="es-ES_tradnl" w:eastAsia="es-ES_tradnl"/>
        </w:rPr>
        <w:t xml:space="preserve">La </w:t>
      </w:r>
      <w:r w:rsidRPr="00943DB4">
        <w:rPr>
          <w:rFonts w:ascii="Century Gothic" w:eastAsia="Times New Roman" w:hAnsi="Century Gothic" w:cs="Arial"/>
          <w:sz w:val="24"/>
          <w:szCs w:val="24"/>
          <w:lang w:eastAsia="es-ES_tradnl"/>
        </w:rPr>
        <w:t>Comisión de Gobernación y Puntos Constitucionales</w:t>
      </w:r>
      <w:r w:rsidRPr="00943DB4">
        <w:rPr>
          <w:rFonts w:ascii="Century Gothic" w:eastAsia="Times New Roman" w:hAnsi="Century Gothic" w:cs="Arial"/>
          <w:sz w:val="24"/>
          <w:szCs w:val="24"/>
          <w:lang w:val="es-ES_tradnl" w:eastAsia="es-ES_tradnl"/>
        </w:rPr>
        <w:t>, con fundamento en lo dispuesto por los artículos 64, fracción I de la Constitución Política del Estado de Chihuahua, 87, 88 y 111 de la Ley Orgánica, así como por los artículos 80 y 81 del Reglamento Interior y de Prácticas Parlamentarias, ambos ordenamientos del Poder Legislativo del Estado de Chihuahua, somete a la consideración del Pleno el presente Dictamen, elaborado con base en los siguientes:</w:t>
      </w:r>
    </w:p>
    <w:p w:rsidR="00402CBB" w:rsidRPr="00943DB4" w:rsidRDefault="00402CBB" w:rsidP="00EC1BBA">
      <w:pPr>
        <w:spacing w:after="0" w:line="360" w:lineRule="auto"/>
        <w:jc w:val="both"/>
        <w:rPr>
          <w:rFonts w:ascii="Century Gothic" w:eastAsia="Calibri" w:hAnsi="Century Gothic" w:cs="Arial"/>
          <w:sz w:val="24"/>
          <w:szCs w:val="24"/>
          <w:lang w:val="es-ES_tradnl"/>
        </w:rPr>
      </w:pPr>
    </w:p>
    <w:p w:rsidR="00402CBB" w:rsidRPr="00943DB4" w:rsidRDefault="00402CBB" w:rsidP="00EC1BBA">
      <w:pPr>
        <w:spacing w:after="0" w:line="360" w:lineRule="auto"/>
        <w:jc w:val="center"/>
        <w:rPr>
          <w:rFonts w:ascii="Century Gothic" w:eastAsia="Calibri" w:hAnsi="Century Gothic" w:cs="Arial"/>
          <w:b/>
          <w:bCs/>
          <w:sz w:val="24"/>
          <w:szCs w:val="24"/>
        </w:rPr>
      </w:pPr>
      <w:r w:rsidRPr="00943DB4">
        <w:rPr>
          <w:rFonts w:ascii="Century Gothic" w:eastAsia="Calibri" w:hAnsi="Century Gothic" w:cs="Arial"/>
          <w:b/>
          <w:bCs/>
          <w:sz w:val="24"/>
          <w:szCs w:val="24"/>
        </w:rPr>
        <w:t>ANTECEDENTES</w:t>
      </w:r>
    </w:p>
    <w:p w:rsidR="00402CBB" w:rsidRPr="00A37015" w:rsidRDefault="00402CBB" w:rsidP="00EC1BBA">
      <w:pPr>
        <w:spacing w:after="0" w:line="360" w:lineRule="auto"/>
        <w:jc w:val="center"/>
        <w:rPr>
          <w:rFonts w:ascii="Century Gothic" w:eastAsia="Calibri" w:hAnsi="Century Gothic" w:cs="Arial"/>
          <w:b/>
          <w:bCs/>
          <w:sz w:val="20"/>
          <w:szCs w:val="24"/>
        </w:rPr>
      </w:pPr>
    </w:p>
    <w:p w:rsidR="00402CBB" w:rsidRDefault="00402CBB" w:rsidP="00EC1BBA">
      <w:pPr>
        <w:spacing w:after="0" w:line="360" w:lineRule="auto"/>
        <w:jc w:val="both"/>
        <w:rPr>
          <w:rFonts w:ascii="Century Gothic" w:eastAsia="Calibri" w:hAnsi="Century Gothic" w:cs="Arial"/>
          <w:sz w:val="24"/>
          <w:szCs w:val="24"/>
        </w:rPr>
      </w:pPr>
      <w:r w:rsidRPr="00943DB4">
        <w:rPr>
          <w:rFonts w:ascii="Century Gothic" w:eastAsia="Calibri" w:hAnsi="Century Gothic" w:cs="Arial"/>
          <w:sz w:val="24"/>
          <w:szCs w:val="24"/>
          <w:lang w:val="es-ES_tradnl"/>
        </w:rPr>
        <w:t xml:space="preserve"> </w:t>
      </w:r>
      <w:r w:rsidRPr="00943DB4">
        <w:rPr>
          <w:rFonts w:ascii="Century Gothic" w:eastAsia="Calibri" w:hAnsi="Century Gothic" w:cs="Arial"/>
          <w:b/>
          <w:sz w:val="24"/>
          <w:szCs w:val="24"/>
        </w:rPr>
        <w:t xml:space="preserve">I.- </w:t>
      </w:r>
      <w:r w:rsidRPr="00943DB4">
        <w:rPr>
          <w:rFonts w:ascii="Century Gothic" w:eastAsia="Calibri" w:hAnsi="Century Gothic" w:cs="Arial"/>
          <w:sz w:val="24"/>
          <w:szCs w:val="24"/>
        </w:rPr>
        <w:t xml:space="preserve">Con fecha </w:t>
      </w:r>
      <w:r w:rsidR="000D5A84">
        <w:rPr>
          <w:rFonts w:ascii="Century Gothic" w:eastAsia="Calibri" w:hAnsi="Century Gothic" w:cs="Arial"/>
          <w:sz w:val="24"/>
          <w:szCs w:val="24"/>
        </w:rPr>
        <w:t>3 de diciembre</w:t>
      </w:r>
      <w:r>
        <w:rPr>
          <w:rFonts w:ascii="Century Gothic" w:eastAsia="Calibri" w:hAnsi="Century Gothic" w:cs="Arial"/>
          <w:sz w:val="24"/>
          <w:szCs w:val="24"/>
        </w:rPr>
        <w:t xml:space="preserve"> del 2021</w:t>
      </w:r>
      <w:r w:rsidRPr="00943DB4">
        <w:rPr>
          <w:rFonts w:ascii="Century Gothic" w:eastAsia="Calibri" w:hAnsi="Century Gothic" w:cs="Arial"/>
          <w:sz w:val="24"/>
          <w:szCs w:val="24"/>
        </w:rPr>
        <w:t xml:space="preserve">, </w:t>
      </w:r>
      <w:r w:rsidR="000D5A84">
        <w:rPr>
          <w:rFonts w:ascii="Century Gothic" w:eastAsia="Calibri" w:hAnsi="Century Gothic" w:cs="Arial"/>
          <w:sz w:val="24"/>
          <w:szCs w:val="24"/>
        </w:rPr>
        <w:t xml:space="preserve">la Maestra María Eugenia Campos Galván, Gobernadora del Estado de Chihuahua, presentó iniciativa con carácter de decreto, a fin de reformar, adicionar y derogar diversas disposiciones de la Ley Orgánica del Poder Ejecutivo, de la Ley Orgánica de la Fiscalía General del Estado, de la Ley del Sistema Estatal de Seguridad Pública y del Código Administrativo, todos ordenamientos del Estado de Chihuahua. </w:t>
      </w:r>
    </w:p>
    <w:p w:rsidR="000D5A84" w:rsidRPr="00A37015" w:rsidRDefault="000D5A84" w:rsidP="00EC1BBA">
      <w:pPr>
        <w:spacing w:after="0" w:line="360" w:lineRule="auto"/>
        <w:jc w:val="both"/>
        <w:rPr>
          <w:rFonts w:ascii="Century Gothic" w:eastAsia="Calibri" w:hAnsi="Century Gothic" w:cs="Arial"/>
          <w:sz w:val="20"/>
          <w:szCs w:val="24"/>
        </w:rPr>
      </w:pPr>
    </w:p>
    <w:p w:rsidR="00402CBB" w:rsidRDefault="00402CBB" w:rsidP="00EC1BBA">
      <w:pPr>
        <w:spacing w:after="0" w:line="360" w:lineRule="auto"/>
        <w:jc w:val="both"/>
        <w:rPr>
          <w:rFonts w:ascii="Century Gothic" w:eastAsia="Arial" w:hAnsi="Century Gothic" w:cs="Arial"/>
          <w:color w:val="000000"/>
          <w:sz w:val="24"/>
          <w:szCs w:val="24"/>
          <w:lang w:eastAsia="es-MX"/>
        </w:rPr>
      </w:pPr>
      <w:r w:rsidRPr="00943DB4">
        <w:rPr>
          <w:rFonts w:ascii="Century Gothic" w:eastAsia="Calibri" w:hAnsi="Century Gothic" w:cs="Arial"/>
          <w:b/>
          <w:sz w:val="24"/>
          <w:szCs w:val="24"/>
        </w:rPr>
        <w:t>II.-</w:t>
      </w:r>
      <w:r w:rsidRPr="00943DB4">
        <w:rPr>
          <w:rFonts w:ascii="Century Gothic" w:eastAsia="Calibri" w:hAnsi="Century Gothic" w:cs="Arial"/>
          <w:sz w:val="24"/>
          <w:szCs w:val="24"/>
        </w:rPr>
        <w:t xml:space="preserve"> </w:t>
      </w:r>
      <w:r w:rsidRPr="00943DB4">
        <w:rPr>
          <w:rFonts w:ascii="Century Gothic" w:eastAsia="Times New Roman" w:hAnsi="Century Gothic" w:cs="Arial"/>
          <w:color w:val="000000"/>
          <w:sz w:val="24"/>
          <w:szCs w:val="24"/>
          <w:lang w:val="es-ES" w:eastAsia="es-MX"/>
        </w:rPr>
        <w:t xml:space="preserve">La Presidencia del H. Congreso del Estado, con fecha </w:t>
      </w:r>
      <w:r w:rsidR="008474D4">
        <w:rPr>
          <w:rFonts w:ascii="Century Gothic" w:eastAsia="Times New Roman" w:hAnsi="Century Gothic" w:cs="Arial"/>
          <w:color w:val="000000"/>
          <w:sz w:val="24"/>
          <w:szCs w:val="24"/>
          <w:lang w:val="es-ES" w:eastAsia="es-MX"/>
        </w:rPr>
        <w:t>7 de diciembre</w:t>
      </w:r>
      <w:r>
        <w:rPr>
          <w:rFonts w:ascii="Century Gothic" w:eastAsia="Times New Roman" w:hAnsi="Century Gothic" w:cs="Arial"/>
          <w:color w:val="000000"/>
          <w:sz w:val="24"/>
          <w:szCs w:val="24"/>
          <w:lang w:val="es-ES" w:eastAsia="es-MX"/>
        </w:rPr>
        <w:t xml:space="preserve"> del 2021</w:t>
      </w:r>
      <w:r w:rsidRPr="00943DB4">
        <w:rPr>
          <w:rFonts w:ascii="Century Gothic" w:eastAsia="Times New Roman" w:hAnsi="Century Gothic" w:cs="Arial"/>
          <w:color w:val="000000"/>
          <w:sz w:val="24"/>
          <w:szCs w:val="24"/>
          <w:lang w:val="es-ES" w:eastAsia="es-MX"/>
        </w:rPr>
        <w:t xml:space="preserve">, y en uso de las facultades que le confiere el artículo 75, fracción XIII, de la Ley Orgánica del Poder Legislativo, tuvo a bien turnar a esta Comisión de Dictamen Legislativo </w:t>
      </w:r>
      <w:r w:rsidRPr="00943DB4">
        <w:rPr>
          <w:rFonts w:ascii="Century Gothic" w:eastAsia="Arial" w:hAnsi="Century Gothic" w:cs="Arial"/>
          <w:color w:val="000000"/>
          <w:sz w:val="24"/>
          <w:szCs w:val="24"/>
          <w:lang w:eastAsia="es-MX"/>
        </w:rPr>
        <w:t xml:space="preserve">la iniciativa de mérito, a efecto de proceder al estudio, análisis y elaboración del dictamen correspondiente. </w:t>
      </w:r>
    </w:p>
    <w:p w:rsidR="00A37015" w:rsidRPr="00943DB4" w:rsidRDefault="00A37015" w:rsidP="00EC1BBA">
      <w:pPr>
        <w:spacing w:after="0" w:line="360" w:lineRule="auto"/>
        <w:jc w:val="both"/>
        <w:rPr>
          <w:rFonts w:ascii="Century Gothic" w:eastAsia="Times New Roman" w:hAnsi="Century Gothic" w:cs="Arial"/>
          <w:color w:val="000000"/>
          <w:sz w:val="24"/>
          <w:szCs w:val="24"/>
          <w:lang w:val="es-ES" w:eastAsia="es-MX"/>
        </w:rPr>
      </w:pPr>
    </w:p>
    <w:p w:rsidR="00402CBB" w:rsidRDefault="00402CBB" w:rsidP="00EC1BBA">
      <w:pPr>
        <w:spacing w:after="0" w:line="360" w:lineRule="auto"/>
        <w:jc w:val="both"/>
        <w:rPr>
          <w:rFonts w:ascii="Century Gothic" w:eastAsia="Calibri" w:hAnsi="Century Gothic" w:cs="Arial"/>
          <w:sz w:val="24"/>
          <w:szCs w:val="24"/>
        </w:rPr>
      </w:pPr>
      <w:r w:rsidRPr="00943DB4">
        <w:rPr>
          <w:rFonts w:ascii="Century Gothic" w:eastAsia="Calibri" w:hAnsi="Century Gothic" w:cs="Arial"/>
          <w:b/>
          <w:sz w:val="24"/>
          <w:szCs w:val="24"/>
        </w:rPr>
        <w:lastRenderedPageBreak/>
        <w:t>III.-</w:t>
      </w:r>
      <w:r w:rsidRPr="00943DB4">
        <w:rPr>
          <w:rFonts w:ascii="Century Gothic" w:eastAsia="Calibri" w:hAnsi="Century Gothic" w:cs="Arial"/>
          <w:sz w:val="24"/>
          <w:szCs w:val="24"/>
        </w:rPr>
        <w:t xml:space="preserve"> La iniciativa se sustenta en los siguientes argumentos:</w:t>
      </w:r>
    </w:p>
    <w:p w:rsidR="00EC1BBA" w:rsidRPr="00A37015" w:rsidRDefault="00EC1BBA" w:rsidP="00EC1BBA">
      <w:pPr>
        <w:spacing w:after="0" w:line="360" w:lineRule="auto"/>
        <w:jc w:val="both"/>
        <w:rPr>
          <w:rFonts w:ascii="Century Gothic" w:eastAsia="Calibri" w:hAnsi="Century Gothic" w:cs="Arial"/>
          <w:sz w:val="20"/>
          <w:szCs w:val="24"/>
        </w:rPr>
      </w:pPr>
    </w:p>
    <w:p w:rsidR="00DE4857" w:rsidRPr="00DE4857" w:rsidRDefault="00DE4857" w:rsidP="00EC1BBA">
      <w:pPr>
        <w:spacing w:after="0" w:line="360" w:lineRule="auto"/>
        <w:ind w:left="708"/>
        <w:contextualSpacing/>
        <w:jc w:val="both"/>
        <w:rPr>
          <w:rFonts w:ascii="Century Gothic" w:hAnsi="Century Gothic" w:cs="Arial"/>
          <w:i/>
          <w:sz w:val="24"/>
          <w:szCs w:val="24"/>
        </w:rPr>
      </w:pPr>
      <w:r>
        <w:rPr>
          <w:rFonts w:ascii="Century Gothic" w:hAnsi="Century Gothic" w:cs="Arial"/>
          <w:i/>
          <w:sz w:val="24"/>
          <w:szCs w:val="24"/>
        </w:rPr>
        <w:t>“</w:t>
      </w:r>
      <w:r w:rsidRPr="00DE4857">
        <w:rPr>
          <w:rFonts w:ascii="Century Gothic" w:hAnsi="Century Gothic" w:cs="Arial"/>
          <w:i/>
          <w:sz w:val="24"/>
          <w:szCs w:val="24"/>
        </w:rPr>
        <w:t>La Ley Orgánica del Poder Ejecutivo del Estado de Chihuahua constituye el marco normativo fundamental para la adecuada actuación de las dependencias integrantes del Ejecutivo. Expedida mediante el Decreto 4/86, publicado en el Periódico Oficial del Estado el 1° de octubre de 1986, el ordenamiento ha sido sujeto a diversas reformas, sobre todo para adaptarse a las acciones de gobierno, proyectos y estrategias de cada una de las personas titulares del Ejecutivo que han asumido el cargo desde entonces.</w:t>
      </w:r>
    </w:p>
    <w:p w:rsidR="00DE4857" w:rsidRPr="00A37015" w:rsidRDefault="00DE4857" w:rsidP="00EC1BBA">
      <w:pPr>
        <w:spacing w:after="0" w:line="360" w:lineRule="auto"/>
        <w:contextualSpacing/>
        <w:rPr>
          <w:rFonts w:ascii="Century Gothic" w:hAnsi="Century Gothic" w:cs="Arial"/>
          <w:i/>
          <w:sz w:val="20"/>
          <w:szCs w:val="24"/>
        </w:rPr>
      </w:pPr>
    </w:p>
    <w:p w:rsidR="00DE4857" w:rsidRPr="00DE4857" w:rsidRDefault="00DE4857" w:rsidP="00EC1BBA">
      <w:pPr>
        <w:spacing w:after="0" w:line="360" w:lineRule="auto"/>
        <w:ind w:left="708"/>
        <w:contextualSpacing/>
        <w:jc w:val="both"/>
        <w:rPr>
          <w:rFonts w:ascii="Century Gothic" w:hAnsi="Century Gothic" w:cs="Arial"/>
          <w:i/>
          <w:sz w:val="24"/>
          <w:szCs w:val="24"/>
        </w:rPr>
      </w:pPr>
      <w:r w:rsidRPr="00DE4857">
        <w:rPr>
          <w:rFonts w:ascii="Century Gothic" w:hAnsi="Century Gothic" w:cs="Arial"/>
          <w:i/>
          <w:sz w:val="24"/>
          <w:szCs w:val="24"/>
        </w:rPr>
        <w:t xml:space="preserve">Un ejemplo de esto es la necesidad de modificar el artículo 25, que prevé diversas atribuciones de la Secretaría General de Gobierno y se plantea reformar diversas fracciones. Primero, la fracción IV, cuya redacción original de 1986 señalaba: Intervenir en la integración de las ternas que deban enviarse al Congreso o a su Diputación Permanente para la designación de los Magistrados del Supremo Tribunal de Justicia, autoridades municipales y demás funcionarios. </w:t>
      </w:r>
    </w:p>
    <w:p w:rsidR="00DE4857" w:rsidRPr="00A37015" w:rsidRDefault="00DE4857" w:rsidP="00EC1BBA">
      <w:pPr>
        <w:tabs>
          <w:tab w:val="left" w:pos="5829"/>
        </w:tabs>
        <w:spacing w:after="0" w:line="360" w:lineRule="auto"/>
        <w:contextualSpacing/>
        <w:jc w:val="both"/>
        <w:rPr>
          <w:rFonts w:ascii="Century Gothic" w:hAnsi="Century Gothic" w:cs="Arial"/>
          <w:i/>
          <w:sz w:val="20"/>
          <w:szCs w:val="24"/>
        </w:rPr>
      </w:pPr>
      <w:r w:rsidRPr="00DE4857">
        <w:rPr>
          <w:rFonts w:ascii="Century Gothic" w:hAnsi="Century Gothic" w:cs="Arial"/>
          <w:i/>
          <w:sz w:val="24"/>
          <w:szCs w:val="24"/>
        </w:rPr>
        <w:tab/>
      </w:r>
    </w:p>
    <w:p w:rsidR="00DE4857" w:rsidRPr="00DE4857" w:rsidRDefault="00DE4857" w:rsidP="00EC1BBA">
      <w:pPr>
        <w:spacing w:after="0" w:line="360" w:lineRule="auto"/>
        <w:ind w:left="708"/>
        <w:contextualSpacing/>
        <w:jc w:val="both"/>
        <w:rPr>
          <w:rFonts w:ascii="Century Gothic" w:hAnsi="Century Gothic" w:cs="Arial"/>
          <w:i/>
          <w:sz w:val="24"/>
          <w:szCs w:val="24"/>
        </w:rPr>
      </w:pPr>
      <w:r w:rsidRPr="00DE4857">
        <w:rPr>
          <w:rFonts w:ascii="Century Gothic" w:hAnsi="Century Gothic" w:cs="Arial"/>
          <w:i/>
          <w:sz w:val="24"/>
          <w:szCs w:val="24"/>
        </w:rPr>
        <w:t xml:space="preserve">No obstante, en la actualidad el artículo 101 de la Constitución Local establece las bases para nombrar a Magistradas y Magistrados, y contempla que el Pleno del Consejo de la Judicatura convocará a concurso de oposición, se constituirá en jurado calificador del mismo, examinará a quienes participan e integrará una terna que será remitida al Ejecutivo Estatal. Una vez remitida la terna, la persona Titular del Ejecutivo </w:t>
      </w:r>
      <w:r w:rsidRPr="00DE4857">
        <w:rPr>
          <w:rFonts w:ascii="Century Gothic" w:hAnsi="Century Gothic" w:cs="Arial"/>
          <w:i/>
          <w:sz w:val="24"/>
          <w:szCs w:val="24"/>
        </w:rPr>
        <w:lastRenderedPageBreak/>
        <w:t xml:space="preserve">propondrá al Congreso, para su ratificación, a una de las personas de dicha terna. </w:t>
      </w:r>
    </w:p>
    <w:p w:rsidR="00DE4857" w:rsidRPr="00A37015" w:rsidRDefault="00DE4857" w:rsidP="00EC1BBA">
      <w:pPr>
        <w:spacing w:after="0" w:line="360" w:lineRule="auto"/>
        <w:contextualSpacing/>
        <w:jc w:val="both"/>
        <w:rPr>
          <w:rFonts w:ascii="Century Gothic" w:hAnsi="Century Gothic" w:cs="Arial"/>
          <w:i/>
          <w:sz w:val="20"/>
          <w:szCs w:val="24"/>
        </w:rPr>
      </w:pPr>
    </w:p>
    <w:p w:rsidR="00DE4857" w:rsidRPr="00DE4857" w:rsidRDefault="00DE4857" w:rsidP="00EC1BBA">
      <w:pPr>
        <w:spacing w:after="0" w:line="360" w:lineRule="auto"/>
        <w:ind w:left="708"/>
        <w:contextualSpacing/>
        <w:jc w:val="both"/>
        <w:rPr>
          <w:rFonts w:ascii="Century Gothic" w:hAnsi="Century Gothic" w:cs="Arial"/>
          <w:i/>
          <w:sz w:val="24"/>
          <w:szCs w:val="24"/>
        </w:rPr>
      </w:pPr>
      <w:r w:rsidRPr="00DE4857">
        <w:rPr>
          <w:rFonts w:ascii="Century Gothic" w:hAnsi="Century Gothic" w:cs="Arial"/>
          <w:i/>
          <w:sz w:val="24"/>
          <w:szCs w:val="24"/>
        </w:rPr>
        <w:t>Así pues, la propuesta que realice la persona elegida por el Ejecutivo, para ser nombrada Magistrada o Magistrado, es una atribución exclusiva de la persona Titular del Ejecutivo, por lo que la Secretaría General de Gobierno únicamente podría asistir o auxiliar a aquélla en la selección de los perfiles.</w:t>
      </w:r>
    </w:p>
    <w:p w:rsidR="00DE4857" w:rsidRPr="00A37015" w:rsidRDefault="00DE4857" w:rsidP="00EC1BBA">
      <w:pPr>
        <w:spacing w:after="0" w:line="360" w:lineRule="auto"/>
        <w:contextualSpacing/>
        <w:jc w:val="both"/>
        <w:rPr>
          <w:rFonts w:ascii="Century Gothic" w:hAnsi="Century Gothic" w:cs="Arial"/>
          <w:i/>
          <w:sz w:val="20"/>
          <w:szCs w:val="24"/>
        </w:rPr>
      </w:pPr>
    </w:p>
    <w:p w:rsidR="00DE4857" w:rsidRPr="00DE4857" w:rsidRDefault="00DE4857" w:rsidP="00EC1BBA">
      <w:pPr>
        <w:spacing w:after="0" w:line="360" w:lineRule="auto"/>
        <w:ind w:left="708"/>
        <w:contextualSpacing/>
        <w:jc w:val="both"/>
        <w:rPr>
          <w:rFonts w:ascii="Century Gothic" w:hAnsi="Century Gothic" w:cs="Arial"/>
          <w:i/>
          <w:sz w:val="24"/>
          <w:szCs w:val="24"/>
        </w:rPr>
      </w:pPr>
      <w:r w:rsidRPr="00DE4857">
        <w:rPr>
          <w:rFonts w:ascii="Century Gothic" w:hAnsi="Century Gothic" w:cs="Arial"/>
          <w:i/>
          <w:sz w:val="24"/>
          <w:szCs w:val="24"/>
        </w:rPr>
        <w:t>Por otra parte, se plantea derogar las fracciones VIII, XIX, XX y XXV del mismo numeral 25, pues las atribuciones que contemplan son inaplicables al no encontrarse a cargo de la Secretaría General de Gobierno y su inclusión en el referido artículo deriva principalmente de la falta de derogación expresa en los múltiples decretos de reforma aprobados a lo largo del tiempo.</w:t>
      </w:r>
    </w:p>
    <w:p w:rsidR="00DE4857" w:rsidRPr="00A37015" w:rsidRDefault="00DE4857" w:rsidP="00EC1BBA">
      <w:pPr>
        <w:spacing w:after="0" w:line="360" w:lineRule="auto"/>
        <w:contextualSpacing/>
        <w:jc w:val="both"/>
        <w:rPr>
          <w:rFonts w:ascii="Century Gothic" w:hAnsi="Century Gothic" w:cs="Arial"/>
          <w:i/>
          <w:sz w:val="20"/>
          <w:szCs w:val="24"/>
        </w:rPr>
      </w:pPr>
    </w:p>
    <w:p w:rsidR="00DE4857" w:rsidRDefault="00DE4857" w:rsidP="00EC1BBA">
      <w:pPr>
        <w:spacing w:after="0" w:line="360" w:lineRule="auto"/>
        <w:ind w:left="708"/>
        <w:contextualSpacing/>
        <w:jc w:val="both"/>
        <w:rPr>
          <w:rFonts w:ascii="Century Gothic" w:hAnsi="Century Gothic" w:cs="Arial"/>
          <w:i/>
          <w:sz w:val="24"/>
          <w:szCs w:val="24"/>
        </w:rPr>
      </w:pPr>
      <w:r w:rsidRPr="00DE4857">
        <w:rPr>
          <w:rFonts w:ascii="Century Gothic" w:hAnsi="Century Gothic" w:cs="Arial"/>
          <w:i/>
          <w:sz w:val="24"/>
          <w:szCs w:val="24"/>
        </w:rPr>
        <w:t>Por lo que respecta a la atribución relativa a coordinar la elaboración del informe anual que la persona titular del Ejecutivo debe presentar al Congreso sobre el Estado que guarde la Administración Pública, prevista en la fracción VIII, es menester indicar que tal función fue trasladada a la Secretaría de Coordinación de Gabinete, de conformidad con la fracción I del artículo 35 Ter de la ley de mérito, omitiéndose en el mismo la derogación de la atribución que previamente correspondía a la Secretaría General de Gobierno.</w:t>
      </w:r>
    </w:p>
    <w:p w:rsidR="00A37015" w:rsidRPr="00A37015" w:rsidRDefault="00A37015" w:rsidP="00EC1BBA">
      <w:pPr>
        <w:spacing w:after="0" w:line="360" w:lineRule="auto"/>
        <w:ind w:left="708"/>
        <w:contextualSpacing/>
        <w:jc w:val="both"/>
        <w:rPr>
          <w:rFonts w:ascii="Century Gothic" w:hAnsi="Century Gothic" w:cs="Arial"/>
          <w:i/>
          <w:sz w:val="20"/>
          <w:szCs w:val="24"/>
        </w:rPr>
      </w:pPr>
    </w:p>
    <w:p w:rsidR="00DE4857" w:rsidRPr="00DE4857" w:rsidRDefault="00DE4857" w:rsidP="00EC1BBA">
      <w:pPr>
        <w:spacing w:after="0" w:line="360" w:lineRule="auto"/>
        <w:ind w:left="708"/>
        <w:contextualSpacing/>
        <w:jc w:val="both"/>
        <w:rPr>
          <w:rFonts w:ascii="Century Gothic" w:hAnsi="Century Gothic" w:cs="Arial"/>
          <w:i/>
          <w:sz w:val="24"/>
          <w:szCs w:val="24"/>
        </w:rPr>
      </w:pPr>
      <w:r w:rsidRPr="00DE4857">
        <w:rPr>
          <w:rFonts w:ascii="Century Gothic" w:hAnsi="Century Gothic" w:cs="Arial"/>
          <w:i/>
          <w:sz w:val="24"/>
          <w:szCs w:val="24"/>
        </w:rPr>
        <w:lastRenderedPageBreak/>
        <w:t>En relación con la atribución prevista en la fracción XIX, relativa a ejercer y garantizar la seguridad de las carreteras dependientes del Estado y los caminos y demás vías de comunicación de competencia estatal, es conveniente recordar que las funciones de transporte fueron otorgadas a la Secretaría de Desarrollo Urbano y Ecología. Consecuentemente, se hace necesario derogar la fracción de referencia, toda vez que en la actualidad la Secretaría General de Gobierno carece de atribuciones en materia de transporte.</w:t>
      </w:r>
    </w:p>
    <w:p w:rsidR="00DE4857" w:rsidRPr="00A37015" w:rsidRDefault="00DE4857" w:rsidP="00EC1BBA">
      <w:pPr>
        <w:spacing w:after="0" w:line="360" w:lineRule="auto"/>
        <w:contextualSpacing/>
        <w:jc w:val="both"/>
        <w:rPr>
          <w:rFonts w:ascii="Century Gothic" w:hAnsi="Century Gothic" w:cs="Arial"/>
          <w:i/>
          <w:sz w:val="20"/>
          <w:szCs w:val="24"/>
        </w:rPr>
      </w:pPr>
    </w:p>
    <w:p w:rsidR="00DE4857" w:rsidRPr="00DE4857" w:rsidRDefault="00DE4857" w:rsidP="00EC1BBA">
      <w:pPr>
        <w:spacing w:after="0" w:line="360" w:lineRule="auto"/>
        <w:ind w:left="708"/>
        <w:contextualSpacing/>
        <w:jc w:val="both"/>
        <w:rPr>
          <w:rFonts w:ascii="Century Gothic" w:hAnsi="Century Gothic" w:cs="Arial"/>
          <w:i/>
          <w:sz w:val="24"/>
          <w:szCs w:val="24"/>
        </w:rPr>
      </w:pPr>
      <w:r w:rsidRPr="00DE4857">
        <w:rPr>
          <w:rFonts w:ascii="Century Gothic" w:hAnsi="Century Gothic" w:cs="Arial"/>
          <w:i/>
          <w:sz w:val="24"/>
          <w:szCs w:val="24"/>
        </w:rPr>
        <w:t>En cuanto a ejercer las atribuciones relativas a infraestructura física educativa en los términos que señale la ley de la materia, prevista en la fracción XX, se advierte que resulta innecesaria la inclusión de la misma a cargo de la Secretaría General de Gobierno, toda vez que la Ley del Instituto Chihuahuense de Infraestructura Física Educativa otorga tal atribución al propio Instituto, y la Secretaría General de Gobierno únicamente participa como vocal integrante de la Junta de Gobierno del mismo, pero carece de otras atribuciones en materia de infraestructura física educativa.</w:t>
      </w:r>
    </w:p>
    <w:p w:rsidR="00DE4857" w:rsidRPr="00A37015" w:rsidRDefault="00DE4857" w:rsidP="00EC1BBA">
      <w:pPr>
        <w:spacing w:after="0" w:line="360" w:lineRule="auto"/>
        <w:contextualSpacing/>
        <w:jc w:val="both"/>
        <w:rPr>
          <w:rFonts w:ascii="Century Gothic" w:hAnsi="Century Gothic" w:cs="Arial"/>
          <w:i/>
          <w:sz w:val="20"/>
          <w:szCs w:val="24"/>
        </w:rPr>
      </w:pPr>
    </w:p>
    <w:p w:rsidR="00DE4857" w:rsidRPr="00DE4857" w:rsidRDefault="00DE4857" w:rsidP="00EC1BBA">
      <w:pPr>
        <w:spacing w:after="0" w:line="360" w:lineRule="auto"/>
        <w:ind w:left="708"/>
        <w:contextualSpacing/>
        <w:jc w:val="both"/>
        <w:rPr>
          <w:rFonts w:ascii="Century Gothic" w:hAnsi="Century Gothic" w:cs="Arial"/>
          <w:i/>
          <w:sz w:val="24"/>
          <w:szCs w:val="24"/>
        </w:rPr>
      </w:pPr>
      <w:r w:rsidRPr="00DE4857">
        <w:rPr>
          <w:rFonts w:ascii="Century Gothic" w:hAnsi="Century Gothic" w:cs="Arial"/>
          <w:i/>
          <w:sz w:val="24"/>
          <w:szCs w:val="24"/>
        </w:rPr>
        <w:t xml:space="preserve">Por su parte, se estima que debe eliminarse la atribución consistente en fomentar y apoyar la realización de programas de colaboración intermunicipales, para coadyuvar e incidir en la prevención o solución de problemas comunes a más de un municipio o que faciliten la convivencia de sus habitantes, toda vez que las funciones relativas al apoyo a los municipios fueron trasladadas actualmente, a la Secretaría de </w:t>
      </w:r>
      <w:r w:rsidRPr="00DE4857">
        <w:rPr>
          <w:rFonts w:ascii="Century Gothic" w:hAnsi="Century Gothic" w:cs="Arial"/>
          <w:i/>
          <w:sz w:val="24"/>
          <w:szCs w:val="24"/>
        </w:rPr>
        <w:lastRenderedPageBreak/>
        <w:t>Coordinación de Gabinete, en términos de la fracción XI del artículo 35 Ter de la Ley Orgánica del Poder Ejecutivo del Estado de Chihuahua.</w:t>
      </w:r>
    </w:p>
    <w:p w:rsidR="00DE4857" w:rsidRPr="00A37015" w:rsidRDefault="00DE4857" w:rsidP="00EC1BBA">
      <w:pPr>
        <w:spacing w:after="0" w:line="360" w:lineRule="auto"/>
        <w:contextualSpacing/>
        <w:jc w:val="both"/>
        <w:rPr>
          <w:rFonts w:ascii="Century Gothic" w:hAnsi="Century Gothic" w:cs="Arial"/>
          <w:i/>
          <w:sz w:val="20"/>
          <w:szCs w:val="24"/>
        </w:rPr>
      </w:pPr>
    </w:p>
    <w:p w:rsidR="00DE4857" w:rsidRPr="00DE4857" w:rsidRDefault="00DE4857" w:rsidP="00EC1BBA">
      <w:pPr>
        <w:spacing w:after="0" w:line="360" w:lineRule="auto"/>
        <w:ind w:left="708"/>
        <w:contextualSpacing/>
        <w:jc w:val="both"/>
        <w:rPr>
          <w:rFonts w:ascii="Century Gothic" w:hAnsi="Century Gothic" w:cs="Arial"/>
          <w:i/>
          <w:sz w:val="24"/>
          <w:szCs w:val="24"/>
        </w:rPr>
      </w:pPr>
      <w:r w:rsidRPr="00DE4857">
        <w:rPr>
          <w:rFonts w:ascii="Century Gothic" w:hAnsi="Century Gothic" w:cs="Arial"/>
          <w:i/>
          <w:sz w:val="24"/>
          <w:szCs w:val="24"/>
        </w:rPr>
        <w:t>En ese mismo orden de ideas, es menester restablecer en la fracción XII, la atribución de representar a la persona titular del Poder Ejecutivo en cualquier procedimiento administrativo o contencioso, así como en cualquier medio de control constitucional, en que sea señalada como parte o tercero, con facultades amplias y necesarias para ejercer dicha representación, salvo que la misma sea asumida por la Secretaría de Coordinación de Gabinete a través de la Consejería Jurídica del Estado, toda vez que la Secretaría General de Gobierno es la que cuenta con la estructura, personal y capacidad necesaria para atender de manera efectiva los asuntos en comento, considerando que la Secretaría de Coordinación de Gabinete a través de la Consejería Jurídica del Estado puede asumir los temas de especial relevancia para el Estado, y aquellos encomendados por la persona Titular del Poder Ejecutivo.</w:t>
      </w:r>
    </w:p>
    <w:p w:rsidR="00DE4857" w:rsidRPr="00A37015" w:rsidRDefault="00DE4857" w:rsidP="00EC1BBA">
      <w:pPr>
        <w:spacing w:after="0" w:line="360" w:lineRule="auto"/>
        <w:contextualSpacing/>
        <w:jc w:val="both"/>
        <w:rPr>
          <w:rFonts w:ascii="Century Gothic" w:hAnsi="Century Gothic" w:cs="Arial"/>
          <w:i/>
          <w:sz w:val="20"/>
          <w:szCs w:val="24"/>
        </w:rPr>
      </w:pPr>
    </w:p>
    <w:p w:rsidR="00DE4857" w:rsidRPr="00DE4857" w:rsidRDefault="00DE4857" w:rsidP="00EC1BBA">
      <w:pPr>
        <w:spacing w:after="0" w:line="360" w:lineRule="auto"/>
        <w:ind w:left="708"/>
        <w:contextualSpacing/>
        <w:jc w:val="both"/>
        <w:rPr>
          <w:rFonts w:ascii="Century Gothic" w:hAnsi="Century Gothic" w:cs="Arial"/>
          <w:i/>
          <w:sz w:val="24"/>
          <w:szCs w:val="24"/>
        </w:rPr>
      </w:pPr>
      <w:r w:rsidRPr="00DE4857">
        <w:rPr>
          <w:rFonts w:ascii="Century Gothic" w:hAnsi="Century Gothic" w:cs="Arial"/>
          <w:i/>
          <w:sz w:val="24"/>
          <w:szCs w:val="24"/>
        </w:rPr>
        <w:t xml:space="preserve">Por otro lado se hace necesaria la adecuación del contenido del artículo 35 Ter fracción XIV de la Ley Orgánica del Poder Ejecutivo el cual se refiere a las atribuciones en materia de Consejería Jurídica de la persona Titular de la Secretaría de Coordinación de Gabinete para que sea ésta quien proponga a la persona Titular del Poder Ejecutivo a quien ocupará la titularidad de la Consejería Jurídica del Estado; así también se modifican las facultades de representación legal de la persona Titular del Poder Ejecutivo en lo referente a las acciones de inconstitucionalidad y de la </w:t>
      </w:r>
      <w:r w:rsidRPr="00DE4857">
        <w:rPr>
          <w:rFonts w:ascii="Century Gothic" w:hAnsi="Century Gothic" w:cs="Arial"/>
          <w:i/>
          <w:sz w:val="24"/>
          <w:szCs w:val="24"/>
        </w:rPr>
        <w:lastRenderedPageBreak/>
        <w:t>representación del Estado en todos aquellos litigios que le sean encomendados por los Titulares del Poder Ejecutivo y de la Secretaría de Coordinación de Gabinete.</w:t>
      </w:r>
    </w:p>
    <w:p w:rsidR="00DE4857" w:rsidRPr="00A37015" w:rsidRDefault="00DE4857" w:rsidP="00EC1BBA">
      <w:pPr>
        <w:spacing w:after="0" w:line="360" w:lineRule="auto"/>
        <w:contextualSpacing/>
        <w:jc w:val="both"/>
        <w:rPr>
          <w:rFonts w:ascii="Century Gothic" w:hAnsi="Century Gothic" w:cs="Arial"/>
          <w:i/>
          <w:sz w:val="20"/>
          <w:szCs w:val="24"/>
        </w:rPr>
      </w:pPr>
    </w:p>
    <w:p w:rsidR="00DE4857" w:rsidRPr="00DE4857" w:rsidRDefault="00DE4857" w:rsidP="00EC1BBA">
      <w:pPr>
        <w:spacing w:after="0" w:line="360" w:lineRule="auto"/>
        <w:ind w:left="708"/>
        <w:contextualSpacing/>
        <w:jc w:val="both"/>
        <w:rPr>
          <w:rFonts w:ascii="Century Gothic" w:hAnsi="Century Gothic" w:cs="Arial"/>
          <w:i/>
          <w:sz w:val="24"/>
          <w:szCs w:val="24"/>
        </w:rPr>
      </w:pPr>
      <w:r w:rsidRPr="00DE4857">
        <w:rPr>
          <w:rFonts w:ascii="Century Gothic" w:hAnsi="Century Gothic" w:cs="Arial"/>
          <w:i/>
          <w:sz w:val="24"/>
          <w:szCs w:val="24"/>
        </w:rPr>
        <w:t xml:space="preserve">Así mismo, se advierte la necesidad de adicionar un párrafo en el que se establezca que las facultades contenidas en materia de Consejería Jurídica podrán ser delegadas a las o los servidores públicos que se requiera por parte de la persona Titular de la Consejería Jurídica, mediante Acuerdo publicado en el Periódico Oficial del Estado. </w:t>
      </w:r>
    </w:p>
    <w:p w:rsidR="00DE4857" w:rsidRPr="00A37015" w:rsidRDefault="00DE4857" w:rsidP="00EC1BBA">
      <w:pPr>
        <w:spacing w:after="0" w:line="360" w:lineRule="auto"/>
        <w:contextualSpacing/>
        <w:jc w:val="both"/>
        <w:rPr>
          <w:rFonts w:ascii="Century Gothic" w:hAnsi="Century Gothic" w:cs="Arial"/>
          <w:i/>
          <w:sz w:val="20"/>
          <w:szCs w:val="24"/>
        </w:rPr>
      </w:pPr>
    </w:p>
    <w:p w:rsidR="00DE4857" w:rsidRPr="00DE4857" w:rsidRDefault="00DE4857" w:rsidP="00EC1BBA">
      <w:pPr>
        <w:spacing w:after="0" w:line="360" w:lineRule="auto"/>
        <w:ind w:left="708"/>
        <w:contextualSpacing/>
        <w:jc w:val="both"/>
        <w:rPr>
          <w:rFonts w:ascii="Century Gothic" w:hAnsi="Century Gothic" w:cs="Arial"/>
          <w:i/>
          <w:sz w:val="24"/>
          <w:szCs w:val="24"/>
        </w:rPr>
      </w:pPr>
      <w:r w:rsidRPr="00DE4857">
        <w:rPr>
          <w:rFonts w:ascii="Century Gothic" w:hAnsi="Century Gothic" w:cs="Arial"/>
          <w:i/>
          <w:sz w:val="24"/>
          <w:szCs w:val="24"/>
        </w:rPr>
        <w:t>En adición en a lo anterior, la Ley Orgánica en su artículo 36, establece que, para el mejor despacho de los asuntos del orden administrativo, el Poder Ejecutivo del Estado se apoyaría en la Coordinación General de Comunicación, la cual atendería las materias de comunicación social, opinión pública y relaciones públicas.</w:t>
      </w:r>
    </w:p>
    <w:p w:rsidR="00DE4857" w:rsidRPr="00A37015" w:rsidRDefault="00DE4857" w:rsidP="00EC1BBA">
      <w:pPr>
        <w:spacing w:after="0" w:line="360" w:lineRule="auto"/>
        <w:contextualSpacing/>
        <w:jc w:val="both"/>
        <w:rPr>
          <w:rFonts w:ascii="Century Gothic" w:hAnsi="Century Gothic" w:cs="Arial"/>
          <w:i/>
          <w:sz w:val="20"/>
          <w:szCs w:val="24"/>
        </w:rPr>
      </w:pPr>
    </w:p>
    <w:p w:rsidR="00DE4857" w:rsidRPr="00DE4857" w:rsidRDefault="00DE4857" w:rsidP="00EC1BBA">
      <w:pPr>
        <w:spacing w:after="0" w:line="360" w:lineRule="auto"/>
        <w:ind w:left="708"/>
        <w:contextualSpacing/>
        <w:jc w:val="both"/>
        <w:rPr>
          <w:rFonts w:ascii="Century Gothic" w:hAnsi="Century Gothic" w:cs="Arial"/>
          <w:i/>
          <w:sz w:val="24"/>
          <w:szCs w:val="24"/>
        </w:rPr>
      </w:pPr>
      <w:r w:rsidRPr="00DE4857">
        <w:rPr>
          <w:rFonts w:ascii="Century Gothic" w:hAnsi="Century Gothic" w:cs="Arial"/>
          <w:i/>
          <w:sz w:val="24"/>
          <w:szCs w:val="24"/>
        </w:rPr>
        <w:t xml:space="preserve">Sin embargo, en la operación real y cotidiana de dicha Coordinación, se ha estimado conveniente que la organización y coordinación de las relaciones públicas regresen a ser facultades de un área independiente, ya que de esta manera las labores se desarrollarán de una forma más eficaz y eficiente. </w:t>
      </w:r>
    </w:p>
    <w:p w:rsidR="00DE4857" w:rsidRPr="00A37015" w:rsidRDefault="00DE4857" w:rsidP="00EC1BBA">
      <w:pPr>
        <w:spacing w:after="0" w:line="360" w:lineRule="auto"/>
        <w:contextualSpacing/>
        <w:jc w:val="both"/>
        <w:rPr>
          <w:rFonts w:ascii="Century Gothic" w:hAnsi="Century Gothic" w:cs="Arial"/>
          <w:i/>
          <w:sz w:val="20"/>
          <w:szCs w:val="24"/>
        </w:rPr>
      </w:pPr>
    </w:p>
    <w:p w:rsidR="00DE4857" w:rsidRPr="00DE4857" w:rsidRDefault="00DE4857" w:rsidP="00EC1BBA">
      <w:pPr>
        <w:spacing w:after="0" w:line="360" w:lineRule="auto"/>
        <w:ind w:left="708"/>
        <w:contextualSpacing/>
        <w:jc w:val="both"/>
        <w:rPr>
          <w:rFonts w:ascii="Century Gothic" w:hAnsi="Century Gothic" w:cs="Arial"/>
          <w:i/>
          <w:sz w:val="24"/>
          <w:szCs w:val="24"/>
        </w:rPr>
      </w:pPr>
      <w:r w:rsidRPr="00DE4857">
        <w:rPr>
          <w:rFonts w:ascii="Century Gothic" w:hAnsi="Century Gothic" w:cs="Arial"/>
          <w:i/>
          <w:sz w:val="24"/>
          <w:szCs w:val="24"/>
        </w:rPr>
        <w:t xml:space="preserve">En ese sentido, se propone crear la Coordinación de Relaciones Públicas, misma que, entre otras funciones, deberá establecer los criterios, directrices y protocolos en el ámbito de su competencia que deberá seguir la persona </w:t>
      </w:r>
      <w:r w:rsidRPr="00DE4857">
        <w:rPr>
          <w:rFonts w:ascii="Century Gothic" w:hAnsi="Century Gothic" w:cs="Arial"/>
          <w:i/>
          <w:sz w:val="24"/>
          <w:szCs w:val="24"/>
        </w:rPr>
        <w:lastRenderedPageBreak/>
        <w:t xml:space="preserve">Titular del Poder Ejecutivo, así como coordinar y dar seguimiento a las relaciones necesarias con instituciones, dependencias públicas, organismos privados y empresas, y elaborar y mantener actualizado los directorios de los servidores públicos de las dependencias y entidades de la Administración Pública Estatal y los de las sociedades civiles, por último atender a invitados especiales que instruya la persona Titular del Poder Ejecutivo. </w:t>
      </w:r>
    </w:p>
    <w:p w:rsidR="00DE4857" w:rsidRPr="00A37015" w:rsidRDefault="00DE4857" w:rsidP="00EC1BBA">
      <w:pPr>
        <w:spacing w:after="0" w:line="360" w:lineRule="auto"/>
        <w:contextualSpacing/>
        <w:jc w:val="both"/>
        <w:rPr>
          <w:rFonts w:ascii="Century Gothic" w:hAnsi="Century Gothic" w:cs="Arial"/>
          <w:i/>
          <w:sz w:val="20"/>
          <w:szCs w:val="24"/>
        </w:rPr>
      </w:pPr>
    </w:p>
    <w:p w:rsidR="00DE4857" w:rsidRDefault="00DE4857" w:rsidP="00EC1BBA">
      <w:pPr>
        <w:spacing w:after="0" w:line="360" w:lineRule="auto"/>
        <w:ind w:left="708"/>
        <w:contextualSpacing/>
        <w:jc w:val="both"/>
        <w:rPr>
          <w:rFonts w:ascii="Century Gothic" w:hAnsi="Century Gothic" w:cs="Arial"/>
          <w:i/>
          <w:sz w:val="24"/>
          <w:szCs w:val="24"/>
        </w:rPr>
      </w:pPr>
      <w:r w:rsidRPr="00DE4857">
        <w:rPr>
          <w:rFonts w:ascii="Century Gothic" w:hAnsi="Century Gothic" w:cs="Arial"/>
          <w:i/>
          <w:sz w:val="24"/>
          <w:szCs w:val="24"/>
        </w:rPr>
        <w:t xml:space="preserve">De igual manera dentro de este mismo artículo, se hace patente la necesidad de establecer de manera expresa la existencia de la Representación del Gobierno del Estado de Chihuahua en la Ciudad de México, cuya oficina se encuentra actualmente operando como apoyo directo de la persona Titular del Poder Ejecutivo y cuyas funciones generales son de ser un enlace facilitador entre  instancias  de orden federal, internacional, sociedad civil, o cualquier organismo que requiera la atención del Estado en aquella ciudad, así como apoyo logístico necesario, dando así certeza jurídica a su existencia orgánica. </w:t>
      </w:r>
    </w:p>
    <w:p w:rsidR="00ED75D6" w:rsidRPr="00A37015" w:rsidRDefault="00ED75D6" w:rsidP="00EC1BBA">
      <w:pPr>
        <w:spacing w:after="0" w:line="360" w:lineRule="auto"/>
        <w:ind w:left="708"/>
        <w:contextualSpacing/>
        <w:jc w:val="both"/>
        <w:rPr>
          <w:rFonts w:ascii="Century Gothic" w:hAnsi="Century Gothic" w:cs="Arial"/>
          <w:i/>
          <w:sz w:val="20"/>
          <w:szCs w:val="24"/>
        </w:rPr>
      </w:pPr>
    </w:p>
    <w:p w:rsidR="00DE4857" w:rsidRDefault="00DE4857" w:rsidP="00EC1BBA">
      <w:pPr>
        <w:spacing w:after="0" w:line="360" w:lineRule="auto"/>
        <w:ind w:left="708"/>
        <w:jc w:val="both"/>
        <w:rPr>
          <w:rFonts w:ascii="Century Gothic" w:hAnsi="Century Gothic" w:cs="Arial"/>
          <w:bCs/>
          <w:i/>
          <w:sz w:val="24"/>
          <w:szCs w:val="24"/>
        </w:rPr>
      </w:pPr>
      <w:r w:rsidRPr="00DE4857">
        <w:rPr>
          <w:rFonts w:ascii="Century Gothic" w:hAnsi="Century Gothic" w:cs="Arial"/>
          <w:i/>
          <w:sz w:val="24"/>
          <w:szCs w:val="24"/>
        </w:rPr>
        <w:t xml:space="preserve">En otro orden de ideas, y referente al tema de seguridad pública, se hace necesaria la modificación de los artículos 35 y 35 Quinquies de la Ley Orgánica del Poder Ejecutivo, del </w:t>
      </w:r>
      <w:r w:rsidRPr="00DE4857">
        <w:rPr>
          <w:rFonts w:ascii="Century Gothic" w:hAnsi="Century Gothic" w:cs="Arial"/>
          <w:bCs/>
          <w:i/>
          <w:sz w:val="24"/>
          <w:szCs w:val="24"/>
        </w:rPr>
        <w:t>artículo 4 Ter de la Ley Orgánica de la Fiscalía General del Estado, así como de los artículos 28 y 138 de la Ley del Sistema Estatal de Seguridad Pública.</w:t>
      </w:r>
    </w:p>
    <w:p w:rsidR="00EC1BBA" w:rsidRPr="00DE4857" w:rsidRDefault="00EC1BBA" w:rsidP="00EC1BBA">
      <w:pPr>
        <w:spacing w:after="0" w:line="360" w:lineRule="auto"/>
        <w:ind w:left="708"/>
        <w:jc w:val="both"/>
        <w:rPr>
          <w:rFonts w:ascii="Century Gothic" w:hAnsi="Century Gothic" w:cs="Arial"/>
          <w:bCs/>
          <w:i/>
          <w:sz w:val="24"/>
          <w:szCs w:val="24"/>
        </w:rPr>
      </w:pPr>
    </w:p>
    <w:p w:rsidR="00DE4857" w:rsidRDefault="00DE4857" w:rsidP="00EC1BBA">
      <w:pPr>
        <w:spacing w:after="0" w:line="360" w:lineRule="auto"/>
        <w:ind w:left="708"/>
        <w:jc w:val="both"/>
        <w:rPr>
          <w:rFonts w:ascii="Century Gothic" w:hAnsi="Century Gothic" w:cs="Arial"/>
          <w:i/>
          <w:sz w:val="24"/>
          <w:szCs w:val="24"/>
        </w:rPr>
      </w:pPr>
      <w:r w:rsidRPr="00DE4857">
        <w:rPr>
          <w:rFonts w:ascii="Century Gothic" w:hAnsi="Century Gothic" w:cs="Arial"/>
          <w:i/>
          <w:sz w:val="24"/>
          <w:szCs w:val="24"/>
        </w:rPr>
        <w:lastRenderedPageBreak/>
        <w:t>En ese sentido, el tópico de seguridad pública ha sido un reto para las instituciones gubernamentales del Estado, pues derivado de múltiples circunstancias geográficas, sociales, económicas y políticas, la violencia ha sido un lamentable lastre para la tranquilidad y libertad de las familias chihuahuenses.</w:t>
      </w:r>
    </w:p>
    <w:p w:rsidR="00EC1BBA" w:rsidRPr="00A37015" w:rsidRDefault="00EC1BBA" w:rsidP="00EC1BBA">
      <w:pPr>
        <w:spacing w:after="0" w:line="360" w:lineRule="auto"/>
        <w:ind w:left="708"/>
        <w:jc w:val="both"/>
        <w:rPr>
          <w:rFonts w:ascii="Century Gothic" w:hAnsi="Century Gothic" w:cs="Arial"/>
          <w:i/>
          <w:sz w:val="20"/>
          <w:szCs w:val="24"/>
        </w:rPr>
      </w:pPr>
    </w:p>
    <w:p w:rsidR="00DE4857" w:rsidRDefault="00DE4857" w:rsidP="00EC1BBA">
      <w:pPr>
        <w:spacing w:after="0" w:line="360" w:lineRule="auto"/>
        <w:ind w:left="708"/>
        <w:jc w:val="both"/>
        <w:rPr>
          <w:rFonts w:ascii="Century Gothic" w:hAnsi="Century Gothic" w:cs="Arial"/>
          <w:i/>
          <w:sz w:val="24"/>
          <w:szCs w:val="24"/>
        </w:rPr>
      </w:pPr>
      <w:r w:rsidRPr="00DE4857">
        <w:rPr>
          <w:rFonts w:ascii="Century Gothic" w:hAnsi="Century Gothic" w:cs="Arial"/>
          <w:i/>
          <w:sz w:val="24"/>
          <w:szCs w:val="24"/>
        </w:rPr>
        <w:t>Por ello, la función relativa a la seguridad pública se ha modificado en diversas ocasiones de acuerdo al contexto social, situaciones sociodemográficas y necesidades de la población vulnerable a actos relacionados con hechos delictivos.</w:t>
      </w:r>
    </w:p>
    <w:p w:rsidR="00EC1BBA" w:rsidRPr="00A37015" w:rsidRDefault="00EC1BBA" w:rsidP="00EC1BBA">
      <w:pPr>
        <w:spacing w:after="0" w:line="360" w:lineRule="auto"/>
        <w:ind w:left="708"/>
        <w:jc w:val="both"/>
        <w:rPr>
          <w:rFonts w:ascii="Century Gothic" w:hAnsi="Century Gothic" w:cs="Arial"/>
          <w:i/>
          <w:sz w:val="20"/>
          <w:szCs w:val="24"/>
        </w:rPr>
      </w:pPr>
    </w:p>
    <w:p w:rsidR="00DE4857" w:rsidRDefault="00DE4857" w:rsidP="00EC1BBA">
      <w:pPr>
        <w:spacing w:after="0" w:line="360" w:lineRule="auto"/>
        <w:ind w:left="708"/>
        <w:jc w:val="both"/>
        <w:rPr>
          <w:rFonts w:ascii="Century Gothic" w:hAnsi="Century Gothic" w:cs="Arial"/>
          <w:i/>
          <w:sz w:val="24"/>
          <w:szCs w:val="24"/>
        </w:rPr>
      </w:pPr>
      <w:r w:rsidRPr="00DE4857">
        <w:rPr>
          <w:rFonts w:ascii="Century Gothic" w:hAnsi="Century Gothic" w:cs="Arial"/>
          <w:i/>
          <w:sz w:val="24"/>
          <w:szCs w:val="24"/>
        </w:rPr>
        <w:t>De tal suerte que los gobiernos en turno han promovido diversas reformas legales respecto al ente de la administración pública competente para la atención de los asuntos en la citada materia.</w:t>
      </w:r>
    </w:p>
    <w:p w:rsidR="00EC1BBA" w:rsidRPr="00A37015" w:rsidRDefault="00EC1BBA" w:rsidP="00EC1BBA">
      <w:pPr>
        <w:spacing w:after="0" w:line="360" w:lineRule="auto"/>
        <w:ind w:left="708"/>
        <w:jc w:val="both"/>
        <w:rPr>
          <w:rFonts w:ascii="Century Gothic" w:hAnsi="Century Gothic" w:cs="Arial"/>
          <w:i/>
          <w:sz w:val="20"/>
          <w:szCs w:val="24"/>
        </w:rPr>
      </w:pPr>
    </w:p>
    <w:p w:rsidR="00DE4857" w:rsidRDefault="00DE4857" w:rsidP="00EC1BBA">
      <w:pPr>
        <w:spacing w:after="0" w:line="360" w:lineRule="auto"/>
        <w:ind w:left="708"/>
        <w:jc w:val="both"/>
        <w:rPr>
          <w:rFonts w:ascii="Century Gothic" w:hAnsi="Century Gothic" w:cs="Arial"/>
          <w:i/>
          <w:sz w:val="24"/>
          <w:szCs w:val="24"/>
        </w:rPr>
      </w:pPr>
      <w:r w:rsidRPr="00DE4857">
        <w:rPr>
          <w:rFonts w:ascii="Century Gothic" w:hAnsi="Century Gothic" w:cs="Arial"/>
          <w:i/>
          <w:sz w:val="24"/>
          <w:szCs w:val="24"/>
        </w:rPr>
        <w:t>Así pues, las instituciones encargadas de la procuración de justicia y de la seguridad pública a nivel estatal se han transformado sustancialmente en los últimos años, optando por un modelo que permite el desarrollo por separado de cada una de las ramas, sin que ello implique hacer a un lado la indispensable coordinación para alcanzar una meta en común: la garantía de paz y seguridad para los ciudadanos.</w:t>
      </w:r>
    </w:p>
    <w:p w:rsidR="00A37015" w:rsidRPr="00A37015" w:rsidRDefault="00A37015" w:rsidP="00EC1BBA">
      <w:pPr>
        <w:spacing w:after="0" w:line="360" w:lineRule="auto"/>
        <w:ind w:left="708"/>
        <w:jc w:val="both"/>
        <w:rPr>
          <w:rFonts w:ascii="Century Gothic" w:hAnsi="Century Gothic" w:cs="Arial"/>
          <w:i/>
          <w:sz w:val="20"/>
          <w:szCs w:val="24"/>
        </w:rPr>
      </w:pPr>
    </w:p>
    <w:p w:rsidR="00DE4857" w:rsidRDefault="00DE4857" w:rsidP="00EC1BBA">
      <w:pPr>
        <w:spacing w:after="0" w:line="360" w:lineRule="auto"/>
        <w:ind w:left="708"/>
        <w:jc w:val="both"/>
        <w:rPr>
          <w:rFonts w:ascii="Century Gothic" w:hAnsi="Century Gothic" w:cs="Arial"/>
          <w:i/>
          <w:sz w:val="24"/>
          <w:szCs w:val="24"/>
        </w:rPr>
      </w:pPr>
      <w:r w:rsidRPr="00DE4857">
        <w:rPr>
          <w:rFonts w:ascii="Century Gothic" w:hAnsi="Century Gothic" w:cs="Arial"/>
          <w:i/>
          <w:sz w:val="24"/>
          <w:szCs w:val="24"/>
        </w:rPr>
        <w:t xml:space="preserve">Cabe mencionar que la Ley del Sistema Estatal de Seguridad Pública señala al Consejo Estatal de Seguridad Pública como la instancia responsable de la coordinación, planeación e implementación del Sistema </w:t>
      </w:r>
      <w:r w:rsidRPr="00DE4857">
        <w:rPr>
          <w:rFonts w:ascii="Century Gothic" w:hAnsi="Century Gothic" w:cs="Arial"/>
          <w:i/>
          <w:sz w:val="24"/>
          <w:szCs w:val="24"/>
        </w:rPr>
        <w:lastRenderedPageBreak/>
        <w:t>Nacional de Seguridad Pública en el ámbito local, así como de dar seguimiento a los acuerdos, políticas y lineamientos emitidos por el Consejo Nacional.</w:t>
      </w:r>
    </w:p>
    <w:p w:rsidR="00EC1BBA" w:rsidRPr="00A37015" w:rsidRDefault="00EC1BBA" w:rsidP="00EC1BBA">
      <w:pPr>
        <w:spacing w:after="0" w:line="360" w:lineRule="auto"/>
        <w:ind w:left="708"/>
        <w:jc w:val="both"/>
        <w:rPr>
          <w:rFonts w:ascii="Century Gothic" w:hAnsi="Century Gothic" w:cs="Arial"/>
          <w:i/>
          <w:sz w:val="20"/>
          <w:szCs w:val="24"/>
        </w:rPr>
      </w:pPr>
    </w:p>
    <w:p w:rsidR="00DE4857" w:rsidRDefault="00DE4857" w:rsidP="00EC1BBA">
      <w:pPr>
        <w:spacing w:after="0" w:line="360" w:lineRule="auto"/>
        <w:ind w:left="708"/>
        <w:jc w:val="both"/>
        <w:rPr>
          <w:rFonts w:ascii="Century Gothic" w:hAnsi="Century Gothic" w:cs="Arial"/>
          <w:i/>
          <w:sz w:val="24"/>
          <w:szCs w:val="24"/>
        </w:rPr>
      </w:pPr>
      <w:r w:rsidRPr="00DE4857">
        <w:rPr>
          <w:rFonts w:ascii="Century Gothic" w:hAnsi="Century Gothic" w:cs="Arial"/>
          <w:i/>
          <w:sz w:val="24"/>
          <w:szCs w:val="24"/>
        </w:rPr>
        <w:t>Dicho ordenamiento contempla la figura del Secretariado Ejecutivo como una instancia que forma parte del Sistema Estatal de Seguridad Pública, integrando a su Titular como miembro del referido Consejo, y depositando en dicho funcionario la Secretaría de tan importante cuerpo colegiado; asimismo, entre otras atribuciones le confiere la de servir como enlace responsable de atender y dar seguimiento a la operación del Sistema Nacional en el Estado, y proporcionar al Secretariado Ejecutivo del Sistema Nacional la información que el mismo requiera en términos de la Ley General.</w:t>
      </w:r>
    </w:p>
    <w:p w:rsidR="00EC1BBA" w:rsidRPr="00A37015" w:rsidRDefault="00EC1BBA" w:rsidP="00EC1BBA">
      <w:pPr>
        <w:spacing w:after="0" w:line="360" w:lineRule="auto"/>
        <w:ind w:left="708"/>
        <w:jc w:val="both"/>
        <w:rPr>
          <w:rFonts w:ascii="Century Gothic" w:hAnsi="Century Gothic" w:cs="Arial"/>
          <w:i/>
          <w:sz w:val="20"/>
          <w:szCs w:val="24"/>
        </w:rPr>
      </w:pPr>
    </w:p>
    <w:p w:rsidR="00DE4857" w:rsidRDefault="00DE4857" w:rsidP="00EC1BBA">
      <w:pPr>
        <w:spacing w:after="0" w:line="360" w:lineRule="auto"/>
        <w:ind w:left="708"/>
        <w:jc w:val="both"/>
        <w:rPr>
          <w:rFonts w:ascii="Century Gothic" w:hAnsi="Century Gothic" w:cs="Arial"/>
          <w:i/>
          <w:sz w:val="24"/>
          <w:szCs w:val="24"/>
        </w:rPr>
      </w:pPr>
      <w:r w:rsidRPr="00DE4857">
        <w:rPr>
          <w:rFonts w:ascii="Century Gothic" w:hAnsi="Century Gothic" w:cs="Arial"/>
          <w:i/>
          <w:sz w:val="24"/>
          <w:szCs w:val="24"/>
        </w:rPr>
        <w:t xml:space="preserve">Actualmente, el Secretariado Ejecutivo del Sistema Estatal de Seguridad Pública es un órgano desconcentrado dependiente de la Fiscalía General del Estado, por lo que a la luz de los argumentos anteriormente citados, se hace necesario a través de la presente reforma, transferir las facultades, recursos humanos, materiales y financieros de dicho ente a la Secretaría de Seguridad Pública Estatal, debido a que, después de un análisis profundo se considera que las facultades y atribuciones de la Fiscalía General son, en su mayoría, orientadas a coadyuvar con la investigación y persecución de los delitos encomendadas al Ministerio Público, por lo que la Secretaría de Seguridad Pública, por su parte, entre otras facultades, tiene las de desarrollar las políticas de seguridad pública que establezca la </w:t>
      </w:r>
      <w:r w:rsidRPr="00DE4857">
        <w:rPr>
          <w:rFonts w:ascii="Century Gothic" w:hAnsi="Century Gothic" w:cs="Arial"/>
          <w:i/>
          <w:sz w:val="24"/>
          <w:szCs w:val="24"/>
        </w:rPr>
        <w:lastRenderedPageBreak/>
        <w:t>persona Titular del Poder Ejecutivo, así como establecer un sistema integral de investigación, destinado a obtener, analizar, procesar e interpretar, técnica y científicamente, la información para la prevención de delitos e infracciones y compartirla de manera sistemática con las autoridades competentes para la debida coordinación y defensa de la seguridad pública en el Estado.</w:t>
      </w:r>
    </w:p>
    <w:p w:rsidR="00EC1BBA" w:rsidRPr="00A37015" w:rsidRDefault="00EC1BBA" w:rsidP="00EC1BBA">
      <w:pPr>
        <w:spacing w:after="0" w:line="360" w:lineRule="auto"/>
        <w:ind w:left="708"/>
        <w:jc w:val="both"/>
        <w:rPr>
          <w:rFonts w:ascii="Century Gothic" w:hAnsi="Century Gothic" w:cs="Arial"/>
          <w:i/>
          <w:sz w:val="20"/>
          <w:szCs w:val="24"/>
        </w:rPr>
      </w:pPr>
    </w:p>
    <w:p w:rsidR="00DE4857" w:rsidRDefault="00DE4857" w:rsidP="00EC1BBA">
      <w:pPr>
        <w:spacing w:after="0" w:line="360" w:lineRule="auto"/>
        <w:ind w:left="708"/>
        <w:jc w:val="both"/>
        <w:rPr>
          <w:rFonts w:ascii="Century Gothic" w:hAnsi="Century Gothic" w:cs="Arial"/>
          <w:i/>
          <w:sz w:val="24"/>
          <w:szCs w:val="24"/>
        </w:rPr>
      </w:pPr>
      <w:r w:rsidRPr="00DE4857">
        <w:rPr>
          <w:rFonts w:ascii="Century Gothic" w:hAnsi="Century Gothic" w:cs="Arial"/>
          <w:i/>
          <w:sz w:val="24"/>
          <w:szCs w:val="24"/>
        </w:rPr>
        <w:t>Debido a esto y después de analizar las funciones conferidas al Secretariado Ejecutivo en el artículo 29 de la Ley del Sistema Estatal de Seguridad Pública, se considera que éstas son inherentes al tema de seguridad pública, siendo entonces la Secretaría de Seguridad Pública, el ente gubernamental indicado para tener a su cargo dicho Secretariado Ejecutivo.</w:t>
      </w:r>
    </w:p>
    <w:p w:rsidR="00EC1BBA" w:rsidRPr="00A37015" w:rsidRDefault="00EC1BBA" w:rsidP="00EC1BBA">
      <w:pPr>
        <w:spacing w:after="0" w:line="360" w:lineRule="auto"/>
        <w:ind w:left="708"/>
        <w:jc w:val="both"/>
        <w:rPr>
          <w:rFonts w:ascii="Century Gothic" w:hAnsi="Century Gothic" w:cs="Arial"/>
          <w:i/>
          <w:sz w:val="20"/>
          <w:szCs w:val="24"/>
        </w:rPr>
      </w:pPr>
    </w:p>
    <w:p w:rsidR="00DE4857" w:rsidRDefault="00DE4857" w:rsidP="00EC1BBA">
      <w:pPr>
        <w:spacing w:after="0" w:line="360" w:lineRule="auto"/>
        <w:ind w:left="708"/>
        <w:jc w:val="both"/>
        <w:rPr>
          <w:rFonts w:ascii="Century Gothic" w:hAnsi="Century Gothic" w:cs="Arial"/>
          <w:i/>
          <w:sz w:val="24"/>
          <w:szCs w:val="24"/>
        </w:rPr>
      </w:pPr>
      <w:r w:rsidRPr="00DE4857">
        <w:rPr>
          <w:rFonts w:ascii="Century Gothic" w:hAnsi="Century Gothic" w:cs="Arial"/>
          <w:i/>
          <w:sz w:val="24"/>
          <w:szCs w:val="24"/>
        </w:rPr>
        <w:t>En el rubro de administración de justicia, tenemos que, actualmente los Centros de Justicia para las Mujeres, surgen para garantizar a las mujeres y sus familias que se encuentren en situación de violencia, acceso a la justicia. La atención integral con enfoque de género es brindada en un espacio seguro y confiable. Estos Centros, constituyen un modelo de atención interdisciplinario y secuencial para las mujeres víctimas del delito por razones de género, con facultades de prevención, sanción, erradicación y atención a este tipo de delitos.</w:t>
      </w:r>
    </w:p>
    <w:p w:rsidR="00EC1BBA" w:rsidRPr="00A37015" w:rsidRDefault="00EC1BBA" w:rsidP="00EC1BBA">
      <w:pPr>
        <w:spacing w:after="0" w:line="360" w:lineRule="auto"/>
        <w:ind w:left="708"/>
        <w:jc w:val="both"/>
        <w:rPr>
          <w:rFonts w:ascii="Century Gothic" w:hAnsi="Century Gothic" w:cs="Arial"/>
          <w:i/>
          <w:sz w:val="20"/>
          <w:szCs w:val="24"/>
        </w:rPr>
      </w:pPr>
    </w:p>
    <w:p w:rsidR="00DE4857" w:rsidRDefault="00DE4857" w:rsidP="00EC1BBA">
      <w:pPr>
        <w:spacing w:after="0" w:line="360" w:lineRule="auto"/>
        <w:ind w:left="708"/>
        <w:jc w:val="both"/>
        <w:rPr>
          <w:rFonts w:ascii="Century Gothic" w:hAnsi="Century Gothic" w:cs="Arial"/>
          <w:i/>
          <w:sz w:val="24"/>
          <w:szCs w:val="24"/>
        </w:rPr>
      </w:pPr>
      <w:r w:rsidRPr="00DE4857">
        <w:rPr>
          <w:rFonts w:ascii="Century Gothic" w:hAnsi="Century Gothic" w:cs="Arial"/>
          <w:i/>
          <w:sz w:val="24"/>
          <w:szCs w:val="24"/>
        </w:rPr>
        <w:t xml:space="preserve">Si bien, actualmente forman parte de la Fiscalía Especializada en Atención a Mujeres Víctimas del Delito por Razones de Género y de la Familia, es </w:t>
      </w:r>
      <w:r w:rsidRPr="00DE4857">
        <w:rPr>
          <w:rFonts w:ascii="Century Gothic" w:hAnsi="Century Gothic" w:cs="Arial"/>
          <w:i/>
          <w:sz w:val="24"/>
          <w:szCs w:val="24"/>
        </w:rPr>
        <w:lastRenderedPageBreak/>
        <w:t>necesario que se incluya en el presente Decreto y sea plasmado dentro de la Ley Orgánica de la Fiscalía General del Estado como un órgano desconcentrado de la misma, para dar certeza y seguridad jurídica a las acciones que se realicen en pro de las mujeres y familias chihuahuenses. Es por eso que se adiciona en el artículo 4 Ter de la mencionada Ley, a los Centros de Justicia para las Mujeres.</w:t>
      </w:r>
    </w:p>
    <w:p w:rsidR="00EC1BBA" w:rsidRPr="00A37015" w:rsidRDefault="00EC1BBA" w:rsidP="00EC1BBA">
      <w:pPr>
        <w:spacing w:after="0" w:line="360" w:lineRule="auto"/>
        <w:ind w:left="708"/>
        <w:jc w:val="both"/>
        <w:rPr>
          <w:rFonts w:ascii="Century Gothic" w:hAnsi="Century Gothic" w:cs="Arial"/>
          <w:i/>
          <w:sz w:val="20"/>
          <w:szCs w:val="24"/>
        </w:rPr>
      </w:pPr>
    </w:p>
    <w:p w:rsidR="00DE4857" w:rsidRDefault="00DE4857" w:rsidP="00EC1BBA">
      <w:pPr>
        <w:spacing w:after="0" w:line="360" w:lineRule="auto"/>
        <w:ind w:left="708"/>
        <w:contextualSpacing/>
        <w:jc w:val="both"/>
        <w:rPr>
          <w:rFonts w:ascii="Century Gothic" w:hAnsi="Century Gothic" w:cs="Arial"/>
          <w:i/>
          <w:sz w:val="24"/>
          <w:szCs w:val="24"/>
        </w:rPr>
      </w:pPr>
      <w:r w:rsidRPr="00DE4857">
        <w:rPr>
          <w:rFonts w:ascii="Century Gothic" w:hAnsi="Century Gothic" w:cs="Arial"/>
          <w:i/>
          <w:sz w:val="24"/>
          <w:szCs w:val="24"/>
        </w:rPr>
        <w:t xml:space="preserve">Finalmente, se propone reformar los artículos 1706, 1712 y 1715 del Código Administrativo del Estado que aún hacen referencia a la Dirección de Gobernación como la instancia competente para integrar los expedientes de expropiación, de ocupación temporal o de limitación de dominio, así como para hacer la declaratoria respectiva y ejecutar los acuerdos de expropiación. Cabe recordar que, la redacción de tales numerales, data de la fecha de publicación del Código Administrativo del Estado, es decir, del año 1974, cuando el Título Tercero del Libro Único denominado “De la Estructura, Relaciones y Funciones del Poder Ejecutivo” regulaba la organización de las dependencias del Ejecutivo y preveía a la Secretaría General de Gobierno y a la Dirección de Gobernación como áreas distintas. </w:t>
      </w:r>
    </w:p>
    <w:p w:rsidR="00A37015" w:rsidRPr="00A37015" w:rsidRDefault="00A37015" w:rsidP="00EC1BBA">
      <w:pPr>
        <w:spacing w:after="0" w:line="360" w:lineRule="auto"/>
        <w:ind w:left="708"/>
        <w:contextualSpacing/>
        <w:jc w:val="both"/>
        <w:rPr>
          <w:rFonts w:ascii="Century Gothic" w:hAnsi="Century Gothic" w:cs="Arial"/>
          <w:i/>
          <w:sz w:val="20"/>
          <w:szCs w:val="24"/>
        </w:rPr>
      </w:pPr>
    </w:p>
    <w:p w:rsidR="00DE4857" w:rsidRPr="00DE4857" w:rsidRDefault="00DE4857" w:rsidP="00EC1BBA">
      <w:pPr>
        <w:spacing w:after="0" w:line="360" w:lineRule="auto"/>
        <w:ind w:left="708"/>
        <w:contextualSpacing/>
        <w:jc w:val="both"/>
        <w:rPr>
          <w:rFonts w:ascii="Century Gothic" w:hAnsi="Century Gothic" w:cs="Arial"/>
          <w:i/>
          <w:sz w:val="24"/>
          <w:szCs w:val="24"/>
        </w:rPr>
      </w:pPr>
      <w:r w:rsidRPr="00DE4857">
        <w:rPr>
          <w:rFonts w:ascii="Century Gothic" w:hAnsi="Century Gothic" w:cs="Arial"/>
          <w:i/>
          <w:sz w:val="24"/>
          <w:szCs w:val="24"/>
        </w:rPr>
        <w:t xml:space="preserve">Sin embargo, mediante el Decreto número 4-86, publicado el  1° de octubre de 1986, fueron derogados precisamente los artículos 1° al 72 del Código Administrativo, se expidió la Ley Orgánica del Poder Ejecutivo del Estado y se transfirieron a la Secretaría General de Gobierno las atribuciones de la Dirección de Gobernación, destacando para los efectos </w:t>
      </w:r>
      <w:r w:rsidRPr="00DE4857">
        <w:rPr>
          <w:rFonts w:ascii="Century Gothic" w:hAnsi="Century Gothic" w:cs="Arial"/>
          <w:i/>
          <w:sz w:val="24"/>
          <w:szCs w:val="24"/>
        </w:rPr>
        <w:lastRenderedPageBreak/>
        <w:t>del presente aquella relativa al trámite de las expropiaciones. Así, por lo señalado, queda claro que la mención que se realiza a la Dirección de Gobernación en los referidos artículos del Código Administrativo se efectúa únicamente por la falta de armonización correspondiente, lo que justifica la propuesta descrita.</w:t>
      </w:r>
      <w:r w:rsidR="00ED75D6">
        <w:rPr>
          <w:rFonts w:ascii="Century Gothic" w:hAnsi="Century Gothic" w:cs="Arial"/>
          <w:i/>
          <w:sz w:val="24"/>
          <w:szCs w:val="24"/>
        </w:rPr>
        <w:t>”</w:t>
      </w:r>
    </w:p>
    <w:p w:rsidR="00402CBB" w:rsidRPr="00A37015" w:rsidRDefault="00402CBB" w:rsidP="00EC1BBA">
      <w:pPr>
        <w:spacing w:after="0" w:line="360" w:lineRule="auto"/>
        <w:jc w:val="both"/>
        <w:rPr>
          <w:rFonts w:ascii="Century Gothic" w:eastAsia="Calibri" w:hAnsi="Century Gothic" w:cs="Arial"/>
          <w:i/>
          <w:sz w:val="20"/>
          <w:szCs w:val="24"/>
        </w:rPr>
      </w:pPr>
    </w:p>
    <w:p w:rsidR="00402CBB" w:rsidRPr="00943DB4" w:rsidRDefault="00402CBB" w:rsidP="00EC1BBA">
      <w:pPr>
        <w:spacing w:after="0" w:line="360" w:lineRule="auto"/>
        <w:jc w:val="both"/>
        <w:rPr>
          <w:rFonts w:ascii="Century Gothic" w:eastAsia="Arial" w:hAnsi="Century Gothic" w:cs="Arial"/>
          <w:color w:val="000000"/>
          <w:sz w:val="24"/>
          <w:szCs w:val="24"/>
          <w:lang w:eastAsia="es-ES"/>
        </w:rPr>
      </w:pPr>
      <w:r w:rsidRPr="00943DB4">
        <w:rPr>
          <w:rFonts w:ascii="Century Gothic" w:eastAsia="Calibri" w:hAnsi="Century Gothic" w:cs="Arial"/>
          <w:b/>
          <w:sz w:val="24"/>
          <w:szCs w:val="24"/>
        </w:rPr>
        <w:t>IV.-</w:t>
      </w:r>
      <w:r w:rsidRPr="00943DB4">
        <w:rPr>
          <w:rFonts w:ascii="Century Gothic" w:eastAsia="Calibri" w:hAnsi="Century Gothic" w:cs="Arial"/>
          <w:sz w:val="24"/>
          <w:szCs w:val="24"/>
        </w:rPr>
        <w:t xml:space="preserve"> </w:t>
      </w:r>
      <w:r w:rsidRPr="00943DB4">
        <w:rPr>
          <w:rFonts w:ascii="Century Gothic" w:eastAsia="Arial" w:hAnsi="Century Gothic" w:cs="Arial"/>
          <w:color w:val="000000"/>
          <w:sz w:val="24"/>
          <w:szCs w:val="24"/>
          <w:lang w:eastAsia="es-ES"/>
        </w:rPr>
        <w:t>Ahora bien, al entrar al estudio y análisis de la iniciativa en comento, quienes integramos la Comisión citada en el proemio del presente dictamen, formulamos las siguientes:</w:t>
      </w:r>
    </w:p>
    <w:p w:rsidR="00402CBB" w:rsidRPr="00943DB4" w:rsidRDefault="00402CBB" w:rsidP="00EC1BBA">
      <w:pPr>
        <w:spacing w:after="0" w:line="360" w:lineRule="auto"/>
        <w:jc w:val="both"/>
        <w:rPr>
          <w:rFonts w:ascii="Century Gothic" w:eastAsia="Calibri" w:hAnsi="Century Gothic" w:cs="Arial"/>
          <w:sz w:val="24"/>
          <w:szCs w:val="24"/>
        </w:rPr>
      </w:pPr>
    </w:p>
    <w:p w:rsidR="00402CBB" w:rsidRPr="00943DB4" w:rsidRDefault="00402CBB" w:rsidP="00EC1BBA">
      <w:pPr>
        <w:spacing w:after="0" w:line="360" w:lineRule="auto"/>
        <w:jc w:val="center"/>
        <w:rPr>
          <w:rFonts w:ascii="Century Gothic" w:eastAsia="Calibri" w:hAnsi="Century Gothic" w:cs="Arial"/>
          <w:b/>
          <w:sz w:val="24"/>
          <w:szCs w:val="24"/>
        </w:rPr>
      </w:pPr>
      <w:r w:rsidRPr="00943DB4">
        <w:rPr>
          <w:rFonts w:ascii="Century Gothic" w:eastAsia="Calibri" w:hAnsi="Century Gothic" w:cs="Arial"/>
          <w:b/>
          <w:sz w:val="24"/>
          <w:szCs w:val="24"/>
        </w:rPr>
        <w:t>CONSIDERACIONES</w:t>
      </w:r>
    </w:p>
    <w:p w:rsidR="00402CBB" w:rsidRPr="00943DB4" w:rsidRDefault="00402CBB" w:rsidP="00EC1BBA">
      <w:pPr>
        <w:spacing w:after="0" w:line="360" w:lineRule="auto"/>
        <w:jc w:val="center"/>
        <w:rPr>
          <w:rFonts w:ascii="Century Gothic" w:eastAsia="Calibri" w:hAnsi="Century Gothic" w:cs="Arial"/>
          <w:b/>
          <w:sz w:val="24"/>
          <w:szCs w:val="24"/>
        </w:rPr>
      </w:pPr>
    </w:p>
    <w:p w:rsidR="00402CBB" w:rsidRDefault="00402CBB" w:rsidP="00EC1BBA">
      <w:pPr>
        <w:spacing w:after="0" w:line="360" w:lineRule="auto"/>
        <w:contextualSpacing/>
        <w:jc w:val="both"/>
        <w:rPr>
          <w:rFonts w:ascii="Century Gothic" w:eastAsia="Arial" w:hAnsi="Century Gothic" w:cs="Arial"/>
          <w:sz w:val="24"/>
          <w:szCs w:val="24"/>
          <w:lang w:eastAsia="es-ES"/>
        </w:rPr>
      </w:pPr>
      <w:r w:rsidRPr="00943DB4">
        <w:rPr>
          <w:rFonts w:ascii="Century Gothic" w:eastAsia="Calibri" w:hAnsi="Century Gothic" w:cs="Arial"/>
          <w:b/>
          <w:sz w:val="24"/>
          <w:szCs w:val="24"/>
        </w:rPr>
        <w:t>I.-</w:t>
      </w:r>
      <w:r w:rsidRPr="00943DB4">
        <w:rPr>
          <w:rFonts w:ascii="Century Gothic" w:eastAsia="Calibri" w:hAnsi="Century Gothic" w:cs="Arial"/>
          <w:sz w:val="24"/>
          <w:szCs w:val="24"/>
        </w:rPr>
        <w:t xml:space="preserve"> </w:t>
      </w:r>
      <w:r w:rsidRPr="00943DB4">
        <w:rPr>
          <w:rFonts w:ascii="Century Gothic" w:eastAsia="Arial" w:hAnsi="Century Gothic" w:cs="Arial"/>
          <w:sz w:val="24"/>
          <w:szCs w:val="24"/>
          <w:lang w:eastAsia="es-ES"/>
        </w:rPr>
        <w:t>Al analizar las facultades competenciales de este Alto Cuerpo Colegiado, quienes integramos esta Comisión de Dictamen Legislativo, no encontramos impedimento alguno para conocer del presente asunto.</w:t>
      </w:r>
    </w:p>
    <w:p w:rsidR="00F026F0" w:rsidRPr="00F026F0" w:rsidRDefault="00F026F0" w:rsidP="00EC1BBA">
      <w:pPr>
        <w:spacing w:after="0" w:line="360" w:lineRule="auto"/>
        <w:contextualSpacing/>
        <w:jc w:val="both"/>
        <w:rPr>
          <w:rFonts w:ascii="Century Gothic" w:eastAsia="Arial" w:hAnsi="Century Gothic" w:cs="Arial"/>
          <w:sz w:val="24"/>
          <w:szCs w:val="24"/>
          <w:lang w:eastAsia="es-ES"/>
        </w:rPr>
      </w:pPr>
    </w:p>
    <w:p w:rsidR="000D2D61" w:rsidRDefault="00402CBB" w:rsidP="00EC1BBA">
      <w:pPr>
        <w:spacing w:after="0" w:line="360" w:lineRule="auto"/>
        <w:jc w:val="both"/>
        <w:rPr>
          <w:rFonts w:ascii="Century Gothic" w:eastAsia="Calibri" w:hAnsi="Century Gothic" w:cs="Arial"/>
          <w:sz w:val="24"/>
          <w:szCs w:val="24"/>
        </w:rPr>
      </w:pPr>
      <w:r w:rsidRPr="00943DB4">
        <w:rPr>
          <w:rFonts w:ascii="Century Gothic" w:eastAsia="Calibri" w:hAnsi="Century Gothic" w:cs="Arial"/>
          <w:b/>
          <w:sz w:val="24"/>
          <w:szCs w:val="24"/>
        </w:rPr>
        <w:t>II.-</w:t>
      </w:r>
      <w:r w:rsidRPr="00943DB4">
        <w:rPr>
          <w:rFonts w:ascii="Century Gothic" w:eastAsia="Calibri" w:hAnsi="Century Gothic" w:cs="Arial"/>
          <w:sz w:val="24"/>
          <w:szCs w:val="24"/>
        </w:rPr>
        <w:t xml:space="preserve"> </w:t>
      </w:r>
      <w:r>
        <w:rPr>
          <w:rFonts w:ascii="Century Gothic" w:eastAsia="Calibri" w:hAnsi="Century Gothic" w:cs="Arial"/>
          <w:sz w:val="24"/>
          <w:szCs w:val="24"/>
        </w:rPr>
        <w:t>Como quedó asentado en los antecedentes de este documento, la iniciativa en estudio propone reformar</w:t>
      </w:r>
      <w:r w:rsidR="000D2D61">
        <w:rPr>
          <w:rFonts w:ascii="Century Gothic" w:eastAsia="Calibri" w:hAnsi="Century Gothic" w:cs="Arial"/>
          <w:sz w:val="24"/>
          <w:szCs w:val="24"/>
        </w:rPr>
        <w:t>, adicionar y derogar diversas disposiciones de</w:t>
      </w:r>
      <w:r>
        <w:rPr>
          <w:rFonts w:ascii="Century Gothic" w:eastAsia="Calibri" w:hAnsi="Century Gothic" w:cs="Arial"/>
          <w:sz w:val="24"/>
          <w:szCs w:val="24"/>
        </w:rPr>
        <w:t xml:space="preserve"> </w:t>
      </w:r>
      <w:r w:rsidR="00002297">
        <w:rPr>
          <w:rFonts w:ascii="Century Gothic" w:eastAsia="Calibri" w:hAnsi="Century Gothic" w:cs="Arial"/>
          <w:sz w:val="24"/>
          <w:szCs w:val="24"/>
        </w:rPr>
        <w:t xml:space="preserve">la Ley Orgánica del Poder Ejecutivo, la Ley Orgánica de la Fiscalía General del Estado, la Ley del Sistema Estatal de Seguridad Pública y del Código Administrativo, todos ordenamientos del Estado de Chihuahua. </w:t>
      </w:r>
    </w:p>
    <w:p w:rsidR="00F026F0" w:rsidRDefault="00F026F0" w:rsidP="00EC1BBA">
      <w:pPr>
        <w:spacing w:after="0" w:line="360" w:lineRule="auto"/>
        <w:jc w:val="both"/>
        <w:rPr>
          <w:rFonts w:ascii="Century Gothic" w:eastAsia="Calibri" w:hAnsi="Century Gothic" w:cs="Arial"/>
          <w:sz w:val="24"/>
          <w:szCs w:val="24"/>
        </w:rPr>
      </w:pPr>
    </w:p>
    <w:p w:rsidR="0066229A" w:rsidRDefault="000D2D61" w:rsidP="00EC1BBA">
      <w:pPr>
        <w:spacing w:after="0" w:line="360" w:lineRule="auto"/>
        <w:jc w:val="both"/>
        <w:rPr>
          <w:rFonts w:ascii="Century Gothic" w:eastAsia="Calibri" w:hAnsi="Century Gothic" w:cs="Arial"/>
          <w:sz w:val="24"/>
          <w:szCs w:val="24"/>
        </w:rPr>
      </w:pPr>
      <w:r>
        <w:rPr>
          <w:rFonts w:ascii="Century Gothic" w:eastAsia="Calibri" w:hAnsi="Century Gothic" w:cs="Arial"/>
          <w:sz w:val="24"/>
          <w:szCs w:val="24"/>
        </w:rPr>
        <w:t xml:space="preserve">Antes de entrar al estudio de fondo del articulado de la iniciativa en escrutinio, esta Comisión, en un análisis de la exposición de motivos de la misma, coincide con el espíritu que le da origen </w:t>
      </w:r>
      <w:r w:rsidR="0066229A">
        <w:rPr>
          <w:rFonts w:ascii="Century Gothic" w:eastAsia="Calibri" w:hAnsi="Century Gothic" w:cs="Arial"/>
          <w:sz w:val="24"/>
          <w:szCs w:val="24"/>
        </w:rPr>
        <w:t xml:space="preserve">a la propuesta en el sentido de que las normas </w:t>
      </w:r>
      <w:r w:rsidR="0066229A">
        <w:rPr>
          <w:rFonts w:ascii="Century Gothic" w:eastAsia="Calibri" w:hAnsi="Century Gothic" w:cs="Arial"/>
          <w:sz w:val="24"/>
          <w:szCs w:val="24"/>
        </w:rPr>
        <w:lastRenderedPageBreak/>
        <w:t xml:space="preserve">jurídicas, como es ampliamente conocido, son perfectibles y deben irse adecuando a las circunstancias que imperan en un determinado tiempo y lugar. </w:t>
      </w:r>
    </w:p>
    <w:p w:rsidR="00F026F0" w:rsidRDefault="00F026F0" w:rsidP="00EC1BBA">
      <w:pPr>
        <w:spacing w:after="0" w:line="360" w:lineRule="auto"/>
        <w:jc w:val="both"/>
        <w:rPr>
          <w:rFonts w:ascii="Century Gothic" w:eastAsia="Calibri" w:hAnsi="Century Gothic" w:cs="Arial"/>
          <w:sz w:val="24"/>
          <w:szCs w:val="24"/>
        </w:rPr>
      </w:pPr>
    </w:p>
    <w:p w:rsidR="000D2D61" w:rsidRDefault="00F71B73" w:rsidP="00EC1BBA">
      <w:pPr>
        <w:spacing w:after="0" w:line="360" w:lineRule="auto"/>
        <w:jc w:val="both"/>
        <w:rPr>
          <w:rFonts w:ascii="Century Gothic" w:eastAsia="Calibri" w:hAnsi="Century Gothic" w:cs="Arial"/>
          <w:sz w:val="24"/>
          <w:szCs w:val="24"/>
        </w:rPr>
      </w:pPr>
      <w:r>
        <w:rPr>
          <w:rFonts w:ascii="Century Gothic" w:eastAsia="Calibri" w:hAnsi="Century Gothic" w:cs="Arial"/>
          <w:sz w:val="24"/>
          <w:szCs w:val="24"/>
        </w:rPr>
        <w:t>Por lo que</w:t>
      </w:r>
      <w:r w:rsidR="0066229A">
        <w:rPr>
          <w:rFonts w:ascii="Century Gothic" w:eastAsia="Calibri" w:hAnsi="Century Gothic" w:cs="Arial"/>
          <w:sz w:val="24"/>
          <w:szCs w:val="24"/>
        </w:rPr>
        <w:t>, quienes integramos este</w:t>
      </w:r>
      <w:r w:rsidR="000B24E5">
        <w:rPr>
          <w:rFonts w:ascii="Century Gothic" w:eastAsia="Calibri" w:hAnsi="Century Gothic" w:cs="Arial"/>
          <w:sz w:val="24"/>
          <w:szCs w:val="24"/>
        </w:rPr>
        <w:t xml:space="preserve"> órgano dictaminador concordamos</w:t>
      </w:r>
      <w:r w:rsidR="0066229A">
        <w:rPr>
          <w:rFonts w:ascii="Century Gothic" w:eastAsia="Calibri" w:hAnsi="Century Gothic" w:cs="Arial"/>
          <w:sz w:val="24"/>
          <w:szCs w:val="24"/>
        </w:rPr>
        <w:t xml:space="preserve"> con la inic</w:t>
      </w:r>
      <w:r>
        <w:rPr>
          <w:rFonts w:ascii="Century Gothic" w:eastAsia="Calibri" w:hAnsi="Century Gothic" w:cs="Arial"/>
          <w:sz w:val="24"/>
          <w:szCs w:val="24"/>
        </w:rPr>
        <w:t xml:space="preserve">iadora en que los cuerpos normativos </w:t>
      </w:r>
      <w:r w:rsidR="0066229A">
        <w:rPr>
          <w:rFonts w:ascii="Century Gothic" w:eastAsia="Calibri" w:hAnsi="Century Gothic" w:cs="Arial"/>
          <w:sz w:val="24"/>
          <w:szCs w:val="24"/>
        </w:rPr>
        <w:t>pueden y</w:t>
      </w:r>
      <w:r>
        <w:rPr>
          <w:rFonts w:ascii="Century Gothic" w:eastAsia="Calibri" w:hAnsi="Century Gothic" w:cs="Arial"/>
          <w:sz w:val="24"/>
          <w:szCs w:val="24"/>
        </w:rPr>
        <w:t xml:space="preserve"> deben irse modificando cuando se advierte que su aplicación es susceptible de optimizarse, lo cual solo puede concluirse cuando la práctica misma así lo indica. Además de que, la armonización, parte toral de la propuesta, es un proceso que permite </w:t>
      </w:r>
      <w:r w:rsidR="005D22E4">
        <w:rPr>
          <w:rFonts w:ascii="Century Gothic" w:eastAsia="Calibri" w:hAnsi="Century Gothic" w:cs="Arial"/>
          <w:sz w:val="24"/>
          <w:szCs w:val="24"/>
        </w:rPr>
        <w:t xml:space="preserve">dotar de </w:t>
      </w:r>
      <w:r>
        <w:rPr>
          <w:rFonts w:ascii="Century Gothic" w:eastAsia="Calibri" w:hAnsi="Century Gothic" w:cs="Arial"/>
          <w:sz w:val="24"/>
          <w:szCs w:val="24"/>
        </w:rPr>
        <w:t xml:space="preserve">homogeneidad </w:t>
      </w:r>
      <w:r w:rsidR="005D22E4">
        <w:rPr>
          <w:rFonts w:ascii="Century Gothic" w:eastAsia="Calibri" w:hAnsi="Century Gothic" w:cs="Arial"/>
          <w:sz w:val="24"/>
          <w:szCs w:val="24"/>
        </w:rPr>
        <w:t>a los ordenamientos que conforman</w:t>
      </w:r>
      <w:r>
        <w:rPr>
          <w:rFonts w:ascii="Century Gothic" w:eastAsia="Calibri" w:hAnsi="Century Gothic" w:cs="Arial"/>
          <w:sz w:val="24"/>
          <w:szCs w:val="24"/>
        </w:rPr>
        <w:t xml:space="preserve"> la legislación de nuestra Entidad. </w:t>
      </w:r>
    </w:p>
    <w:p w:rsidR="00D76E2B" w:rsidRDefault="00D76E2B" w:rsidP="00EC1BBA">
      <w:pPr>
        <w:spacing w:after="0" w:line="360" w:lineRule="auto"/>
        <w:jc w:val="both"/>
        <w:rPr>
          <w:rFonts w:ascii="Century Gothic" w:eastAsia="Calibri" w:hAnsi="Century Gothic" w:cs="Arial"/>
          <w:sz w:val="24"/>
          <w:szCs w:val="24"/>
        </w:rPr>
      </w:pPr>
    </w:p>
    <w:p w:rsidR="00F026F0" w:rsidRDefault="00D76E2B" w:rsidP="00EC1BBA">
      <w:pPr>
        <w:spacing w:after="0" w:line="360" w:lineRule="auto"/>
        <w:jc w:val="both"/>
        <w:rPr>
          <w:rFonts w:ascii="Century Gothic" w:eastAsia="Calibri" w:hAnsi="Century Gothic" w:cs="Arial"/>
          <w:sz w:val="24"/>
          <w:szCs w:val="24"/>
        </w:rPr>
      </w:pPr>
      <w:r w:rsidRPr="00D76E2B">
        <w:rPr>
          <w:rFonts w:ascii="Century Gothic" w:eastAsia="Calibri" w:hAnsi="Century Gothic" w:cs="Arial"/>
          <w:b/>
          <w:sz w:val="24"/>
          <w:szCs w:val="24"/>
        </w:rPr>
        <w:t>III.-</w:t>
      </w:r>
      <w:r>
        <w:rPr>
          <w:rFonts w:ascii="Century Gothic" w:eastAsia="Calibri" w:hAnsi="Century Gothic" w:cs="Arial"/>
          <w:sz w:val="24"/>
          <w:szCs w:val="24"/>
        </w:rPr>
        <w:t xml:space="preserve"> Ahora bien, a fin de facilitar la comprensión </w:t>
      </w:r>
      <w:r w:rsidR="00D70D2D">
        <w:rPr>
          <w:rFonts w:ascii="Century Gothic" w:eastAsia="Calibri" w:hAnsi="Century Gothic" w:cs="Arial"/>
          <w:sz w:val="24"/>
          <w:szCs w:val="24"/>
        </w:rPr>
        <w:t xml:space="preserve">del contenido </w:t>
      </w:r>
      <w:r>
        <w:rPr>
          <w:rFonts w:ascii="Century Gothic" w:eastAsia="Calibri" w:hAnsi="Century Gothic" w:cs="Arial"/>
          <w:sz w:val="24"/>
          <w:szCs w:val="24"/>
        </w:rPr>
        <w:t xml:space="preserve">de la iniciativa que motiva el presente, esta Comisión procederá a analizar </w:t>
      </w:r>
      <w:r w:rsidR="00D70D2D">
        <w:rPr>
          <w:rFonts w:ascii="Century Gothic" w:eastAsia="Calibri" w:hAnsi="Century Gothic" w:cs="Arial"/>
          <w:sz w:val="24"/>
          <w:szCs w:val="24"/>
        </w:rPr>
        <w:t xml:space="preserve">las propuestas de todos y cada uno de los </w:t>
      </w:r>
      <w:r w:rsidR="00F026F0">
        <w:rPr>
          <w:rFonts w:ascii="Century Gothic" w:eastAsia="Calibri" w:hAnsi="Century Gothic" w:cs="Arial"/>
          <w:sz w:val="24"/>
          <w:szCs w:val="24"/>
        </w:rPr>
        <w:t xml:space="preserve">ordenamientos que se pretenden reformar. </w:t>
      </w:r>
    </w:p>
    <w:p w:rsidR="00F026F0" w:rsidRDefault="00F026F0" w:rsidP="00EC1BBA">
      <w:pPr>
        <w:spacing w:after="0" w:line="360" w:lineRule="auto"/>
        <w:jc w:val="both"/>
        <w:rPr>
          <w:rFonts w:ascii="Century Gothic" w:eastAsia="Calibri" w:hAnsi="Century Gothic" w:cs="Arial"/>
          <w:sz w:val="24"/>
          <w:szCs w:val="24"/>
        </w:rPr>
      </w:pPr>
    </w:p>
    <w:p w:rsidR="00EC64B8" w:rsidRDefault="00F026F0" w:rsidP="00EC1BBA">
      <w:pPr>
        <w:spacing w:after="0" w:line="360" w:lineRule="auto"/>
        <w:jc w:val="both"/>
        <w:rPr>
          <w:rFonts w:ascii="Century Gothic" w:hAnsi="Century Gothic"/>
          <w:sz w:val="24"/>
          <w:szCs w:val="24"/>
        </w:rPr>
      </w:pPr>
      <w:r w:rsidRPr="00F026F0">
        <w:rPr>
          <w:rFonts w:ascii="Century Gothic" w:eastAsia="Calibri" w:hAnsi="Century Gothic" w:cs="Arial"/>
          <w:sz w:val="24"/>
          <w:szCs w:val="24"/>
        </w:rPr>
        <w:t xml:space="preserve">Por lo que hace a la Ley Orgánica del Poder Ejecutivo, se prevé que </w:t>
      </w:r>
      <w:r w:rsidRPr="00F026F0">
        <w:rPr>
          <w:rFonts w:ascii="Century Gothic" w:hAnsi="Century Gothic"/>
          <w:sz w:val="24"/>
          <w:szCs w:val="24"/>
        </w:rPr>
        <w:t>la Secretaría General de Gobierno “asista”</w:t>
      </w:r>
      <w:r w:rsidR="003D11A1">
        <w:rPr>
          <w:rFonts w:ascii="Century Gothic" w:hAnsi="Century Gothic"/>
          <w:sz w:val="24"/>
          <w:szCs w:val="24"/>
        </w:rPr>
        <w:t xml:space="preserve"> a la persona titular de la Gubernatura</w:t>
      </w:r>
      <w:r w:rsidRPr="00F026F0">
        <w:rPr>
          <w:rFonts w:ascii="Century Gothic" w:hAnsi="Century Gothic"/>
          <w:sz w:val="24"/>
          <w:szCs w:val="24"/>
        </w:rPr>
        <w:t xml:space="preserve"> y no “intervenga”, como señala el texto vigente, en la selección de perfiles p</w:t>
      </w:r>
      <w:r>
        <w:rPr>
          <w:rFonts w:ascii="Century Gothic" w:hAnsi="Century Gothic"/>
          <w:sz w:val="24"/>
          <w:szCs w:val="24"/>
        </w:rPr>
        <w:t>ara ocupar magistraturas del Tribunal Superior de Justicia</w:t>
      </w:r>
      <w:r w:rsidRPr="00F026F0">
        <w:rPr>
          <w:rFonts w:ascii="Century Gothic" w:hAnsi="Century Gothic"/>
          <w:sz w:val="24"/>
          <w:szCs w:val="24"/>
        </w:rPr>
        <w:t xml:space="preserve"> o integrantes del Consejo de la Judicatura</w:t>
      </w:r>
      <w:r>
        <w:rPr>
          <w:rFonts w:ascii="Century Gothic" w:hAnsi="Century Gothic"/>
          <w:sz w:val="24"/>
          <w:szCs w:val="24"/>
        </w:rPr>
        <w:t xml:space="preserve"> del mencionado Poder</w:t>
      </w:r>
      <w:r w:rsidR="003D11A1">
        <w:rPr>
          <w:rFonts w:ascii="Century Gothic" w:hAnsi="Century Gothic"/>
          <w:sz w:val="24"/>
          <w:szCs w:val="24"/>
        </w:rPr>
        <w:t xml:space="preserve">. </w:t>
      </w:r>
    </w:p>
    <w:p w:rsidR="00EC64B8" w:rsidRDefault="00EC64B8" w:rsidP="00EC1BBA">
      <w:pPr>
        <w:spacing w:after="0" w:line="360" w:lineRule="auto"/>
        <w:jc w:val="both"/>
        <w:rPr>
          <w:rFonts w:ascii="Century Gothic" w:hAnsi="Century Gothic"/>
          <w:sz w:val="24"/>
          <w:szCs w:val="24"/>
        </w:rPr>
      </w:pPr>
    </w:p>
    <w:p w:rsidR="00EC64B8" w:rsidRDefault="003D11A1" w:rsidP="00EC1BBA">
      <w:pPr>
        <w:spacing w:after="0" w:line="360" w:lineRule="auto"/>
        <w:jc w:val="both"/>
        <w:rPr>
          <w:rFonts w:ascii="Century Gothic" w:hAnsi="Century Gothic"/>
          <w:sz w:val="24"/>
          <w:szCs w:val="24"/>
        </w:rPr>
      </w:pPr>
      <w:r>
        <w:rPr>
          <w:rFonts w:ascii="Century Gothic" w:hAnsi="Century Gothic"/>
          <w:sz w:val="24"/>
          <w:szCs w:val="24"/>
        </w:rPr>
        <w:t xml:space="preserve">Lo anterior, en razón de que </w:t>
      </w:r>
      <w:r w:rsidR="00F026F0" w:rsidRPr="00F026F0">
        <w:rPr>
          <w:rFonts w:ascii="Century Gothic" w:hAnsi="Century Gothic"/>
          <w:sz w:val="24"/>
          <w:szCs w:val="24"/>
        </w:rPr>
        <w:t>según lo dispu</w:t>
      </w:r>
      <w:r w:rsidR="00BA3914">
        <w:rPr>
          <w:rFonts w:ascii="Century Gothic" w:hAnsi="Century Gothic"/>
          <w:sz w:val="24"/>
          <w:szCs w:val="24"/>
        </w:rPr>
        <w:t>esto en el artículo 101 de la Constituci</w:t>
      </w:r>
      <w:r>
        <w:rPr>
          <w:rFonts w:ascii="Century Gothic" w:hAnsi="Century Gothic"/>
          <w:sz w:val="24"/>
          <w:szCs w:val="24"/>
        </w:rPr>
        <w:t>ón Estatal, e</w:t>
      </w:r>
      <w:r w:rsidR="00BA3914">
        <w:rPr>
          <w:rFonts w:ascii="Century Gothic" w:hAnsi="Century Gothic"/>
          <w:sz w:val="24"/>
          <w:szCs w:val="24"/>
        </w:rPr>
        <w:t xml:space="preserve">specíficamente en las fracciones IV y V de dicho numeral, en las cuales se establece que, una vez agotado el proceso de selección a cargo </w:t>
      </w:r>
      <w:r w:rsidR="00BA3914">
        <w:rPr>
          <w:rFonts w:ascii="Century Gothic" w:hAnsi="Century Gothic"/>
          <w:sz w:val="24"/>
          <w:szCs w:val="24"/>
        </w:rPr>
        <w:lastRenderedPageBreak/>
        <w:t>del Consejo de la Judicatura, el Jurado Calificador de éste enviará una terna al Ejecutivo de la Entidad, quien propondrá al Congreso, para su ratificación, a una de las</w:t>
      </w:r>
      <w:r w:rsidR="00EC64B8">
        <w:rPr>
          <w:rFonts w:ascii="Century Gothic" w:hAnsi="Century Gothic"/>
          <w:sz w:val="24"/>
          <w:szCs w:val="24"/>
        </w:rPr>
        <w:t xml:space="preserve"> personas que integran la terna;</w:t>
      </w:r>
      <w:r w:rsidR="00BA3914">
        <w:rPr>
          <w:rFonts w:ascii="Century Gothic" w:hAnsi="Century Gothic"/>
          <w:sz w:val="24"/>
          <w:szCs w:val="24"/>
        </w:rPr>
        <w:t xml:space="preserve"> </w:t>
      </w:r>
      <w:r w:rsidR="00EC64B8">
        <w:rPr>
          <w:rFonts w:ascii="Century Gothic" w:hAnsi="Century Gothic"/>
          <w:sz w:val="24"/>
          <w:szCs w:val="24"/>
        </w:rPr>
        <w:t xml:space="preserve">queda </w:t>
      </w:r>
      <w:r>
        <w:rPr>
          <w:rFonts w:ascii="Century Gothic" w:hAnsi="Century Gothic"/>
          <w:sz w:val="24"/>
          <w:szCs w:val="24"/>
        </w:rPr>
        <w:t xml:space="preserve">en evidencia que lo mencionado se trata de una atribución exclusiva de quien ocupe la titularidad del Ejecutivo. </w:t>
      </w:r>
    </w:p>
    <w:p w:rsidR="00EC64B8" w:rsidRDefault="00EC64B8" w:rsidP="00EC1BBA">
      <w:pPr>
        <w:spacing w:after="0" w:line="360" w:lineRule="auto"/>
        <w:jc w:val="both"/>
        <w:rPr>
          <w:rFonts w:ascii="Century Gothic" w:hAnsi="Century Gothic"/>
          <w:sz w:val="24"/>
          <w:szCs w:val="24"/>
        </w:rPr>
      </w:pPr>
    </w:p>
    <w:p w:rsidR="00EC64B8" w:rsidRDefault="00EC64B8" w:rsidP="00EC1BBA">
      <w:pPr>
        <w:spacing w:after="0" w:line="360" w:lineRule="auto"/>
        <w:jc w:val="both"/>
        <w:rPr>
          <w:rFonts w:ascii="Century Gothic" w:hAnsi="Century Gothic"/>
          <w:sz w:val="24"/>
          <w:szCs w:val="24"/>
        </w:rPr>
      </w:pPr>
      <w:r>
        <w:rPr>
          <w:rFonts w:ascii="Century Gothic" w:hAnsi="Century Gothic"/>
          <w:sz w:val="24"/>
          <w:szCs w:val="24"/>
        </w:rPr>
        <w:t xml:space="preserve">De igual manera, esta Comisión en un análisis semántico del término que se pretende sustituir, </w:t>
      </w:r>
      <w:r w:rsidR="00104489">
        <w:rPr>
          <w:rFonts w:ascii="Century Gothic" w:hAnsi="Century Gothic"/>
          <w:sz w:val="24"/>
          <w:szCs w:val="24"/>
        </w:rPr>
        <w:t xml:space="preserve">encuentra </w:t>
      </w:r>
      <w:r>
        <w:rPr>
          <w:rFonts w:ascii="Century Gothic" w:hAnsi="Century Gothic"/>
          <w:sz w:val="24"/>
          <w:szCs w:val="24"/>
        </w:rPr>
        <w:t xml:space="preserve">que el Diccionario de la Real Academia Española define al vocablo </w:t>
      </w:r>
      <w:r w:rsidRPr="008D0060">
        <w:rPr>
          <w:rFonts w:ascii="Century Gothic" w:hAnsi="Century Gothic"/>
          <w:i/>
          <w:sz w:val="24"/>
          <w:szCs w:val="24"/>
        </w:rPr>
        <w:t>“intervenir”</w:t>
      </w:r>
      <w:r>
        <w:rPr>
          <w:rFonts w:ascii="Century Gothic" w:hAnsi="Century Gothic"/>
          <w:sz w:val="24"/>
          <w:szCs w:val="24"/>
        </w:rPr>
        <w:t xml:space="preserve">, cuando es dicho de una autoridad como en el caso que nos ocupa, como: </w:t>
      </w:r>
      <w:r w:rsidRPr="004E129A">
        <w:rPr>
          <w:rFonts w:ascii="Century Gothic" w:hAnsi="Century Gothic"/>
          <w:i/>
          <w:sz w:val="24"/>
          <w:szCs w:val="24"/>
        </w:rPr>
        <w:t>“Dirigir, limitar o suspender el libre ejercicio de actividades o funciones”</w:t>
      </w:r>
      <w:r w:rsidR="00D6606A">
        <w:rPr>
          <w:rFonts w:ascii="Century Gothic" w:hAnsi="Century Gothic"/>
          <w:sz w:val="24"/>
          <w:szCs w:val="24"/>
        </w:rPr>
        <w:t xml:space="preserve">, lo cual no resulta aplicable para la labor que desempeña la Secretaría General de Gobierno en esta situación en particular. No obstante, </w:t>
      </w:r>
      <w:r w:rsidR="006505A8">
        <w:rPr>
          <w:rFonts w:ascii="Century Gothic" w:hAnsi="Century Gothic"/>
          <w:sz w:val="24"/>
          <w:szCs w:val="24"/>
        </w:rPr>
        <w:t xml:space="preserve">la palabra </w:t>
      </w:r>
      <w:r w:rsidR="006505A8" w:rsidRPr="008D0060">
        <w:rPr>
          <w:rFonts w:ascii="Century Gothic" w:hAnsi="Century Gothic"/>
          <w:i/>
          <w:sz w:val="24"/>
          <w:szCs w:val="24"/>
        </w:rPr>
        <w:t>“asistir”</w:t>
      </w:r>
      <w:r w:rsidR="006505A8">
        <w:rPr>
          <w:rFonts w:ascii="Century Gothic" w:hAnsi="Century Gothic"/>
          <w:sz w:val="24"/>
          <w:szCs w:val="24"/>
        </w:rPr>
        <w:t xml:space="preserve">, en una de sus acepciones, significa: </w:t>
      </w:r>
      <w:r w:rsidR="006505A8" w:rsidRPr="004E129A">
        <w:rPr>
          <w:rFonts w:ascii="Century Gothic" w:hAnsi="Century Gothic"/>
          <w:i/>
          <w:sz w:val="24"/>
          <w:szCs w:val="24"/>
        </w:rPr>
        <w:t>“Socorrer, favorecer o ayudar”</w:t>
      </w:r>
      <w:r w:rsidR="006505A8">
        <w:rPr>
          <w:rFonts w:ascii="Century Gothic" w:hAnsi="Century Gothic"/>
          <w:sz w:val="24"/>
          <w:szCs w:val="24"/>
        </w:rPr>
        <w:t xml:space="preserve">, concepto que, sin duda, es más adecuado para lo que se pretende establecer, en el segmento normativo en cuestión. </w:t>
      </w:r>
      <w:r w:rsidR="00C8303A">
        <w:rPr>
          <w:rStyle w:val="Refdenotaalpie"/>
          <w:rFonts w:ascii="Century Gothic" w:hAnsi="Century Gothic"/>
          <w:sz w:val="24"/>
          <w:szCs w:val="24"/>
        </w:rPr>
        <w:footnoteReference w:id="1"/>
      </w:r>
    </w:p>
    <w:p w:rsidR="00F026F0" w:rsidRPr="00F026F0" w:rsidRDefault="00F026F0" w:rsidP="00EC1BBA">
      <w:pPr>
        <w:spacing w:after="0" w:line="360" w:lineRule="auto"/>
        <w:jc w:val="both"/>
        <w:rPr>
          <w:rFonts w:ascii="Century Gothic" w:hAnsi="Century Gothic"/>
          <w:sz w:val="24"/>
          <w:szCs w:val="24"/>
        </w:rPr>
      </w:pPr>
    </w:p>
    <w:p w:rsidR="00627B09" w:rsidRDefault="0057087B" w:rsidP="00EC1BBA">
      <w:pPr>
        <w:spacing w:after="0" w:line="360" w:lineRule="auto"/>
        <w:jc w:val="both"/>
        <w:rPr>
          <w:rFonts w:ascii="Century Gothic" w:hAnsi="Century Gothic"/>
          <w:sz w:val="24"/>
          <w:szCs w:val="24"/>
        </w:rPr>
      </w:pPr>
      <w:r>
        <w:rPr>
          <w:rFonts w:ascii="Century Gothic" w:hAnsi="Century Gothic"/>
          <w:sz w:val="24"/>
          <w:szCs w:val="24"/>
        </w:rPr>
        <w:t>Aunado a lo anterior, se plantea d</w:t>
      </w:r>
      <w:r w:rsidR="00F026F0" w:rsidRPr="00F026F0">
        <w:rPr>
          <w:rFonts w:ascii="Century Gothic" w:hAnsi="Century Gothic"/>
          <w:sz w:val="24"/>
          <w:szCs w:val="24"/>
        </w:rPr>
        <w:t xml:space="preserve">erogar diversas fracciones que consagran como atribuciones de la Secretaría General de Gobierno ciertos aspectos </w:t>
      </w:r>
      <w:r>
        <w:rPr>
          <w:rFonts w:ascii="Century Gothic" w:hAnsi="Century Gothic"/>
          <w:sz w:val="24"/>
          <w:szCs w:val="24"/>
        </w:rPr>
        <w:t>que ya no son de su competencia, c</w:t>
      </w:r>
      <w:r w:rsidR="00F026F0" w:rsidRPr="00F026F0">
        <w:rPr>
          <w:rFonts w:ascii="Century Gothic" w:hAnsi="Century Gothic"/>
          <w:sz w:val="24"/>
          <w:szCs w:val="24"/>
        </w:rPr>
        <w:t xml:space="preserve">omo lo son: </w:t>
      </w:r>
    </w:p>
    <w:p w:rsidR="00627B09" w:rsidRDefault="00627B09" w:rsidP="00EC1BBA">
      <w:pPr>
        <w:spacing w:after="0" w:line="360" w:lineRule="auto"/>
        <w:jc w:val="both"/>
        <w:rPr>
          <w:rFonts w:ascii="Century Gothic" w:hAnsi="Century Gothic"/>
          <w:sz w:val="24"/>
          <w:szCs w:val="24"/>
        </w:rPr>
      </w:pPr>
    </w:p>
    <w:p w:rsidR="00627B09" w:rsidRDefault="00627B09" w:rsidP="00EC1BBA">
      <w:pPr>
        <w:pStyle w:val="Prrafodelista"/>
        <w:numPr>
          <w:ilvl w:val="0"/>
          <w:numId w:val="2"/>
        </w:numPr>
        <w:spacing w:after="0" w:line="360" w:lineRule="auto"/>
        <w:jc w:val="both"/>
        <w:rPr>
          <w:rFonts w:ascii="Century Gothic" w:hAnsi="Century Gothic"/>
          <w:sz w:val="24"/>
          <w:szCs w:val="24"/>
        </w:rPr>
      </w:pPr>
      <w:r>
        <w:rPr>
          <w:rFonts w:ascii="Century Gothic" w:hAnsi="Century Gothic"/>
          <w:sz w:val="24"/>
          <w:szCs w:val="24"/>
        </w:rPr>
        <w:t>C</w:t>
      </w:r>
      <w:r w:rsidR="00F026F0" w:rsidRPr="00627B09">
        <w:rPr>
          <w:rFonts w:ascii="Century Gothic" w:hAnsi="Century Gothic"/>
          <w:sz w:val="24"/>
          <w:szCs w:val="24"/>
        </w:rPr>
        <w:t>oordinar la elaboración del informe anual que la persona titular de la Gubernatura rinde al Congreso, lo cual corresponde actualmente a la Secretar</w:t>
      </w:r>
      <w:r w:rsidR="00C376E3">
        <w:rPr>
          <w:rFonts w:ascii="Century Gothic" w:hAnsi="Century Gothic"/>
          <w:sz w:val="24"/>
          <w:szCs w:val="24"/>
        </w:rPr>
        <w:t xml:space="preserve">ía de Coordinación de Gabinete, según lo dispuesto en la fracción I, del artículo 35 Ter del ordenamiento orgánico del Poder Ejecutivo, misma </w:t>
      </w:r>
      <w:r w:rsidR="00C376E3">
        <w:rPr>
          <w:rFonts w:ascii="Century Gothic" w:hAnsi="Century Gothic"/>
          <w:sz w:val="24"/>
          <w:szCs w:val="24"/>
        </w:rPr>
        <w:lastRenderedPageBreak/>
        <w:t>que a la letra dice: “</w:t>
      </w:r>
      <w:r w:rsidR="00C376E3" w:rsidRPr="00C376E3">
        <w:rPr>
          <w:rFonts w:ascii="Century Gothic" w:hAnsi="Century Gothic"/>
          <w:i/>
          <w:sz w:val="24"/>
          <w:szCs w:val="24"/>
        </w:rPr>
        <w:t>Coordinar la elaboración del Plan Estatal de Desarrollo y los Informes de Gobierno”</w:t>
      </w:r>
      <w:r w:rsidR="00C376E3">
        <w:rPr>
          <w:rFonts w:ascii="Century Gothic" w:hAnsi="Century Gothic"/>
          <w:sz w:val="24"/>
          <w:szCs w:val="24"/>
        </w:rPr>
        <w:t xml:space="preserve">. </w:t>
      </w:r>
    </w:p>
    <w:p w:rsidR="00C376E3" w:rsidRDefault="00C376E3" w:rsidP="00EC1BBA">
      <w:pPr>
        <w:pStyle w:val="Prrafodelista"/>
        <w:spacing w:after="0" w:line="360" w:lineRule="auto"/>
        <w:jc w:val="both"/>
        <w:rPr>
          <w:rFonts w:ascii="Century Gothic" w:hAnsi="Century Gothic"/>
          <w:sz w:val="24"/>
          <w:szCs w:val="24"/>
        </w:rPr>
      </w:pPr>
    </w:p>
    <w:p w:rsidR="00627B09" w:rsidRPr="00C376E3" w:rsidRDefault="00627B09" w:rsidP="00EC1BBA">
      <w:pPr>
        <w:pStyle w:val="Prrafodelista"/>
        <w:numPr>
          <w:ilvl w:val="0"/>
          <w:numId w:val="2"/>
        </w:numPr>
        <w:spacing w:after="0" w:line="360" w:lineRule="auto"/>
        <w:jc w:val="both"/>
        <w:rPr>
          <w:rFonts w:ascii="Century Gothic" w:hAnsi="Century Gothic"/>
          <w:i/>
          <w:sz w:val="24"/>
          <w:szCs w:val="24"/>
        </w:rPr>
      </w:pPr>
      <w:r>
        <w:rPr>
          <w:rFonts w:ascii="Century Gothic" w:hAnsi="Century Gothic"/>
          <w:sz w:val="24"/>
          <w:szCs w:val="24"/>
        </w:rPr>
        <w:t>E</w:t>
      </w:r>
      <w:r w:rsidR="00F026F0" w:rsidRPr="00627B09">
        <w:rPr>
          <w:rFonts w:ascii="Century Gothic" w:hAnsi="Century Gothic"/>
          <w:sz w:val="24"/>
          <w:szCs w:val="24"/>
        </w:rPr>
        <w:t xml:space="preserve">jercer y garantizar la seguridad de las carreteras, caminos y vías de comunicación de competencia estatal, por actualmente ser función de la Secretaría </w:t>
      </w:r>
      <w:r w:rsidR="00C376E3">
        <w:rPr>
          <w:rFonts w:ascii="Century Gothic" w:hAnsi="Century Gothic"/>
          <w:sz w:val="24"/>
          <w:szCs w:val="24"/>
        </w:rPr>
        <w:t xml:space="preserve">de Desarrollo Urbano y Ecología, de conformidad a lo preceptuado en la fracción IV, del numeral 31 del cuerpo normativo en cita, la cual textualmente señala: </w:t>
      </w:r>
      <w:r w:rsidR="00C376E3" w:rsidRPr="00C376E3">
        <w:rPr>
          <w:rFonts w:ascii="Century Gothic" w:hAnsi="Century Gothic"/>
          <w:i/>
          <w:sz w:val="24"/>
          <w:szCs w:val="24"/>
        </w:rPr>
        <w:t xml:space="preserve">“Dirigir y vigilar el cumplimiento de las leyes y reglamentos con relación a las funciones de </w:t>
      </w:r>
      <w:r w:rsidR="00C376E3" w:rsidRPr="00C376E3">
        <w:rPr>
          <w:rFonts w:ascii="Century Gothic" w:hAnsi="Century Gothic"/>
          <w:i/>
          <w:sz w:val="24"/>
          <w:szCs w:val="24"/>
          <w:u w:val="single"/>
        </w:rPr>
        <w:t>transporte</w:t>
      </w:r>
      <w:r w:rsidR="00C376E3" w:rsidRPr="00C376E3">
        <w:rPr>
          <w:rFonts w:ascii="Century Gothic" w:hAnsi="Century Gothic"/>
          <w:i/>
          <w:sz w:val="24"/>
          <w:szCs w:val="24"/>
        </w:rPr>
        <w:t>, desarrollo urbano, ecología, catastro y ordenamiento territorial, así como vigilar la organización y funcionamiento de las direcciones que ejerzan las atribuciones anteriores</w:t>
      </w:r>
      <w:r w:rsidR="00C376E3">
        <w:rPr>
          <w:rFonts w:ascii="Century Gothic" w:hAnsi="Century Gothic"/>
          <w:i/>
          <w:sz w:val="24"/>
          <w:szCs w:val="24"/>
        </w:rPr>
        <w:t xml:space="preserve">”. </w:t>
      </w:r>
    </w:p>
    <w:p w:rsidR="00627B09" w:rsidRDefault="00627B09" w:rsidP="00EC1BBA">
      <w:pPr>
        <w:pStyle w:val="Prrafodelista"/>
        <w:spacing w:after="0" w:line="360" w:lineRule="auto"/>
        <w:jc w:val="both"/>
        <w:rPr>
          <w:rFonts w:ascii="Century Gothic" w:hAnsi="Century Gothic"/>
          <w:sz w:val="24"/>
          <w:szCs w:val="24"/>
        </w:rPr>
      </w:pPr>
    </w:p>
    <w:p w:rsidR="00627B09" w:rsidRPr="00280978" w:rsidRDefault="00627B09" w:rsidP="00EC1BBA">
      <w:pPr>
        <w:pStyle w:val="Prrafodelista"/>
        <w:numPr>
          <w:ilvl w:val="0"/>
          <w:numId w:val="2"/>
        </w:numPr>
        <w:spacing w:after="0" w:line="360" w:lineRule="auto"/>
        <w:jc w:val="both"/>
        <w:rPr>
          <w:rFonts w:ascii="Century Gothic" w:hAnsi="Century Gothic"/>
          <w:i/>
          <w:sz w:val="24"/>
          <w:szCs w:val="24"/>
        </w:rPr>
      </w:pPr>
      <w:r>
        <w:rPr>
          <w:rFonts w:ascii="Century Gothic" w:hAnsi="Century Gothic"/>
          <w:sz w:val="24"/>
          <w:szCs w:val="24"/>
        </w:rPr>
        <w:t>Desempeñar</w:t>
      </w:r>
      <w:r w:rsidR="00F026F0" w:rsidRPr="00627B09">
        <w:rPr>
          <w:rFonts w:ascii="Century Gothic" w:hAnsi="Century Gothic"/>
          <w:sz w:val="24"/>
          <w:szCs w:val="24"/>
        </w:rPr>
        <w:t xml:space="preserve"> las atribuciones de infraestruct</w:t>
      </w:r>
      <w:r w:rsidR="000B24E5">
        <w:rPr>
          <w:rFonts w:ascii="Century Gothic" w:hAnsi="Century Gothic"/>
          <w:sz w:val="24"/>
          <w:szCs w:val="24"/>
        </w:rPr>
        <w:t xml:space="preserve">ura física educativa, por ser </w:t>
      </w:r>
      <w:r w:rsidR="00F026F0" w:rsidRPr="00627B09">
        <w:rPr>
          <w:rFonts w:ascii="Century Gothic" w:hAnsi="Century Gothic"/>
          <w:sz w:val="24"/>
          <w:szCs w:val="24"/>
        </w:rPr>
        <w:t xml:space="preserve"> </w:t>
      </w:r>
      <w:r w:rsidR="00C376E3">
        <w:rPr>
          <w:rFonts w:ascii="Century Gothic" w:hAnsi="Century Gothic"/>
          <w:sz w:val="24"/>
          <w:szCs w:val="24"/>
        </w:rPr>
        <w:t xml:space="preserve">la Secretaría de Educación y Deporte, a través del </w:t>
      </w:r>
      <w:r w:rsidR="00F026F0" w:rsidRPr="00627B09">
        <w:rPr>
          <w:rFonts w:ascii="Century Gothic" w:hAnsi="Century Gothic"/>
          <w:sz w:val="24"/>
          <w:szCs w:val="24"/>
        </w:rPr>
        <w:t>Instituto en la materia</w:t>
      </w:r>
      <w:r w:rsidR="00C376E3">
        <w:rPr>
          <w:rFonts w:ascii="Century Gothic" w:hAnsi="Century Gothic"/>
          <w:sz w:val="24"/>
          <w:szCs w:val="24"/>
        </w:rPr>
        <w:t xml:space="preserve">, a quien le compete hacerlo, como se consagra en la fracción XV, del artículo 29 de la Ley Orgánica en análisis, la cual dispone: </w:t>
      </w:r>
      <w:r w:rsidR="00C376E3" w:rsidRPr="00280978">
        <w:rPr>
          <w:rFonts w:ascii="Century Gothic" w:hAnsi="Century Gothic"/>
          <w:i/>
          <w:sz w:val="24"/>
          <w:szCs w:val="24"/>
        </w:rPr>
        <w:t>“Ser autoridad en materia de infraestructura física educativa, en los términos previstos por las leyes y demás disposiciones aplicables”.</w:t>
      </w:r>
    </w:p>
    <w:p w:rsidR="00627B09" w:rsidRPr="00627B09" w:rsidRDefault="00627B09" w:rsidP="00EC1BBA">
      <w:pPr>
        <w:pStyle w:val="Prrafodelista"/>
        <w:spacing w:after="0" w:line="360" w:lineRule="auto"/>
        <w:rPr>
          <w:rFonts w:ascii="Century Gothic" w:hAnsi="Century Gothic"/>
          <w:sz w:val="24"/>
          <w:szCs w:val="24"/>
        </w:rPr>
      </w:pPr>
    </w:p>
    <w:p w:rsidR="00F026F0" w:rsidRDefault="00627B09" w:rsidP="00EC1BBA">
      <w:pPr>
        <w:pStyle w:val="Prrafodelista"/>
        <w:numPr>
          <w:ilvl w:val="0"/>
          <w:numId w:val="2"/>
        </w:numPr>
        <w:spacing w:after="0" w:line="360" w:lineRule="auto"/>
        <w:jc w:val="both"/>
        <w:rPr>
          <w:rFonts w:ascii="Century Gothic" w:hAnsi="Century Gothic"/>
          <w:sz w:val="24"/>
          <w:szCs w:val="24"/>
        </w:rPr>
      </w:pPr>
      <w:r>
        <w:rPr>
          <w:rFonts w:ascii="Century Gothic" w:hAnsi="Century Gothic"/>
          <w:sz w:val="24"/>
          <w:szCs w:val="24"/>
        </w:rPr>
        <w:t>F</w:t>
      </w:r>
      <w:r w:rsidR="00F026F0" w:rsidRPr="00627B09">
        <w:rPr>
          <w:rFonts w:ascii="Century Gothic" w:hAnsi="Century Gothic"/>
          <w:sz w:val="24"/>
          <w:szCs w:val="24"/>
        </w:rPr>
        <w:t xml:space="preserve">omentar y apoyar la realización de programas de colaboración intermunicipales, </w:t>
      </w:r>
      <w:r w:rsidR="00C376E3">
        <w:rPr>
          <w:rFonts w:ascii="Century Gothic" w:hAnsi="Century Gothic"/>
          <w:sz w:val="24"/>
          <w:szCs w:val="24"/>
        </w:rPr>
        <w:t xml:space="preserve">lo cual </w:t>
      </w:r>
      <w:r w:rsidR="00F026F0" w:rsidRPr="00627B09">
        <w:rPr>
          <w:rFonts w:ascii="Century Gothic" w:hAnsi="Century Gothic"/>
          <w:sz w:val="24"/>
          <w:szCs w:val="24"/>
        </w:rPr>
        <w:t>le corresponde a la Secretar</w:t>
      </w:r>
      <w:r w:rsidR="00C376E3">
        <w:rPr>
          <w:rFonts w:ascii="Century Gothic" w:hAnsi="Century Gothic"/>
          <w:sz w:val="24"/>
          <w:szCs w:val="24"/>
        </w:rPr>
        <w:t>ía de Coordinación de Gabin</w:t>
      </w:r>
      <w:r w:rsidR="00813331">
        <w:rPr>
          <w:rFonts w:ascii="Century Gothic" w:hAnsi="Century Gothic"/>
          <w:sz w:val="24"/>
          <w:szCs w:val="24"/>
        </w:rPr>
        <w:t xml:space="preserve">ete, de acuerdo al contenido del artículo 35 Ter, fracción XI, incisos a) y e), que refieren que será esta dependencia la que elabore, </w:t>
      </w:r>
      <w:r w:rsidR="00813331">
        <w:rPr>
          <w:rFonts w:ascii="Century Gothic" w:hAnsi="Century Gothic"/>
          <w:sz w:val="24"/>
          <w:szCs w:val="24"/>
        </w:rPr>
        <w:lastRenderedPageBreak/>
        <w:t xml:space="preserve">fomente e impulse programas tendientes a apoyar el desarrollo de los municipios de la Entidad. </w:t>
      </w:r>
    </w:p>
    <w:p w:rsidR="00516EE3" w:rsidRPr="00516EE3" w:rsidRDefault="00516EE3" w:rsidP="00EC1BBA">
      <w:pPr>
        <w:pStyle w:val="Prrafodelista"/>
        <w:spacing w:after="0" w:line="360" w:lineRule="auto"/>
        <w:rPr>
          <w:rFonts w:ascii="Century Gothic" w:hAnsi="Century Gothic"/>
          <w:sz w:val="24"/>
          <w:szCs w:val="24"/>
        </w:rPr>
      </w:pPr>
    </w:p>
    <w:p w:rsidR="00516EE3" w:rsidRPr="00516EE3" w:rsidRDefault="00516EE3" w:rsidP="00EC1BBA">
      <w:pPr>
        <w:spacing w:after="0" w:line="360" w:lineRule="auto"/>
        <w:jc w:val="both"/>
        <w:rPr>
          <w:rFonts w:ascii="Century Gothic" w:hAnsi="Century Gothic"/>
          <w:sz w:val="24"/>
          <w:szCs w:val="24"/>
        </w:rPr>
      </w:pPr>
      <w:r>
        <w:rPr>
          <w:rFonts w:ascii="Century Gothic" w:hAnsi="Century Gothic"/>
          <w:sz w:val="24"/>
          <w:szCs w:val="24"/>
        </w:rPr>
        <w:t>Esta Comisión estima que las reformas antes referidas se tratan de armonizaciones que resultan imprescindibles a fin de que las atribuciones</w:t>
      </w:r>
      <w:r w:rsidR="004C2987">
        <w:rPr>
          <w:rFonts w:ascii="Century Gothic" w:hAnsi="Century Gothic"/>
          <w:sz w:val="24"/>
          <w:szCs w:val="24"/>
        </w:rPr>
        <w:t xml:space="preserve"> de la Secretaría General de Gobierno, señaladas en la Ley Orgánica del Poder Ejecutivo,</w:t>
      </w:r>
      <w:r>
        <w:rPr>
          <w:rFonts w:ascii="Century Gothic" w:hAnsi="Century Gothic"/>
          <w:sz w:val="24"/>
          <w:szCs w:val="24"/>
        </w:rPr>
        <w:t xml:space="preserve"> se adecuen a lo preceptuado en la normatividad vigente, así como también la modificación semántica a que se hizo alusión </w:t>
      </w:r>
      <w:r w:rsidR="004C2987">
        <w:rPr>
          <w:rFonts w:ascii="Century Gothic" w:hAnsi="Century Gothic"/>
          <w:sz w:val="24"/>
          <w:szCs w:val="24"/>
        </w:rPr>
        <w:t xml:space="preserve">se juzga necesaria a fin de que el segmento normativo en cuestión cumpla a cabalidad con la finalidad que tiene, en virtud de lo </w:t>
      </w:r>
      <w:r w:rsidR="00280978">
        <w:rPr>
          <w:rFonts w:ascii="Century Gothic" w:hAnsi="Century Gothic"/>
          <w:sz w:val="24"/>
          <w:szCs w:val="24"/>
        </w:rPr>
        <w:t xml:space="preserve">dispuesto </w:t>
      </w:r>
      <w:r w:rsidR="004C2987">
        <w:rPr>
          <w:rFonts w:ascii="Century Gothic" w:hAnsi="Century Gothic"/>
          <w:sz w:val="24"/>
          <w:szCs w:val="24"/>
        </w:rPr>
        <w:t xml:space="preserve">en el propio texto constitucional. Por lo que, quienes integramos este órgano dictaminador coincidimos con la iniciadora en la necesidad de efectuarlas. </w:t>
      </w:r>
    </w:p>
    <w:p w:rsidR="00F026F0" w:rsidRPr="00F026F0" w:rsidRDefault="00F026F0" w:rsidP="00EC1BBA">
      <w:pPr>
        <w:spacing w:after="0" w:line="360" w:lineRule="auto"/>
        <w:jc w:val="both"/>
        <w:rPr>
          <w:rFonts w:ascii="Century Gothic" w:hAnsi="Century Gothic"/>
          <w:sz w:val="24"/>
          <w:szCs w:val="24"/>
        </w:rPr>
      </w:pPr>
    </w:p>
    <w:p w:rsidR="00F026F0" w:rsidRDefault="003F1908" w:rsidP="00EC1BBA">
      <w:pPr>
        <w:spacing w:after="0" w:line="360" w:lineRule="auto"/>
        <w:jc w:val="both"/>
        <w:rPr>
          <w:rFonts w:ascii="Century Gothic" w:hAnsi="Century Gothic"/>
          <w:sz w:val="24"/>
          <w:szCs w:val="24"/>
        </w:rPr>
      </w:pPr>
      <w:r>
        <w:rPr>
          <w:rFonts w:ascii="Century Gothic" w:hAnsi="Century Gothic"/>
          <w:sz w:val="24"/>
          <w:szCs w:val="24"/>
        </w:rPr>
        <w:t>De igual manera, se propone r</w:t>
      </w:r>
      <w:r w:rsidR="00F026F0" w:rsidRPr="00F026F0">
        <w:rPr>
          <w:rFonts w:ascii="Century Gothic" w:hAnsi="Century Gothic"/>
          <w:sz w:val="24"/>
          <w:szCs w:val="24"/>
        </w:rPr>
        <w:t xml:space="preserve">eestablecer la facultad de la Secretaría General </w:t>
      </w:r>
      <w:r>
        <w:rPr>
          <w:rFonts w:ascii="Century Gothic" w:hAnsi="Century Gothic"/>
          <w:sz w:val="24"/>
          <w:szCs w:val="24"/>
        </w:rPr>
        <w:t xml:space="preserve">de Gobierno para que quien la encabeza </w:t>
      </w:r>
      <w:r w:rsidR="00F026F0" w:rsidRPr="00F026F0">
        <w:rPr>
          <w:rFonts w:ascii="Century Gothic" w:hAnsi="Century Gothic"/>
          <w:sz w:val="24"/>
          <w:szCs w:val="24"/>
        </w:rPr>
        <w:t>ostente la representación de la persona titular del Ejecutivo en procedimientos administrativos, contenciosos o constitucionales, conservando la posibilidad de que la Secretaría de Coordinación de Gabinete, a través de la Consejería Jurídica, pueda asumir algunos temas de especial relevancia que le asigne quien ocupe la Gubernatura.</w:t>
      </w:r>
    </w:p>
    <w:p w:rsidR="00F026F0" w:rsidRDefault="00F026F0" w:rsidP="00EC1BBA">
      <w:pPr>
        <w:spacing w:after="0" w:line="360" w:lineRule="auto"/>
        <w:jc w:val="both"/>
        <w:rPr>
          <w:rFonts w:ascii="Century Gothic" w:hAnsi="Century Gothic"/>
          <w:sz w:val="24"/>
          <w:szCs w:val="24"/>
        </w:rPr>
      </w:pPr>
    </w:p>
    <w:p w:rsidR="00F026F0" w:rsidRPr="00F026F0" w:rsidRDefault="00F026F0" w:rsidP="00EC1BBA">
      <w:pPr>
        <w:spacing w:after="0" w:line="360" w:lineRule="auto"/>
        <w:jc w:val="both"/>
        <w:rPr>
          <w:rFonts w:ascii="Century Gothic" w:hAnsi="Century Gothic"/>
          <w:sz w:val="24"/>
          <w:szCs w:val="24"/>
        </w:rPr>
      </w:pPr>
      <w:r w:rsidRPr="00F026F0">
        <w:rPr>
          <w:rFonts w:ascii="Century Gothic" w:hAnsi="Century Gothic"/>
          <w:sz w:val="24"/>
          <w:szCs w:val="24"/>
        </w:rPr>
        <w:t xml:space="preserve">Si bien es cierto actualmente quien ocupa la titularidad de la Secretaría de Coordinación de Gabinete ejerce como titular de la Consejería Jurídica, se plantea que sea la o el titular de dicha Secretaría quien proponga, a quien </w:t>
      </w:r>
      <w:r w:rsidRPr="00F026F0">
        <w:rPr>
          <w:rFonts w:ascii="Century Gothic" w:hAnsi="Century Gothic"/>
          <w:sz w:val="24"/>
          <w:szCs w:val="24"/>
        </w:rPr>
        <w:lastRenderedPageBreak/>
        <w:t xml:space="preserve">ocupe la Gubernatura, la persona que habrá de ser titular de la mencionada Consejería. </w:t>
      </w:r>
    </w:p>
    <w:p w:rsidR="00F026F0" w:rsidRDefault="00F026F0" w:rsidP="00EC1BBA">
      <w:pPr>
        <w:spacing w:after="0" w:line="360" w:lineRule="auto"/>
        <w:jc w:val="both"/>
        <w:rPr>
          <w:rFonts w:ascii="Century Gothic" w:hAnsi="Century Gothic"/>
          <w:sz w:val="24"/>
          <w:szCs w:val="24"/>
        </w:rPr>
      </w:pPr>
    </w:p>
    <w:p w:rsidR="00F026F0" w:rsidRDefault="00F026F0" w:rsidP="00EC1BBA">
      <w:pPr>
        <w:spacing w:after="0" w:line="360" w:lineRule="auto"/>
        <w:jc w:val="both"/>
        <w:rPr>
          <w:rFonts w:ascii="Century Gothic" w:hAnsi="Century Gothic"/>
          <w:sz w:val="24"/>
          <w:szCs w:val="24"/>
        </w:rPr>
      </w:pPr>
      <w:r w:rsidRPr="00F026F0">
        <w:rPr>
          <w:rFonts w:ascii="Century Gothic" w:hAnsi="Century Gothic"/>
          <w:sz w:val="24"/>
          <w:szCs w:val="24"/>
        </w:rPr>
        <w:t xml:space="preserve">Se adiciona, como atribución de la Consejería Jurídica, el que además de los casos previstos en el texto vigente, ésta pueda representar a la titularidad del Ejecutivo en todos aquellos litigios que esta última le encomiende y en acciones de inconstitucionalidad. Así mismo, se introduce que los acuerdos delegatorios de facultades de este tipo deberán de publicarse en el Periódico Oficial del Estado. </w:t>
      </w:r>
    </w:p>
    <w:p w:rsidR="004C2987" w:rsidRDefault="004C2987" w:rsidP="00EC1BBA">
      <w:pPr>
        <w:spacing w:after="0" w:line="360" w:lineRule="auto"/>
        <w:jc w:val="both"/>
        <w:rPr>
          <w:rFonts w:ascii="Century Gothic" w:hAnsi="Century Gothic"/>
          <w:sz w:val="24"/>
          <w:szCs w:val="24"/>
        </w:rPr>
      </w:pPr>
    </w:p>
    <w:p w:rsidR="004C2987" w:rsidRPr="00F026F0" w:rsidRDefault="004C2987" w:rsidP="00EC1BBA">
      <w:pPr>
        <w:spacing w:after="0" w:line="360" w:lineRule="auto"/>
        <w:jc w:val="both"/>
        <w:rPr>
          <w:rFonts w:ascii="Century Gothic" w:hAnsi="Century Gothic"/>
          <w:sz w:val="24"/>
          <w:szCs w:val="24"/>
        </w:rPr>
      </w:pPr>
      <w:r>
        <w:rPr>
          <w:rFonts w:ascii="Century Gothic" w:hAnsi="Century Gothic"/>
          <w:sz w:val="24"/>
          <w:szCs w:val="24"/>
        </w:rPr>
        <w:t xml:space="preserve">Por lo que respecta a las reformas antes descritas, esta Comisión expresa que </w:t>
      </w:r>
      <w:r w:rsidR="00640DCE">
        <w:rPr>
          <w:rFonts w:ascii="Century Gothic" w:hAnsi="Century Gothic"/>
          <w:sz w:val="24"/>
          <w:szCs w:val="24"/>
        </w:rPr>
        <w:t xml:space="preserve">el tema de la representación legal de la titularidad del Ejecutivo se trata de un aspecto cuya decisión y definición solo compete a quien habrá de tener la calidad de persona representada, como </w:t>
      </w:r>
      <w:r w:rsidR="009C5BA1">
        <w:rPr>
          <w:rFonts w:ascii="Century Gothic" w:hAnsi="Century Gothic"/>
          <w:sz w:val="24"/>
          <w:szCs w:val="24"/>
        </w:rPr>
        <w:t xml:space="preserve">lo </w:t>
      </w:r>
      <w:r w:rsidR="00640DCE">
        <w:rPr>
          <w:rFonts w:ascii="Century Gothic" w:hAnsi="Century Gothic"/>
          <w:sz w:val="24"/>
          <w:szCs w:val="24"/>
        </w:rPr>
        <w:t>es en este caso la Gubernatura del Estado, por lo que respaldamos que dicha facultad sea otorgada a la Secretaría General de Gobierno, respetando también los casos de excepción que se plantean. Además, lo relativo a que la Secretaría de Coordinación de Gabinete sea la que formule una propuesta, a quien ostente la Gubernatura, en relación a quien habrá de ocupar la Consejería Jurídica, se percibe como un acto congruente con el hecho de que dentro de la estructura orgánica de dicha Secretar</w:t>
      </w:r>
      <w:r w:rsidR="00F27F51">
        <w:rPr>
          <w:rFonts w:ascii="Century Gothic" w:hAnsi="Century Gothic"/>
          <w:sz w:val="24"/>
          <w:szCs w:val="24"/>
        </w:rPr>
        <w:t xml:space="preserve">ía se encuentra la mencionada Consejería, por lo cual la persona titular de la primera será quien, conociendo </w:t>
      </w:r>
      <w:r w:rsidR="009C5BA1">
        <w:rPr>
          <w:rFonts w:ascii="Century Gothic" w:hAnsi="Century Gothic"/>
          <w:sz w:val="24"/>
          <w:szCs w:val="24"/>
        </w:rPr>
        <w:t>los requisitos</w:t>
      </w:r>
      <w:r w:rsidR="00F27F51">
        <w:rPr>
          <w:rFonts w:ascii="Century Gothic" w:hAnsi="Century Gothic"/>
          <w:sz w:val="24"/>
          <w:szCs w:val="24"/>
        </w:rPr>
        <w:t xml:space="preserve"> que debe reunir quien </w:t>
      </w:r>
      <w:r w:rsidR="00455C2A">
        <w:rPr>
          <w:rFonts w:ascii="Century Gothic" w:hAnsi="Century Gothic"/>
          <w:sz w:val="24"/>
          <w:szCs w:val="24"/>
        </w:rPr>
        <w:t>pudiera acceder</w:t>
      </w:r>
      <w:r w:rsidR="00F27F51">
        <w:rPr>
          <w:rFonts w:ascii="Century Gothic" w:hAnsi="Century Gothic"/>
          <w:sz w:val="24"/>
          <w:szCs w:val="24"/>
        </w:rPr>
        <w:t xml:space="preserve"> al encargo, esté en aptitud de proponer un perfil que cumpla a cabalidad con </w:t>
      </w:r>
      <w:r w:rsidR="009C5BA1">
        <w:rPr>
          <w:rFonts w:ascii="Century Gothic" w:hAnsi="Century Gothic"/>
          <w:sz w:val="24"/>
          <w:szCs w:val="24"/>
        </w:rPr>
        <w:t>las condiciones idóneas</w:t>
      </w:r>
      <w:r w:rsidR="00F27F51">
        <w:rPr>
          <w:rFonts w:ascii="Century Gothic" w:hAnsi="Century Gothic"/>
          <w:sz w:val="24"/>
          <w:szCs w:val="24"/>
        </w:rPr>
        <w:t xml:space="preserve"> para su mejor desempeño. En cuanto a </w:t>
      </w:r>
      <w:r w:rsidR="00F27F51">
        <w:rPr>
          <w:rFonts w:ascii="Century Gothic" w:hAnsi="Century Gothic"/>
          <w:sz w:val="24"/>
          <w:szCs w:val="24"/>
        </w:rPr>
        <w:lastRenderedPageBreak/>
        <w:t xml:space="preserve">la publicación de los acuerdos delegatorios, este </w:t>
      </w:r>
      <w:r w:rsidR="007C7AE7">
        <w:rPr>
          <w:rFonts w:ascii="Century Gothic" w:hAnsi="Century Gothic"/>
          <w:sz w:val="24"/>
          <w:szCs w:val="24"/>
        </w:rPr>
        <w:t>órgano dictaminador secunda</w:t>
      </w:r>
      <w:r w:rsidR="00F27F51">
        <w:rPr>
          <w:rFonts w:ascii="Century Gothic" w:hAnsi="Century Gothic"/>
          <w:sz w:val="24"/>
          <w:szCs w:val="24"/>
        </w:rPr>
        <w:t xml:space="preserve"> la propuesta</w:t>
      </w:r>
      <w:r w:rsidR="007C7AE7">
        <w:rPr>
          <w:rFonts w:ascii="Century Gothic" w:hAnsi="Century Gothic"/>
          <w:sz w:val="24"/>
          <w:szCs w:val="24"/>
        </w:rPr>
        <w:t xml:space="preserve"> de la iniciadora</w:t>
      </w:r>
      <w:r w:rsidR="00F27F51">
        <w:rPr>
          <w:rFonts w:ascii="Century Gothic" w:hAnsi="Century Gothic"/>
          <w:sz w:val="24"/>
          <w:szCs w:val="24"/>
        </w:rPr>
        <w:t xml:space="preserve">, por tratarse de un acto tendiente a promover el principio de transparencia y máxima publicidad que debe regir a la Administración Pública. </w:t>
      </w:r>
    </w:p>
    <w:p w:rsidR="00F026F0" w:rsidRDefault="00F026F0" w:rsidP="00EC1BBA">
      <w:pPr>
        <w:spacing w:after="0" w:line="360" w:lineRule="auto"/>
        <w:jc w:val="both"/>
        <w:rPr>
          <w:rFonts w:ascii="Century Gothic" w:hAnsi="Century Gothic"/>
          <w:sz w:val="24"/>
          <w:szCs w:val="24"/>
        </w:rPr>
      </w:pPr>
    </w:p>
    <w:p w:rsidR="00F026F0" w:rsidRDefault="00455C2A" w:rsidP="00EC1BBA">
      <w:pPr>
        <w:spacing w:after="0" w:line="360" w:lineRule="auto"/>
        <w:jc w:val="both"/>
        <w:rPr>
          <w:rFonts w:ascii="Century Gothic" w:hAnsi="Century Gothic"/>
          <w:sz w:val="24"/>
          <w:szCs w:val="24"/>
        </w:rPr>
      </w:pPr>
      <w:r>
        <w:rPr>
          <w:rFonts w:ascii="Century Gothic" w:hAnsi="Century Gothic"/>
          <w:sz w:val="24"/>
          <w:szCs w:val="24"/>
        </w:rPr>
        <w:t>Continuando con el</w:t>
      </w:r>
      <w:r w:rsidR="009C5BA1">
        <w:rPr>
          <w:rFonts w:ascii="Century Gothic" w:hAnsi="Century Gothic"/>
          <w:sz w:val="24"/>
          <w:szCs w:val="24"/>
        </w:rPr>
        <w:t xml:space="preserve"> análisis, se tiene que a</w:t>
      </w:r>
      <w:r w:rsidR="00F026F0" w:rsidRPr="00F026F0">
        <w:rPr>
          <w:rFonts w:ascii="Century Gothic" w:hAnsi="Century Gothic"/>
          <w:sz w:val="24"/>
          <w:szCs w:val="24"/>
        </w:rPr>
        <w:t xml:space="preserve"> la fecha la Coordinación General de Comunicación tiene a su cargo las materias de comunicación social, opinión pública y relaciones públicas. </w:t>
      </w:r>
      <w:r>
        <w:rPr>
          <w:rFonts w:ascii="Century Gothic" w:hAnsi="Century Gothic"/>
          <w:sz w:val="24"/>
          <w:szCs w:val="24"/>
        </w:rPr>
        <w:t xml:space="preserve">Ahora bien, a juicio de la iniciadora resulta </w:t>
      </w:r>
      <w:r w:rsidR="00F026F0" w:rsidRPr="00F026F0">
        <w:rPr>
          <w:rFonts w:ascii="Century Gothic" w:hAnsi="Century Gothic"/>
          <w:sz w:val="24"/>
          <w:szCs w:val="24"/>
        </w:rPr>
        <w:t xml:space="preserve">necesario crear la Coordinación de Relaciones Públicas, como área independiente. Así mismo, se establecen una serie de atribuciones para la Coordinación de Comunicación, </w:t>
      </w:r>
      <w:r>
        <w:rPr>
          <w:rFonts w:ascii="Century Gothic" w:hAnsi="Century Gothic"/>
          <w:sz w:val="24"/>
          <w:szCs w:val="24"/>
        </w:rPr>
        <w:t xml:space="preserve">las cuales </w:t>
      </w:r>
      <w:r w:rsidR="00F026F0" w:rsidRPr="00F026F0">
        <w:rPr>
          <w:rFonts w:ascii="Century Gothic" w:hAnsi="Century Gothic"/>
          <w:sz w:val="24"/>
          <w:szCs w:val="24"/>
        </w:rPr>
        <w:t xml:space="preserve">no estaban consagradas en el texto vigente. De igual manera, se estima preciso establecer expresamente la existencia, en la referida ley, de la Representación del Gobierno del Estado de Chihuahua en la Ciudad de México, misma que actualmente está operando. </w:t>
      </w:r>
    </w:p>
    <w:p w:rsidR="00455C2A" w:rsidRDefault="00455C2A" w:rsidP="00EC1BBA">
      <w:pPr>
        <w:spacing w:after="0" w:line="360" w:lineRule="auto"/>
        <w:jc w:val="both"/>
        <w:rPr>
          <w:rFonts w:ascii="Century Gothic" w:hAnsi="Century Gothic"/>
          <w:sz w:val="24"/>
          <w:szCs w:val="24"/>
        </w:rPr>
      </w:pPr>
    </w:p>
    <w:p w:rsidR="00F026F0" w:rsidRDefault="00455C2A" w:rsidP="00EC1BBA">
      <w:pPr>
        <w:spacing w:after="0" w:line="360" w:lineRule="auto"/>
        <w:jc w:val="both"/>
        <w:rPr>
          <w:rFonts w:ascii="Century Gothic" w:hAnsi="Century Gothic"/>
          <w:sz w:val="24"/>
          <w:szCs w:val="24"/>
        </w:rPr>
      </w:pPr>
      <w:r>
        <w:rPr>
          <w:rFonts w:ascii="Century Gothic" w:hAnsi="Century Gothic"/>
          <w:sz w:val="24"/>
          <w:szCs w:val="24"/>
        </w:rPr>
        <w:t>Quienes integramos esta Comisión de Dictam</w:t>
      </w:r>
      <w:r w:rsidR="003D7373">
        <w:rPr>
          <w:rFonts w:ascii="Century Gothic" w:hAnsi="Century Gothic"/>
          <w:sz w:val="24"/>
          <w:szCs w:val="24"/>
        </w:rPr>
        <w:t xml:space="preserve">en concordamos con lo manifestado </w:t>
      </w:r>
      <w:r>
        <w:rPr>
          <w:rFonts w:ascii="Century Gothic" w:hAnsi="Century Gothic"/>
          <w:sz w:val="24"/>
          <w:szCs w:val="24"/>
        </w:rPr>
        <w:t>en la exposición de motivos en relación a que solamente con la práctica y experiencia diaria es que se pueden ir detectando las problemáticas y particularidades de las áreas que componen a una determinada dependencia, en este caso del Poder E</w:t>
      </w:r>
      <w:r w:rsidR="006826C4">
        <w:rPr>
          <w:rFonts w:ascii="Century Gothic" w:hAnsi="Century Gothic"/>
          <w:sz w:val="24"/>
          <w:szCs w:val="24"/>
        </w:rPr>
        <w:t>jecutivo, a fin de destinar todas</w:t>
      </w:r>
      <w:r>
        <w:rPr>
          <w:rFonts w:ascii="Century Gothic" w:hAnsi="Century Gothic"/>
          <w:sz w:val="24"/>
          <w:szCs w:val="24"/>
        </w:rPr>
        <w:t xml:space="preserve"> las acciones pertinentes para su optimizaci</w:t>
      </w:r>
      <w:r w:rsidR="006826C4">
        <w:rPr>
          <w:rFonts w:ascii="Century Gothic" w:hAnsi="Century Gothic"/>
          <w:sz w:val="24"/>
          <w:szCs w:val="24"/>
        </w:rPr>
        <w:t xml:space="preserve">ón. Por lo cual, surge la necesidad de escindir a la Coordinación de Relaciones Públicas y esgrimir, en un artículo específico del cuerpo normativo en análisis, las atribuciones con que contará. Por otro lado, coincidimos también en que se establezcan de manera expresa las </w:t>
      </w:r>
      <w:r w:rsidR="006826C4">
        <w:rPr>
          <w:rFonts w:ascii="Century Gothic" w:hAnsi="Century Gothic"/>
          <w:sz w:val="24"/>
          <w:szCs w:val="24"/>
        </w:rPr>
        <w:lastRenderedPageBreak/>
        <w:t>facultades que tiene la ya existente Coordinación General de Comunicación y también consideramos inexorable que se visibilic</w:t>
      </w:r>
      <w:r w:rsidR="003D7373">
        <w:rPr>
          <w:rFonts w:ascii="Century Gothic" w:hAnsi="Century Gothic"/>
          <w:sz w:val="24"/>
          <w:szCs w:val="24"/>
        </w:rPr>
        <w:t>e y plasme en el texto legal en cuestión</w:t>
      </w:r>
      <w:r w:rsidR="006826C4">
        <w:rPr>
          <w:rFonts w:ascii="Century Gothic" w:hAnsi="Century Gothic"/>
          <w:sz w:val="24"/>
          <w:szCs w:val="24"/>
        </w:rPr>
        <w:t xml:space="preserve"> a la Representación del Gobierno de esta Entidad en la capital del país, pue</w:t>
      </w:r>
      <w:r w:rsidR="00747BF6">
        <w:rPr>
          <w:rFonts w:ascii="Century Gothic" w:hAnsi="Century Gothic"/>
          <w:sz w:val="24"/>
          <w:szCs w:val="24"/>
        </w:rPr>
        <w:t>s se trata de una instancia que a la fecha existe</w:t>
      </w:r>
      <w:r w:rsidR="006826C4">
        <w:rPr>
          <w:rFonts w:ascii="Century Gothic" w:hAnsi="Century Gothic"/>
          <w:sz w:val="24"/>
          <w:szCs w:val="24"/>
        </w:rPr>
        <w:t xml:space="preserve"> y realiza labores de gran trascendencia para lograr un enlace efectivo entre el Estado de Chihuahua y diversas instancias de la Ciudad de M</w:t>
      </w:r>
      <w:r w:rsidR="003D7373">
        <w:rPr>
          <w:rFonts w:ascii="Century Gothic" w:hAnsi="Century Gothic"/>
          <w:sz w:val="24"/>
          <w:szCs w:val="24"/>
        </w:rPr>
        <w:t>éxico.</w:t>
      </w:r>
    </w:p>
    <w:p w:rsidR="003D7373" w:rsidRDefault="003D7373" w:rsidP="00EC1BBA">
      <w:pPr>
        <w:spacing w:after="0" w:line="360" w:lineRule="auto"/>
        <w:jc w:val="both"/>
        <w:rPr>
          <w:rFonts w:ascii="Century Gothic" w:hAnsi="Century Gothic"/>
          <w:sz w:val="24"/>
          <w:szCs w:val="24"/>
        </w:rPr>
      </w:pPr>
    </w:p>
    <w:p w:rsidR="00F026F0" w:rsidRDefault="003D7373" w:rsidP="00EC1BBA">
      <w:pPr>
        <w:spacing w:after="0" w:line="360" w:lineRule="auto"/>
        <w:jc w:val="both"/>
        <w:rPr>
          <w:rFonts w:ascii="Century Gothic" w:hAnsi="Century Gothic"/>
          <w:sz w:val="24"/>
          <w:szCs w:val="24"/>
        </w:rPr>
      </w:pPr>
      <w:r>
        <w:rPr>
          <w:rFonts w:ascii="Century Gothic" w:hAnsi="Century Gothic"/>
          <w:sz w:val="24"/>
          <w:szCs w:val="24"/>
        </w:rPr>
        <w:t>Se debe mencionar que e</w:t>
      </w:r>
      <w:r w:rsidR="00F026F0" w:rsidRPr="00F026F0">
        <w:rPr>
          <w:rFonts w:ascii="Century Gothic" w:hAnsi="Century Gothic"/>
          <w:sz w:val="24"/>
          <w:szCs w:val="24"/>
        </w:rPr>
        <w:t xml:space="preserve">n el texto vigente </w:t>
      </w:r>
      <w:r w:rsidR="00455C2A">
        <w:rPr>
          <w:rFonts w:ascii="Century Gothic" w:hAnsi="Century Gothic"/>
          <w:sz w:val="24"/>
          <w:szCs w:val="24"/>
        </w:rPr>
        <w:t xml:space="preserve">del ordenamiento en escrutinio </w:t>
      </w:r>
      <w:r w:rsidR="00F026F0" w:rsidRPr="00F026F0">
        <w:rPr>
          <w:rFonts w:ascii="Century Gothic" w:hAnsi="Century Gothic"/>
          <w:sz w:val="24"/>
          <w:szCs w:val="24"/>
        </w:rPr>
        <w:t xml:space="preserve">se contempla que el Secretariado Ejecutivo del Sistema Estatal de Seguridad Pública es un órgano desconcentrado dependiente de la Fiscalía General, por lo que se propone desincorporarlo de esta última y por lo tanto eliminar como atribución de la Fiscalía General del Estado, el coordinar y organizar dicho Secretariado, para que pase a formar parte de la estructura de la Secretaría de Seguridad Pública, a quien le correspondería entonces su coordinación y organización. </w:t>
      </w:r>
    </w:p>
    <w:p w:rsidR="00A37015" w:rsidRDefault="00A37015" w:rsidP="00EC1BBA">
      <w:pPr>
        <w:spacing w:after="0" w:line="360" w:lineRule="auto"/>
        <w:jc w:val="both"/>
        <w:rPr>
          <w:rFonts w:ascii="Century Gothic" w:hAnsi="Century Gothic"/>
          <w:sz w:val="24"/>
          <w:szCs w:val="24"/>
        </w:rPr>
      </w:pPr>
    </w:p>
    <w:p w:rsidR="009E68A0" w:rsidRPr="00EE7B0E" w:rsidRDefault="009E68A0" w:rsidP="00EC1BBA">
      <w:pPr>
        <w:spacing w:after="0" w:line="360" w:lineRule="auto"/>
        <w:jc w:val="both"/>
        <w:rPr>
          <w:rFonts w:ascii="Century Gothic" w:hAnsi="Century Gothic"/>
          <w:sz w:val="24"/>
          <w:szCs w:val="24"/>
        </w:rPr>
      </w:pPr>
      <w:r>
        <w:rPr>
          <w:rFonts w:ascii="Century Gothic" w:hAnsi="Century Gothic"/>
          <w:sz w:val="24"/>
          <w:szCs w:val="24"/>
        </w:rPr>
        <w:t>Por lo que, en relación con el Secretariado Ejecutivo del Sistema Estatal de Seguridad Pública, debemos partir de la premisa contemplada en el primer enunciado, del n</w:t>
      </w:r>
      <w:r w:rsidRPr="00EE7B0E">
        <w:rPr>
          <w:rFonts w:ascii="Century Gothic" w:hAnsi="Century Gothic"/>
          <w:sz w:val="24"/>
          <w:szCs w:val="24"/>
        </w:rPr>
        <w:t>oveno párrafo del artículo 21 de la Constitución Política de los Estados Unidos Mexicanos, que a la letra menciona:</w:t>
      </w:r>
    </w:p>
    <w:p w:rsidR="009E68A0" w:rsidRPr="00EE7B0E" w:rsidRDefault="009E68A0" w:rsidP="00EC1BBA">
      <w:pPr>
        <w:spacing w:after="0" w:line="360" w:lineRule="auto"/>
        <w:jc w:val="both"/>
        <w:rPr>
          <w:rFonts w:ascii="Century Gothic" w:hAnsi="Century Gothic"/>
          <w:sz w:val="24"/>
          <w:szCs w:val="24"/>
        </w:rPr>
      </w:pPr>
    </w:p>
    <w:p w:rsidR="009E68A0" w:rsidRDefault="009E68A0" w:rsidP="00EC1BBA">
      <w:pPr>
        <w:spacing w:after="0" w:line="360" w:lineRule="auto"/>
        <w:ind w:left="851" w:right="900"/>
        <w:jc w:val="both"/>
        <w:rPr>
          <w:rFonts w:ascii="Century Gothic" w:hAnsi="Century Gothic"/>
          <w:sz w:val="24"/>
          <w:szCs w:val="24"/>
        </w:rPr>
      </w:pPr>
      <w:r w:rsidRPr="00EE7B0E">
        <w:rPr>
          <w:rFonts w:ascii="Century Gothic" w:hAnsi="Century Gothic"/>
          <w:sz w:val="24"/>
          <w:szCs w:val="24"/>
        </w:rPr>
        <w:t>“(…)</w:t>
      </w:r>
    </w:p>
    <w:p w:rsidR="009E68A0" w:rsidRPr="00EE7B0E" w:rsidRDefault="009E68A0" w:rsidP="00EC1BBA">
      <w:pPr>
        <w:spacing w:after="0" w:line="360" w:lineRule="auto"/>
        <w:ind w:left="851" w:right="900"/>
        <w:jc w:val="both"/>
        <w:rPr>
          <w:rFonts w:ascii="Century Gothic" w:hAnsi="Century Gothic"/>
          <w:sz w:val="24"/>
          <w:szCs w:val="24"/>
        </w:rPr>
      </w:pPr>
    </w:p>
    <w:p w:rsidR="009E68A0" w:rsidRDefault="009E68A0" w:rsidP="00EC1BBA">
      <w:pPr>
        <w:spacing w:after="0" w:line="360" w:lineRule="auto"/>
        <w:ind w:left="851" w:right="900"/>
        <w:jc w:val="both"/>
        <w:rPr>
          <w:rFonts w:ascii="Century Gothic" w:hAnsi="Century Gothic"/>
          <w:sz w:val="24"/>
          <w:szCs w:val="24"/>
        </w:rPr>
      </w:pPr>
      <w:r w:rsidRPr="00EE7B0E">
        <w:rPr>
          <w:rFonts w:ascii="Century Gothic" w:hAnsi="Century Gothic"/>
          <w:i/>
          <w:sz w:val="24"/>
          <w:szCs w:val="24"/>
        </w:rPr>
        <w:lastRenderedPageBreak/>
        <w:t>La seguridad pública es una función del Estado a cargo de la Federación, las entidades federativas y los Municipios, cuyos fines son salvaguardar la vida, las libertades, la integridad y el patrimonio de las personas, así como contribuir a la generación y preservación del orden público y la paz social, de conformidad con lo previsto en esta Constitución y las leyes en la materia</w:t>
      </w:r>
      <w:r w:rsidRPr="00EE7B0E">
        <w:rPr>
          <w:rFonts w:ascii="Century Gothic" w:hAnsi="Century Gothic"/>
          <w:sz w:val="24"/>
          <w:szCs w:val="24"/>
        </w:rPr>
        <w:t>. …</w:t>
      </w:r>
    </w:p>
    <w:p w:rsidR="009E68A0" w:rsidRPr="00EE7B0E" w:rsidRDefault="009E68A0" w:rsidP="00EC1BBA">
      <w:pPr>
        <w:spacing w:after="0" w:line="360" w:lineRule="auto"/>
        <w:ind w:left="851" w:right="900"/>
        <w:jc w:val="both"/>
        <w:rPr>
          <w:rFonts w:ascii="Century Gothic" w:hAnsi="Century Gothic"/>
          <w:sz w:val="24"/>
          <w:szCs w:val="24"/>
        </w:rPr>
      </w:pPr>
    </w:p>
    <w:p w:rsidR="009E68A0" w:rsidRPr="00EE7B0E" w:rsidRDefault="009E68A0" w:rsidP="00EC1BBA">
      <w:pPr>
        <w:spacing w:after="0" w:line="360" w:lineRule="auto"/>
        <w:ind w:left="851" w:right="900"/>
        <w:jc w:val="both"/>
        <w:rPr>
          <w:rFonts w:ascii="Century Gothic" w:hAnsi="Century Gothic"/>
          <w:sz w:val="24"/>
          <w:szCs w:val="24"/>
        </w:rPr>
      </w:pPr>
      <w:r w:rsidRPr="00EE7B0E">
        <w:rPr>
          <w:rFonts w:ascii="Century Gothic" w:hAnsi="Century Gothic"/>
          <w:sz w:val="24"/>
          <w:szCs w:val="24"/>
        </w:rPr>
        <w:t>(…)”</w:t>
      </w:r>
    </w:p>
    <w:p w:rsidR="009E68A0" w:rsidRDefault="009E68A0" w:rsidP="00EC1BBA">
      <w:pPr>
        <w:spacing w:after="0" w:line="360" w:lineRule="auto"/>
        <w:jc w:val="both"/>
        <w:rPr>
          <w:rFonts w:ascii="Century Gothic" w:hAnsi="Century Gothic"/>
          <w:sz w:val="24"/>
          <w:szCs w:val="24"/>
        </w:rPr>
      </w:pPr>
    </w:p>
    <w:p w:rsidR="009E68A0" w:rsidRPr="00EE7B0E" w:rsidRDefault="009E68A0" w:rsidP="00EC1BBA">
      <w:pPr>
        <w:spacing w:after="0" w:line="360" w:lineRule="auto"/>
        <w:jc w:val="both"/>
        <w:rPr>
          <w:rFonts w:ascii="Century Gothic" w:hAnsi="Century Gothic"/>
          <w:sz w:val="24"/>
          <w:szCs w:val="24"/>
        </w:rPr>
      </w:pPr>
      <w:r>
        <w:rPr>
          <w:rFonts w:ascii="Century Gothic" w:hAnsi="Century Gothic"/>
          <w:sz w:val="24"/>
          <w:szCs w:val="24"/>
        </w:rPr>
        <w:t xml:space="preserve">Y como parte del ejercicio de aquella función, se creó </w:t>
      </w:r>
      <w:r w:rsidRPr="00EE7B0E">
        <w:rPr>
          <w:rFonts w:ascii="Century Gothic" w:hAnsi="Century Gothic"/>
          <w:sz w:val="24"/>
          <w:szCs w:val="24"/>
        </w:rPr>
        <w:t>el Sistema</w:t>
      </w:r>
      <w:r>
        <w:rPr>
          <w:rFonts w:ascii="Century Gothic" w:hAnsi="Century Gothic"/>
          <w:sz w:val="24"/>
          <w:szCs w:val="24"/>
        </w:rPr>
        <w:t xml:space="preserve"> Nacional de Seguridad Pública, integrado entre</w:t>
      </w:r>
      <w:r w:rsidRPr="00EE7B0E">
        <w:rPr>
          <w:rFonts w:ascii="Century Gothic" w:hAnsi="Century Gothic"/>
          <w:sz w:val="24"/>
          <w:szCs w:val="24"/>
        </w:rPr>
        <w:t xml:space="preserve"> otras instancias, por el Consejo Nacion</w:t>
      </w:r>
      <w:r>
        <w:rPr>
          <w:rFonts w:ascii="Century Gothic" w:hAnsi="Century Gothic"/>
          <w:sz w:val="24"/>
          <w:szCs w:val="24"/>
        </w:rPr>
        <w:t>al de Seguridad Pública, el cual, está conformado por diversas dependencias, las entidades federativas y un Secretario Ejecutivo</w:t>
      </w:r>
      <w:r>
        <w:rPr>
          <w:rStyle w:val="Refdenotaalpie"/>
          <w:rFonts w:ascii="Century Gothic" w:hAnsi="Century Gothic"/>
          <w:sz w:val="24"/>
          <w:szCs w:val="24"/>
        </w:rPr>
        <w:footnoteReference w:id="2"/>
      </w:r>
      <w:r>
        <w:rPr>
          <w:rFonts w:ascii="Century Gothic" w:hAnsi="Century Gothic"/>
          <w:sz w:val="24"/>
          <w:szCs w:val="24"/>
        </w:rPr>
        <w:t>.</w:t>
      </w:r>
    </w:p>
    <w:p w:rsidR="009E68A0" w:rsidRPr="00EE7B0E" w:rsidRDefault="009E68A0" w:rsidP="00EC1BBA">
      <w:pPr>
        <w:spacing w:after="0" w:line="360" w:lineRule="auto"/>
        <w:jc w:val="both"/>
        <w:rPr>
          <w:rFonts w:ascii="Century Gothic" w:hAnsi="Century Gothic"/>
          <w:sz w:val="24"/>
          <w:szCs w:val="24"/>
        </w:rPr>
      </w:pPr>
    </w:p>
    <w:p w:rsidR="009E68A0" w:rsidRPr="00EE7B0E" w:rsidRDefault="009E68A0" w:rsidP="00EC1BBA">
      <w:pPr>
        <w:spacing w:after="0" w:line="360" w:lineRule="auto"/>
        <w:jc w:val="both"/>
        <w:rPr>
          <w:rFonts w:ascii="Century Gothic" w:hAnsi="Century Gothic"/>
          <w:sz w:val="24"/>
          <w:szCs w:val="24"/>
        </w:rPr>
      </w:pPr>
      <w:r>
        <w:rPr>
          <w:rFonts w:ascii="Century Gothic" w:hAnsi="Century Gothic"/>
          <w:sz w:val="24"/>
          <w:szCs w:val="24"/>
        </w:rPr>
        <w:t xml:space="preserve">Dicho </w:t>
      </w:r>
      <w:r w:rsidRPr="00EE7B0E">
        <w:rPr>
          <w:rFonts w:ascii="Century Gothic" w:hAnsi="Century Gothic"/>
          <w:sz w:val="24"/>
          <w:szCs w:val="24"/>
        </w:rPr>
        <w:t xml:space="preserve">Consejo, establece </w:t>
      </w:r>
      <w:r>
        <w:rPr>
          <w:rFonts w:ascii="Century Gothic" w:hAnsi="Century Gothic"/>
          <w:sz w:val="24"/>
          <w:szCs w:val="24"/>
        </w:rPr>
        <w:t>las</w:t>
      </w:r>
      <w:r w:rsidRPr="00EE7B0E">
        <w:rPr>
          <w:rFonts w:ascii="Century Gothic" w:hAnsi="Century Gothic"/>
          <w:sz w:val="24"/>
          <w:szCs w:val="24"/>
        </w:rPr>
        <w:t xml:space="preserve"> políticas públicas integrales, sistemáticas, continuas y evaluables, tendientes a cumplir los objetivos y fines de la Seguridad Pública</w:t>
      </w:r>
      <w:r w:rsidRPr="00EE7B0E">
        <w:rPr>
          <w:rFonts w:ascii="Century Gothic" w:hAnsi="Century Gothic"/>
          <w:sz w:val="24"/>
          <w:szCs w:val="24"/>
          <w:vertAlign w:val="superscript"/>
        </w:rPr>
        <w:footnoteReference w:id="3"/>
      </w:r>
      <w:r w:rsidRPr="00EE7B0E">
        <w:rPr>
          <w:rFonts w:ascii="Century Gothic" w:hAnsi="Century Gothic"/>
          <w:sz w:val="24"/>
          <w:szCs w:val="24"/>
        </w:rPr>
        <w:t xml:space="preserve">, es decir, </w:t>
      </w:r>
      <w:r w:rsidR="008D0060">
        <w:rPr>
          <w:rFonts w:ascii="Century Gothic" w:hAnsi="Century Gothic"/>
          <w:sz w:val="24"/>
          <w:szCs w:val="24"/>
        </w:rPr>
        <w:t>“</w:t>
      </w:r>
      <w:r w:rsidRPr="00EE7B0E">
        <w:rPr>
          <w:rFonts w:ascii="Century Gothic" w:hAnsi="Century Gothic"/>
          <w:i/>
          <w:sz w:val="24"/>
          <w:szCs w:val="24"/>
        </w:rPr>
        <w:t>salvaguardar la vida, las libertades, la integridad y el patrimonio de las personas, así como contribuir a la generación y preservación del orden público y la paz social</w:t>
      </w:r>
      <w:r w:rsidR="008D0060">
        <w:rPr>
          <w:rFonts w:ascii="Century Gothic" w:hAnsi="Century Gothic"/>
          <w:sz w:val="24"/>
          <w:szCs w:val="24"/>
        </w:rPr>
        <w:t>.”</w:t>
      </w:r>
    </w:p>
    <w:p w:rsidR="009E68A0" w:rsidRPr="00EE7B0E" w:rsidRDefault="009E68A0" w:rsidP="00EC1BBA">
      <w:pPr>
        <w:spacing w:after="0" w:line="360" w:lineRule="auto"/>
        <w:jc w:val="both"/>
        <w:rPr>
          <w:rFonts w:ascii="Century Gothic" w:hAnsi="Century Gothic"/>
          <w:sz w:val="24"/>
          <w:szCs w:val="24"/>
        </w:rPr>
      </w:pPr>
    </w:p>
    <w:p w:rsidR="009E68A0" w:rsidRPr="00EE7B0E" w:rsidRDefault="009E68A0" w:rsidP="00EC1BBA">
      <w:pPr>
        <w:spacing w:after="0" w:line="360" w:lineRule="auto"/>
        <w:jc w:val="both"/>
        <w:rPr>
          <w:rFonts w:ascii="Century Gothic" w:hAnsi="Century Gothic"/>
          <w:sz w:val="24"/>
          <w:szCs w:val="24"/>
        </w:rPr>
      </w:pPr>
      <w:r>
        <w:rPr>
          <w:rFonts w:ascii="Century Gothic" w:hAnsi="Century Gothic"/>
          <w:sz w:val="24"/>
          <w:szCs w:val="24"/>
        </w:rPr>
        <w:t>El Consejo</w:t>
      </w:r>
      <w:r w:rsidRPr="00EE7B0E">
        <w:rPr>
          <w:rFonts w:ascii="Century Gothic" w:hAnsi="Century Gothic"/>
          <w:sz w:val="24"/>
          <w:szCs w:val="24"/>
        </w:rPr>
        <w:t xml:space="preserve"> cuenta </w:t>
      </w:r>
      <w:r>
        <w:rPr>
          <w:rFonts w:ascii="Century Gothic" w:hAnsi="Century Gothic"/>
          <w:sz w:val="24"/>
          <w:szCs w:val="24"/>
        </w:rPr>
        <w:t>con el</w:t>
      </w:r>
      <w:r w:rsidRPr="00EE7B0E">
        <w:rPr>
          <w:rFonts w:ascii="Century Gothic" w:hAnsi="Century Gothic"/>
          <w:sz w:val="24"/>
          <w:szCs w:val="24"/>
        </w:rPr>
        <w:t xml:space="preserve"> Secretariado Ejecutivo del Sistema, </w:t>
      </w:r>
      <w:r>
        <w:rPr>
          <w:rFonts w:ascii="Century Gothic" w:hAnsi="Century Gothic"/>
          <w:sz w:val="24"/>
          <w:szCs w:val="24"/>
        </w:rPr>
        <w:t xml:space="preserve">para, entre otras funciones, </w:t>
      </w:r>
      <w:r w:rsidRPr="00EE7B0E">
        <w:rPr>
          <w:rFonts w:ascii="Century Gothic" w:hAnsi="Century Gothic"/>
          <w:sz w:val="24"/>
          <w:szCs w:val="24"/>
        </w:rPr>
        <w:t>ejecutar y dar seguimiento a los acuerdos y resoluciones del Con</w:t>
      </w:r>
      <w:r w:rsidR="00747BF6">
        <w:rPr>
          <w:rFonts w:ascii="Century Gothic" w:hAnsi="Century Gothic"/>
          <w:sz w:val="24"/>
          <w:szCs w:val="24"/>
        </w:rPr>
        <w:t xml:space="preserve">sejo </w:t>
      </w:r>
      <w:r w:rsidR="00747BF6">
        <w:rPr>
          <w:rFonts w:ascii="Century Gothic" w:hAnsi="Century Gothic"/>
          <w:sz w:val="24"/>
          <w:szCs w:val="24"/>
        </w:rPr>
        <w:lastRenderedPageBreak/>
        <w:t>Nacional y de su Presidencia</w:t>
      </w:r>
      <w:r w:rsidRPr="00EE7B0E">
        <w:rPr>
          <w:rFonts w:ascii="Century Gothic" w:hAnsi="Century Gothic"/>
          <w:sz w:val="24"/>
          <w:szCs w:val="24"/>
        </w:rPr>
        <w:t>; así como impulsar mejoras para los instrumentos de información del Sistema.</w:t>
      </w:r>
      <w:r w:rsidRPr="00EE7B0E">
        <w:rPr>
          <w:rFonts w:ascii="Century Gothic" w:hAnsi="Century Gothic"/>
          <w:sz w:val="24"/>
          <w:szCs w:val="24"/>
          <w:vertAlign w:val="superscript"/>
        </w:rPr>
        <w:footnoteReference w:id="4"/>
      </w:r>
    </w:p>
    <w:p w:rsidR="009E68A0" w:rsidRPr="00EE7B0E" w:rsidRDefault="009E68A0" w:rsidP="00EC1BBA">
      <w:pPr>
        <w:spacing w:after="0" w:line="360" w:lineRule="auto"/>
        <w:jc w:val="both"/>
        <w:rPr>
          <w:rFonts w:ascii="Century Gothic" w:hAnsi="Century Gothic"/>
          <w:sz w:val="24"/>
          <w:szCs w:val="24"/>
        </w:rPr>
      </w:pPr>
    </w:p>
    <w:p w:rsidR="009E68A0" w:rsidRDefault="009E68A0" w:rsidP="00EC1BBA">
      <w:pPr>
        <w:spacing w:after="0" w:line="360" w:lineRule="auto"/>
        <w:jc w:val="both"/>
        <w:rPr>
          <w:rFonts w:ascii="Century Gothic" w:hAnsi="Century Gothic"/>
          <w:i/>
          <w:sz w:val="24"/>
          <w:szCs w:val="24"/>
        </w:rPr>
      </w:pPr>
      <w:r>
        <w:rPr>
          <w:rFonts w:ascii="Century Gothic" w:hAnsi="Century Gothic"/>
          <w:sz w:val="24"/>
          <w:szCs w:val="24"/>
        </w:rPr>
        <w:t>En Chihuahua, el modelo es similar, aquí también contamos con un órgano colegiado que define las políticas públicas en materia de seguridad para cumplir con aquellas finalidades constitucionales</w:t>
      </w:r>
      <w:r>
        <w:rPr>
          <w:rStyle w:val="Refdenotaalpie"/>
          <w:rFonts w:ascii="Century Gothic" w:hAnsi="Century Gothic"/>
          <w:i/>
          <w:sz w:val="24"/>
          <w:szCs w:val="24"/>
        </w:rPr>
        <w:footnoteReference w:id="5"/>
      </w:r>
      <w:r>
        <w:rPr>
          <w:rFonts w:ascii="Century Gothic" w:hAnsi="Century Gothic"/>
          <w:i/>
          <w:sz w:val="24"/>
          <w:szCs w:val="24"/>
        </w:rPr>
        <w:t>.</w:t>
      </w:r>
    </w:p>
    <w:p w:rsidR="009E68A0" w:rsidRDefault="009E68A0" w:rsidP="00EC1BBA">
      <w:pPr>
        <w:spacing w:after="0" w:line="360" w:lineRule="auto"/>
        <w:jc w:val="both"/>
        <w:rPr>
          <w:rFonts w:ascii="Century Gothic" w:hAnsi="Century Gothic"/>
          <w:i/>
          <w:sz w:val="24"/>
          <w:szCs w:val="24"/>
        </w:rPr>
      </w:pPr>
    </w:p>
    <w:p w:rsidR="009E68A0" w:rsidRPr="00A061C3" w:rsidRDefault="009E68A0" w:rsidP="00EC1BBA">
      <w:pPr>
        <w:spacing w:after="0" w:line="360" w:lineRule="auto"/>
        <w:jc w:val="both"/>
        <w:rPr>
          <w:rFonts w:ascii="Century Gothic" w:hAnsi="Century Gothic"/>
          <w:sz w:val="24"/>
          <w:szCs w:val="24"/>
        </w:rPr>
      </w:pPr>
      <w:r>
        <w:rPr>
          <w:rFonts w:ascii="Century Gothic" w:hAnsi="Century Gothic"/>
          <w:sz w:val="24"/>
          <w:szCs w:val="24"/>
        </w:rPr>
        <w:t>En consecuencia, como parte del Consejo Estatal, se integra el Secretario Ejecutivo del Sistema Estatal de Seguridad Pública</w:t>
      </w:r>
      <w:r w:rsidRPr="00EE7B0E">
        <w:rPr>
          <w:rFonts w:ascii="Century Gothic" w:hAnsi="Century Gothic"/>
          <w:sz w:val="24"/>
          <w:szCs w:val="24"/>
          <w:vertAlign w:val="superscript"/>
        </w:rPr>
        <w:footnoteReference w:id="6"/>
      </w:r>
      <w:r>
        <w:rPr>
          <w:rFonts w:ascii="Century Gothic" w:hAnsi="Century Gothic"/>
          <w:sz w:val="24"/>
          <w:szCs w:val="24"/>
        </w:rPr>
        <w:t xml:space="preserve">, el cual ejecuta </w:t>
      </w:r>
      <w:r w:rsidRPr="00DB4B1A">
        <w:rPr>
          <w:rFonts w:ascii="Century Gothic" w:hAnsi="Century Gothic"/>
          <w:sz w:val="24"/>
          <w:szCs w:val="24"/>
        </w:rPr>
        <w:t>y da</w:t>
      </w:r>
      <w:r w:rsidRPr="00A061C3">
        <w:rPr>
          <w:rFonts w:ascii="Century Gothic" w:hAnsi="Century Gothic"/>
          <w:i/>
          <w:sz w:val="24"/>
          <w:szCs w:val="24"/>
        </w:rPr>
        <w:t xml:space="preserve"> </w:t>
      </w:r>
      <w:r w:rsidR="008D0060">
        <w:rPr>
          <w:rFonts w:ascii="Century Gothic" w:hAnsi="Century Gothic"/>
          <w:i/>
          <w:sz w:val="24"/>
          <w:szCs w:val="24"/>
        </w:rPr>
        <w:t>“</w:t>
      </w:r>
      <w:r w:rsidRPr="00A061C3">
        <w:rPr>
          <w:rFonts w:ascii="Century Gothic" w:hAnsi="Century Gothic"/>
          <w:i/>
          <w:sz w:val="24"/>
          <w:szCs w:val="24"/>
        </w:rPr>
        <w:t>seguimiento a los acuerdos y resoluciones del Co</w:t>
      </w:r>
      <w:r w:rsidR="00747BF6">
        <w:rPr>
          <w:rFonts w:ascii="Century Gothic" w:hAnsi="Century Gothic"/>
          <w:i/>
          <w:sz w:val="24"/>
          <w:szCs w:val="24"/>
        </w:rPr>
        <w:t>nsejo Estatal y de su Presidencia</w:t>
      </w:r>
      <w:r w:rsidRPr="00A061C3">
        <w:rPr>
          <w:rFonts w:ascii="Century Gothic" w:hAnsi="Century Gothic"/>
          <w:sz w:val="24"/>
          <w:szCs w:val="24"/>
        </w:rPr>
        <w:t xml:space="preserve">, de igual forma, elabora </w:t>
      </w:r>
      <w:r w:rsidRPr="00A061C3">
        <w:rPr>
          <w:rFonts w:ascii="Century Gothic" w:hAnsi="Century Gothic"/>
          <w:i/>
          <w:sz w:val="24"/>
          <w:szCs w:val="24"/>
        </w:rPr>
        <w:t>la propuesta de los contenidos de la Política Estatal en Seguridad Pública</w:t>
      </w:r>
      <w:r w:rsidRPr="00A061C3">
        <w:rPr>
          <w:rFonts w:ascii="Century Gothic" w:hAnsi="Century Gothic"/>
          <w:sz w:val="24"/>
          <w:szCs w:val="24"/>
        </w:rPr>
        <w:t>.</w:t>
      </w:r>
      <w:r w:rsidR="008D0060">
        <w:rPr>
          <w:rFonts w:ascii="Century Gothic" w:hAnsi="Century Gothic"/>
          <w:sz w:val="24"/>
          <w:szCs w:val="24"/>
        </w:rPr>
        <w:t>”</w:t>
      </w:r>
    </w:p>
    <w:p w:rsidR="009E68A0" w:rsidRPr="00A061C3" w:rsidRDefault="009E68A0" w:rsidP="00EC1BBA">
      <w:pPr>
        <w:spacing w:after="0" w:line="360" w:lineRule="auto"/>
        <w:jc w:val="both"/>
        <w:rPr>
          <w:rFonts w:ascii="Century Gothic" w:hAnsi="Century Gothic"/>
          <w:sz w:val="24"/>
          <w:szCs w:val="24"/>
        </w:rPr>
      </w:pPr>
    </w:p>
    <w:p w:rsidR="009E68A0" w:rsidRPr="00A061C3" w:rsidRDefault="009E68A0" w:rsidP="00EC1BBA">
      <w:pPr>
        <w:spacing w:after="0" w:line="360" w:lineRule="auto"/>
        <w:jc w:val="both"/>
        <w:rPr>
          <w:rFonts w:ascii="Century Gothic" w:hAnsi="Century Gothic"/>
          <w:sz w:val="24"/>
          <w:szCs w:val="24"/>
        </w:rPr>
      </w:pPr>
      <w:r>
        <w:rPr>
          <w:rFonts w:ascii="Century Gothic" w:hAnsi="Century Gothic"/>
          <w:sz w:val="24"/>
          <w:szCs w:val="24"/>
        </w:rPr>
        <w:t>A su vez</w:t>
      </w:r>
      <w:r w:rsidRPr="00A061C3">
        <w:rPr>
          <w:rFonts w:ascii="Century Gothic" w:hAnsi="Century Gothic"/>
          <w:sz w:val="24"/>
          <w:szCs w:val="24"/>
        </w:rPr>
        <w:t xml:space="preserve">, el Secretariado es quien debe </w:t>
      </w:r>
      <w:r w:rsidRPr="00A061C3">
        <w:rPr>
          <w:rFonts w:ascii="Century Gothic" w:hAnsi="Century Gothic"/>
          <w:i/>
          <w:sz w:val="24"/>
          <w:szCs w:val="24"/>
        </w:rPr>
        <w:t xml:space="preserve">preparar </w:t>
      </w:r>
      <w:r w:rsidR="001E27EF">
        <w:rPr>
          <w:rFonts w:ascii="Century Gothic" w:hAnsi="Century Gothic"/>
          <w:i/>
          <w:sz w:val="24"/>
          <w:szCs w:val="24"/>
        </w:rPr>
        <w:t>“</w:t>
      </w:r>
      <w:r w:rsidRPr="00A061C3">
        <w:rPr>
          <w:rFonts w:ascii="Century Gothic" w:hAnsi="Century Gothic"/>
          <w:i/>
          <w:sz w:val="24"/>
          <w:szCs w:val="24"/>
        </w:rPr>
        <w:t>la evaluación del cumplimiento de las políticas, estrategias y acciones del Sistema Estatal</w:t>
      </w:r>
      <w:r w:rsidRPr="00A061C3">
        <w:rPr>
          <w:rFonts w:ascii="Century Gothic" w:hAnsi="Century Gothic"/>
          <w:sz w:val="24"/>
          <w:szCs w:val="24"/>
        </w:rPr>
        <w:t xml:space="preserve">, y </w:t>
      </w:r>
      <w:r w:rsidRPr="00A061C3">
        <w:rPr>
          <w:rFonts w:ascii="Century Gothic" w:hAnsi="Century Gothic"/>
          <w:i/>
          <w:sz w:val="24"/>
          <w:szCs w:val="24"/>
        </w:rPr>
        <w:t>tomar las medidas necesarias para hacer efectiva la coordinación y la preservación de la seguridad pública</w:t>
      </w:r>
      <w:r w:rsidRPr="00A061C3">
        <w:rPr>
          <w:rFonts w:ascii="Century Gothic" w:hAnsi="Century Gothic"/>
          <w:sz w:val="24"/>
          <w:szCs w:val="24"/>
        </w:rPr>
        <w:t xml:space="preserve">, por lo que realiza </w:t>
      </w:r>
      <w:r w:rsidRPr="00A061C3">
        <w:rPr>
          <w:rFonts w:ascii="Century Gothic" w:hAnsi="Century Gothic"/>
          <w:i/>
          <w:sz w:val="24"/>
          <w:szCs w:val="24"/>
        </w:rPr>
        <w:t>estudios especializados sobre las materias de seguridad pública</w:t>
      </w:r>
      <w:r w:rsidR="001E27EF">
        <w:rPr>
          <w:rFonts w:ascii="Century Gothic" w:hAnsi="Century Gothic"/>
          <w:sz w:val="24"/>
          <w:szCs w:val="24"/>
        </w:rPr>
        <w:t>.”</w:t>
      </w:r>
    </w:p>
    <w:p w:rsidR="009E68A0" w:rsidRPr="00A061C3" w:rsidRDefault="009E68A0" w:rsidP="00EC1BBA">
      <w:pPr>
        <w:spacing w:after="0" w:line="360" w:lineRule="auto"/>
        <w:jc w:val="both"/>
        <w:rPr>
          <w:rFonts w:ascii="Century Gothic" w:hAnsi="Century Gothic"/>
          <w:sz w:val="24"/>
          <w:szCs w:val="24"/>
        </w:rPr>
      </w:pPr>
    </w:p>
    <w:p w:rsidR="009E68A0" w:rsidRDefault="009E68A0" w:rsidP="00EC1BBA">
      <w:pPr>
        <w:spacing w:after="0" w:line="360" w:lineRule="auto"/>
        <w:jc w:val="both"/>
        <w:rPr>
          <w:rFonts w:ascii="Century Gothic" w:hAnsi="Century Gothic"/>
          <w:sz w:val="24"/>
          <w:szCs w:val="24"/>
        </w:rPr>
      </w:pPr>
      <w:r>
        <w:rPr>
          <w:rFonts w:ascii="Century Gothic" w:hAnsi="Century Gothic"/>
          <w:sz w:val="24"/>
          <w:szCs w:val="24"/>
        </w:rPr>
        <w:t>Lo anterior revela que</w:t>
      </w:r>
      <w:r w:rsidRPr="00A061C3">
        <w:rPr>
          <w:rFonts w:ascii="Century Gothic" w:hAnsi="Century Gothic"/>
          <w:sz w:val="24"/>
          <w:szCs w:val="24"/>
        </w:rPr>
        <w:t xml:space="preserve"> este órgano ejecuta y da seguimiento a los acuerdos del Consejo,</w:t>
      </w:r>
      <w:r>
        <w:rPr>
          <w:rFonts w:ascii="Century Gothic" w:hAnsi="Century Gothic"/>
          <w:sz w:val="24"/>
          <w:szCs w:val="24"/>
        </w:rPr>
        <w:t xml:space="preserve"> por ende, su naturaleza es de prevención y no de persecución del delito, de ahí la consideración de que debe estar en una institución acorde a su </w:t>
      </w:r>
      <w:r>
        <w:rPr>
          <w:rFonts w:ascii="Century Gothic" w:hAnsi="Century Gothic"/>
          <w:sz w:val="24"/>
          <w:szCs w:val="24"/>
        </w:rPr>
        <w:lastRenderedPageBreak/>
        <w:t xml:space="preserve">función primigenia; ello no es óbice para tener una relación e intercambio de información con la Fiscalía, al contrario, en el momento que pase a formar parte de la Secretaría de Seguridad Pública, su comunicación interinstitucional con la Fiscalía habrá de enfatizarse para fortalecer sus diagnósticos. </w:t>
      </w:r>
    </w:p>
    <w:p w:rsidR="00F026F0" w:rsidRDefault="00F026F0" w:rsidP="00EC1BBA">
      <w:pPr>
        <w:spacing w:after="0" w:line="360" w:lineRule="auto"/>
        <w:jc w:val="both"/>
        <w:rPr>
          <w:rFonts w:ascii="Century Gothic" w:hAnsi="Century Gothic"/>
          <w:sz w:val="24"/>
          <w:szCs w:val="24"/>
        </w:rPr>
      </w:pPr>
    </w:p>
    <w:p w:rsidR="00F026F0" w:rsidRPr="00F026F0" w:rsidRDefault="00F026F0" w:rsidP="00EC1BBA">
      <w:pPr>
        <w:spacing w:after="0" w:line="360" w:lineRule="auto"/>
        <w:jc w:val="both"/>
        <w:rPr>
          <w:rFonts w:ascii="Century Gothic" w:hAnsi="Century Gothic"/>
          <w:sz w:val="24"/>
          <w:szCs w:val="24"/>
        </w:rPr>
      </w:pPr>
      <w:r w:rsidRPr="00F026F0">
        <w:rPr>
          <w:rFonts w:ascii="Century Gothic" w:hAnsi="Century Gothic"/>
          <w:sz w:val="24"/>
          <w:szCs w:val="24"/>
        </w:rPr>
        <w:t xml:space="preserve">Aunado a lo anterior, en cuanto a la integración de la Secretaría de Seguridad Pública, se efectúa una armonización ya que en </w:t>
      </w:r>
      <w:r w:rsidR="002C20BA">
        <w:rPr>
          <w:rFonts w:ascii="Century Gothic" w:hAnsi="Century Gothic"/>
          <w:sz w:val="24"/>
          <w:szCs w:val="24"/>
        </w:rPr>
        <w:t>el artículo de este cuerpo normativo</w:t>
      </w:r>
      <w:r w:rsidRPr="00F026F0">
        <w:rPr>
          <w:rFonts w:ascii="Century Gothic" w:hAnsi="Century Gothic"/>
          <w:sz w:val="24"/>
          <w:szCs w:val="24"/>
        </w:rPr>
        <w:t xml:space="preserve"> en donde se señalan las instancias que la integran, permanece la referencia a la Fiscalía en Ejecución de Penas y Medidas Judiciales, la cual ya no se encuentra dentro de la estructura de la mencionada Secretaría, puesto que en virtud de la reforma realizada mediante el Decreto 1057/2021 y publicada en el Periódico Oficial del Estado el 4 de septiembre del año en curso, el diseño , coordinación y evaluación de  la política estatal del Sistema Penitenciario es, actualmente, atribución de</w:t>
      </w:r>
      <w:r w:rsidR="003D7373">
        <w:rPr>
          <w:rFonts w:ascii="Century Gothic" w:hAnsi="Century Gothic"/>
          <w:sz w:val="24"/>
          <w:szCs w:val="24"/>
        </w:rPr>
        <w:t xml:space="preserve"> la Fiscalía General del Estado, según lo dispuesto en la Ley Orgánica de esta última, específicamente en el apartado J, de su artículo 2. </w:t>
      </w:r>
      <w:r w:rsidRPr="00F026F0">
        <w:rPr>
          <w:rFonts w:ascii="Century Gothic" w:hAnsi="Century Gothic"/>
          <w:sz w:val="24"/>
          <w:szCs w:val="24"/>
        </w:rPr>
        <w:t xml:space="preserve"> </w:t>
      </w:r>
    </w:p>
    <w:p w:rsidR="00F026F0" w:rsidRPr="00F026F0" w:rsidRDefault="00F026F0" w:rsidP="00EC1BBA">
      <w:pPr>
        <w:spacing w:after="0" w:line="360" w:lineRule="auto"/>
        <w:ind w:left="1276"/>
        <w:jc w:val="both"/>
        <w:rPr>
          <w:rFonts w:ascii="Century Gothic" w:hAnsi="Century Gothic"/>
          <w:sz w:val="24"/>
          <w:szCs w:val="24"/>
        </w:rPr>
      </w:pPr>
    </w:p>
    <w:p w:rsidR="00F026F0" w:rsidRDefault="00DD5332" w:rsidP="00EC1BBA">
      <w:pPr>
        <w:spacing w:after="0" w:line="360" w:lineRule="auto"/>
        <w:jc w:val="both"/>
        <w:rPr>
          <w:rFonts w:ascii="Century Gothic" w:hAnsi="Century Gothic"/>
          <w:sz w:val="24"/>
          <w:szCs w:val="24"/>
        </w:rPr>
      </w:pPr>
      <w:r>
        <w:rPr>
          <w:rFonts w:ascii="Century Gothic" w:hAnsi="Century Gothic"/>
          <w:sz w:val="24"/>
          <w:szCs w:val="24"/>
        </w:rPr>
        <w:t>Prosiguiendo con el escrutinio de los ordenamientos que se propone reformar en la iniciativa que motiva el presente, se encuentra que e</w:t>
      </w:r>
      <w:r w:rsidR="00F026F0" w:rsidRPr="00F026F0">
        <w:rPr>
          <w:rFonts w:ascii="Century Gothic" w:hAnsi="Century Gothic"/>
          <w:sz w:val="24"/>
          <w:szCs w:val="24"/>
        </w:rPr>
        <w:t>n la Ley Orgánica de la Fiscalí</w:t>
      </w:r>
      <w:r w:rsidR="00F026F0">
        <w:rPr>
          <w:rFonts w:ascii="Century Gothic" w:hAnsi="Century Gothic"/>
          <w:sz w:val="24"/>
          <w:szCs w:val="24"/>
        </w:rPr>
        <w:t>a General del Estado se plantea</w:t>
      </w:r>
      <w:r w:rsidR="00F026F0" w:rsidRPr="00F026F0">
        <w:rPr>
          <w:rFonts w:ascii="Century Gothic" w:hAnsi="Century Gothic"/>
          <w:sz w:val="24"/>
          <w:szCs w:val="24"/>
        </w:rPr>
        <w:t xml:space="preserve"> </w:t>
      </w:r>
      <w:r w:rsidR="00F026F0">
        <w:rPr>
          <w:rFonts w:ascii="Century Gothic" w:hAnsi="Century Gothic"/>
          <w:sz w:val="24"/>
          <w:szCs w:val="24"/>
        </w:rPr>
        <w:t>e</w:t>
      </w:r>
      <w:r w:rsidR="00F026F0" w:rsidRPr="00F026F0">
        <w:rPr>
          <w:rFonts w:ascii="Century Gothic" w:hAnsi="Century Gothic"/>
          <w:sz w:val="24"/>
          <w:szCs w:val="24"/>
        </w:rPr>
        <w:t>liminar al Secretariado Ejecutivo del Sistema Estatal de Seguridad Pública como órgano administrativo desconcentrado de la Fiscalía General del Estado, pero incorporar con dicha naturaleza a los Centros de Justicia para las Mujeres.</w:t>
      </w:r>
    </w:p>
    <w:p w:rsidR="009E68A0" w:rsidRDefault="009E68A0" w:rsidP="00EC1BBA">
      <w:pPr>
        <w:spacing w:after="0" w:line="360" w:lineRule="auto"/>
        <w:jc w:val="both"/>
        <w:rPr>
          <w:rFonts w:ascii="Century Gothic" w:hAnsi="Century Gothic"/>
          <w:sz w:val="24"/>
          <w:szCs w:val="24"/>
        </w:rPr>
      </w:pPr>
    </w:p>
    <w:p w:rsidR="009E68A0" w:rsidRPr="007465F9" w:rsidRDefault="0035248C" w:rsidP="00EC1BBA">
      <w:pPr>
        <w:spacing w:after="0" w:line="360" w:lineRule="auto"/>
        <w:jc w:val="both"/>
        <w:rPr>
          <w:rFonts w:ascii="Century Gothic" w:hAnsi="Century Gothic"/>
          <w:sz w:val="24"/>
          <w:szCs w:val="24"/>
        </w:rPr>
      </w:pPr>
      <w:r>
        <w:rPr>
          <w:rFonts w:ascii="Century Gothic" w:hAnsi="Century Gothic"/>
          <w:sz w:val="24"/>
          <w:szCs w:val="24"/>
        </w:rPr>
        <w:lastRenderedPageBreak/>
        <w:t>Es menester destacar que e</w:t>
      </w:r>
      <w:r w:rsidR="009E68A0" w:rsidRPr="007465F9">
        <w:rPr>
          <w:rFonts w:ascii="Century Gothic" w:hAnsi="Century Gothic"/>
          <w:sz w:val="24"/>
          <w:szCs w:val="24"/>
        </w:rPr>
        <w:t>l Centro de Justicia para las Mu</w:t>
      </w:r>
      <w:r w:rsidR="00747BF6">
        <w:rPr>
          <w:rFonts w:ascii="Century Gothic" w:hAnsi="Century Gothic"/>
          <w:sz w:val="24"/>
          <w:szCs w:val="24"/>
        </w:rPr>
        <w:t>jeres de la ciudad de Chihuahua</w:t>
      </w:r>
      <w:r w:rsidR="009E68A0" w:rsidRPr="007465F9">
        <w:rPr>
          <w:rFonts w:ascii="Century Gothic" w:hAnsi="Century Gothic"/>
          <w:sz w:val="24"/>
          <w:szCs w:val="24"/>
        </w:rPr>
        <w:t xml:space="preserve"> fue el primero instalado, no solo en el Estado, sino a nivel nacional, inaugurado el 08 de marzo de 2</w:t>
      </w:r>
      <w:r w:rsidR="009E68A0">
        <w:rPr>
          <w:rFonts w:ascii="Century Gothic" w:hAnsi="Century Gothic"/>
          <w:sz w:val="24"/>
          <w:szCs w:val="24"/>
        </w:rPr>
        <w:t>011;</w:t>
      </w:r>
      <w:r w:rsidR="009E68A0" w:rsidRPr="007465F9">
        <w:rPr>
          <w:rFonts w:ascii="Century Gothic" w:hAnsi="Century Gothic"/>
          <w:sz w:val="24"/>
          <w:szCs w:val="24"/>
        </w:rPr>
        <w:t xml:space="preserve"> aunque la Dra. </w:t>
      </w:r>
      <w:r w:rsidR="009E68A0">
        <w:rPr>
          <w:rFonts w:ascii="Century Gothic" w:hAnsi="Century Gothic"/>
          <w:sz w:val="24"/>
          <w:szCs w:val="24"/>
        </w:rPr>
        <w:t xml:space="preserve">Laura </w:t>
      </w:r>
      <w:r w:rsidR="009E68A0" w:rsidRPr="007465F9">
        <w:rPr>
          <w:rFonts w:ascii="Century Gothic" w:hAnsi="Century Gothic"/>
          <w:sz w:val="24"/>
          <w:szCs w:val="24"/>
        </w:rPr>
        <w:t xml:space="preserve">Carrera </w:t>
      </w:r>
      <w:r w:rsidR="009E68A0">
        <w:rPr>
          <w:rFonts w:ascii="Century Gothic" w:hAnsi="Century Gothic"/>
          <w:sz w:val="24"/>
          <w:szCs w:val="24"/>
        </w:rPr>
        <w:t>Lugo</w:t>
      </w:r>
      <w:r w:rsidR="009E68A0" w:rsidRPr="007465F9">
        <w:rPr>
          <w:rFonts w:ascii="Century Gothic" w:hAnsi="Century Gothic"/>
          <w:sz w:val="24"/>
          <w:szCs w:val="24"/>
        </w:rPr>
        <w:t xml:space="preserve"> mencionó que el primero que se hizo con el modelo establecido desde su gestión al frente de la</w:t>
      </w:r>
      <w:r w:rsidR="009E68A0">
        <w:rPr>
          <w:rFonts w:ascii="Century Gothic" w:hAnsi="Century Gothic"/>
          <w:sz w:val="24"/>
          <w:szCs w:val="24"/>
        </w:rPr>
        <w:t xml:space="preserve"> Comisión Nacional para Prevenir y Erradicar la Violencia contra las Mujeres, por sus sig</w:t>
      </w:r>
      <w:r>
        <w:rPr>
          <w:rFonts w:ascii="Century Gothic" w:hAnsi="Century Gothic"/>
          <w:sz w:val="24"/>
          <w:szCs w:val="24"/>
        </w:rPr>
        <w:t>l</w:t>
      </w:r>
      <w:r w:rsidR="009E68A0">
        <w:rPr>
          <w:rFonts w:ascii="Century Gothic" w:hAnsi="Century Gothic"/>
          <w:sz w:val="24"/>
          <w:szCs w:val="24"/>
        </w:rPr>
        <w:t>as</w:t>
      </w:r>
      <w:r w:rsidR="009E68A0" w:rsidRPr="007465F9">
        <w:rPr>
          <w:rFonts w:ascii="Century Gothic" w:hAnsi="Century Gothic"/>
          <w:sz w:val="24"/>
          <w:szCs w:val="24"/>
        </w:rPr>
        <w:t xml:space="preserve"> CONAVIM</w:t>
      </w:r>
      <w:r w:rsidR="009E68A0">
        <w:rPr>
          <w:rFonts w:ascii="Century Gothic" w:hAnsi="Century Gothic"/>
          <w:sz w:val="24"/>
          <w:szCs w:val="24"/>
        </w:rPr>
        <w:t>, fue el de Campeche</w:t>
      </w:r>
      <w:r w:rsidR="009E68A0" w:rsidRPr="007465F9">
        <w:rPr>
          <w:rFonts w:ascii="Century Gothic" w:hAnsi="Century Gothic"/>
          <w:sz w:val="24"/>
          <w:szCs w:val="24"/>
        </w:rPr>
        <w:t>; sin embargo</w:t>
      </w:r>
      <w:r w:rsidR="009E68A0">
        <w:rPr>
          <w:rFonts w:ascii="Century Gothic" w:hAnsi="Century Gothic"/>
          <w:sz w:val="24"/>
          <w:szCs w:val="24"/>
        </w:rPr>
        <w:t xml:space="preserve"> reconoce que el de Chihuahua sí</w:t>
      </w:r>
      <w:r w:rsidR="009E68A0" w:rsidRPr="007465F9">
        <w:rPr>
          <w:rFonts w:ascii="Century Gothic" w:hAnsi="Century Gothic"/>
          <w:sz w:val="24"/>
          <w:szCs w:val="24"/>
        </w:rPr>
        <w:t xml:space="preserve"> fue el primero, pero bajo otros parámetros</w:t>
      </w:r>
      <w:r w:rsidR="009E68A0" w:rsidRPr="007465F9">
        <w:rPr>
          <w:rStyle w:val="Refdenotaalpie"/>
          <w:rFonts w:ascii="Century Gothic" w:hAnsi="Century Gothic"/>
          <w:sz w:val="24"/>
          <w:szCs w:val="24"/>
        </w:rPr>
        <w:footnoteReference w:id="7"/>
      </w:r>
      <w:r w:rsidR="009E68A0" w:rsidRPr="007465F9">
        <w:rPr>
          <w:rFonts w:ascii="Century Gothic" w:hAnsi="Century Gothic"/>
          <w:sz w:val="24"/>
          <w:szCs w:val="24"/>
        </w:rPr>
        <w:t xml:space="preserve">. </w:t>
      </w:r>
    </w:p>
    <w:p w:rsidR="009E68A0" w:rsidRPr="007465F9" w:rsidRDefault="009E68A0" w:rsidP="00EC1BBA">
      <w:pPr>
        <w:spacing w:after="0" w:line="360" w:lineRule="auto"/>
        <w:jc w:val="both"/>
        <w:rPr>
          <w:rFonts w:ascii="Century Gothic" w:hAnsi="Century Gothic"/>
          <w:sz w:val="24"/>
          <w:szCs w:val="24"/>
        </w:rPr>
      </w:pPr>
    </w:p>
    <w:p w:rsidR="009E68A0" w:rsidRPr="007465F9" w:rsidRDefault="009E68A0" w:rsidP="00EC1BBA">
      <w:pPr>
        <w:spacing w:after="0" w:line="360" w:lineRule="auto"/>
        <w:jc w:val="both"/>
        <w:rPr>
          <w:rFonts w:ascii="Century Gothic" w:hAnsi="Century Gothic"/>
          <w:i/>
          <w:sz w:val="24"/>
          <w:szCs w:val="24"/>
        </w:rPr>
      </w:pPr>
      <w:r w:rsidRPr="007465F9">
        <w:rPr>
          <w:rFonts w:ascii="Century Gothic" w:hAnsi="Century Gothic"/>
          <w:sz w:val="24"/>
          <w:szCs w:val="24"/>
        </w:rPr>
        <w:t xml:space="preserve">Aquellas circunstancias que llevaron al establecimiento del CEJUM Chihuahua, son las que hacen resaltar la importancia y enfatizan la primigenia necesidad de su creación; </w:t>
      </w:r>
      <w:r w:rsidR="001E27EF">
        <w:rPr>
          <w:rFonts w:ascii="Century Gothic" w:hAnsi="Century Gothic"/>
          <w:sz w:val="24"/>
          <w:szCs w:val="24"/>
        </w:rPr>
        <w:t>“</w:t>
      </w:r>
      <w:r w:rsidRPr="001E27EF">
        <w:rPr>
          <w:rFonts w:ascii="Century Gothic" w:hAnsi="Century Gothic"/>
          <w:i/>
          <w:sz w:val="24"/>
          <w:szCs w:val="24"/>
        </w:rPr>
        <w:t>nacieron</w:t>
      </w:r>
      <w:r w:rsidRPr="007465F9">
        <w:rPr>
          <w:rFonts w:ascii="Century Gothic" w:hAnsi="Century Gothic"/>
          <w:sz w:val="24"/>
          <w:szCs w:val="24"/>
        </w:rPr>
        <w:t xml:space="preserve"> </w:t>
      </w:r>
      <w:r w:rsidRPr="007465F9">
        <w:rPr>
          <w:rFonts w:ascii="Century Gothic" w:hAnsi="Century Gothic"/>
          <w:i/>
          <w:sz w:val="24"/>
          <w:szCs w:val="24"/>
        </w:rPr>
        <w:t>en medio del caos,</w:t>
      </w:r>
      <w:r w:rsidRPr="007465F9">
        <w:rPr>
          <w:rFonts w:ascii="Century Gothic" w:hAnsi="Century Gothic"/>
          <w:sz w:val="24"/>
          <w:szCs w:val="24"/>
        </w:rPr>
        <w:t xml:space="preserve"> </w:t>
      </w:r>
      <w:r w:rsidRPr="007465F9">
        <w:rPr>
          <w:rFonts w:ascii="Century Gothic" w:hAnsi="Century Gothic"/>
          <w:i/>
          <w:sz w:val="24"/>
          <w:szCs w:val="24"/>
        </w:rPr>
        <w:t>de la intuición de las mujeres que participaron, es decir, tanto desde las organizaciones de l</w:t>
      </w:r>
      <w:r w:rsidR="0035248C">
        <w:rPr>
          <w:rFonts w:ascii="Century Gothic" w:hAnsi="Century Gothic"/>
          <w:i/>
          <w:sz w:val="24"/>
          <w:szCs w:val="24"/>
        </w:rPr>
        <w:t>a sociedad civil como desde la Función P</w:t>
      </w:r>
      <w:r w:rsidRPr="007465F9">
        <w:rPr>
          <w:rFonts w:ascii="Century Gothic" w:hAnsi="Century Gothic"/>
          <w:i/>
          <w:sz w:val="24"/>
          <w:szCs w:val="24"/>
        </w:rPr>
        <w:t>ública (aquellas que eran aliadas), se sabía que se tenía que hacer algo que permitiera, de manera sustantiva, el acceso a una vida libre de violencia para las mujeres</w:t>
      </w:r>
      <w:r w:rsidRPr="007465F9">
        <w:rPr>
          <w:rStyle w:val="Refdenotaalpie"/>
          <w:rFonts w:ascii="Century Gothic" w:hAnsi="Century Gothic"/>
          <w:i/>
          <w:sz w:val="24"/>
          <w:szCs w:val="24"/>
        </w:rPr>
        <w:footnoteReference w:id="8"/>
      </w:r>
      <w:r w:rsidR="001E27EF">
        <w:rPr>
          <w:rFonts w:ascii="Century Gothic" w:hAnsi="Century Gothic"/>
          <w:i/>
          <w:sz w:val="24"/>
          <w:szCs w:val="24"/>
        </w:rPr>
        <w:t>.”</w:t>
      </w:r>
    </w:p>
    <w:p w:rsidR="009E68A0" w:rsidRPr="007465F9" w:rsidRDefault="009E68A0" w:rsidP="00EC1BBA">
      <w:pPr>
        <w:spacing w:after="0" w:line="360" w:lineRule="auto"/>
        <w:jc w:val="both"/>
        <w:rPr>
          <w:rFonts w:ascii="Century Gothic" w:hAnsi="Century Gothic"/>
          <w:i/>
          <w:sz w:val="24"/>
          <w:szCs w:val="24"/>
        </w:rPr>
      </w:pPr>
    </w:p>
    <w:p w:rsidR="009E68A0" w:rsidRPr="007465F9" w:rsidRDefault="009E68A0" w:rsidP="00EC1BBA">
      <w:pPr>
        <w:spacing w:after="0" w:line="360" w:lineRule="auto"/>
        <w:jc w:val="both"/>
        <w:rPr>
          <w:rFonts w:ascii="Century Gothic" w:hAnsi="Century Gothic"/>
          <w:sz w:val="24"/>
          <w:szCs w:val="24"/>
        </w:rPr>
      </w:pPr>
      <w:r w:rsidRPr="007465F9">
        <w:rPr>
          <w:rFonts w:ascii="Century Gothic" w:hAnsi="Century Gothic"/>
          <w:sz w:val="24"/>
          <w:szCs w:val="24"/>
        </w:rPr>
        <w:t xml:space="preserve">Desde aquel entonces, hasta nuestros días, han sufrido diversas modificaciones con la idea de estandarizar a nivel nacional bajo un mismo esquema el funcionamiento de los centros, sustentado en el acceso a la justicia y la prevención, que a su vez se le integran otros componentes: </w:t>
      </w:r>
      <w:r w:rsidR="001E27EF">
        <w:rPr>
          <w:rFonts w:ascii="Century Gothic" w:hAnsi="Century Gothic"/>
          <w:sz w:val="24"/>
          <w:szCs w:val="24"/>
        </w:rPr>
        <w:t>“</w:t>
      </w:r>
      <w:r w:rsidRPr="007465F9">
        <w:rPr>
          <w:rFonts w:ascii="Century Gothic" w:hAnsi="Century Gothic"/>
          <w:i/>
          <w:sz w:val="24"/>
          <w:szCs w:val="24"/>
        </w:rPr>
        <w:t>atención, empoderamiento, seguimiento</w:t>
      </w:r>
      <w:r w:rsidRPr="007465F9">
        <w:rPr>
          <w:rStyle w:val="Refdenotaalpie"/>
          <w:rFonts w:ascii="Century Gothic" w:hAnsi="Century Gothic"/>
          <w:sz w:val="24"/>
          <w:szCs w:val="24"/>
        </w:rPr>
        <w:footnoteReference w:id="9"/>
      </w:r>
      <w:r w:rsidR="001E27EF">
        <w:rPr>
          <w:rFonts w:ascii="Century Gothic" w:hAnsi="Century Gothic"/>
          <w:i/>
          <w:sz w:val="24"/>
          <w:szCs w:val="24"/>
        </w:rPr>
        <w:t>”</w:t>
      </w:r>
      <w:r w:rsidRPr="007465F9">
        <w:rPr>
          <w:rFonts w:ascii="Century Gothic" w:hAnsi="Century Gothic"/>
          <w:sz w:val="24"/>
          <w:szCs w:val="24"/>
        </w:rPr>
        <w:t xml:space="preserve">; pero todo ello, con la intención fundada en </w:t>
      </w:r>
      <w:r w:rsidRPr="007465F9">
        <w:rPr>
          <w:rFonts w:ascii="Century Gothic" w:hAnsi="Century Gothic"/>
          <w:sz w:val="24"/>
          <w:szCs w:val="24"/>
        </w:rPr>
        <w:lastRenderedPageBreak/>
        <w:t xml:space="preserve">esta ciudad de Chihuahua, es decir, establecer mecanismos que garanticen el acceso a una vida libre de violencia para las mujeres. </w:t>
      </w:r>
    </w:p>
    <w:p w:rsidR="009E68A0" w:rsidRPr="007465F9" w:rsidRDefault="009E68A0" w:rsidP="00EC1BBA">
      <w:pPr>
        <w:spacing w:after="0" w:line="360" w:lineRule="auto"/>
        <w:jc w:val="both"/>
        <w:rPr>
          <w:rFonts w:ascii="Century Gothic" w:hAnsi="Century Gothic"/>
          <w:sz w:val="24"/>
          <w:szCs w:val="24"/>
        </w:rPr>
      </w:pPr>
    </w:p>
    <w:p w:rsidR="009E68A0" w:rsidRPr="007465F9" w:rsidRDefault="009E68A0" w:rsidP="00EC1BBA">
      <w:pPr>
        <w:spacing w:after="0" w:line="360" w:lineRule="auto"/>
        <w:jc w:val="both"/>
        <w:rPr>
          <w:rFonts w:ascii="Century Gothic" w:hAnsi="Century Gothic"/>
          <w:sz w:val="24"/>
          <w:szCs w:val="24"/>
        </w:rPr>
      </w:pPr>
      <w:r w:rsidRPr="007465F9">
        <w:rPr>
          <w:rFonts w:ascii="Century Gothic" w:hAnsi="Century Gothic"/>
          <w:sz w:val="24"/>
          <w:szCs w:val="24"/>
        </w:rPr>
        <w:t xml:space="preserve">Bajo aquellos pilares fundamentales de los Centros, es que se consideró que la institución que pudiera tener los recursos necesarios para sustentar la debida atención, era la Fiscalía General del Estado a través de la Fiscalía Especializada en Atención a Mujeres Víctimas del Delito por Razones de Género y de la Familia. </w:t>
      </w:r>
    </w:p>
    <w:p w:rsidR="009E68A0" w:rsidRPr="007465F9" w:rsidRDefault="009E68A0" w:rsidP="00EC1BBA">
      <w:pPr>
        <w:spacing w:after="0" w:line="360" w:lineRule="auto"/>
        <w:jc w:val="both"/>
        <w:rPr>
          <w:rFonts w:ascii="Century Gothic" w:hAnsi="Century Gothic"/>
          <w:sz w:val="24"/>
          <w:szCs w:val="24"/>
        </w:rPr>
      </w:pPr>
    </w:p>
    <w:p w:rsidR="009E68A0" w:rsidRPr="007465F9" w:rsidRDefault="009E68A0" w:rsidP="00EC1BBA">
      <w:pPr>
        <w:spacing w:after="0" w:line="360" w:lineRule="auto"/>
        <w:jc w:val="both"/>
        <w:rPr>
          <w:rFonts w:ascii="Century Gothic" w:hAnsi="Century Gothic"/>
          <w:sz w:val="24"/>
          <w:szCs w:val="24"/>
        </w:rPr>
      </w:pPr>
      <w:r w:rsidRPr="007465F9">
        <w:rPr>
          <w:rFonts w:ascii="Century Gothic" w:hAnsi="Century Gothic"/>
          <w:sz w:val="24"/>
          <w:szCs w:val="24"/>
        </w:rPr>
        <w:t xml:space="preserve">Sin embargo, para facilitar el dinamismo de la actividad que deben tener los centros, es que se hace necesario dotarlos de la certidumbre jurídica para que funjan como un órgano desconcentrado de la Fiscalía General. </w:t>
      </w:r>
    </w:p>
    <w:p w:rsidR="009E68A0" w:rsidRPr="007465F9" w:rsidRDefault="009E68A0" w:rsidP="00EC1BBA">
      <w:pPr>
        <w:spacing w:after="0" w:line="360" w:lineRule="auto"/>
        <w:jc w:val="both"/>
        <w:rPr>
          <w:rFonts w:ascii="Century Gothic" w:hAnsi="Century Gothic"/>
          <w:sz w:val="24"/>
          <w:szCs w:val="24"/>
        </w:rPr>
      </w:pPr>
    </w:p>
    <w:p w:rsidR="009E68A0" w:rsidRDefault="009E68A0" w:rsidP="00EC1BBA">
      <w:pPr>
        <w:spacing w:after="0" w:line="360" w:lineRule="auto"/>
        <w:jc w:val="both"/>
        <w:rPr>
          <w:rFonts w:ascii="Century Gothic" w:hAnsi="Century Gothic"/>
          <w:sz w:val="24"/>
          <w:szCs w:val="24"/>
        </w:rPr>
      </w:pPr>
      <w:r w:rsidRPr="007465F9">
        <w:rPr>
          <w:rFonts w:ascii="Century Gothic" w:hAnsi="Century Gothic"/>
          <w:sz w:val="24"/>
          <w:szCs w:val="24"/>
        </w:rPr>
        <w:t xml:space="preserve">Lo anterior, es sólo un procedimiento administrativo para facilitar la ejecución de sus funciones, pero los órganos superiores conservan sus poderes de mando, control, revisión, decisión, vigilancia, entre otros, ya que la finalidad es aligerar los asuntos que le conciernen al centro,  porque tienen cierta libertad de acción en trámite y decisión, en beneficio del propio servicio público y de </w:t>
      </w:r>
      <w:r>
        <w:rPr>
          <w:rFonts w:ascii="Century Gothic" w:hAnsi="Century Gothic"/>
          <w:sz w:val="24"/>
          <w:szCs w:val="24"/>
        </w:rPr>
        <w:t xml:space="preserve">las y </w:t>
      </w:r>
      <w:r w:rsidRPr="007465F9">
        <w:rPr>
          <w:rFonts w:ascii="Century Gothic" w:hAnsi="Century Gothic"/>
          <w:sz w:val="24"/>
          <w:szCs w:val="24"/>
        </w:rPr>
        <w:t>los particulares.</w:t>
      </w:r>
      <w:r w:rsidRPr="007465F9">
        <w:rPr>
          <w:rStyle w:val="Refdenotaalpie"/>
          <w:rFonts w:ascii="Century Gothic" w:hAnsi="Century Gothic"/>
          <w:sz w:val="24"/>
          <w:szCs w:val="24"/>
        </w:rPr>
        <w:footnoteReference w:id="10"/>
      </w:r>
    </w:p>
    <w:p w:rsidR="007A296A" w:rsidRDefault="007A296A" w:rsidP="00EC1BBA">
      <w:pPr>
        <w:spacing w:after="0" w:line="360" w:lineRule="auto"/>
        <w:jc w:val="both"/>
        <w:rPr>
          <w:rFonts w:ascii="Century Gothic" w:hAnsi="Century Gothic"/>
          <w:sz w:val="24"/>
          <w:szCs w:val="24"/>
        </w:rPr>
      </w:pPr>
    </w:p>
    <w:p w:rsidR="007A296A" w:rsidRPr="00F026F0" w:rsidRDefault="007A296A" w:rsidP="00EC1BBA">
      <w:pPr>
        <w:spacing w:after="0" w:line="360" w:lineRule="auto"/>
        <w:jc w:val="both"/>
        <w:rPr>
          <w:rFonts w:ascii="Century Gothic" w:hAnsi="Century Gothic"/>
          <w:sz w:val="24"/>
          <w:szCs w:val="24"/>
        </w:rPr>
      </w:pPr>
      <w:r>
        <w:rPr>
          <w:rFonts w:ascii="Century Gothic" w:hAnsi="Century Gothic"/>
          <w:sz w:val="24"/>
          <w:szCs w:val="24"/>
        </w:rPr>
        <w:t xml:space="preserve">Durante la reunión de esta Comisión, celebrada el día 14 de diciembre del año en curso, se esgrimieron algunos comentarios por las diputadas Amelia Deyanira Ozaeta Díaz y Georgina Alejandra Bujanda Ríos, en relación a que, en su </w:t>
      </w:r>
      <w:r>
        <w:rPr>
          <w:rFonts w:ascii="Century Gothic" w:hAnsi="Century Gothic"/>
          <w:sz w:val="24"/>
          <w:szCs w:val="24"/>
        </w:rPr>
        <w:lastRenderedPageBreak/>
        <w:t xml:space="preserve">momento, resultaría necesario que se defina, en el ordenamiento respectivo, el objeto de los Centros de Justicia para las Mujeres y los requisitos de elegibilidad para ocupar su Dirección. </w:t>
      </w:r>
    </w:p>
    <w:p w:rsidR="00F026F0" w:rsidRDefault="00F026F0" w:rsidP="00EC1BBA">
      <w:pPr>
        <w:spacing w:after="0" w:line="360" w:lineRule="auto"/>
        <w:jc w:val="both"/>
        <w:rPr>
          <w:rFonts w:ascii="Century Gothic" w:hAnsi="Century Gothic"/>
          <w:sz w:val="24"/>
          <w:szCs w:val="24"/>
        </w:rPr>
      </w:pPr>
    </w:p>
    <w:p w:rsidR="00F026F0" w:rsidRDefault="009E68A0" w:rsidP="00EC1BBA">
      <w:pPr>
        <w:spacing w:after="0" w:line="360" w:lineRule="auto"/>
        <w:jc w:val="both"/>
        <w:rPr>
          <w:rFonts w:ascii="Century Gothic" w:hAnsi="Century Gothic"/>
          <w:sz w:val="24"/>
          <w:szCs w:val="24"/>
        </w:rPr>
      </w:pPr>
      <w:r>
        <w:rPr>
          <w:rFonts w:ascii="Century Gothic" w:hAnsi="Century Gothic"/>
          <w:sz w:val="24"/>
          <w:szCs w:val="24"/>
        </w:rPr>
        <w:t>Entonces</w:t>
      </w:r>
      <w:r w:rsidR="002C20BA">
        <w:rPr>
          <w:rFonts w:ascii="Century Gothic" w:hAnsi="Century Gothic"/>
          <w:sz w:val="24"/>
          <w:szCs w:val="24"/>
        </w:rPr>
        <w:t>,</w:t>
      </w:r>
      <w:r>
        <w:rPr>
          <w:rFonts w:ascii="Century Gothic" w:hAnsi="Century Gothic"/>
          <w:sz w:val="24"/>
          <w:szCs w:val="24"/>
        </w:rPr>
        <w:t xml:space="preserve"> y en congruencia con lo antes planteado,</w:t>
      </w:r>
      <w:r w:rsidR="002C20BA">
        <w:rPr>
          <w:rFonts w:ascii="Century Gothic" w:hAnsi="Century Gothic"/>
          <w:sz w:val="24"/>
          <w:szCs w:val="24"/>
        </w:rPr>
        <w:t xml:space="preserve"> e</w:t>
      </w:r>
      <w:r w:rsidR="00F026F0" w:rsidRPr="00F026F0">
        <w:rPr>
          <w:rFonts w:ascii="Century Gothic" w:hAnsi="Century Gothic"/>
          <w:sz w:val="24"/>
          <w:szCs w:val="24"/>
        </w:rPr>
        <w:t xml:space="preserve">n la Ley del Sistema Estatal de Seguridad Pública se hacen las reformas pertinentes para establecer que el multicitado Secretariado será un órgano administrativo desconcentrado de la Secretaría de Seguridad Pública. </w:t>
      </w:r>
    </w:p>
    <w:p w:rsidR="00F026F0" w:rsidRPr="00F026F0" w:rsidRDefault="00F026F0" w:rsidP="00EC1BBA">
      <w:pPr>
        <w:spacing w:after="0" w:line="360" w:lineRule="auto"/>
        <w:jc w:val="both"/>
        <w:rPr>
          <w:rFonts w:ascii="Century Gothic" w:hAnsi="Century Gothic"/>
          <w:sz w:val="24"/>
          <w:szCs w:val="24"/>
        </w:rPr>
      </w:pPr>
    </w:p>
    <w:p w:rsidR="00F026F0" w:rsidRDefault="002C20BA" w:rsidP="00EC1BBA">
      <w:pPr>
        <w:spacing w:after="0" w:line="360" w:lineRule="auto"/>
        <w:jc w:val="both"/>
        <w:rPr>
          <w:rFonts w:ascii="Century Gothic" w:hAnsi="Century Gothic"/>
          <w:sz w:val="24"/>
          <w:szCs w:val="24"/>
        </w:rPr>
      </w:pPr>
      <w:r>
        <w:rPr>
          <w:rFonts w:ascii="Century Gothic" w:hAnsi="Century Gothic"/>
          <w:sz w:val="24"/>
          <w:szCs w:val="24"/>
        </w:rPr>
        <w:t>Por último, e</w:t>
      </w:r>
      <w:r w:rsidR="00F026F0" w:rsidRPr="00F026F0">
        <w:rPr>
          <w:rFonts w:ascii="Century Gothic" w:hAnsi="Century Gothic"/>
          <w:sz w:val="24"/>
          <w:szCs w:val="24"/>
        </w:rPr>
        <w:t>n el Códi</w:t>
      </w:r>
      <w:r>
        <w:rPr>
          <w:rFonts w:ascii="Century Gothic" w:hAnsi="Century Gothic"/>
          <w:sz w:val="24"/>
          <w:szCs w:val="24"/>
        </w:rPr>
        <w:t>go Administrativo se propone otra</w:t>
      </w:r>
      <w:r w:rsidR="00F026F0" w:rsidRPr="00F026F0">
        <w:rPr>
          <w:rFonts w:ascii="Century Gothic" w:hAnsi="Century Gothic"/>
          <w:sz w:val="24"/>
          <w:szCs w:val="24"/>
        </w:rPr>
        <w:t xml:space="preserve"> armonización</w:t>
      </w:r>
      <w:r>
        <w:rPr>
          <w:rFonts w:ascii="Century Gothic" w:hAnsi="Century Gothic"/>
          <w:sz w:val="24"/>
          <w:szCs w:val="24"/>
        </w:rPr>
        <w:t xml:space="preserve"> </w:t>
      </w:r>
      <w:r w:rsidR="00F026F0" w:rsidRPr="00F026F0">
        <w:rPr>
          <w:rFonts w:ascii="Century Gothic" w:hAnsi="Century Gothic"/>
          <w:sz w:val="24"/>
          <w:szCs w:val="24"/>
        </w:rPr>
        <w:t xml:space="preserve">en relación a que algunos de sus numerales por lo que respecta a temas de integración de expedientes de expropiación, de ocupación temporal o de limitación de dominio, ejecución de acuerdos de expropiación e interposición del recurso administrativo de revocación, aluden todavía a la Dirección de Gobernación, cuando en virtud de una serie de reformas, dichas facultades competen a la Secretaría General de Gobierno. </w:t>
      </w:r>
      <w:r>
        <w:rPr>
          <w:rFonts w:ascii="Century Gothic" w:hAnsi="Century Gothic"/>
          <w:sz w:val="24"/>
          <w:szCs w:val="24"/>
        </w:rPr>
        <w:t xml:space="preserve">Ante lo cual, como se ha venido expresando en estas consideraciones, esta Comisión encuentra necesario que se hagan este tipo de precisiones puesto que, la naturaleza dinámica de los cuerpos normativos que son reformados constantemente, genera que en ellos permanezcan referencias a ciertas dependencias que, a la fecha, ya no tienen esa denominación o sus atribuciones han variado con el paso del tiempo. </w:t>
      </w:r>
    </w:p>
    <w:p w:rsidR="007A296A" w:rsidRDefault="007A296A" w:rsidP="00EC1BBA">
      <w:pPr>
        <w:spacing w:after="0" w:line="360" w:lineRule="auto"/>
        <w:jc w:val="both"/>
        <w:rPr>
          <w:rFonts w:ascii="Century Gothic" w:hAnsi="Century Gothic"/>
          <w:sz w:val="24"/>
          <w:szCs w:val="24"/>
        </w:rPr>
      </w:pPr>
    </w:p>
    <w:p w:rsidR="00705E3F" w:rsidRDefault="00705E3F" w:rsidP="00EC1BBA">
      <w:pPr>
        <w:spacing w:after="0" w:line="360" w:lineRule="auto"/>
        <w:jc w:val="both"/>
        <w:rPr>
          <w:rFonts w:ascii="Century Gothic" w:hAnsi="Century Gothic"/>
          <w:sz w:val="24"/>
          <w:szCs w:val="24"/>
        </w:rPr>
      </w:pPr>
      <w:r w:rsidRPr="00705E3F">
        <w:rPr>
          <w:rFonts w:ascii="Century Gothic" w:hAnsi="Century Gothic"/>
          <w:b/>
          <w:sz w:val="24"/>
          <w:szCs w:val="24"/>
        </w:rPr>
        <w:t xml:space="preserve">IV.- </w:t>
      </w:r>
      <w:r>
        <w:rPr>
          <w:rFonts w:ascii="Century Gothic" w:hAnsi="Century Gothic"/>
          <w:sz w:val="24"/>
          <w:szCs w:val="24"/>
        </w:rPr>
        <w:t>En razón de la argumentación que ha quedado vertida en párrafos que anteceden, esta Comisión refrenda que coi</w:t>
      </w:r>
      <w:r w:rsidR="00E62E1F">
        <w:rPr>
          <w:rFonts w:ascii="Century Gothic" w:hAnsi="Century Gothic"/>
          <w:sz w:val="24"/>
          <w:szCs w:val="24"/>
        </w:rPr>
        <w:t>ncide con el espíritu originario</w:t>
      </w:r>
      <w:r>
        <w:rPr>
          <w:rFonts w:ascii="Century Gothic" w:hAnsi="Century Gothic"/>
          <w:sz w:val="24"/>
          <w:szCs w:val="24"/>
        </w:rPr>
        <w:t xml:space="preserve"> que </w:t>
      </w:r>
      <w:r>
        <w:rPr>
          <w:rFonts w:ascii="Century Gothic" w:hAnsi="Century Gothic"/>
          <w:sz w:val="24"/>
          <w:szCs w:val="24"/>
        </w:rPr>
        <w:lastRenderedPageBreak/>
        <w:t xml:space="preserve">llevó a la iniciadora a presentar la propuesta que motiva </w:t>
      </w:r>
      <w:r w:rsidR="00280978">
        <w:rPr>
          <w:rFonts w:ascii="Century Gothic" w:hAnsi="Century Gothic"/>
          <w:sz w:val="24"/>
          <w:szCs w:val="24"/>
        </w:rPr>
        <w:t xml:space="preserve">este </w:t>
      </w:r>
      <w:r>
        <w:rPr>
          <w:rFonts w:ascii="Century Gothic" w:hAnsi="Century Gothic"/>
          <w:sz w:val="24"/>
          <w:szCs w:val="24"/>
        </w:rPr>
        <w:t>dictamen</w:t>
      </w:r>
      <w:r w:rsidR="00746952">
        <w:rPr>
          <w:rFonts w:ascii="Century Gothic" w:hAnsi="Century Gothic"/>
          <w:sz w:val="24"/>
          <w:szCs w:val="24"/>
        </w:rPr>
        <w:t xml:space="preserve">, puesto que quienes integramos esta Soberanía debemos, desde el ámbito de nuestra competencia, destinar todas las acciones legislativas necesarias para que los ordenamientos jurídicos de nuestra Entidad, en este caso los que rigen la actividad del Poder Ejecutivo, vayan adecuándose a los requerimientos que solo pueden surgir con la aplicación de los mismos, siempre desde la óptica de eficientar y optimizar la prestación del servicio público, lo cual, indudablemente, se verá traducido en mejores condiciones de vida para la ciudadanía chihuahuense. </w:t>
      </w:r>
    </w:p>
    <w:p w:rsidR="00746952" w:rsidRDefault="00746952" w:rsidP="00EC1BBA">
      <w:pPr>
        <w:spacing w:after="0" w:line="360" w:lineRule="auto"/>
        <w:jc w:val="both"/>
        <w:rPr>
          <w:rFonts w:ascii="Century Gothic" w:hAnsi="Century Gothic"/>
          <w:sz w:val="24"/>
          <w:szCs w:val="24"/>
        </w:rPr>
      </w:pPr>
    </w:p>
    <w:p w:rsidR="00402CBB" w:rsidRPr="00746952" w:rsidRDefault="00746952" w:rsidP="00EC1BBA">
      <w:pPr>
        <w:spacing w:after="0" w:line="360" w:lineRule="auto"/>
        <w:jc w:val="both"/>
        <w:rPr>
          <w:rFonts w:ascii="Century Gothic" w:hAnsi="Century Gothic"/>
          <w:sz w:val="24"/>
          <w:szCs w:val="24"/>
        </w:rPr>
      </w:pPr>
      <w:r>
        <w:rPr>
          <w:rFonts w:ascii="Century Gothic" w:hAnsi="Century Gothic"/>
          <w:sz w:val="24"/>
          <w:szCs w:val="24"/>
        </w:rPr>
        <w:t xml:space="preserve">En virtud de lo manifestado, quienes integramos esta Comisión estimamos oportuna y viable la iniciativa referida en los antecedentes de este documento, por ser un medio idóneo para la consecución del fin que persigue. </w:t>
      </w:r>
    </w:p>
    <w:p w:rsidR="00ED75D6" w:rsidRPr="00490BD2" w:rsidRDefault="00ED75D6" w:rsidP="00EC1BBA">
      <w:pPr>
        <w:spacing w:after="0" w:line="360" w:lineRule="auto"/>
        <w:jc w:val="both"/>
        <w:rPr>
          <w:rFonts w:ascii="Century Gothic" w:eastAsia="Calibri" w:hAnsi="Century Gothic" w:cs="Times New Roman"/>
          <w:sz w:val="24"/>
          <w:szCs w:val="24"/>
        </w:rPr>
      </w:pPr>
    </w:p>
    <w:p w:rsidR="00402CBB" w:rsidRPr="00943DB4" w:rsidRDefault="00402CBB" w:rsidP="00EC1BBA">
      <w:pPr>
        <w:spacing w:after="0" w:line="360" w:lineRule="auto"/>
        <w:jc w:val="both"/>
        <w:rPr>
          <w:rFonts w:ascii="Century Gothic" w:eastAsia="Calibri" w:hAnsi="Century Gothic" w:cs="Times New Roman"/>
          <w:sz w:val="24"/>
          <w:szCs w:val="24"/>
        </w:rPr>
      </w:pPr>
      <w:r w:rsidRPr="00943DB4">
        <w:rPr>
          <w:rFonts w:ascii="Century Gothic" w:eastAsia="Calibri" w:hAnsi="Century Gothic" w:cs="Times New Roman"/>
          <w:sz w:val="24"/>
          <w:szCs w:val="24"/>
        </w:rPr>
        <w:t>Por lo anteriormente expuesto, la Comisión de Gobernación y Puntos Constitucionales, somete a la consideración del Pl</w:t>
      </w:r>
      <w:r>
        <w:rPr>
          <w:rFonts w:ascii="Century Gothic" w:eastAsia="Calibri" w:hAnsi="Century Gothic" w:cs="Times New Roman"/>
          <w:sz w:val="24"/>
          <w:szCs w:val="24"/>
        </w:rPr>
        <w:t xml:space="preserve">eno el presente dictamen con </w:t>
      </w:r>
      <w:r w:rsidRPr="00943DB4">
        <w:rPr>
          <w:rFonts w:ascii="Century Gothic" w:eastAsia="Calibri" w:hAnsi="Century Gothic" w:cs="Times New Roman"/>
          <w:sz w:val="24"/>
          <w:szCs w:val="24"/>
        </w:rPr>
        <w:t>carácter de:</w:t>
      </w:r>
    </w:p>
    <w:p w:rsidR="00402CBB" w:rsidRPr="00943DB4" w:rsidRDefault="00402CBB" w:rsidP="00EC1BBA">
      <w:pPr>
        <w:spacing w:after="0" w:line="360" w:lineRule="auto"/>
        <w:jc w:val="both"/>
        <w:rPr>
          <w:rFonts w:ascii="Century Gothic" w:eastAsia="Calibri" w:hAnsi="Century Gothic" w:cs="Times New Roman"/>
          <w:sz w:val="24"/>
          <w:szCs w:val="24"/>
        </w:rPr>
      </w:pPr>
    </w:p>
    <w:p w:rsidR="00402CBB" w:rsidRDefault="00402CBB" w:rsidP="00EC1BBA">
      <w:pPr>
        <w:spacing w:after="0" w:line="360" w:lineRule="auto"/>
        <w:jc w:val="center"/>
        <w:rPr>
          <w:rFonts w:ascii="Century Gothic" w:eastAsia="Calibri" w:hAnsi="Century Gothic" w:cs="Times New Roman"/>
          <w:b/>
          <w:sz w:val="28"/>
          <w:szCs w:val="28"/>
        </w:rPr>
      </w:pPr>
      <w:r w:rsidRPr="00943DB4">
        <w:rPr>
          <w:rFonts w:ascii="Century Gothic" w:eastAsia="Calibri" w:hAnsi="Century Gothic" w:cs="Times New Roman"/>
          <w:b/>
          <w:sz w:val="28"/>
          <w:szCs w:val="28"/>
        </w:rPr>
        <w:t>D E C R E T O</w:t>
      </w:r>
    </w:p>
    <w:p w:rsidR="00ED75D6" w:rsidRDefault="00ED75D6" w:rsidP="00EC1BBA">
      <w:pPr>
        <w:spacing w:after="0" w:line="360" w:lineRule="auto"/>
        <w:jc w:val="center"/>
        <w:rPr>
          <w:rFonts w:ascii="Century Gothic" w:eastAsia="Calibri" w:hAnsi="Century Gothic" w:cs="Times New Roman"/>
          <w:b/>
          <w:sz w:val="28"/>
          <w:szCs w:val="28"/>
        </w:rPr>
      </w:pPr>
    </w:p>
    <w:p w:rsidR="00ED75D6" w:rsidRPr="00ED75D6" w:rsidRDefault="00ED75D6" w:rsidP="00EC1BBA">
      <w:pPr>
        <w:spacing w:after="0" w:line="360" w:lineRule="auto"/>
        <w:contextualSpacing/>
        <w:jc w:val="both"/>
        <w:rPr>
          <w:rFonts w:ascii="Century Gothic" w:hAnsi="Century Gothic" w:cs="Arial"/>
          <w:sz w:val="24"/>
          <w:szCs w:val="24"/>
        </w:rPr>
      </w:pPr>
      <w:r w:rsidRPr="00ED75D6">
        <w:rPr>
          <w:rFonts w:ascii="Century Gothic" w:hAnsi="Century Gothic" w:cs="Arial"/>
          <w:b/>
          <w:sz w:val="28"/>
          <w:szCs w:val="28"/>
        </w:rPr>
        <w:t>ARTÍCULO PRIMERO.-</w:t>
      </w:r>
      <w:r w:rsidRPr="00ED75D6">
        <w:rPr>
          <w:rFonts w:ascii="Century Gothic" w:hAnsi="Century Gothic" w:cs="Arial"/>
          <w:b/>
          <w:sz w:val="24"/>
          <w:szCs w:val="24"/>
        </w:rPr>
        <w:t xml:space="preserve"> </w:t>
      </w:r>
      <w:r w:rsidR="00E83D42">
        <w:rPr>
          <w:rFonts w:ascii="Century Gothic" w:hAnsi="Century Gothic" w:cs="Arial"/>
          <w:sz w:val="24"/>
          <w:szCs w:val="24"/>
        </w:rPr>
        <w:t>Se</w:t>
      </w:r>
      <w:r w:rsidRPr="00E83D42">
        <w:rPr>
          <w:rFonts w:ascii="Century Gothic" w:hAnsi="Century Gothic" w:cs="Arial"/>
          <w:sz w:val="24"/>
          <w:szCs w:val="24"/>
        </w:rPr>
        <w:t xml:space="preserve"> </w:t>
      </w:r>
      <w:r w:rsidRPr="00ED75D6">
        <w:rPr>
          <w:rFonts w:ascii="Century Gothic" w:hAnsi="Century Gothic" w:cs="Arial"/>
          <w:b/>
          <w:sz w:val="24"/>
          <w:szCs w:val="24"/>
        </w:rPr>
        <w:t xml:space="preserve">REFORMAN </w:t>
      </w:r>
      <w:r w:rsidR="0001647A">
        <w:rPr>
          <w:rFonts w:ascii="Century Gothic" w:hAnsi="Century Gothic" w:cs="Arial"/>
          <w:sz w:val="24"/>
          <w:szCs w:val="24"/>
        </w:rPr>
        <w:t xml:space="preserve">los </w:t>
      </w:r>
      <w:r w:rsidR="0001647A" w:rsidRPr="00ED75D6">
        <w:rPr>
          <w:rFonts w:ascii="Century Gothic" w:hAnsi="Century Gothic" w:cs="Arial"/>
          <w:sz w:val="24"/>
          <w:szCs w:val="24"/>
        </w:rPr>
        <w:t>artículo</w:t>
      </w:r>
      <w:r w:rsidR="0001647A">
        <w:rPr>
          <w:rFonts w:ascii="Century Gothic" w:hAnsi="Century Gothic" w:cs="Arial"/>
          <w:sz w:val="24"/>
          <w:szCs w:val="24"/>
        </w:rPr>
        <w:t>s</w:t>
      </w:r>
      <w:r w:rsidR="0001647A" w:rsidRPr="00ED75D6">
        <w:rPr>
          <w:rFonts w:ascii="Century Gothic" w:hAnsi="Century Gothic" w:cs="Arial"/>
          <w:sz w:val="24"/>
          <w:szCs w:val="24"/>
        </w:rPr>
        <w:t xml:space="preserve"> 25</w:t>
      </w:r>
      <w:r w:rsidR="0001647A">
        <w:rPr>
          <w:rFonts w:ascii="Century Gothic" w:hAnsi="Century Gothic" w:cs="Arial"/>
          <w:sz w:val="24"/>
          <w:szCs w:val="24"/>
        </w:rPr>
        <w:t xml:space="preserve">, </w:t>
      </w:r>
      <w:r w:rsidRPr="00ED75D6">
        <w:rPr>
          <w:rFonts w:ascii="Century Gothic" w:hAnsi="Century Gothic" w:cs="Arial"/>
          <w:sz w:val="24"/>
          <w:szCs w:val="24"/>
        </w:rPr>
        <w:t>fracciones IV y XII;</w:t>
      </w:r>
      <w:r w:rsidR="00D178EB">
        <w:rPr>
          <w:rFonts w:ascii="Century Gothic" w:hAnsi="Century Gothic" w:cs="Arial"/>
          <w:sz w:val="24"/>
          <w:szCs w:val="24"/>
        </w:rPr>
        <w:t xml:space="preserve"> 35 Ter, fracción XIV, el inciso a);</w:t>
      </w:r>
      <w:r w:rsidR="009D6EA3">
        <w:rPr>
          <w:rFonts w:ascii="Century Gothic" w:hAnsi="Century Gothic" w:cs="Arial"/>
          <w:sz w:val="24"/>
          <w:szCs w:val="24"/>
        </w:rPr>
        <w:t xml:space="preserve"> </w:t>
      </w:r>
      <w:r w:rsidRPr="00ED75D6">
        <w:rPr>
          <w:rFonts w:ascii="Century Gothic" w:hAnsi="Century Gothic" w:cs="Arial"/>
          <w:bCs/>
          <w:sz w:val="24"/>
          <w:szCs w:val="24"/>
        </w:rPr>
        <w:t>35 Quinquies</w:t>
      </w:r>
      <w:r w:rsidR="009D6EA3">
        <w:rPr>
          <w:rFonts w:ascii="Century Gothic" w:hAnsi="Century Gothic" w:cs="Arial"/>
          <w:sz w:val="24"/>
          <w:szCs w:val="24"/>
        </w:rPr>
        <w:t>, p</w:t>
      </w:r>
      <w:r w:rsidR="00690AEB">
        <w:rPr>
          <w:rFonts w:ascii="Century Gothic" w:hAnsi="Century Gothic" w:cs="Arial"/>
          <w:sz w:val="24"/>
          <w:szCs w:val="24"/>
        </w:rPr>
        <w:t xml:space="preserve">árrafo primero; y 36. </w:t>
      </w:r>
      <w:r w:rsidR="00E83D42" w:rsidRPr="00E83D42">
        <w:rPr>
          <w:rFonts w:ascii="Century Gothic" w:hAnsi="Century Gothic" w:cs="Arial"/>
          <w:sz w:val="24"/>
          <w:szCs w:val="24"/>
        </w:rPr>
        <w:t>Se</w:t>
      </w:r>
      <w:r w:rsidRPr="00E83D42">
        <w:rPr>
          <w:rFonts w:ascii="Century Gothic" w:hAnsi="Century Gothic" w:cs="Arial"/>
          <w:sz w:val="24"/>
          <w:szCs w:val="24"/>
        </w:rPr>
        <w:t xml:space="preserve"> </w:t>
      </w:r>
      <w:r w:rsidRPr="00ED75D6">
        <w:rPr>
          <w:rFonts w:ascii="Century Gothic" w:hAnsi="Century Gothic" w:cs="Arial"/>
          <w:b/>
          <w:sz w:val="24"/>
          <w:szCs w:val="24"/>
        </w:rPr>
        <w:t xml:space="preserve">ADICIONAN </w:t>
      </w:r>
      <w:r w:rsidR="00D307DE" w:rsidRPr="00D307DE">
        <w:rPr>
          <w:rFonts w:ascii="Century Gothic" w:hAnsi="Century Gothic" w:cs="Arial"/>
          <w:sz w:val="24"/>
          <w:szCs w:val="24"/>
        </w:rPr>
        <w:t xml:space="preserve">a los artículos 35 Ter, fracción </w:t>
      </w:r>
      <w:r w:rsidR="00D307DE">
        <w:rPr>
          <w:rFonts w:ascii="Century Gothic" w:hAnsi="Century Gothic" w:cs="Arial"/>
          <w:sz w:val="24"/>
          <w:szCs w:val="24"/>
        </w:rPr>
        <w:t>X</w:t>
      </w:r>
      <w:r w:rsidR="00D307DE" w:rsidRPr="00D307DE">
        <w:rPr>
          <w:rFonts w:ascii="Century Gothic" w:hAnsi="Century Gothic" w:cs="Arial"/>
          <w:sz w:val="24"/>
          <w:szCs w:val="24"/>
        </w:rPr>
        <w:t>IV, incis</w:t>
      </w:r>
      <w:r w:rsidR="00EF05F9">
        <w:rPr>
          <w:rFonts w:ascii="Century Gothic" w:hAnsi="Century Gothic" w:cs="Arial"/>
          <w:sz w:val="24"/>
          <w:szCs w:val="24"/>
        </w:rPr>
        <w:t>o a), los numerales del 1 al 4, así como los</w:t>
      </w:r>
      <w:r w:rsidR="00D307DE" w:rsidRPr="00D307DE">
        <w:rPr>
          <w:rFonts w:ascii="Century Gothic" w:hAnsi="Century Gothic" w:cs="Arial"/>
          <w:sz w:val="24"/>
          <w:szCs w:val="24"/>
        </w:rPr>
        <w:t xml:space="preserve"> párrafos</w:t>
      </w:r>
      <w:r w:rsidR="00CC43BE">
        <w:rPr>
          <w:rFonts w:ascii="Century Gothic" w:hAnsi="Century Gothic" w:cs="Arial"/>
          <w:sz w:val="24"/>
          <w:szCs w:val="24"/>
        </w:rPr>
        <w:t xml:space="preserve"> segundo y tercero</w:t>
      </w:r>
      <w:r w:rsidR="00D307DE">
        <w:rPr>
          <w:rFonts w:ascii="Century Gothic" w:hAnsi="Century Gothic" w:cs="Arial"/>
          <w:sz w:val="24"/>
          <w:szCs w:val="24"/>
        </w:rPr>
        <w:t>;</w:t>
      </w:r>
      <w:r w:rsidR="009D6EA3">
        <w:rPr>
          <w:rFonts w:ascii="Century Gothic" w:hAnsi="Century Gothic" w:cs="Arial"/>
          <w:sz w:val="24"/>
          <w:szCs w:val="24"/>
        </w:rPr>
        <w:t xml:space="preserve"> 35 Quinquies, párrafo segundo, la fracción XI Bis; </w:t>
      </w:r>
      <w:r w:rsidR="00690AEB">
        <w:rPr>
          <w:rFonts w:ascii="Century Gothic" w:hAnsi="Century Gothic" w:cs="Arial"/>
          <w:sz w:val="24"/>
          <w:szCs w:val="24"/>
        </w:rPr>
        <w:t xml:space="preserve">y 36, </w:t>
      </w:r>
      <w:r w:rsidR="00690AEB">
        <w:rPr>
          <w:rFonts w:ascii="Century Gothic" w:hAnsi="Century Gothic" w:cs="Arial"/>
          <w:sz w:val="24"/>
          <w:szCs w:val="24"/>
        </w:rPr>
        <w:lastRenderedPageBreak/>
        <w:t xml:space="preserve">las fracciones I, II y III. </w:t>
      </w:r>
      <w:r w:rsidR="00E83D42" w:rsidRPr="00E83D42">
        <w:rPr>
          <w:rFonts w:ascii="Century Gothic" w:hAnsi="Century Gothic" w:cs="Arial"/>
          <w:sz w:val="24"/>
          <w:szCs w:val="24"/>
        </w:rPr>
        <w:t>Se</w:t>
      </w:r>
      <w:r w:rsidRPr="00E83D42">
        <w:rPr>
          <w:rFonts w:ascii="Century Gothic" w:hAnsi="Century Gothic" w:cs="Arial"/>
          <w:sz w:val="24"/>
          <w:szCs w:val="24"/>
        </w:rPr>
        <w:t xml:space="preserve"> </w:t>
      </w:r>
      <w:r w:rsidRPr="00ED75D6">
        <w:rPr>
          <w:rFonts w:ascii="Century Gothic" w:hAnsi="Century Gothic" w:cs="Arial"/>
          <w:b/>
          <w:sz w:val="24"/>
          <w:szCs w:val="24"/>
        </w:rPr>
        <w:t>DEROGAN</w:t>
      </w:r>
      <w:r w:rsidRPr="00ED75D6">
        <w:rPr>
          <w:rFonts w:ascii="Century Gothic" w:hAnsi="Century Gothic" w:cs="Arial"/>
          <w:sz w:val="24"/>
          <w:szCs w:val="24"/>
        </w:rPr>
        <w:t xml:space="preserve"> </w:t>
      </w:r>
      <w:r w:rsidR="0001647A">
        <w:rPr>
          <w:rFonts w:ascii="Century Gothic" w:hAnsi="Century Gothic" w:cs="Arial"/>
          <w:sz w:val="24"/>
          <w:szCs w:val="24"/>
        </w:rPr>
        <w:t xml:space="preserve">de los artículos 25, </w:t>
      </w:r>
      <w:r w:rsidRPr="00ED75D6">
        <w:rPr>
          <w:rFonts w:ascii="Century Gothic" w:hAnsi="Century Gothic" w:cs="Arial"/>
          <w:sz w:val="24"/>
          <w:szCs w:val="24"/>
        </w:rPr>
        <w:t>las fracciones VIII, XIX, XX y XXV</w:t>
      </w:r>
      <w:r w:rsidR="0001647A">
        <w:rPr>
          <w:rFonts w:ascii="Century Gothic" w:hAnsi="Century Gothic" w:cs="Arial"/>
          <w:sz w:val="24"/>
          <w:szCs w:val="24"/>
        </w:rPr>
        <w:t>;</w:t>
      </w:r>
      <w:r w:rsidR="00E83D42">
        <w:rPr>
          <w:rFonts w:ascii="Century Gothic" w:hAnsi="Century Gothic" w:cs="Arial"/>
          <w:sz w:val="24"/>
          <w:szCs w:val="24"/>
        </w:rPr>
        <w:t xml:space="preserve"> </w:t>
      </w:r>
      <w:r w:rsidR="00F228D7">
        <w:rPr>
          <w:rFonts w:ascii="Century Gothic" w:hAnsi="Century Gothic" w:cs="Arial"/>
          <w:sz w:val="24"/>
          <w:szCs w:val="24"/>
        </w:rPr>
        <w:t xml:space="preserve">35, el apartado I; </w:t>
      </w:r>
      <w:r w:rsidR="00D307DE">
        <w:rPr>
          <w:rFonts w:ascii="Century Gothic" w:hAnsi="Century Gothic" w:cs="Arial"/>
          <w:sz w:val="24"/>
          <w:szCs w:val="24"/>
        </w:rPr>
        <w:t xml:space="preserve">35 Ter, fracción XIV, los incisos b) y c), </w:t>
      </w:r>
      <w:r w:rsidRPr="00ED75D6">
        <w:rPr>
          <w:rFonts w:ascii="Century Gothic" w:hAnsi="Century Gothic" w:cs="Arial"/>
          <w:sz w:val="24"/>
          <w:szCs w:val="24"/>
        </w:rPr>
        <w:t xml:space="preserve">todos de la Ley Orgánica del Poder Ejecutivo del Estado de </w:t>
      </w:r>
      <w:r w:rsidR="00690AEB">
        <w:rPr>
          <w:rFonts w:ascii="Century Gothic" w:hAnsi="Century Gothic" w:cs="Arial"/>
          <w:sz w:val="24"/>
          <w:szCs w:val="24"/>
        </w:rPr>
        <w:t>Chihuahua, para quedar redactados</w:t>
      </w:r>
      <w:r w:rsidRPr="00ED75D6">
        <w:rPr>
          <w:rFonts w:ascii="Century Gothic" w:hAnsi="Century Gothic" w:cs="Arial"/>
          <w:sz w:val="24"/>
          <w:szCs w:val="24"/>
        </w:rPr>
        <w:t xml:space="preserve"> de la siguiente manera:</w:t>
      </w:r>
      <w:bookmarkStart w:id="0" w:name="_GoBack"/>
      <w:bookmarkEnd w:id="0"/>
    </w:p>
    <w:p w:rsidR="00ED75D6" w:rsidRPr="00ED75D6" w:rsidRDefault="00ED75D6" w:rsidP="00EC1BBA">
      <w:pPr>
        <w:pStyle w:val="ANOTACION"/>
        <w:spacing w:before="0" w:after="0" w:line="360" w:lineRule="auto"/>
        <w:contextualSpacing/>
        <w:jc w:val="left"/>
        <w:rPr>
          <w:rFonts w:ascii="Century Gothic" w:hAnsi="Century Gothic" w:cs="Arial"/>
          <w:sz w:val="24"/>
          <w:szCs w:val="24"/>
        </w:rPr>
      </w:pPr>
    </w:p>
    <w:p w:rsidR="00ED75D6" w:rsidRPr="00ED75D6" w:rsidRDefault="00ED75D6" w:rsidP="00EC1BBA">
      <w:pPr>
        <w:pStyle w:val="ANOTACION"/>
        <w:spacing w:before="0" w:after="0" w:line="360" w:lineRule="auto"/>
        <w:contextualSpacing/>
        <w:jc w:val="left"/>
        <w:rPr>
          <w:rFonts w:ascii="Century Gothic" w:hAnsi="Century Gothic" w:cs="Arial"/>
          <w:b w:val="0"/>
          <w:sz w:val="24"/>
          <w:szCs w:val="24"/>
          <w:lang w:val="es-ES"/>
        </w:rPr>
      </w:pPr>
      <w:r w:rsidRPr="00ED75D6">
        <w:rPr>
          <w:rFonts w:ascii="Century Gothic" w:hAnsi="Century Gothic" w:cs="Arial"/>
          <w:sz w:val="24"/>
          <w:szCs w:val="24"/>
          <w:lang w:val="es-ES"/>
        </w:rPr>
        <w:t xml:space="preserve">ARTÍCULO 25. </w:t>
      </w:r>
      <w:r w:rsidRPr="00ED75D6">
        <w:rPr>
          <w:rFonts w:ascii="Century Gothic" w:hAnsi="Century Gothic" w:cs="Arial"/>
          <w:b w:val="0"/>
          <w:sz w:val="24"/>
          <w:szCs w:val="24"/>
          <w:lang w:val="es-ES"/>
        </w:rPr>
        <w:t>…</w:t>
      </w:r>
    </w:p>
    <w:p w:rsidR="00ED75D6" w:rsidRPr="00ED75D6" w:rsidRDefault="00ED75D6" w:rsidP="00EC1BBA">
      <w:pPr>
        <w:pStyle w:val="ANOTACION"/>
        <w:spacing w:before="0" w:after="0" w:line="360" w:lineRule="auto"/>
        <w:contextualSpacing/>
        <w:jc w:val="left"/>
        <w:rPr>
          <w:rFonts w:ascii="Century Gothic" w:hAnsi="Century Gothic" w:cs="Arial"/>
          <w:sz w:val="24"/>
          <w:szCs w:val="24"/>
          <w:lang w:val="es-ES"/>
        </w:rPr>
      </w:pPr>
    </w:p>
    <w:p w:rsidR="00ED75D6" w:rsidRPr="00ED75D6" w:rsidRDefault="00ED75D6" w:rsidP="00EC1BBA">
      <w:pPr>
        <w:pStyle w:val="ANOTACION"/>
        <w:spacing w:before="0" w:after="0" w:line="360" w:lineRule="auto"/>
        <w:ind w:firstLine="284"/>
        <w:contextualSpacing/>
        <w:jc w:val="left"/>
        <w:rPr>
          <w:rFonts w:ascii="Century Gothic" w:hAnsi="Century Gothic" w:cs="Arial"/>
          <w:b w:val="0"/>
          <w:sz w:val="24"/>
          <w:szCs w:val="24"/>
        </w:rPr>
      </w:pPr>
      <w:r w:rsidRPr="00ED75D6">
        <w:rPr>
          <w:rFonts w:ascii="Century Gothic" w:hAnsi="Century Gothic" w:cs="Arial"/>
          <w:b w:val="0"/>
          <w:sz w:val="24"/>
          <w:szCs w:val="24"/>
        </w:rPr>
        <w:t>I</w:t>
      </w:r>
      <w:r w:rsidR="00EA1A61">
        <w:rPr>
          <w:rFonts w:ascii="Century Gothic" w:hAnsi="Century Gothic" w:cs="Arial"/>
          <w:b w:val="0"/>
          <w:sz w:val="24"/>
          <w:szCs w:val="24"/>
        </w:rPr>
        <w:t>.</w:t>
      </w:r>
      <w:r w:rsidRPr="00ED75D6">
        <w:rPr>
          <w:rFonts w:ascii="Century Gothic" w:hAnsi="Century Gothic" w:cs="Arial"/>
          <w:b w:val="0"/>
          <w:sz w:val="24"/>
          <w:szCs w:val="24"/>
        </w:rPr>
        <w:t xml:space="preserve"> a III. …</w:t>
      </w:r>
    </w:p>
    <w:p w:rsidR="00ED75D6" w:rsidRPr="00ED75D6" w:rsidRDefault="00ED75D6" w:rsidP="00EC1BBA">
      <w:pPr>
        <w:pStyle w:val="ANOTACION"/>
        <w:spacing w:before="0" w:after="0" w:line="360" w:lineRule="auto"/>
        <w:contextualSpacing/>
        <w:jc w:val="left"/>
        <w:rPr>
          <w:rFonts w:ascii="Century Gothic" w:hAnsi="Century Gothic" w:cs="Arial"/>
          <w:b w:val="0"/>
          <w:sz w:val="24"/>
          <w:szCs w:val="24"/>
        </w:rPr>
      </w:pPr>
    </w:p>
    <w:p w:rsidR="00ED75D6" w:rsidRPr="00ED75D6" w:rsidRDefault="00ED75D6" w:rsidP="004E11EE">
      <w:pPr>
        <w:pStyle w:val="ANOTACION"/>
        <w:spacing w:before="0" w:after="0" w:line="360" w:lineRule="auto"/>
        <w:ind w:left="709" w:hanging="425"/>
        <w:contextualSpacing/>
        <w:jc w:val="both"/>
        <w:rPr>
          <w:rFonts w:ascii="Century Gothic" w:hAnsi="Century Gothic" w:cs="Arial"/>
          <w:sz w:val="24"/>
          <w:szCs w:val="24"/>
          <w:lang w:val="es-MX"/>
        </w:rPr>
      </w:pPr>
      <w:r w:rsidRPr="00ED75D6">
        <w:rPr>
          <w:rFonts w:ascii="Century Gothic" w:hAnsi="Century Gothic" w:cs="Arial"/>
          <w:b w:val="0"/>
          <w:sz w:val="24"/>
          <w:szCs w:val="24"/>
        </w:rPr>
        <w:t xml:space="preserve">IV. </w:t>
      </w:r>
      <w:r w:rsidR="004E11EE">
        <w:rPr>
          <w:rFonts w:ascii="Century Gothic" w:hAnsi="Century Gothic" w:cs="Arial"/>
          <w:b w:val="0"/>
          <w:sz w:val="24"/>
          <w:szCs w:val="24"/>
        </w:rPr>
        <w:t xml:space="preserve"> </w:t>
      </w:r>
      <w:r w:rsidRPr="00ED75D6">
        <w:rPr>
          <w:rFonts w:ascii="Century Gothic" w:hAnsi="Century Gothic" w:cs="Arial"/>
          <w:sz w:val="24"/>
          <w:szCs w:val="24"/>
          <w:lang w:val="es-MX"/>
        </w:rPr>
        <w:t xml:space="preserve">Asistir a la persona </w:t>
      </w:r>
      <w:r w:rsidR="009C371A">
        <w:rPr>
          <w:rFonts w:ascii="Century Gothic" w:hAnsi="Century Gothic" w:cs="Arial"/>
          <w:sz w:val="24"/>
          <w:szCs w:val="24"/>
          <w:lang w:val="es-MX"/>
        </w:rPr>
        <w:t>t</w:t>
      </w:r>
      <w:r w:rsidRPr="00ED75D6">
        <w:rPr>
          <w:rFonts w:ascii="Century Gothic" w:hAnsi="Century Gothic" w:cs="Arial"/>
          <w:sz w:val="24"/>
          <w:szCs w:val="24"/>
          <w:lang w:val="es-MX"/>
        </w:rPr>
        <w:t xml:space="preserve">itular del Ejecutivo en la selección de </w:t>
      </w:r>
      <w:r w:rsidR="00F32CC0">
        <w:rPr>
          <w:rFonts w:ascii="Century Gothic" w:hAnsi="Century Gothic" w:cs="Arial"/>
          <w:sz w:val="24"/>
          <w:szCs w:val="24"/>
          <w:lang w:val="es-MX"/>
        </w:rPr>
        <w:t xml:space="preserve">quienes </w:t>
      </w:r>
      <w:r w:rsidRPr="00ED75D6">
        <w:rPr>
          <w:rFonts w:ascii="Century Gothic" w:hAnsi="Century Gothic" w:cs="Arial"/>
          <w:sz w:val="24"/>
          <w:szCs w:val="24"/>
          <w:lang w:val="es-MX"/>
        </w:rPr>
        <w:t>deban someterse a consideración del Congreso del Estado para la designac</w:t>
      </w:r>
      <w:r w:rsidR="00F32CC0">
        <w:rPr>
          <w:rFonts w:ascii="Century Gothic" w:hAnsi="Century Gothic" w:cs="Arial"/>
          <w:sz w:val="24"/>
          <w:szCs w:val="24"/>
          <w:lang w:val="es-MX"/>
        </w:rPr>
        <w:t xml:space="preserve">ión de Magistraturas </w:t>
      </w:r>
      <w:r w:rsidRPr="00ED75D6">
        <w:rPr>
          <w:rFonts w:ascii="Century Gothic" w:hAnsi="Century Gothic" w:cs="Arial"/>
          <w:sz w:val="24"/>
          <w:szCs w:val="24"/>
          <w:lang w:val="es-MX"/>
        </w:rPr>
        <w:t xml:space="preserve">del Poder Judicial del Estado, así como de </w:t>
      </w:r>
      <w:r w:rsidR="00F32CC0">
        <w:rPr>
          <w:rFonts w:ascii="Century Gothic" w:hAnsi="Century Gothic" w:cs="Arial"/>
          <w:sz w:val="24"/>
          <w:szCs w:val="24"/>
          <w:lang w:val="es-MX"/>
        </w:rPr>
        <w:t xml:space="preserve">quien se </w:t>
      </w:r>
      <w:r w:rsidRPr="00ED75D6">
        <w:rPr>
          <w:rFonts w:ascii="Century Gothic" w:hAnsi="Century Gothic" w:cs="Arial"/>
          <w:sz w:val="24"/>
          <w:szCs w:val="24"/>
          <w:lang w:val="es-MX"/>
        </w:rPr>
        <w:t>design</w:t>
      </w:r>
      <w:r w:rsidR="00F32CC0">
        <w:rPr>
          <w:rFonts w:ascii="Century Gothic" w:hAnsi="Century Gothic" w:cs="Arial"/>
          <w:sz w:val="24"/>
          <w:szCs w:val="24"/>
          <w:lang w:val="es-MX"/>
        </w:rPr>
        <w:t>e</w:t>
      </w:r>
      <w:r w:rsidRPr="00ED75D6">
        <w:rPr>
          <w:rFonts w:ascii="Century Gothic" w:hAnsi="Century Gothic" w:cs="Arial"/>
          <w:sz w:val="24"/>
          <w:szCs w:val="24"/>
          <w:lang w:val="es-MX"/>
        </w:rPr>
        <w:t xml:space="preserve"> para integrar el Con</w:t>
      </w:r>
      <w:r w:rsidR="00F61E4D">
        <w:rPr>
          <w:rFonts w:ascii="Century Gothic" w:hAnsi="Century Gothic" w:cs="Arial"/>
          <w:sz w:val="24"/>
          <w:szCs w:val="24"/>
          <w:lang w:val="es-MX"/>
        </w:rPr>
        <w:t>sejo de la Judicatura de dicho Poder</w:t>
      </w:r>
      <w:r w:rsidRPr="00ED75D6">
        <w:rPr>
          <w:rFonts w:ascii="Century Gothic" w:hAnsi="Century Gothic" w:cs="Arial"/>
          <w:sz w:val="24"/>
          <w:szCs w:val="24"/>
          <w:lang w:val="es-MX"/>
        </w:rPr>
        <w:t>, de conformidad con lo dispuesto por la Constitución Política del Estado.</w:t>
      </w:r>
    </w:p>
    <w:p w:rsidR="00ED75D6" w:rsidRPr="00ED75D6" w:rsidRDefault="00ED75D6" w:rsidP="00EC1BBA">
      <w:pPr>
        <w:pStyle w:val="ANOTACION"/>
        <w:spacing w:before="0" w:after="0" w:line="360" w:lineRule="auto"/>
        <w:ind w:firstLine="284"/>
        <w:contextualSpacing/>
        <w:jc w:val="both"/>
        <w:rPr>
          <w:rFonts w:ascii="Century Gothic" w:hAnsi="Century Gothic" w:cs="Arial"/>
          <w:sz w:val="24"/>
          <w:szCs w:val="24"/>
          <w:lang w:val="es-MX"/>
        </w:rPr>
      </w:pPr>
    </w:p>
    <w:p w:rsidR="00ED75D6" w:rsidRPr="00ED75D6" w:rsidRDefault="00ED75D6" w:rsidP="00EC1BBA">
      <w:pPr>
        <w:pStyle w:val="ANOTACION"/>
        <w:spacing w:before="0" w:after="0" w:line="360" w:lineRule="auto"/>
        <w:ind w:firstLine="284"/>
        <w:contextualSpacing/>
        <w:jc w:val="both"/>
        <w:rPr>
          <w:rFonts w:ascii="Century Gothic" w:hAnsi="Century Gothic" w:cs="Arial"/>
          <w:b w:val="0"/>
          <w:sz w:val="24"/>
          <w:szCs w:val="24"/>
          <w:lang w:val="es-MX"/>
        </w:rPr>
      </w:pPr>
      <w:r w:rsidRPr="00ED75D6">
        <w:rPr>
          <w:rFonts w:ascii="Century Gothic" w:hAnsi="Century Gothic" w:cs="Arial"/>
          <w:b w:val="0"/>
          <w:sz w:val="24"/>
          <w:szCs w:val="24"/>
          <w:lang w:val="es-MX"/>
        </w:rPr>
        <w:t>V. a VII. …</w:t>
      </w:r>
    </w:p>
    <w:p w:rsidR="00ED75D6" w:rsidRPr="00ED75D6" w:rsidRDefault="00ED75D6" w:rsidP="00EC1BBA">
      <w:pPr>
        <w:pStyle w:val="ANOTACION"/>
        <w:spacing w:before="0" w:after="0" w:line="360" w:lineRule="auto"/>
        <w:contextualSpacing/>
        <w:jc w:val="both"/>
        <w:rPr>
          <w:rFonts w:ascii="Century Gothic" w:hAnsi="Century Gothic" w:cs="Arial"/>
          <w:b w:val="0"/>
          <w:sz w:val="24"/>
          <w:szCs w:val="24"/>
          <w:lang w:val="es-MX"/>
        </w:rPr>
      </w:pPr>
    </w:p>
    <w:p w:rsidR="00ED75D6" w:rsidRPr="00ED75D6" w:rsidRDefault="00ED75D6" w:rsidP="00EC1BBA">
      <w:pPr>
        <w:pStyle w:val="ANOTACION"/>
        <w:spacing w:before="0" w:after="0" w:line="360" w:lineRule="auto"/>
        <w:ind w:firstLine="284"/>
        <w:contextualSpacing/>
        <w:jc w:val="both"/>
        <w:rPr>
          <w:rFonts w:ascii="Century Gothic" w:hAnsi="Century Gothic" w:cs="Arial"/>
          <w:sz w:val="24"/>
          <w:szCs w:val="24"/>
          <w:lang w:val="es-MX"/>
        </w:rPr>
      </w:pPr>
      <w:r w:rsidRPr="0040721A">
        <w:rPr>
          <w:rFonts w:ascii="Century Gothic" w:hAnsi="Century Gothic" w:cs="Arial"/>
          <w:b w:val="0"/>
          <w:sz w:val="24"/>
          <w:szCs w:val="24"/>
          <w:lang w:val="es-MX"/>
        </w:rPr>
        <w:t>VIII.</w:t>
      </w:r>
      <w:r w:rsidRPr="00ED75D6">
        <w:rPr>
          <w:rFonts w:ascii="Century Gothic" w:hAnsi="Century Gothic" w:cs="Arial"/>
          <w:sz w:val="24"/>
          <w:szCs w:val="24"/>
          <w:lang w:val="es-MX"/>
        </w:rPr>
        <w:t xml:space="preserve"> Se deroga.</w:t>
      </w:r>
    </w:p>
    <w:p w:rsidR="00ED75D6" w:rsidRPr="00ED75D6" w:rsidRDefault="00ED75D6" w:rsidP="00EC1BBA">
      <w:pPr>
        <w:pStyle w:val="ANOTACION"/>
        <w:spacing w:before="0" w:after="0" w:line="360" w:lineRule="auto"/>
        <w:contextualSpacing/>
        <w:jc w:val="both"/>
        <w:rPr>
          <w:rFonts w:ascii="Century Gothic" w:hAnsi="Century Gothic" w:cs="Arial"/>
          <w:b w:val="0"/>
          <w:sz w:val="24"/>
          <w:szCs w:val="24"/>
          <w:lang w:val="es-MX"/>
        </w:rPr>
      </w:pPr>
    </w:p>
    <w:p w:rsidR="00ED75D6" w:rsidRPr="00ED75D6" w:rsidRDefault="00ED75D6" w:rsidP="00EC1BBA">
      <w:pPr>
        <w:pStyle w:val="ANOTACION"/>
        <w:spacing w:before="0" w:after="0" w:line="360" w:lineRule="auto"/>
        <w:ind w:firstLine="284"/>
        <w:contextualSpacing/>
        <w:jc w:val="both"/>
        <w:rPr>
          <w:rFonts w:ascii="Century Gothic" w:hAnsi="Century Gothic" w:cs="Arial"/>
          <w:b w:val="0"/>
          <w:sz w:val="24"/>
          <w:szCs w:val="24"/>
          <w:lang w:val="es-MX"/>
        </w:rPr>
      </w:pPr>
      <w:r w:rsidRPr="00ED75D6">
        <w:rPr>
          <w:rFonts w:ascii="Century Gothic" w:hAnsi="Century Gothic" w:cs="Arial"/>
          <w:b w:val="0"/>
          <w:sz w:val="24"/>
          <w:szCs w:val="24"/>
          <w:lang w:val="es-MX"/>
        </w:rPr>
        <w:t>IX. a XI. …</w:t>
      </w:r>
    </w:p>
    <w:p w:rsidR="00ED75D6" w:rsidRPr="00ED75D6" w:rsidRDefault="00ED75D6" w:rsidP="00EC1BBA">
      <w:pPr>
        <w:pStyle w:val="ANOTACION"/>
        <w:spacing w:before="0" w:after="0" w:line="360" w:lineRule="auto"/>
        <w:contextualSpacing/>
        <w:jc w:val="both"/>
        <w:rPr>
          <w:rFonts w:ascii="Century Gothic" w:hAnsi="Century Gothic" w:cs="Arial"/>
          <w:b w:val="0"/>
          <w:sz w:val="24"/>
          <w:szCs w:val="24"/>
          <w:lang w:val="es-MX"/>
        </w:rPr>
      </w:pPr>
    </w:p>
    <w:p w:rsidR="00ED75D6" w:rsidRPr="00ED75D6" w:rsidRDefault="00ED75D6" w:rsidP="00EC1BBA">
      <w:pPr>
        <w:pStyle w:val="ANOTACION"/>
        <w:spacing w:before="0" w:after="0" w:line="360" w:lineRule="auto"/>
        <w:ind w:left="851" w:hanging="567"/>
        <w:contextualSpacing/>
        <w:jc w:val="both"/>
        <w:rPr>
          <w:rFonts w:ascii="Century Gothic" w:hAnsi="Century Gothic" w:cs="Arial"/>
          <w:sz w:val="24"/>
          <w:szCs w:val="24"/>
          <w:lang w:val="es-MX"/>
        </w:rPr>
      </w:pPr>
      <w:r w:rsidRPr="00ED75D6">
        <w:rPr>
          <w:rFonts w:ascii="Century Gothic" w:hAnsi="Century Gothic" w:cs="Arial"/>
          <w:b w:val="0"/>
          <w:sz w:val="24"/>
          <w:szCs w:val="24"/>
          <w:lang w:val="es-MX"/>
        </w:rPr>
        <w:t>XII.</w:t>
      </w:r>
      <w:r w:rsidRPr="00ED75D6">
        <w:rPr>
          <w:rFonts w:ascii="Century Gothic" w:hAnsi="Century Gothic" w:cs="Arial"/>
          <w:sz w:val="24"/>
          <w:szCs w:val="24"/>
          <w:lang w:val="es-MX"/>
        </w:rPr>
        <w:t xml:space="preserve"> Representar a la persona </w:t>
      </w:r>
      <w:r w:rsidR="009C371A">
        <w:rPr>
          <w:rFonts w:ascii="Century Gothic" w:hAnsi="Century Gothic" w:cs="Arial"/>
          <w:sz w:val="24"/>
          <w:szCs w:val="24"/>
          <w:lang w:val="es-MX"/>
        </w:rPr>
        <w:t>t</w:t>
      </w:r>
      <w:r w:rsidRPr="00ED75D6">
        <w:rPr>
          <w:rFonts w:ascii="Century Gothic" w:hAnsi="Century Gothic" w:cs="Arial"/>
          <w:sz w:val="24"/>
          <w:szCs w:val="24"/>
          <w:lang w:val="es-MX"/>
        </w:rPr>
        <w:t xml:space="preserve">itular del Poder Ejecutivo en cualquier procedimiento administrativo o contencioso, así como en cualquier medio de control constitucional, en que sea señalada como parte o </w:t>
      </w:r>
      <w:r w:rsidRPr="00ED75D6">
        <w:rPr>
          <w:rFonts w:ascii="Century Gothic" w:hAnsi="Century Gothic" w:cs="Arial"/>
          <w:sz w:val="24"/>
          <w:szCs w:val="24"/>
          <w:lang w:val="es-MX"/>
        </w:rPr>
        <w:lastRenderedPageBreak/>
        <w:t>tercero, con facultades amplias y necesarias para ejercer dicha representación, salvo que la misma sea asumida por la Secretaría de Coordinación de Gabinete, a través de la Consejería Jurídica del Estado.</w:t>
      </w:r>
    </w:p>
    <w:p w:rsidR="00ED75D6" w:rsidRPr="00ED75D6" w:rsidRDefault="00ED75D6" w:rsidP="00EC1BBA">
      <w:pPr>
        <w:pStyle w:val="ANOTACION"/>
        <w:spacing w:before="0" w:after="0" w:line="360" w:lineRule="auto"/>
        <w:contextualSpacing/>
        <w:jc w:val="both"/>
        <w:rPr>
          <w:rFonts w:ascii="Century Gothic" w:hAnsi="Century Gothic" w:cs="Arial"/>
          <w:b w:val="0"/>
          <w:sz w:val="24"/>
          <w:szCs w:val="24"/>
          <w:lang w:val="es-MX"/>
        </w:rPr>
      </w:pPr>
    </w:p>
    <w:p w:rsidR="00ED75D6" w:rsidRPr="00ED75D6" w:rsidRDefault="00ED75D6" w:rsidP="00EC1BBA">
      <w:pPr>
        <w:pStyle w:val="ANOTACION"/>
        <w:spacing w:before="0" w:after="0" w:line="360" w:lineRule="auto"/>
        <w:ind w:firstLine="284"/>
        <w:contextualSpacing/>
        <w:jc w:val="both"/>
        <w:rPr>
          <w:rFonts w:ascii="Century Gothic" w:hAnsi="Century Gothic" w:cs="Arial"/>
          <w:b w:val="0"/>
          <w:sz w:val="24"/>
          <w:szCs w:val="24"/>
          <w:lang w:val="es-MX"/>
        </w:rPr>
      </w:pPr>
      <w:r w:rsidRPr="00ED75D6">
        <w:rPr>
          <w:rFonts w:ascii="Century Gothic" w:hAnsi="Century Gothic" w:cs="Arial"/>
          <w:b w:val="0"/>
          <w:sz w:val="24"/>
          <w:szCs w:val="24"/>
          <w:lang w:val="es-MX"/>
        </w:rPr>
        <w:t>XIII. a XVIII. …</w:t>
      </w:r>
    </w:p>
    <w:p w:rsidR="00ED75D6" w:rsidRPr="00ED75D6" w:rsidRDefault="00ED75D6" w:rsidP="00EC1BBA">
      <w:pPr>
        <w:pStyle w:val="ANOTACION"/>
        <w:spacing w:before="0" w:after="0" w:line="360" w:lineRule="auto"/>
        <w:contextualSpacing/>
        <w:jc w:val="both"/>
        <w:rPr>
          <w:rFonts w:ascii="Century Gothic" w:hAnsi="Century Gothic" w:cs="Arial"/>
          <w:b w:val="0"/>
          <w:sz w:val="24"/>
          <w:szCs w:val="24"/>
          <w:lang w:val="es-MX"/>
        </w:rPr>
      </w:pPr>
    </w:p>
    <w:p w:rsidR="00ED75D6" w:rsidRPr="00ED75D6" w:rsidRDefault="00ED75D6" w:rsidP="00EC1BBA">
      <w:pPr>
        <w:pStyle w:val="ANOTACION"/>
        <w:spacing w:before="0" w:after="0" w:line="360" w:lineRule="auto"/>
        <w:ind w:firstLine="284"/>
        <w:contextualSpacing/>
        <w:jc w:val="both"/>
        <w:rPr>
          <w:rFonts w:ascii="Century Gothic" w:hAnsi="Century Gothic" w:cs="Arial"/>
          <w:sz w:val="24"/>
          <w:szCs w:val="24"/>
          <w:lang w:val="es-MX"/>
        </w:rPr>
      </w:pPr>
      <w:r w:rsidRPr="00E7205B">
        <w:rPr>
          <w:rFonts w:ascii="Century Gothic" w:hAnsi="Century Gothic" w:cs="Arial"/>
          <w:b w:val="0"/>
          <w:sz w:val="24"/>
          <w:szCs w:val="24"/>
          <w:lang w:val="es-MX"/>
        </w:rPr>
        <w:t>XIX.</w:t>
      </w:r>
      <w:r w:rsidRPr="00ED75D6">
        <w:rPr>
          <w:rFonts w:ascii="Century Gothic" w:hAnsi="Century Gothic" w:cs="Arial"/>
          <w:sz w:val="24"/>
          <w:szCs w:val="24"/>
          <w:lang w:val="es-MX"/>
        </w:rPr>
        <w:t xml:space="preserve"> Se deroga. </w:t>
      </w:r>
    </w:p>
    <w:p w:rsidR="00ED75D6" w:rsidRPr="00ED75D6" w:rsidRDefault="00ED75D6" w:rsidP="00EC1BBA">
      <w:pPr>
        <w:pStyle w:val="ANOTACION"/>
        <w:spacing w:before="0" w:after="0" w:line="360" w:lineRule="auto"/>
        <w:contextualSpacing/>
        <w:jc w:val="both"/>
        <w:rPr>
          <w:rFonts w:ascii="Century Gothic" w:hAnsi="Century Gothic" w:cs="Arial"/>
          <w:sz w:val="24"/>
          <w:szCs w:val="24"/>
          <w:lang w:val="es-MX"/>
        </w:rPr>
      </w:pPr>
    </w:p>
    <w:p w:rsidR="00ED75D6" w:rsidRPr="00ED75D6" w:rsidRDefault="00ED75D6" w:rsidP="00EC1BBA">
      <w:pPr>
        <w:pStyle w:val="ANOTACION"/>
        <w:spacing w:before="0" w:after="0" w:line="360" w:lineRule="auto"/>
        <w:ind w:firstLine="284"/>
        <w:contextualSpacing/>
        <w:jc w:val="both"/>
        <w:rPr>
          <w:rFonts w:ascii="Century Gothic" w:hAnsi="Century Gothic" w:cs="Arial"/>
          <w:sz w:val="24"/>
          <w:szCs w:val="24"/>
          <w:lang w:val="es-MX"/>
        </w:rPr>
      </w:pPr>
      <w:r w:rsidRPr="00E7205B">
        <w:rPr>
          <w:rFonts w:ascii="Century Gothic" w:hAnsi="Century Gothic" w:cs="Arial"/>
          <w:b w:val="0"/>
          <w:sz w:val="24"/>
          <w:szCs w:val="24"/>
          <w:lang w:val="es-MX"/>
        </w:rPr>
        <w:t>XX.</w:t>
      </w:r>
      <w:r w:rsidRPr="00ED75D6">
        <w:rPr>
          <w:rFonts w:ascii="Century Gothic" w:hAnsi="Century Gothic" w:cs="Arial"/>
          <w:sz w:val="24"/>
          <w:szCs w:val="24"/>
          <w:lang w:val="es-MX"/>
        </w:rPr>
        <w:t xml:space="preserve"> Se deroga.</w:t>
      </w:r>
    </w:p>
    <w:p w:rsidR="00ED75D6" w:rsidRPr="00ED75D6" w:rsidRDefault="00ED75D6" w:rsidP="00EC1BBA">
      <w:pPr>
        <w:pStyle w:val="ANOTACION"/>
        <w:spacing w:before="0" w:after="0" w:line="360" w:lineRule="auto"/>
        <w:contextualSpacing/>
        <w:jc w:val="both"/>
        <w:rPr>
          <w:rFonts w:ascii="Century Gothic" w:hAnsi="Century Gothic" w:cs="Arial"/>
          <w:b w:val="0"/>
          <w:sz w:val="24"/>
          <w:szCs w:val="24"/>
          <w:lang w:val="es-MX"/>
        </w:rPr>
      </w:pPr>
    </w:p>
    <w:p w:rsidR="00ED75D6" w:rsidRPr="00ED75D6" w:rsidRDefault="00ED75D6" w:rsidP="00EC1BBA">
      <w:pPr>
        <w:pStyle w:val="ANOTACION"/>
        <w:spacing w:before="0" w:after="0" w:line="360" w:lineRule="auto"/>
        <w:ind w:firstLine="284"/>
        <w:contextualSpacing/>
        <w:jc w:val="both"/>
        <w:rPr>
          <w:rFonts w:ascii="Century Gothic" w:hAnsi="Century Gothic" w:cs="Arial"/>
          <w:b w:val="0"/>
          <w:sz w:val="24"/>
          <w:szCs w:val="24"/>
          <w:lang w:val="es-MX"/>
        </w:rPr>
      </w:pPr>
      <w:r w:rsidRPr="00ED75D6">
        <w:rPr>
          <w:rFonts w:ascii="Century Gothic" w:hAnsi="Century Gothic" w:cs="Arial"/>
          <w:b w:val="0"/>
          <w:sz w:val="24"/>
          <w:szCs w:val="24"/>
          <w:lang w:val="es-MX"/>
        </w:rPr>
        <w:t>XXI. a XXIV. …</w:t>
      </w:r>
    </w:p>
    <w:p w:rsidR="00ED75D6" w:rsidRPr="00ED75D6" w:rsidRDefault="00ED75D6" w:rsidP="00EC1BBA">
      <w:pPr>
        <w:pStyle w:val="ANOTACION"/>
        <w:spacing w:before="0" w:after="0" w:line="360" w:lineRule="auto"/>
        <w:contextualSpacing/>
        <w:jc w:val="both"/>
        <w:rPr>
          <w:rFonts w:ascii="Century Gothic" w:hAnsi="Century Gothic" w:cs="Arial"/>
          <w:sz w:val="24"/>
          <w:szCs w:val="24"/>
          <w:lang w:val="es-MX"/>
        </w:rPr>
      </w:pPr>
    </w:p>
    <w:p w:rsidR="00ED75D6" w:rsidRPr="00ED75D6" w:rsidRDefault="00ED75D6" w:rsidP="00EC1BBA">
      <w:pPr>
        <w:pStyle w:val="ANOTACION"/>
        <w:spacing w:before="0" w:after="0" w:line="360" w:lineRule="auto"/>
        <w:ind w:firstLine="284"/>
        <w:contextualSpacing/>
        <w:jc w:val="both"/>
        <w:rPr>
          <w:rFonts w:ascii="Century Gothic" w:hAnsi="Century Gothic" w:cs="Arial"/>
          <w:sz w:val="24"/>
          <w:szCs w:val="24"/>
          <w:lang w:val="es-MX"/>
        </w:rPr>
      </w:pPr>
      <w:r w:rsidRPr="00E7205B">
        <w:rPr>
          <w:rFonts w:ascii="Century Gothic" w:hAnsi="Century Gothic" w:cs="Arial"/>
          <w:b w:val="0"/>
          <w:sz w:val="24"/>
          <w:szCs w:val="24"/>
          <w:lang w:val="es-MX"/>
        </w:rPr>
        <w:t>XXV.</w:t>
      </w:r>
      <w:r w:rsidRPr="00ED75D6">
        <w:rPr>
          <w:rFonts w:ascii="Century Gothic" w:hAnsi="Century Gothic" w:cs="Arial"/>
          <w:sz w:val="24"/>
          <w:szCs w:val="24"/>
          <w:lang w:val="es-MX"/>
        </w:rPr>
        <w:t xml:space="preserve"> Se deroga. </w:t>
      </w:r>
    </w:p>
    <w:p w:rsidR="00ED75D6" w:rsidRPr="00ED75D6" w:rsidRDefault="00ED75D6" w:rsidP="00EC1BBA">
      <w:pPr>
        <w:pStyle w:val="ANOTACION"/>
        <w:spacing w:before="0" w:after="0" w:line="360" w:lineRule="auto"/>
        <w:contextualSpacing/>
        <w:jc w:val="both"/>
        <w:rPr>
          <w:rFonts w:ascii="Century Gothic" w:hAnsi="Century Gothic" w:cs="Arial"/>
          <w:sz w:val="24"/>
          <w:szCs w:val="24"/>
          <w:lang w:val="es-MX"/>
        </w:rPr>
      </w:pPr>
    </w:p>
    <w:p w:rsidR="00ED75D6" w:rsidRPr="00ED75D6" w:rsidRDefault="00ED75D6" w:rsidP="00EC1BBA">
      <w:pPr>
        <w:pStyle w:val="ANOTACION"/>
        <w:spacing w:before="0" w:after="0" w:line="360" w:lineRule="auto"/>
        <w:ind w:firstLine="284"/>
        <w:contextualSpacing/>
        <w:jc w:val="both"/>
        <w:rPr>
          <w:rFonts w:ascii="Century Gothic" w:hAnsi="Century Gothic" w:cs="Arial"/>
          <w:b w:val="0"/>
          <w:sz w:val="24"/>
          <w:szCs w:val="24"/>
          <w:lang w:val="es-MX"/>
        </w:rPr>
      </w:pPr>
      <w:r w:rsidRPr="00ED75D6">
        <w:rPr>
          <w:rFonts w:ascii="Century Gothic" w:hAnsi="Century Gothic" w:cs="Arial"/>
          <w:b w:val="0"/>
          <w:sz w:val="24"/>
          <w:szCs w:val="24"/>
          <w:lang w:val="es-MX"/>
        </w:rPr>
        <w:t>XXVI. a XXVIII. …</w:t>
      </w:r>
    </w:p>
    <w:p w:rsidR="00ED75D6" w:rsidRPr="00ED75D6" w:rsidRDefault="00ED75D6" w:rsidP="00EC1BBA">
      <w:pPr>
        <w:pStyle w:val="ANOTACION"/>
        <w:spacing w:before="0" w:after="0" w:line="360" w:lineRule="auto"/>
        <w:contextualSpacing/>
        <w:jc w:val="both"/>
        <w:rPr>
          <w:rFonts w:ascii="Century Gothic" w:hAnsi="Century Gothic" w:cs="Arial"/>
          <w:b w:val="0"/>
          <w:sz w:val="24"/>
          <w:szCs w:val="24"/>
          <w:lang w:val="es-MX"/>
        </w:rPr>
      </w:pPr>
    </w:p>
    <w:p w:rsidR="00ED75D6" w:rsidRDefault="00ED75D6" w:rsidP="00EC1BBA">
      <w:pPr>
        <w:spacing w:after="0" w:line="360" w:lineRule="auto"/>
        <w:jc w:val="both"/>
        <w:rPr>
          <w:rFonts w:ascii="Century Gothic" w:hAnsi="Century Gothic" w:cs="Arial"/>
          <w:sz w:val="24"/>
          <w:szCs w:val="24"/>
        </w:rPr>
      </w:pPr>
      <w:r w:rsidRPr="00ED75D6">
        <w:rPr>
          <w:rFonts w:ascii="Century Gothic" w:hAnsi="Century Gothic" w:cs="Arial"/>
          <w:b/>
          <w:sz w:val="24"/>
          <w:szCs w:val="24"/>
        </w:rPr>
        <w:t xml:space="preserve">ARTÍCULO 35. </w:t>
      </w:r>
      <w:r w:rsidR="00F228D7">
        <w:rPr>
          <w:rFonts w:ascii="Century Gothic" w:hAnsi="Century Gothic" w:cs="Arial"/>
          <w:sz w:val="24"/>
          <w:szCs w:val="24"/>
        </w:rPr>
        <w:t>…</w:t>
      </w:r>
    </w:p>
    <w:p w:rsidR="00F228D7" w:rsidRPr="00ED75D6" w:rsidRDefault="00F228D7" w:rsidP="00EC1BBA">
      <w:pPr>
        <w:spacing w:after="0" w:line="360" w:lineRule="auto"/>
        <w:jc w:val="both"/>
        <w:rPr>
          <w:rFonts w:ascii="Century Gothic" w:hAnsi="Century Gothic" w:cs="Arial"/>
          <w:sz w:val="24"/>
          <w:szCs w:val="24"/>
        </w:rPr>
      </w:pPr>
    </w:p>
    <w:p w:rsidR="00ED75D6" w:rsidRDefault="00F228D7" w:rsidP="00EC1BBA">
      <w:pPr>
        <w:spacing w:after="0" w:line="360" w:lineRule="auto"/>
        <w:jc w:val="both"/>
        <w:rPr>
          <w:rFonts w:ascii="Century Gothic" w:hAnsi="Century Gothic" w:cs="Arial"/>
          <w:sz w:val="24"/>
          <w:szCs w:val="24"/>
        </w:rPr>
      </w:pPr>
      <w:r>
        <w:rPr>
          <w:rFonts w:ascii="Century Gothic" w:hAnsi="Century Gothic" w:cs="Arial"/>
          <w:sz w:val="24"/>
          <w:szCs w:val="24"/>
        </w:rPr>
        <w:t>…</w:t>
      </w:r>
    </w:p>
    <w:p w:rsidR="00F228D7" w:rsidRPr="00ED75D6" w:rsidRDefault="00F228D7" w:rsidP="00EC1BBA">
      <w:pPr>
        <w:spacing w:after="0" w:line="360" w:lineRule="auto"/>
        <w:jc w:val="both"/>
        <w:rPr>
          <w:rFonts w:ascii="Century Gothic" w:hAnsi="Century Gothic" w:cs="Arial"/>
          <w:sz w:val="24"/>
          <w:szCs w:val="24"/>
        </w:rPr>
      </w:pPr>
    </w:p>
    <w:p w:rsidR="00ED75D6" w:rsidRDefault="00F228D7" w:rsidP="00EC1BBA">
      <w:pPr>
        <w:spacing w:after="0" w:line="360" w:lineRule="auto"/>
        <w:jc w:val="both"/>
        <w:rPr>
          <w:rFonts w:ascii="Century Gothic" w:hAnsi="Century Gothic" w:cs="Arial"/>
          <w:sz w:val="24"/>
          <w:szCs w:val="24"/>
        </w:rPr>
      </w:pPr>
      <w:r>
        <w:rPr>
          <w:rFonts w:ascii="Century Gothic" w:hAnsi="Century Gothic" w:cs="Arial"/>
          <w:sz w:val="24"/>
          <w:szCs w:val="24"/>
        </w:rPr>
        <w:t xml:space="preserve">A. a </w:t>
      </w:r>
      <w:r w:rsidR="00ED75D6" w:rsidRPr="00ED75D6">
        <w:rPr>
          <w:rFonts w:ascii="Century Gothic" w:hAnsi="Century Gothic" w:cs="Arial"/>
          <w:sz w:val="24"/>
          <w:szCs w:val="24"/>
        </w:rPr>
        <w:t xml:space="preserve"> H. …</w:t>
      </w:r>
    </w:p>
    <w:p w:rsidR="00F228D7" w:rsidRPr="00ED75D6" w:rsidRDefault="00F228D7" w:rsidP="00EC1BBA">
      <w:pPr>
        <w:spacing w:after="0" w:line="360" w:lineRule="auto"/>
        <w:jc w:val="both"/>
        <w:rPr>
          <w:rFonts w:ascii="Century Gothic" w:hAnsi="Century Gothic" w:cs="Arial"/>
          <w:sz w:val="24"/>
          <w:szCs w:val="24"/>
        </w:rPr>
      </w:pPr>
    </w:p>
    <w:p w:rsidR="00ED75D6" w:rsidRDefault="00F228D7" w:rsidP="00EC1BBA">
      <w:pPr>
        <w:spacing w:after="0" w:line="360" w:lineRule="auto"/>
        <w:jc w:val="both"/>
        <w:rPr>
          <w:rFonts w:ascii="Century Gothic" w:hAnsi="Century Gothic" w:cs="Arial"/>
          <w:b/>
          <w:sz w:val="24"/>
          <w:szCs w:val="24"/>
        </w:rPr>
      </w:pPr>
      <w:r>
        <w:rPr>
          <w:rFonts w:ascii="Century Gothic" w:hAnsi="Century Gothic" w:cs="Arial"/>
          <w:sz w:val="24"/>
          <w:szCs w:val="24"/>
        </w:rPr>
        <w:t>I</w:t>
      </w:r>
      <w:r w:rsidR="00ED75D6" w:rsidRPr="00ED75D6">
        <w:rPr>
          <w:rFonts w:ascii="Century Gothic" w:hAnsi="Century Gothic" w:cs="Arial"/>
          <w:sz w:val="24"/>
          <w:szCs w:val="24"/>
        </w:rPr>
        <w:t xml:space="preserve">. </w:t>
      </w:r>
      <w:r w:rsidR="00ED75D6" w:rsidRPr="00ED75D6">
        <w:rPr>
          <w:rFonts w:ascii="Century Gothic" w:hAnsi="Century Gothic" w:cs="Arial"/>
          <w:b/>
          <w:sz w:val="24"/>
          <w:szCs w:val="24"/>
        </w:rPr>
        <w:t>Se deroga.</w:t>
      </w:r>
    </w:p>
    <w:p w:rsidR="00F228D7" w:rsidRPr="00ED75D6" w:rsidRDefault="00F228D7" w:rsidP="00EC1BBA">
      <w:pPr>
        <w:spacing w:after="0" w:line="360" w:lineRule="auto"/>
        <w:jc w:val="both"/>
        <w:rPr>
          <w:rFonts w:ascii="Century Gothic" w:hAnsi="Century Gothic" w:cs="Arial"/>
          <w:b/>
          <w:sz w:val="24"/>
          <w:szCs w:val="24"/>
        </w:rPr>
      </w:pPr>
    </w:p>
    <w:p w:rsidR="00ED75D6" w:rsidRPr="00ED75D6" w:rsidRDefault="00ED75D6" w:rsidP="00EC1BBA">
      <w:pPr>
        <w:spacing w:after="0" w:line="360" w:lineRule="auto"/>
        <w:jc w:val="both"/>
        <w:rPr>
          <w:rFonts w:ascii="Century Gothic" w:hAnsi="Century Gothic" w:cs="Arial"/>
          <w:sz w:val="24"/>
          <w:szCs w:val="24"/>
        </w:rPr>
      </w:pPr>
      <w:r w:rsidRPr="00ED75D6">
        <w:rPr>
          <w:rFonts w:ascii="Century Gothic" w:hAnsi="Century Gothic" w:cs="Arial"/>
          <w:sz w:val="24"/>
          <w:szCs w:val="24"/>
        </w:rPr>
        <w:lastRenderedPageBreak/>
        <w:t>…</w:t>
      </w:r>
    </w:p>
    <w:p w:rsidR="00ED75D6" w:rsidRPr="00ED75D6" w:rsidRDefault="00ED75D6" w:rsidP="00EC1BBA">
      <w:pPr>
        <w:pStyle w:val="ANOTACION"/>
        <w:spacing w:before="0" w:after="0" w:line="360" w:lineRule="auto"/>
        <w:contextualSpacing/>
        <w:jc w:val="both"/>
        <w:rPr>
          <w:rFonts w:ascii="Century Gothic" w:hAnsi="Century Gothic" w:cs="Arial"/>
          <w:b w:val="0"/>
          <w:sz w:val="24"/>
          <w:szCs w:val="24"/>
          <w:lang w:val="es-MX"/>
        </w:rPr>
      </w:pPr>
    </w:p>
    <w:p w:rsidR="00ED75D6" w:rsidRPr="00ED75D6" w:rsidRDefault="00ED75D6" w:rsidP="00EC1BBA">
      <w:pPr>
        <w:pStyle w:val="ANOTACION"/>
        <w:spacing w:before="0" w:after="0" w:line="360" w:lineRule="auto"/>
        <w:contextualSpacing/>
        <w:jc w:val="both"/>
        <w:rPr>
          <w:rFonts w:ascii="Century Gothic" w:hAnsi="Century Gothic" w:cs="Arial"/>
          <w:b w:val="0"/>
          <w:sz w:val="24"/>
          <w:szCs w:val="24"/>
          <w:lang w:val="es-MX"/>
        </w:rPr>
      </w:pPr>
      <w:r w:rsidRPr="00ED75D6">
        <w:rPr>
          <w:rFonts w:ascii="Century Gothic" w:hAnsi="Century Gothic" w:cs="Arial"/>
          <w:sz w:val="24"/>
          <w:szCs w:val="24"/>
          <w:lang w:val="es-MX"/>
        </w:rPr>
        <w:t xml:space="preserve">Artículo 35 Ter. </w:t>
      </w:r>
      <w:r w:rsidRPr="00ED75D6">
        <w:rPr>
          <w:rFonts w:ascii="Century Gothic" w:hAnsi="Century Gothic" w:cs="Arial"/>
          <w:b w:val="0"/>
          <w:sz w:val="24"/>
          <w:szCs w:val="24"/>
          <w:lang w:val="es-MX"/>
        </w:rPr>
        <w:t>…</w:t>
      </w:r>
    </w:p>
    <w:p w:rsidR="00ED75D6" w:rsidRPr="00ED75D6" w:rsidRDefault="00ED75D6" w:rsidP="00EC1BBA">
      <w:pPr>
        <w:pStyle w:val="ANOTACION"/>
        <w:spacing w:before="0" w:after="0" w:line="360" w:lineRule="auto"/>
        <w:contextualSpacing/>
        <w:jc w:val="both"/>
        <w:rPr>
          <w:rFonts w:ascii="Century Gothic" w:hAnsi="Century Gothic" w:cs="Arial"/>
          <w:b w:val="0"/>
          <w:sz w:val="24"/>
          <w:szCs w:val="24"/>
          <w:lang w:val="es-MX"/>
        </w:rPr>
      </w:pPr>
    </w:p>
    <w:p w:rsidR="00ED75D6" w:rsidRPr="00ED75D6" w:rsidRDefault="00ED75D6" w:rsidP="00EC1BBA">
      <w:pPr>
        <w:pStyle w:val="ANOTACION"/>
        <w:spacing w:before="0" w:after="0" w:line="360" w:lineRule="auto"/>
        <w:ind w:firstLine="284"/>
        <w:contextualSpacing/>
        <w:jc w:val="both"/>
        <w:rPr>
          <w:rFonts w:ascii="Century Gothic" w:hAnsi="Century Gothic" w:cs="Arial"/>
          <w:b w:val="0"/>
          <w:sz w:val="24"/>
          <w:szCs w:val="24"/>
          <w:lang w:val="es-MX"/>
        </w:rPr>
      </w:pPr>
      <w:r w:rsidRPr="00ED75D6">
        <w:rPr>
          <w:rFonts w:ascii="Century Gothic" w:hAnsi="Century Gothic" w:cs="Arial"/>
          <w:b w:val="0"/>
          <w:sz w:val="24"/>
          <w:szCs w:val="24"/>
          <w:lang w:val="es-MX"/>
        </w:rPr>
        <w:t>I</w:t>
      </w:r>
      <w:r w:rsidR="00807BDD">
        <w:rPr>
          <w:rFonts w:ascii="Century Gothic" w:hAnsi="Century Gothic" w:cs="Arial"/>
          <w:b w:val="0"/>
          <w:sz w:val="24"/>
          <w:szCs w:val="24"/>
          <w:lang w:val="es-MX"/>
        </w:rPr>
        <w:t>. a XIII. …</w:t>
      </w:r>
    </w:p>
    <w:p w:rsidR="00ED75D6" w:rsidRPr="00ED75D6" w:rsidRDefault="00ED75D6" w:rsidP="00EC1BBA">
      <w:pPr>
        <w:pStyle w:val="ANOTACION"/>
        <w:spacing w:before="0" w:after="0" w:line="360" w:lineRule="auto"/>
        <w:contextualSpacing/>
        <w:jc w:val="both"/>
        <w:rPr>
          <w:rFonts w:ascii="Century Gothic" w:hAnsi="Century Gothic" w:cs="Arial"/>
          <w:b w:val="0"/>
          <w:sz w:val="24"/>
          <w:szCs w:val="24"/>
          <w:lang w:val="es-MX"/>
        </w:rPr>
      </w:pPr>
    </w:p>
    <w:p w:rsidR="00ED75D6" w:rsidRPr="00ED75D6" w:rsidRDefault="00807BDD" w:rsidP="00EC1BBA">
      <w:pPr>
        <w:pStyle w:val="ANOTACION"/>
        <w:spacing w:before="0" w:after="0" w:line="360" w:lineRule="auto"/>
        <w:ind w:firstLine="284"/>
        <w:contextualSpacing/>
        <w:jc w:val="both"/>
        <w:rPr>
          <w:rFonts w:ascii="Century Gothic" w:hAnsi="Century Gothic" w:cs="Arial"/>
          <w:b w:val="0"/>
          <w:sz w:val="24"/>
          <w:szCs w:val="24"/>
          <w:lang w:val="es-MX"/>
        </w:rPr>
      </w:pPr>
      <w:r>
        <w:rPr>
          <w:rFonts w:ascii="Century Gothic" w:hAnsi="Century Gothic" w:cs="Arial"/>
          <w:b w:val="0"/>
          <w:sz w:val="24"/>
          <w:szCs w:val="24"/>
          <w:lang w:val="es-MX"/>
        </w:rPr>
        <w:t>XIV. …</w:t>
      </w:r>
    </w:p>
    <w:p w:rsidR="00ED75D6" w:rsidRPr="00ED75D6" w:rsidRDefault="00ED75D6" w:rsidP="00EC1BBA">
      <w:pPr>
        <w:pStyle w:val="ANOTACION"/>
        <w:spacing w:before="0" w:after="0" w:line="360" w:lineRule="auto"/>
        <w:contextualSpacing/>
        <w:jc w:val="both"/>
        <w:rPr>
          <w:rFonts w:ascii="Century Gothic" w:hAnsi="Century Gothic" w:cs="Arial"/>
          <w:b w:val="0"/>
          <w:sz w:val="24"/>
          <w:szCs w:val="24"/>
          <w:lang w:val="es-MX"/>
        </w:rPr>
      </w:pPr>
    </w:p>
    <w:p w:rsidR="00ED75D6" w:rsidRDefault="009C371A" w:rsidP="00A37015">
      <w:pPr>
        <w:pStyle w:val="ANOTACION"/>
        <w:numPr>
          <w:ilvl w:val="0"/>
          <w:numId w:val="3"/>
        </w:numPr>
        <w:tabs>
          <w:tab w:val="left" w:pos="567"/>
        </w:tabs>
        <w:spacing w:before="0" w:after="0" w:line="360" w:lineRule="auto"/>
        <w:contextualSpacing/>
        <w:jc w:val="both"/>
        <w:rPr>
          <w:rFonts w:ascii="Century Gothic" w:hAnsi="Century Gothic" w:cs="Arial"/>
          <w:b w:val="0"/>
          <w:sz w:val="24"/>
          <w:szCs w:val="24"/>
          <w:lang w:val="es-MX"/>
        </w:rPr>
      </w:pPr>
      <w:r>
        <w:rPr>
          <w:rFonts w:ascii="Century Gothic" w:hAnsi="Century Gothic" w:cs="Arial"/>
          <w:bCs/>
          <w:sz w:val="24"/>
          <w:szCs w:val="24"/>
          <w:lang w:val="es-MX"/>
        </w:rPr>
        <w:t>Proponer a la persona t</w:t>
      </w:r>
      <w:r w:rsidR="00ED75D6" w:rsidRPr="00ED75D6">
        <w:rPr>
          <w:rFonts w:ascii="Century Gothic" w:hAnsi="Century Gothic" w:cs="Arial"/>
          <w:bCs/>
          <w:sz w:val="24"/>
          <w:szCs w:val="24"/>
          <w:lang w:val="es-MX"/>
        </w:rPr>
        <w:t xml:space="preserve">itular del Poder Ejecutivo </w:t>
      </w:r>
      <w:r w:rsidR="00983279">
        <w:rPr>
          <w:rFonts w:ascii="Century Gothic" w:hAnsi="Century Gothic" w:cs="Arial"/>
          <w:bCs/>
          <w:sz w:val="24"/>
          <w:szCs w:val="24"/>
          <w:lang w:val="es-MX"/>
        </w:rPr>
        <w:t>a quien ocupará</w:t>
      </w:r>
      <w:r w:rsidR="00ED75D6" w:rsidRPr="00ED75D6">
        <w:rPr>
          <w:rFonts w:ascii="Century Gothic" w:hAnsi="Century Gothic" w:cs="Arial"/>
          <w:bCs/>
          <w:sz w:val="24"/>
          <w:szCs w:val="24"/>
          <w:lang w:val="es-MX"/>
        </w:rPr>
        <w:t xml:space="preserve"> la </w:t>
      </w:r>
      <w:r w:rsidR="00ED75D6" w:rsidRPr="00ED75D6">
        <w:rPr>
          <w:rFonts w:ascii="Century Gothic" w:hAnsi="Century Gothic" w:cs="Arial"/>
          <w:sz w:val="24"/>
          <w:szCs w:val="24"/>
          <w:lang w:val="es-MX"/>
        </w:rPr>
        <w:t>titularidad</w:t>
      </w:r>
      <w:r w:rsidR="00ED75D6" w:rsidRPr="00ED75D6">
        <w:rPr>
          <w:rFonts w:ascii="Century Gothic" w:hAnsi="Century Gothic" w:cs="Arial"/>
          <w:b w:val="0"/>
          <w:sz w:val="24"/>
          <w:szCs w:val="24"/>
          <w:lang w:val="es-MX"/>
        </w:rPr>
        <w:t xml:space="preserve"> de la Consejería Jurídica del Estado, </w:t>
      </w:r>
      <w:r w:rsidR="00ED75D6" w:rsidRPr="00ED75D6">
        <w:rPr>
          <w:rFonts w:ascii="Century Gothic" w:hAnsi="Century Gothic" w:cs="Arial"/>
          <w:bCs/>
          <w:sz w:val="24"/>
          <w:szCs w:val="24"/>
          <w:lang w:val="es-MX"/>
        </w:rPr>
        <w:t>la cual contará con las siguientes facultades:</w:t>
      </w:r>
      <w:r w:rsidR="00ED75D6" w:rsidRPr="00ED75D6">
        <w:rPr>
          <w:rFonts w:ascii="Century Gothic" w:hAnsi="Century Gothic" w:cs="Arial"/>
          <w:b w:val="0"/>
          <w:sz w:val="24"/>
          <w:szCs w:val="24"/>
          <w:lang w:val="es-MX"/>
        </w:rPr>
        <w:t xml:space="preserve"> </w:t>
      </w:r>
    </w:p>
    <w:p w:rsidR="00A37015" w:rsidRPr="0028737E" w:rsidRDefault="00A37015" w:rsidP="00A37015">
      <w:pPr>
        <w:pStyle w:val="ANOTACION"/>
        <w:tabs>
          <w:tab w:val="left" w:pos="567"/>
        </w:tabs>
        <w:spacing w:before="0" w:after="0" w:line="360" w:lineRule="auto"/>
        <w:ind w:left="816"/>
        <w:contextualSpacing/>
        <w:jc w:val="both"/>
        <w:rPr>
          <w:rFonts w:ascii="Century Gothic" w:hAnsi="Century Gothic" w:cs="Arial"/>
          <w:sz w:val="24"/>
          <w:szCs w:val="24"/>
          <w:lang w:val="es-MX"/>
        </w:rPr>
      </w:pPr>
    </w:p>
    <w:p w:rsidR="00A37015" w:rsidRPr="0028737E" w:rsidRDefault="0028737E" w:rsidP="0028737E">
      <w:pPr>
        <w:pStyle w:val="ANOTACION"/>
        <w:numPr>
          <w:ilvl w:val="0"/>
          <w:numId w:val="4"/>
        </w:numPr>
        <w:tabs>
          <w:tab w:val="left" w:pos="567"/>
        </w:tabs>
        <w:spacing w:before="0" w:after="0" w:line="360" w:lineRule="auto"/>
        <w:contextualSpacing/>
        <w:jc w:val="both"/>
        <w:rPr>
          <w:rFonts w:ascii="Century Gothic" w:hAnsi="Century Gothic" w:cs="Arial"/>
          <w:sz w:val="24"/>
          <w:szCs w:val="24"/>
          <w:lang w:val="es-MX"/>
        </w:rPr>
      </w:pPr>
      <w:r>
        <w:rPr>
          <w:rFonts w:ascii="Century Gothic" w:hAnsi="Century Gothic" w:cs="Arial"/>
          <w:bCs/>
          <w:sz w:val="24"/>
          <w:szCs w:val="24"/>
          <w:lang w:val="es-MX"/>
        </w:rPr>
        <w:t>De r</w:t>
      </w:r>
      <w:r w:rsidRPr="00ED75D6">
        <w:rPr>
          <w:rFonts w:ascii="Century Gothic" w:hAnsi="Century Gothic" w:cs="Arial"/>
          <w:bCs/>
          <w:sz w:val="24"/>
          <w:szCs w:val="24"/>
          <w:lang w:val="es-MX"/>
        </w:rPr>
        <w:t>epr</w:t>
      </w:r>
      <w:r>
        <w:rPr>
          <w:rFonts w:ascii="Century Gothic" w:hAnsi="Century Gothic" w:cs="Arial"/>
          <w:bCs/>
          <w:sz w:val="24"/>
          <w:szCs w:val="24"/>
          <w:lang w:val="es-MX"/>
        </w:rPr>
        <w:t>esentación legal de la persona t</w:t>
      </w:r>
      <w:r w:rsidRPr="00ED75D6">
        <w:rPr>
          <w:rFonts w:ascii="Century Gothic" w:hAnsi="Century Gothic" w:cs="Arial"/>
          <w:bCs/>
          <w:sz w:val="24"/>
          <w:szCs w:val="24"/>
          <w:lang w:val="es-MX"/>
        </w:rPr>
        <w:t>itular del Poder Ejecutivo,</w:t>
      </w:r>
      <w:r>
        <w:rPr>
          <w:rFonts w:ascii="Century Gothic" w:hAnsi="Century Gothic" w:cs="Arial"/>
          <w:bCs/>
          <w:sz w:val="24"/>
          <w:szCs w:val="24"/>
          <w:lang w:val="es-MX"/>
        </w:rPr>
        <w:t xml:space="preserve"> </w:t>
      </w:r>
      <w:r w:rsidRPr="00ED75D6">
        <w:rPr>
          <w:rFonts w:ascii="Century Gothic" w:hAnsi="Century Gothic" w:cs="Arial"/>
          <w:bCs/>
          <w:sz w:val="24"/>
          <w:szCs w:val="24"/>
          <w:lang w:val="es-MX"/>
        </w:rPr>
        <w:t>más amplias y necesarias para el desahogo de todo tipo de litigios, ante autoridades federales, estatales y municipales, organismos internacionales de derechos humanos, acciones de inconstitucionalidad y controversias constitucionales en las que el Estado sea parte y representar al Estado en todos aquellos litigios que le sea</w:t>
      </w:r>
      <w:r>
        <w:rPr>
          <w:rFonts w:ascii="Century Gothic" w:hAnsi="Century Gothic" w:cs="Arial"/>
          <w:bCs/>
          <w:sz w:val="24"/>
          <w:szCs w:val="24"/>
          <w:lang w:val="es-MX"/>
        </w:rPr>
        <w:t>n</w:t>
      </w:r>
      <w:r w:rsidRPr="00ED75D6">
        <w:rPr>
          <w:rFonts w:ascii="Century Gothic" w:hAnsi="Century Gothic" w:cs="Arial"/>
          <w:bCs/>
          <w:sz w:val="24"/>
          <w:szCs w:val="24"/>
          <w:lang w:val="es-MX"/>
        </w:rPr>
        <w:t xml:space="preserve"> encomendado</w:t>
      </w:r>
      <w:r>
        <w:rPr>
          <w:rFonts w:ascii="Century Gothic" w:hAnsi="Century Gothic" w:cs="Arial"/>
          <w:bCs/>
          <w:sz w:val="24"/>
          <w:szCs w:val="24"/>
          <w:lang w:val="es-MX"/>
        </w:rPr>
        <w:t>s por la persona t</w:t>
      </w:r>
      <w:r w:rsidRPr="00ED75D6">
        <w:rPr>
          <w:rFonts w:ascii="Century Gothic" w:hAnsi="Century Gothic" w:cs="Arial"/>
          <w:bCs/>
          <w:sz w:val="24"/>
          <w:szCs w:val="24"/>
          <w:lang w:val="es-MX"/>
        </w:rPr>
        <w:t>itular del Poder Ejecutivo.</w:t>
      </w:r>
    </w:p>
    <w:p w:rsidR="0028737E" w:rsidRPr="0028737E" w:rsidRDefault="0028737E" w:rsidP="0028737E">
      <w:pPr>
        <w:pStyle w:val="ANOTACION"/>
        <w:tabs>
          <w:tab w:val="left" w:pos="567"/>
        </w:tabs>
        <w:spacing w:before="0" w:after="0" w:line="360" w:lineRule="auto"/>
        <w:ind w:left="1536"/>
        <w:contextualSpacing/>
        <w:jc w:val="both"/>
        <w:rPr>
          <w:rFonts w:ascii="Century Gothic" w:hAnsi="Century Gothic" w:cs="Arial"/>
          <w:sz w:val="24"/>
          <w:szCs w:val="24"/>
          <w:lang w:val="es-MX"/>
        </w:rPr>
      </w:pPr>
    </w:p>
    <w:p w:rsidR="00ED75D6" w:rsidRPr="0028737E" w:rsidRDefault="00ED75D6" w:rsidP="0028737E">
      <w:pPr>
        <w:pStyle w:val="ANOTACION"/>
        <w:numPr>
          <w:ilvl w:val="0"/>
          <w:numId w:val="4"/>
        </w:numPr>
        <w:tabs>
          <w:tab w:val="left" w:pos="567"/>
        </w:tabs>
        <w:spacing w:before="0" w:after="0" w:line="360" w:lineRule="auto"/>
        <w:contextualSpacing/>
        <w:jc w:val="both"/>
        <w:rPr>
          <w:rFonts w:ascii="Century Gothic" w:hAnsi="Century Gothic" w:cs="Arial"/>
          <w:sz w:val="24"/>
          <w:szCs w:val="24"/>
          <w:lang w:val="es-MX"/>
        </w:rPr>
      </w:pPr>
      <w:r w:rsidRPr="0028737E">
        <w:rPr>
          <w:rFonts w:ascii="Century Gothic" w:hAnsi="Century Gothic" w:cs="Arial"/>
          <w:sz w:val="24"/>
          <w:szCs w:val="24"/>
        </w:rPr>
        <w:t>Asesorar jurídicamente a la persona titular del Poder Ejecutivo del Estado y a las dependencias y entidades de la Administración Pública Estatal.</w:t>
      </w:r>
    </w:p>
    <w:p w:rsidR="0028737E" w:rsidRDefault="0028737E" w:rsidP="0028737E">
      <w:pPr>
        <w:pStyle w:val="Prrafodelista"/>
        <w:rPr>
          <w:rFonts w:ascii="Century Gothic" w:hAnsi="Century Gothic" w:cs="Arial"/>
          <w:sz w:val="24"/>
          <w:szCs w:val="24"/>
        </w:rPr>
      </w:pPr>
    </w:p>
    <w:p w:rsidR="00ED75D6" w:rsidRPr="0028737E" w:rsidRDefault="00ED75D6" w:rsidP="0028737E">
      <w:pPr>
        <w:pStyle w:val="ANOTACION"/>
        <w:numPr>
          <w:ilvl w:val="0"/>
          <w:numId w:val="4"/>
        </w:numPr>
        <w:tabs>
          <w:tab w:val="left" w:pos="567"/>
        </w:tabs>
        <w:spacing w:before="0" w:after="0" w:line="360" w:lineRule="auto"/>
        <w:contextualSpacing/>
        <w:jc w:val="both"/>
        <w:rPr>
          <w:rFonts w:ascii="Century Gothic" w:hAnsi="Century Gothic" w:cs="Arial"/>
          <w:sz w:val="24"/>
          <w:szCs w:val="24"/>
          <w:lang w:val="es-MX"/>
        </w:rPr>
      </w:pPr>
      <w:r w:rsidRPr="0028737E">
        <w:rPr>
          <w:rFonts w:ascii="Century Gothic" w:hAnsi="Century Gothic" w:cs="Arial"/>
          <w:sz w:val="24"/>
          <w:szCs w:val="24"/>
        </w:rPr>
        <w:t xml:space="preserve">Elaborar y analizar </w:t>
      </w:r>
      <w:r w:rsidR="009C371A" w:rsidRPr="0028737E">
        <w:rPr>
          <w:rFonts w:ascii="Century Gothic" w:hAnsi="Century Gothic" w:cs="Arial"/>
          <w:sz w:val="24"/>
          <w:szCs w:val="24"/>
        </w:rPr>
        <w:t>proyectos de iniciativas de Ley</w:t>
      </w:r>
      <w:r w:rsidRPr="0028737E">
        <w:rPr>
          <w:rFonts w:ascii="Century Gothic" w:hAnsi="Century Gothic" w:cs="Arial"/>
          <w:sz w:val="24"/>
          <w:szCs w:val="24"/>
        </w:rPr>
        <w:t>, decretos y reglamentos</w:t>
      </w:r>
      <w:r w:rsidR="00446B42" w:rsidRPr="0028737E">
        <w:rPr>
          <w:rFonts w:ascii="Century Gothic" w:hAnsi="Century Gothic" w:cs="Arial"/>
          <w:sz w:val="24"/>
          <w:szCs w:val="24"/>
        </w:rPr>
        <w:t>,</w:t>
      </w:r>
      <w:r w:rsidRPr="0028737E">
        <w:rPr>
          <w:rFonts w:ascii="Century Gothic" w:hAnsi="Century Gothic" w:cs="Arial"/>
          <w:sz w:val="24"/>
          <w:szCs w:val="24"/>
        </w:rPr>
        <w:t xml:space="preserve"> que le sean encomendados por las personas </w:t>
      </w:r>
      <w:r w:rsidR="00446B42" w:rsidRPr="0028737E">
        <w:rPr>
          <w:rFonts w:ascii="Century Gothic" w:hAnsi="Century Gothic" w:cs="Arial"/>
          <w:sz w:val="24"/>
          <w:szCs w:val="24"/>
        </w:rPr>
        <w:t>t</w:t>
      </w:r>
      <w:r w:rsidRPr="0028737E">
        <w:rPr>
          <w:rFonts w:ascii="Century Gothic" w:hAnsi="Century Gothic" w:cs="Arial"/>
          <w:sz w:val="24"/>
          <w:szCs w:val="24"/>
        </w:rPr>
        <w:t>itulares del Poder Ejecutivo y de la Secretaría de Coordinación de Gabinete.</w:t>
      </w:r>
    </w:p>
    <w:p w:rsidR="0028737E" w:rsidRDefault="0028737E" w:rsidP="0028737E">
      <w:pPr>
        <w:pStyle w:val="Prrafodelista"/>
        <w:rPr>
          <w:rFonts w:ascii="Century Gothic" w:hAnsi="Century Gothic" w:cs="Arial"/>
          <w:sz w:val="24"/>
          <w:szCs w:val="24"/>
        </w:rPr>
      </w:pPr>
    </w:p>
    <w:p w:rsidR="00ED75D6" w:rsidRPr="0028737E" w:rsidRDefault="00ED75D6" w:rsidP="0028737E">
      <w:pPr>
        <w:pStyle w:val="ANOTACION"/>
        <w:numPr>
          <w:ilvl w:val="0"/>
          <w:numId w:val="4"/>
        </w:numPr>
        <w:tabs>
          <w:tab w:val="left" w:pos="567"/>
        </w:tabs>
        <w:spacing w:before="0" w:after="0" w:line="360" w:lineRule="auto"/>
        <w:contextualSpacing/>
        <w:jc w:val="both"/>
        <w:rPr>
          <w:rFonts w:ascii="Century Gothic" w:hAnsi="Century Gothic" w:cs="Arial"/>
          <w:sz w:val="24"/>
          <w:szCs w:val="24"/>
          <w:lang w:val="es-MX"/>
        </w:rPr>
      </w:pPr>
      <w:r w:rsidRPr="0028737E">
        <w:rPr>
          <w:rFonts w:ascii="Century Gothic" w:hAnsi="Century Gothic" w:cs="Arial"/>
          <w:sz w:val="24"/>
          <w:szCs w:val="24"/>
        </w:rPr>
        <w:t xml:space="preserve">Analizar todos aquellos documentos jurídicos que le encomienden las personas </w:t>
      </w:r>
      <w:r w:rsidR="009C371A" w:rsidRPr="0028737E">
        <w:rPr>
          <w:rFonts w:ascii="Century Gothic" w:hAnsi="Century Gothic" w:cs="Arial"/>
          <w:sz w:val="24"/>
          <w:szCs w:val="24"/>
        </w:rPr>
        <w:t>t</w:t>
      </w:r>
      <w:r w:rsidRPr="0028737E">
        <w:rPr>
          <w:rFonts w:ascii="Century Gothic" w:hAnsi="Century Gothic" w:cs="Arial"/>
          <w:sz w:val="24"/>
          <w:szCs w:val="24"/>
        </w:rPr>
        <w:t>itulares del Poder Ejecutivo y de la Secretaría de Coordinación de Gabinete.</w:t>
      </w:r>
    </w:p>
    <w:p w:rsidR="00ED75D6" w:rsidRPr="00ED75D6" w:rsidRDefault="00ED75D6" w:rsidP="00EC1BBA">
      <w:pPr>
        <w:pStyle w:val="ANOTACION"/>
        <w:spacing w:before="0" w:after="0" w:line="360" w:lineRule="auto"/>
        <w:ind w:left="1134" w:hanging="141"/>
        <w:contextualSpacing/>
        <w:jc w:val="both"/>
        <w:rPr>
          <w:rFonts w:ascii="Century Gothic" w:hAnsi="Century Gothic" w:cs="Arial"/>
          <w:b w:val="0"/>
          <w:sz w:val="24"/>
          <w:szCs w:val="24"/>
          <w:lang w:val="es-MX"/>
        </w:rPr>
      </w:pPr>
    </w:p>
    <w:p w:rsidR="00ED75D6" w:rsidRPr="00ED75D6" w:rsidRDefault="00ED75D6" w:rsidP="00DA169D">
      <w:pPr>
        <w:pStyle w:val="ANOTACION"/>
        <w:spacing w:before="0" w:after="0" w:line="360" w:lineRule="auto"/>
        <w:ind w:left="851"/>
        <w:contextualSpacing/>
        <w:jc w:val="both"/>
        <w:rPr>
          <w:rFonts w:ascii="Century Gothic" w:hAnsi="Century Gothic" w:cs="Arial"/>
          <w:sz w:val="24"/>
          <w:szCs w:val="24"/>
          <w:lang w:val="es-MX"/>
        </w:rPr>
      </w:pPr>
      <w:r w:rsidRPr="00ED75D6">
        <w:rPr>
          <w:rFonts w:ascii="Century Gothic" w:hAnsi="Century Gothic" w:cs="Arial"/>
          <w:sz w:val="24"/>
          <w:szCs w:val="24"/>
          <w:lang w:val="es-MX"/>
        </w:rPr>
        <w:t>Cualquiera de las atribuciones anteriormente señaladas, podrán ser delegadas a las o los servidores públicos que se requiera, mediante Acuerdo publicado en el Periódico Oficial del Estado.</w:t>
      </w:r>
    </w:p>
    <w:p w:rsidR="00ED75D6" w:rsidRPr="00ED75D6" w:rsidRDefault="00ED75D6" w:rsidP="00EC1BBA">
      <w:pPr>
        <w:pStyle w:val="ANOTACION"/>
        <w:spacing w:before="0" w:after="0" w:line="360" w:lineRule="auto"/>
        <w:ind w:left="851"/>
        <w:contextualSpacing/>
        <w:jc w:val="both"/>
        <w:rPr>
          <w:rFonts w:ascii="Century Gothic" w:hAnsi="Century Gothic" w:cs="Arial"/>
          <w:b w:val="0"/>
          <w:sz w:val="24"/>
          <w:szCs w:val="24"/>
          <w:lang w:val="es-MX"/>
        </w:rPr>
      </w:pPr>
    </w:p>
    <w:p w:rsidR="00ED75D6" w:rsidRPr="00ED75D6" w:rsidRDefault="009C371A" w:rsidP="00DA169D">
      <w:pPr>
        <w:pStyle w:val="ANOTACION"/>
        <w:spacing w:before="0" w:after="0" w:line="360" w:lineRule="auto"/>
        <w:ind w:left="851"/>
        <w:contextualSpacing/>
        <w:jc w:val="both"/>
        <w:rPr>
          <w:rFonts w:ascii="Century Gothic" w:hAnsi="Century Gothic" w:cs="Arial"/>
          <w:sz w:val="24"/>
          <w:szCs w:val="24"/>
          <w:lang w:val="es-MX"/>
        </w:rPr>
      </w:pPr>
      <w:r>
        <w:rPr>
          <w:rFonts w:ascii="Century Gothic" w:hAnsi="Century Gothic" w:cs="Arial"/>
          <w:sz w:val="24"/>
          <w:szCs w:val="24"/>
          <w:lang w:val="es-MX"/>
        </w:rPr>
        <w:t>La persona t</w:t>
      </w:r>
      <w:r w:rsidR="00ED75D6" w:rsidRPr="00ED75D6">
        <w:rPr>
          <w:rFonts w:ascii="Century Gothic" w:hAnsi="Century Gothic" w:cs="Arial"/>
          <w:sz w:val="24"/>
          <w:szCs w:val="24"/>
          <w:lang w:val="es-MX"/>
        </w:rPr>
        <w:t xml:space="preserve">itular de la Consejería Jurídica del Estado podrá auxiliarse del personal especializado que le sea autorizado en el presupuesto correspondiente. </w:t>
      </w:r>
    </w:p>
    <w:p w:rsidR="00ED75D6" w:rsidRPr="00ED75D6" w:rsidRDefault="00ED75D6" w:rsidP="00EC1BBA">
      <w:pPr>
        <w:pStyle w:val="ANOTACION"/>
        <w:spacing w:before="0" w:after="0" w:line="360" w:lineRule="auto"/>
        <w:ind w:left="1134"/>
        <w:contextualSpacing/>
        <w:jc w:val="both"/>
        <w:rPr>
          <w:rFonts w:ascii="Century Gothic" w:hAnsi="Century Gothic" w:cs="Arial"/>
          <w:b w:val="0"/>
          <w:sz w:val="24"/>
          <w:szCs w:val="24"/>
          <w:lang w:val="es-MX"/>
        </w:rPr>
      </w:pPr>
    </w:p>
    <w:p w:rsidR="00ED75D6" w:rsidRPr="00ED75D6" w:rsidRDefault="00ED75D6" w:rsidP="00EC1BBA">
      <w:pPr>
        <w:pStyle w:val="ANOTACION"/>
        <w:spacing w:before="0" w:after="0" w:line="360" w:lineRule="auto"/>
        <w:ind w:firstLine="426"/>
        <w:contextualSpacing/>
        <w:jc w:val="both"/>
        <w:rPr>
          <w:rFonts w:ascii="Century Gothic" w:hAnsi="Century Gothic" w:cs="Arial"/>
          <w:bCs/>
          <w:sz w:val="24"/>
          <w:szCs w:val="24"/>
          <w:lang w:val="es-MX"/>
        </w:rPr>
      </w:pPr>
      <w:r w:rsidRPr="00ED75D6">
        <w:rPr>
          <w:rFonts w:ascii="Century Gothic" w:hAnsi="Century Gothic" w:cs="Arial"/>
          <w:b w:val="0"/>
          <w:sz w:val="24"/>
          <w:szCs w:val="24"/>
          <w:lang w:val="es-MX"/>
        </w:rPr>
        <w:t xml:space="preserve">b) </w:t>
      </w:r>
      <w:r w:rsidRPr="00ED75D6">
        <w:rPr>
          <w:rFonts w:ascii="Century Gothic" w:hAnsi="Century Gothic" w:cs="Arial"/>
          <w:bCs/>
          <w:sz w:val="24"/>
          <w:szCs w:val="24"/>
          <w:lang w:val="es-MX"/>
        </w:rPr>
        <w:t>Se deroga</w:t>
      </w:r>
      <w:r w:rsidR="0071432A">
        <w:rPr>
          <w:rFonts w:ascii="Century Gothic" w:hAnsi="Century Gothic" w:cs="Arial"/>
          <w:bCs/>
          <w:sz w:val="24"/>
          <w:szCs w:val="24"/>
          <w:lang w:val="es-MX"/>
        </w:rPr>
        <w:t>.</w:t>
      </w:r>
    </w:p>
    <w:p w:rsidR="00ED75D6" w:rsidRPr="00ED75D6" w:rsidRDefault="00ED75D6" w:rsidP="00EC1BBA">
      <w:pPr>
        <w:pStyle w:val="ANOTACION"/>
        <w:spacing w:before="0" w:after="0" w:line="360" w:lineRule="auto"/>
        <w:ind w:firstLine="426"/>
        <w:contextualSpacing/>
        <w:jc w:val="both"/>
        <w:rPr>
          <w:rFonts w:ascii="Century Gothic" w:hAnsi="Century Gothic" w:cs="Arial"/>
          <w:bCs/>
          <w:sz w:val="24"/>
          <w:szCs w:val="24"/>
          <w:lang w:val="es-MX"/>
        </w:rPr>
      </w:pPr>
    </w:p>
    <w:p w:rsidR="00ED75D6" w:rsidRPr="00ED75D6" w:rsidRDefault="00ED75D6" w:rsidP="00EC1BBA">
      <w:pPr>
        <w:pStyle w:val="ANOTACION"/>
        <w:spacing w:before="0" w:after="0" w:line="360" w:lineRule="auto"/>
        <w:ind w:firstLine="426"/>
        <w:contextualSpacing/>
        <w:jc w:val="both"/>
        <w:rPr>
          <w:rFonts w:ascii="Century Gothic" w:hAnsi="Century Gothic" w:cs="Arial"/>
          <w:bCs/>
          <w:sz w:val="24"/>
          <w:szCs w:val="24"/>
          <w:lang w:val="es-MX"/>
        </w:rPr>
      </w:pPr>
      <w:r w:rsidRPr="00ED75D6">
        <w:rPr>
          <w:rFonts w:ascii="Century Gothic" w:hAnsi="Century Gothic" w:cs="Arial"/>
          <w:b w:val="0"/>
          <w:sz w:val="24"/>
          <w:szCs w:val="24"/>
          <w:lang w:val="es-MX"/>
        </w:rPr>
        <w:t xml:space="preserve">c) </w:t>
      </w:r>
      <w:r w:rsidRPr="00ED75D6">
        <w:rPr>
          <w:rFonts w:ascii="Century Gothic" w:hAnsi="Century Gothic" w:cs="Arial"/>
          <w:bCs/>
          <w:sz w:val="24"/>
          <w:szCs w:val="24"/>
          <w:lang w:val="es-MX"/>
        </w:rPr>
        <w:t>Se deroga</w:t>
      </w:r>
      <w:r w:rsidR="0071432A">
        <w:rPr>
          <w:rFonts w:ascii="Century Gothic" w:hAnsi="Century Gothic" w:cs="Arial"/>
          <w:bCs/>
          <w:sz w:val="24"/>
          <w:szCs w:val="24"/>
          <w:lang w:val="es-MX"/>
        </w:rPr>
        <w:t>.</w:t>
      </w:r>
    </w:p>
    <w:p w:rsidR="00ED75D6" w:rsidRPr="00ED75D6" w:rsidRDefault="00ED75D6" w:rsidP="00EC1BBA">
      <w:pPr>
        <w:pStyle w:val="ANOTACION"/>
        <w:spacing w:before="0" w:after="0" w:line="360" w:lineRule="auto"/>
        <w:contextualSpacing/>
        <w:jc w:val="both"/>
        <w:rPr>
          <w:rFonts w:ascii="Century Gothic" w:hAnsi="Century Gothic" w:cs="Arial"/>
          <w:bCs/>
          <w:sz w:val="24"/>
          <w:szCs w:val="24"/>
          <w:lang w:val="es-MX"/>
        </w:rPr>
      </w:pPr>
    </w:p>
    <w:p w:rsidR="00ED75D6" w:rsidRPr="00ED75D6" w:rsidRDefault="00ED75D6" w:rsidP="00EC1BBA">
      <w:pPr>
        <w:pStyle w:val="ANOTACION"/>
        <w:spacing w:before="0" w:after="0" w:line="360" w:lineRule="auto"/>
        <w:ind w:firstLine="284"/>
        <w:contextualSpacing/>
        <w:jc w:val="both"/>
        <w:rPr>
          <w:rFonts w:ascii="Century Gothic" w:hAnsi="Century Gothic" w:cs="Arial"/>
          <w:b w:val="0"/>
          <w:sz w:val="24"/>
          <w:szCs w:val="24"/>
          <w:lang w:val="es-MX"/>
        </w:rPr>
      </w:pPr>
      <w:r w:rsidRPr="00ED75D6">
        <w:rPr>
          <w:rFonts w:ascii="Century Gothic" w:hAnsi="Century Gothic" w:cs="Arial"/>
          <w:b w:val="0"/>
          <w:sz w:val="24"/>
          <w:szCs w:val="24"/>
          <w:lang w:val="es-MX"/>
        </w:rPr>
        <w:t>XV. …</w:t>
      </w:r>
    </w:p>
    <w:p w:rsidR="00ED75D6" w:rsidRPr="00ED75D6" w:rsidRDefault="00ED75D6" w:rsidP="00EC1BBA">
      <w:pPr>
        <w:pStyle w:val="ANOTACION"/>
        <w:spacing w:before="0" w:after="0" w:line="360" w:lineRule="auto"/>
        <w:contextualSpacing/>
        <w:jc w:val="both"/>
        <w:rPr>
          <w:rFonts w:ascii="Century Gothic" w:hAnsi="Century Gothic" w:cs="Arial"/>
          <w:sz w:val="24"/>
          <w:szCs w:val="24"/>
          <w:lang w:val="es-MX"/>
        </w:rPr>
      </w:pPr>
    </w:p>
    <w:p w:rsidR="00ED75D6" w:rsidRPr="00ED75D6" w:rsidRDefault="00ED75D6" w:rsidP="00EC1BBA">
      <w:pPr>
        <w:spacing w:after="0" w:line="360" w:lineRule="auto"/>
        <w:jc w:val="both"/>
        <w:rPr>
          <w:rFonts w:ascii="Century Gothic" w:hAnsi="Century Gothic" w:cs="Arial"/>
          <w:sz w:val="24"/>
          <w:szCs w:val="24"/>
        </w:rPr>
      </w:pPr>
      <w:r w:rsidRPr="00BB4F20">
        <w:rPr>
          <w:rFonts w:ascii="Century Gothic" w:hAnsi="Century Gothic" w:cs="Arial"/>
          <w:b/>
          <w:sz w:val="24"/>
          <w:szCs w:val="24"/>
        </w:rPr>
        <w:lastRenderedPageBreak/>
        <w:t>ARTÍCULO 35 Quinquies.</w:t>
      </w:r>
      <w:r w:rsidRPr="002235C2">
        <w:rPr>
          <w:rFonts w:ascii="Century Gothic" w:hAnsi="Century Gothic" w:cs="Arial"/>
          <w:sz w:val="24"/>
          <w:szCs w:val="24"/>
        </w:rPr>
        <w:t xml:space="preserve"> La Secretaría de Seguridad Pública se integrará por las instituciones policiales conforme a la Ley del Sistema Estatal de Seguridad Pública, excepto las expresamente adscritas a autoridad distinta; la Comisión Estatal de Seguridad; los Centros de Control, Comando, Comunicaciones y Cómputo; el Centro Estatal de Prevención Social de la Violencia y la Delincuencia con Participación Ciudadana</w:t>
      </w:r>
      <w:r w:rsidRPr="002235C2">
        <w:rPr>
          <w:rFonts w:ascii="Century Gothic" w:hAnsi="Century Gothic" w:cs="Arial"/>
          <w:b/>
          <w:bCs/>
          <w:sz w:val="24"/>
          <w:szCs w:val="24"/>
        </w:rPr>
        <w:t>, así como el Secretariado Ejecutivo del Sistema Estatal de Seguridad Pública</w:t>
      </w:r>
      <w:r w:rsidRPr="002235C2">
        <w:rPr>
          <w:rFonts w:ascii="Century Gothic" w:hAnsi="Century Gothic" w:cs="Arial"/>
          <w:sz w:val="24"/>
          <w:szCs w:val="24"/>
        </w:rPr>
        <w:t>. Lo anterior, además de las asignadas por la legislación aplicable.</w:t>
      </w:r>
      <w:r w:rsidRPr="00ED75D6">
        <w:rPr>
          <w:rFonts w:ascii="Century Gothic" w:hAnsi="Century Gothic" w:cs="Arial"/>
          <w:sz w:val="24"/>
          <w:szCs w:val="24"/>
        </w:rPr>
        <w:t xml:space="preserve"> </w:t>
      </w:r>
    </w:p>
    <w:p w:rsidR="002235C2" w:rsidRDefault="002235C2" w:rsidP="00EC1BBA">
      <w:pPr>
        <w:spacing w:after="0" w:line="360" w:lineRule="auto"/>
        <w:jc w:val="both"/>
        <w:rPr>
          <w:rFonts w:ascii="Century Gothic" w:hAnsi="Century Gothic" w:cs="Arial"/>
          <w:sz w:val="24"/>
          <w:szCs w:val="24"/>
        </w:rPr>
      </w:pPr>
    </w:p>
    <w:p w:rsidR="00ED75D6" w:rsidRDefault="002235C2" w:rsidP="00EC1BBA">
      <w:pPr>
        <w:spacing w:after="0" w:line="360" w:lineRule="auto"/>
        <w:jc w:val="both"/>
        <w:rPr>
          <w:rFonts w:ascii="Century Gothic" w:hAnsi="Century Gothic" w:cs="Arial"/>
          <w:sz w:val="24"/>
          <w:szCs w:val="24"/>
        </w:rPr>
      </w:pPr>
      <w:r>
        <w:rPr>
          <w:rFonts w:ascii="Century Gothic" w:hAnsi="Century Gothic" w:cs="Arial"/>
          <w:sz w:val="24"/>
          <w:szCs w:val="24"/>
        </w:rPr>
        <w:t>…</w:t>
      </w:r>
    </w:p>
    <w:p w:rsidR="002235C2" w:rsidRPr="00ED75D6" w:rsidRDefault="002235C2" w:rsidP="00EC1BBA">
      <w:pPr>
        <w:spacing w:after="0" w:line="360" w:lineRule="auto"/>
        <w:jc w:val="both"/>
        <w:rPr>
          <w:rFonts w:ascii="Century Gothic" w:hAnsi="Century Gothic" w:cs="Arial"/>
          <w:sz w:val="24"/>
          <w:szCs w:val="24"/>
        </w:rPr>
      </w:pPr>
    </w:p>
    <w:p w:rsidR="00ED75D6" w:rsidRDefault="00ED75D6" w:rsidP="00EC1BBA">
      <w:pPr>
        <w:spacing w:after="0" w:line="360" w:lineRule="auto"/>
        <w:ind w:firstLine="284"/>
        <w:jc w:val="both"/>
        <w:rPr>
          <w:rFonts w:ascii="Century Gothic" w:hAnsi="Century Gothic" w:cs="Arial"/>
          <w:sz w:val="24"/>
          <w:szCs w:val="24"/>
        </w:rPr>
      </w:pPr>
      <w:r w:rsidRPr="00ED75D6">
        <w:rPr>
          <w:rFonts w:ascii="Century Gothic" w:hAnsi="Century Gothic" w:cs="Arial"/>
          <w:sz w:val="24"/>
          <w:szCs w:val="24"/>
        </w:rPr>
        <w:t>I. a XI. …</w:t>
      </w:r>
    </w:p>
    <w:p w:rsidR="002235C2" w:rsidRPr="00ED75D6" w:rsidRDefault="002235C2" w:rsidP="00EC1BBA">
      <w:pPr>
        <w:spacing w:after="0" w:line="360" w:lineRule="auto"/>
        <w:jc w:val="both"/>
        <w:rPr>
          <w:rFonts w:ascii="Century Gothic" w:hAnsi="Century Gothic" w:cs="Arial"/>
          <w:sz w:val="24"/>
          <w:szCs w:val="24"/>
        </w:rPr>
      </w:pPr>
    </w:p>
    <w:p w:rsidR="00ED75D6" w:rsidRPr="00ED75D6" w:rsidRDefault="00ED75D6" w:rsidP="00A37015">
      <w:pPr>
        <w:spacing w:after="0" w:line="360" w:lineRule="auto"/>
        <w:ind w:left="1134" w:hanging="850"/>
        <w:jc w:val="both"/>
        <w:rPr>
          <w:rFonts w:ascii="Century Gothic" w:hAnsi="Century Gothic" w:cs="Arial"/>
          <w:b/>
          <w:sz w:val="24"/>
          <w:szCs w:val="24"/>
        </w:rPr>
      </w:pPr>
      <w:r w:rsidRPr="00ED75D6">
        <w:rPr>
          <w:rFonts w:ascii="Century Gothic" w:hAnsi="Century Gothic" w:cs="Arial"/>
          <w:b/>
          <w:sz w:val="24"/>
          <w:szCs w:val="24"/>
        </w:rPr>
        <w:t>XI</w:t>
      </w:r>
      <w:r w:rsidR="009D6EA3">
        <w:rPr>
          <w:rFonts w:ascii="Century Gothic" w:hAnsi="Century Gothic" w:cs="Arial"/>
          <w:b/>
          <w:sz w:val="24"/>
          <w:szCs w:val="24"/>
        </w:rPr>
        <w:t xml:space="preserve"> Bis</w:t>
      </w:r>
      <w:r w:rsidR="00DA169D">
        <w:rPr>
          <w:rFonts w:ascii="Century Gothic" w:hAnsi="Century Gothic" w:cs="Arial"/>
          <w:b/>
          <w:sz w:val="24"/>
          <w:szCs w:val="24"/>
        </w:rPr>
        <w:t>.</w:t>
      </w:r>
      <w:r w:rsidRPr="00ED75D6">
        <w:rPr>
          <w:rFonts w:ascii="Century Gothic" w:hAnsi="Century Gothic" w:cs="Arial"/>
          <w:b/>
          <w:sz w:val="24"/>
          <w:szCs w:val="24"/>
        </w:rPr>
        <w:t xml:space="preserve"> Coordinar y organizar al Secretariado Ejecutivo del Sistema Estatal de Seguridad Pública.</w:t>
      </w:r>
    </w:p>
    <w:p w:rsidR="002235C2" w:rsidRDefault="002235C2" w:rsidP="00EC1BBA">
      <w:pPr>
        <w:spacing w:after="0" w:line="360" w:lineRule="auto"/>
        <w:jc w:val="both"/>
        <w:rPr>
          <w:rFonts w:ascii="Century Gothic" w:hAnsi="Century Gothic" w:cs="Arial"/>
          <w:sz w:val="24"/>
          <w:szCs w:val="24"/>
        </w:rPr>
      </w:pPr>
    </w:p>
    <w:p w:rsidR="00ED75D6" w:rsidRDefault="00081B73" w:rsidP="00EC1BBA">
      <w:pPr>
        <w:spacing w:after="0" w:line="360" w:lineRule="auto"/>
        <w:ind w:firstLine="284"/>
        <w:jc w:val="both"/>
        <w:rPr>
          <w:rFonts w:ascii="Century Gothic" w:hAnsi="Century Gothic" w:cs="Arial"/>
          <w:sz w:val="24"/>
          <w:szCs w:val="24"/>
        </w:rPr>
      </w:pPr>
      <w:r>
        <w:rPr>
          <w:rFonts w:ascii="Century Gothic" w:hAnsi="Century Gothic" w:cs="Arial"/>
          <w:sz w:val="24"/>
          <w:szCs w:val="24"/>
        </w:rPr>
        <w:t>XII. a XXIX. …</w:t>
      </w:r>
    </w:p>
    <w:p w:rsidR="009D6EA3" w:rsidRPr="00ED75D6" w:rsidRDefault="009D6EA3" w:rsidP="00EC1BBA">
      <w:pPr>
        <w:spacing w:after="0" w:line="360" w:lineRule="auto"/>
        <w:ind w:firstLine="284"/>
        <w:jc w:val="both"/>
        <w:rPr>
          <w:rFonts w:ascii="Century Gothic" w:hAnsi="Century Gothic" w:cs="Arial"/>
          <w:sz w:val="24"/>
          <w:szCs w:val="24"/>
        </w:rPr>
      </w:pPr>
    </w:p>
    <w:p w:rsidR="00ED75D6" w:rsidRDefault="00194273" w:rsidP="00EC1BBA">
      <w:pPr>
        <w:spacing w:after="0" w:line="360" w:lineRule="auto"/>
        <w:contextualSpacing/>
        <w:jc w:val="both"/>
        <w:rPr>
          <w:rFonts w:ascii="Century Gothic" w:hAnsi="Century Gothic" w:cs="Arial"/>
          <w:sz w:val="24"/>
          <w:szCs w:val="24"/>
        </w:rPr>
      </w:pPr>
      <w:r w:rsidRPr="00ED75D6">
        <w:rPr>
          <w:rFonts w:ascii="Century Gothic" w:hAnsi="Century Gothic" w:cs="Arial"/>
          <w:b/>
          <w:bCs/>
          <w:sz w:val="24"/>
          <w:szCs w:val="24"/>
        </w:rPr>
        <w:t xml:space="preserve">ARTÍCULO </w:t>
      </w:r>
      <w:r w:rsidR="00ED75D6" w:rsidRPr="00ED75D6">
        <w:rPr>
          <w:rFonts w:ascii="Century Gothic" w:hAnsi="Century Gothic" w:cs="Arial"/>
          <w:b/>
          <w:bCs/>
          <w:sz w:val="24"/>
          <w:szCs w:val="24"/>
        </w:rPr>
        <w:t>36</w:t>
      </w:r>
      <w:r w:rsidR="00ED75D6" w:rsidRPr="00ED75D6">
        <w:rPr>
          <w:rFonts w:ascii="Century Gothic" w:hAnsi="Century Gothic" w:cs="Arial"/>
          <w:sz w:val="24"/>
          <w:szCs w:val="24"/>
        </w:rPr>
        <w:t xml:space="preserve">. Además de las dependencias a que se refiere el artículo 24 de esta Ley, </w:t>
      </w:r>
      <w:r w:rsidR="00ED75D6" w:rsidRPr="00ED75D6">
        <w:rPr>
          <w:rFonts w:ascii="Century Gothic" w:hAnsi="Century Gothic" w:cs="Arial"/>
          <w:b/>
          <w:bCs/>
          <w:sz w:val="24"/>
          <w:szCs w:val="24"/>
        </w:rPr>
        <w:t xml:space="preserve">la persona </w:t>
      </w:r>
      <w:r>
        <w:rPr>
          <w:rFonts w:ascii="Century Gothic" w:hAnsi="Century Gothic" w:cs="Arial"/>
          <w:b/>
          <w:bCs/>
          <w:sz w:val="24"/>
          <w:szCs w:val="24"/>
        </w:rPr>
        <w:t>t</w:t>
      </w:r>
      <w:r w:rsidR="00ED75D6" w:rsidRPr="00ED75D6">
        <w:rPr>
          <w:rFonts w:ascii="Century Gothic" w:hAnsi="Century Gothic" w:cs="Arial"/>
          <w:b/>
          <w:bCs/>
          <w:sz w:val="24"/>
          <w:szCs w:val="24"/>
        </w:rPr>
        <w:t xml:space="preserve">itular del Poder </w:t>
      </w:r>
      <w:r w:rsidR="00ED75D6" w:rsidRPr="00194273">
        <w:rPr>
          <w:rFonts w:ascii="Century Gothic" w:hAnsi="Century Gothic" w:cs="Arial"/>
          <w:bCs/>
          <w:sz w:val="24"/>
          <w:szCs w:val="24"/>
        </w:rPr>
        <w:t>Ejecutivo del Estado</w:t>
      </w:r>
      <w:r w:rsidR="00ED75D6" w:rsidRPr="00ED75D6">
        <w:rPr>
          <w:rFonts w:ascii="Century Gothic" w:hAnsi="Century Gothic" w:cs="Arial"/>
          <w:sz w:val="24"/>
          <w:szCs w:val="24"/>
        </w:rPr>
        <w:t xml:space="preserve">, para el mejor despacho de los asuntos del orden administrativo, contará con: </w:t>
      </w:r>
    </w:p>
    <w:p w:rsidR="00E762ED" w:rsidRDefault="00E762ED" w:rsidP="00EC1BBA">
      <w:pPr>
        <w:spacing w:after="0" w:line="360" w:lineRule="auto"/>
        <w:contextualSpacing/>
        <w:jc w:val="both"/>
        <w:rPr>
          <w:rFonts w:ascii="Century Gothic" w:hAnsi="Century Gothic" w:cs="Arial"/>
          <w:sz w:val="24"/>
          <w:szCs w:val="24"/>
        </w:rPr>
      </w:pPr>
    </w:p>
    <w:p w:rsidR="00ED75D6" w:rsidRPr="00E762ED" w:rsidRDefault="00ED75D6" w:rsidP="00DA169D">
      <w:pPr>
        <w:pStyle w:val="Prrafodelista"/>
        <w:numPr>
          <w:ilvl w:val="0"/>
          <w:numId w:val="7"/>
        </w:numPr>
        <w:spacing w:after="0" w:line="360" w:lineRule="auto"/>
        <w:jc w:val="both"/>
        <w:rPr>
          <w:rFonts w:ascii="Century Gothic" w:hAnsi="Century Gothic" w:cs="Arial"/>
          <w:sz w:val="24"/>
          <w:szCs w:val="24"/>
        </w:rPr>
      </w:pPr>
      <w:r w:rsidRPr="00E762ED">
        <w:rPr>
          <w:rFonts w:ascii="Century Gothic" w:hAnsi="Century Gothic" w:cs="Arial"/>
          <w:b/>
          <w:bCs/>
          <w:sz w:val="24"/>
          <w:szCs w:val="24"/>
        </w:rPr>
        <w:t>La Coordinación de Comunicación, la cual tendrá las siguientes atribuciones:</w:t>
      </w:r>
    </w:p>
    <w:p w:rsidR="00ED75D6" w:rsidRPr="00DA169D" w:rsidRDefault="00ED75D6" w:rsidP="00DA169D">
      <w:pPr>
        <w:pStyle w:val="Prrafodelista"/>
        <w:numPr>
          <w:ilvl w:val="1"/>
          <w:numId w:val="5"/>
        </w:numPr>
        <w:spacing w:after="0" w:line="360" w:lineRule="auto"/>
        <w:ind w:left="1134" w:hanging="425"/>
        <w:jc w:val="both"/>
        <w:rPr>
          <w:rFonts w:ascii="Century Gothic" w:hAnsi="Century Gothic" w:cs="Arial"/>
          <w:b/>
          <w:bCs/>
          <w:sz w:val="24"/>
          <w:szCs w:val="24"/>
        </w:rPr>
      </w:pPr>
      <w:r w:rsidRPr="00DA169D">
        <w:rPr>
          <w:rFonts w:ascii="Century Gothic" w:hAnsi="Century Gothic" w:cs="Arial"/>
          <w:b/>
          <w:bCs/>
          <w:sz w:val="24"/>
          <w:szCs w:val="24"/>
        </w:rPr>
        <w:lastRenderedPageBreak/>
        <w:t>Coordinar la estrategia de comunicación del Ejecutivo del Estado de Chihuahua</w:t>
      </w:r>
      <w:r w:rsidR="00194273" w:rsidRPr="00DA169D">
        <w:rPr>
          <w:rFonts w:ascii="Century Gothic" w:hAnsi="Century Gothic" w:cs="Arial"/>
          <w:b/>
          <w:bCs/>
          <w:sz w:val="24"/>
          <w:szCs w:val="24"/>
        </w:rPr>
        <w:t>,</w:t>
      </w:r>
      <w:r w:rsidRPr="00DA169D">
        <w:rPr>
          <w:rFonts w:ascii="Century Gothic" w:hAnsi="Century Gothic" w:cs="Arial"/>
          <w:b/>
          <w:bCs/>
          <w:sz w:val="24"/>
          <w:szCs w:val="24"/>
        </w:rPr>
        <w:t xml:space="preserve"> en los </w:t>
      </w:r>
      <w:r w:rsidR="00194273" w:rsidRPr="00DA169D">
        <w:rPr>
          <w:rFonts w:ascii="Century Gothic" w:hAnsi="Century Gothic" w:cs="Arial"/>
          <w:b/>
          <w:bCs/>
          <w:sz w:val="24"/>
          <w:szCs w:val="24"/>
        </w:rPr>
        <w:t>diversos medios de comunicación.</w:t>
      </w:r>
    </w:p>
    <w:p w:rsidR="00DA169D" w:rsidRDefault="00DA169D" w:rsidP="00DA169D">
      <w:pPr>
        <w:pStyle w:val="Prrafodelista"/>
        <w:spacing w:after="0" w:line="360" w:lineRule="auto"/>
        <w:jc w:val="both"/>
        <w:rPr>
          <w:rFonts w:ascii="Century Gothic" w:hAnsi="Century Gothic" w:cs="Arial"/>
          <w:b/>
          <w:bCs/>
          <w:sz w:val="24"/>
          <w:szCs w:val="24"/>
        </w:rPr>
      </w:pPr>
    </w:p>
    <w:p w:rsidR="00ED75D6" w:rsidRDefault="00ED75D6" w:rsidP="00DA169D">
      <w:pPr>
        <w:pStyle w:val="Prrafodelista"/>
        <w:numPr>
          <w:ilvl w:val="1"/>
          <w:numId w:val="5"/>
        </w:numPr>
        <w:spacing w:after="0" w:line="360" w:lineRule="auto"/>
        <w:ind w:left="1134" w:hanging="425"/>
        <w:jc w:val="both"/>
        <w:rPr>
          <w:rFonts w:ascii="Century Gothic" w:hAnsi="Century Gothic" w:cs="Arial"/>
          <w:b/>
          <w:bCs/>
          <w:sz w:val="24"/>
          <w:szCs w:val="24"/>
        </w:rPr>
      </w:pPr>
      <w:r w:rsidRPr="00DA169D">
        <w:rPr>
          <w:rFonts w:ascii="Century Gothic" w:hAnsi="Century Gothic" w:cs="Arial"/>
          <w:b/>
          <w:bCs/>
          <w:sz w:val="24"/>
          <w:szCs w:val="24"/>
        </w:rPr>
        <w:t>Coordinar y supervisar la cobertura informática de las actividades y eventos gubernament</w:t>
      </w:r>
      <w:r w:rsidR="00194273" w:rsidRPr="00DA169D">
        <w:rPr>
          <w:rFonts w:ascii="Century Gothic" w:hAnsi="Century Gothic" w:cs="Arial"/>
          <w:b/>
          <w:bCs/>
          <w:sz w:val="24"/>
          <w:szCs w:val="24"/>
        </w:rPr>
        <w:t>ales para su posterior difusión.</w:t>
      </w:r>
    </w:p>
    <w:p w:rsidR="00DA169D" w:rsidRPr="00DA169D" w:rsidRDefault="00DA169D" w:rsidP="00DA169D">
      <w:pPr>
        <w:pStyle w:val="Prrafodelista"/>
        <w:ind w:left="1134" w:hanging="425"/>
        <w:rPr>
          <w:rFonts w:ascii="Century Gothic" w:hAnsi="Century Gothic" w:cs="Arial"/>
          <w:b/>
          <w:bCs/>
          <w:sz w:val="24"/>
          <w:szCs w:val="24"/>
        </w:rPr>
      </w:pPr>
    </w:p>
    <w:p w:rsidR="00ED75D6" w:rsidRDefault="00ED75D6" w:rsidP="00DA169D">
      <w:pPr>
        <w:pStyle w:val="Prrafodelista"/>
        <w:numPr>
          <w:ilvl w:val="1"/>
          <w:numId w:val="5"/>
        </w:numPr>
        <w:spacing w:after="0" w:line="360" w:lineRule="auto"/>
        <w:ind w:left="1134" w:hanging="425"/>
        <w:jc w:val="both"/>
        <w:rPr>
          <w:rFonts w:ascii="Century Gothic" w:hAnsi="Century Gothic" w:cs="Arial"/>
          <w:b/>
          <w:bCs/>
          <w:sz w:val="24"/>
          <w:szCs w:val="24"/>
        </w:rPr>
      </w:pPr>
      <w:r w:rsidRPr="00DA169D">
        <w:rPr>
          <w:rFonts w:ascii="Century Gothic" w:hAnsi="Century Gothic" w:cs="Arial"/>
          <w:b/>
          <w:bCs/>
          <w:sz w:val="24"/>
          <w:szCs w:val="24"/>
        </w:rPr>
        <w:t xml:space="preserve">Elaborar análisis relativos al contenido de los mensajes pronunciados por la persona </w:t>
      </w:r>
      <w:r w:rsidR="00194273" w:rsidRPr="00DA169D">
        <w:rPr>
          <w:rFonts w:ascii="Century Gothic" w:hAnsi="Century Gothic" w:cs="Arial"/>
          <w:b/>
          <w:bCs/>
          <w:sz w:val="24"/>
          <w:szCs w:val="24"/>
        </w:rPr>
        <w:t>t</w:t>
      </w:r>
      <w:r w:rsidRPr="00DA169D">
        <w:rPr>
          <w:rFonts w:ascii="Century Gothic" w:hAnsi="Century Gothic" w:cs="Arial"/>
          <w:b/>
          <w:bCs/>
          <w:sz w:val="24"/>
          <w:szCs w:val="24"/>
        </w:rPr>
        <w:t>itular del Poder Ejecutivo y de las políticas pú</w:t>
      </w:r>
      <w:r w:rsidR="00194273" w:rsidRPr="00DA169D">
        <w:rPr>
          <w:rFonts w:ascii="Century Gothic" w:hAnsi="Century Gothic" w:cs="Arial"/>
          <w:b/>
          <w:bCs/>
          <w:sz w:val="24"/>
          <w:szCs w:val="24"/>
        </w:rPr>
        <w:t>blicas del Ejecutivo del Estado.</w:t>
      </w:r>
    </w:p>
    <w:p w:rsidR="00DA169D" w:rsidRPr="00DA169D" w:rsidRDefault="00DA169D" w:rsidP="00DA169D">
      <w:pPr>
        <w:pStyle w:val="Prrafodelista"/>
        <w:ind w:left="1134" w:hanging="425"/>
        <w:rPr>
          <w:rFonts w:ascii="Century Gothic" w:hAnsi="Century Gothic" w:cs="Arial"/>
          <w:b/>
          <w:bCs/>
          <w:sz w:val="24"/>
          <w:szCs w:val="24"/>
        </w:rPr>
      </w:pPr>
    </w:p>
    <w:p w:rsidR="00ED75D6" w:rsidRDefault="00ED75D6" w:rsidP="00DA169D">
      <w:pPr>
        <w:pStyle w:val="Prrafodelista"/>
        <w:numPr>
          <w:ilvl w:val="1"/>
          <w:numId w:val="5"/>
        </w:numPr>
        <w:spacing w:after="0" w:line="360" w:lineRule="auto"/>
        <w:ind w:left="1134" w:hanging="425"/>
        <w:jc w:val="both"/>
        <w:rPr>
          <w:rFonts w:ascii="Century Gothic" w:hAnsi="Century Gothic" w:cs="Arial"/>
          <w:b/>
          <w:bCs/>
          <w:sz w:val="24"/>
          <w:szCs w:val="24"/>
        </w:rPr>
      </w:pPr>
      <w:r w:rsidRPr="00DA169D">
        <w:rPr>
          <w:rFonts w:ascii="Century Gothic" w:hAnsi="Century Gothic" w:cs="Arial"/>
          <w:b/>
          <w:bCs/>
          <w:sz w:val="24"/>
          <w:szCs w:val="24"/>
        </w:rPr>
        <w:t>Elaborar periódicamente análisis de información y</w:t>
      </w:r>
      <w:r w:rsidR="00030B07" w:rsidRPr="00DA169D">
        <w:rPr>
          <w:rFonts w:ascii="Century Gothic" w:hAnsi="Century Gothic" w:cs="Arial"/>
          <w:b/>
          <w:bCs/>
          <w:sz w:val="24"/>
          <w:szCs w:val="24"/>
        </w:rPr>
        <w:t xml:space="preserve"> estudios sobre opinión </w:t>
      </w:r>
      <w:r w:rsidR="00194273" w:rsidRPr="00DA169D">
        <w:rPr>
          <w:rFonts w:ascii="Century Gothic" w:hAnsi="Century Gothic" w:cs="Arial"/>
          <w:b/>
          <w:bCs/>
          <w:sz w:val="24"/>
          <w:szCs w:val="24"/>
        </w:rPr>
        <w:t>pública.</w:t>
      </w:r>
    </w:p>
    <w:p w:rsidR="00DA169D" w:rsidRPr="00DA169D" w:rsidRDefault="00DA169D" w:rsidP="00DA169D">
      <w:pPr>
        <w:pStyle w:val="Prrafodelista"/>
        <w:ind w:left="1134" w:hanging="425"/>
        <w:rPr>
          <w:rFonts w:ascii="Century Gothic" w:hAnsi="Century Gothic" w:cs="Arial"/>
          <w:b/>
          <w:bCs/>
          <w:sz w:val="24"/>
          <w:szCs w:val="24"/>
        </w:rPr>
      </w:pPr>
    </w:p>
    <w:p w:rsidR="00ED75D6" w:rsidRDefault="00ED75D6" w:rsidP="00DA169D">
      <w:pPr>
        <w:pStyle w:val="Prrafodelista"/>
        <w:numPr>
          <w:ilvl w:val="1"/>
          <w:numId w:val="5"/>
        </w:numPr>
        <w:spacing w:after="0" w:line="360" w:lineRule="auto"/>
        <w:ind w:left="1134" w:hanging="425"/>
        <w:jc w:val="both"/>
        <w:rPr>
          <w:rFonts w:ascii="Century Gothic" w:hAnsi="Century Gothic" w:cs="Arial"/>
          <w:b/>
          <w:bCs/>
          <w:sz w:val="24"/>
          <w:szCs w:val="24"/>
        </w:rPr>
      </w:pPr>
      <w:r w:rsidRPr="00DA169D">
        <w:rPr>
          <w:rFonts w:ascii="Century Gothic" w:hAnsi="Century Gothic" w:cs="Arial"/>
          <w:b/>
          <w:bCs/>
          <w:sz w:val="24"/>
          <w:szCs w:val="24"/>
        </w:rPr>
        <w:t xml:space="preserve">Divulgar en los medios informativos las actividades de la persona </w:t>
      </w:r>
      <w:r w:rsidR="00194273" w:rsidRPr="00DA169D">
        <w:rPr>
          <w:rFonts w:ascii="Century Gothic" w:hAnsi="Century Gothic" w:cs="Arial"/>
          <w:b/>
          <w:bCs/>
          <w:sz w:val="24"/>
          <w:szCs w:val="24"/>
        </w:rPr>
        <w:t>t</w:t>
      </w:r>
      <w:r w:rsidRPr="00DA169D">
        <w:rPr>
          <w:rFonts w:ascii="Century Gothic" w:hAnsi="Century Gothic" w:cs="Arial"/>
          <w:b/>
          <w:bCs/>
          <w:sz w:val="24"/>
          <w:szCs w:val="24"/>
        </w:rPr>
        <w:t>itular del Poder Ejecutivo y de las dependencias y entidades de la</w:t>
      </w:r>
      <w:r w:rsidR="00194273" w:rsidRPr="00DA169D">
        <w:rPr>
          <w:rFonts w:ascii="Century Gothic" w:hAnsi="Century Gothic" w:cs="Arial"/>
          <w:b/>
          <w:bCs/>
          <w:sz w:val="24"/>
          <w:szCs w:val="24"/>
        </w:rPr>
        <w:t xml:space="preserve"> Administración Pública Estatal.</w:t>
      </w:r>
    </w:p>
    <w:p w:rsidR="00DA169D" w:rsidRPr="00DA169D" w:rsidRDefault="00DA169D" w:rsidP="00DA169D">
      <w:pPr>
        <w:pStyle w:val="Prrafodelista"/>
        <w:ind w:left="1134" w:hanging="425"/>
        <w:rPr>
          <w:rFonts w:ascii="Century Gothic" w:hAnsi="Century Gothic" w:cs="Arial"/>
          <w:b/>
          <w:bCs/>
          <w:sz w:val="24"/>
          <w:szCs w:val="24"/>
        </w:rPr>
      </w:pPr>
    </w:p>
    <w:p w:rsidR="00ED75D6" w:rsidRDefault="00ED75D6" w:rsidP="00DA169D">
      <w:pPr>
        <w:pStyle w:val="Prrafodelista"/>
        <w:numPr>
          <w:ilvl w:val="1"/>
          <w:numId w:val="5"/>
        </w:numPr>
        <w:spacing w:after="0" w:line="360" w:lineRule="auto"/>
        <w:ind w:left="1134" w:hanging="425"/>
        <w:jc w:val="both"/>
        <w:rPr>
          <w:rFonts w:ascii="Century Gothic" w:hAnsi="Century Gothic" w:cs="Arial"/>
          <w:b/>
          <w:bCs/>
          <w:sz w:val="24"/>
          <w:szCs w:val="24"/>
        </w:rPr>
      </w:pPr>
      <w:r w:rsidRPr="00DA169D">
        <w:rPr>
          <w:rFonts w:ascii="Century Gothic" w:hAnsi="Century Gothic" w:cs="Arial"/>
          <w:b/>
          <w:bCs/>
          <w:sz w:val="24"/>
          <w:szCs w:val="24"/>
        </w:rPr>
        <w:t>Convocar a los medios de comunicación a las ruedas de prensa o actividades que realice</w:t>
      </w:r>
      <w:r w:rsidR="00690AEB" w:rsidRPr="00DA169D">
        <w:rPr>
          <w:rFonts w:ascii="Century Gothic" w:hAnsi="Century Gothic" w:cs="Arial"/>
          <w:b/>
          <w:bCs/>
          <w:sz w:val="24"/>
          <w:szCs w:val="24"/>
        </w:rPr>
        <w:t>n</w:t>
      </w:r>
      <w:r w:rsidRPr="00DA169D">
        <w:rPr>
          <w:rFonts w:ascii="Century Gothic" w:hAnsi="Century Gothic" w:cs="Arial"/>
          <w:b/>
          <w:bCs/>
          <w:sz w:val="24"/>
          <w:szCs w:val="24"/>
        </w:rPr>
        <w:t xml:space="preserve"> la</w:t>
      </w:r>
      <w:r w:rsidR="00690AEB" w:rsidRPr="00DA169D">
        <w:rPr>
          <w:rFonts w:ascii="Century Gothic" w:hAnsi="Century Gothic" w:cs="Arial"/>
          <w:b/>
          <w:bCs/>
          <w:sz w:val="24"/>
          <w:szCs w:val="24"/>
        </w:rPr>
        <w:t>s</w:t>
      </w:r>
      <w:r w:rsidRPr="00DA169D">
        <w:rPr>
          <w:rFonts w:ascii="Century Gothic" w:hAnsi="Century Gothic" w:cs="Arial"/>
          <w:b/>
          <w:bCs/>
          <w:sz w:val="24"/>
          <w:szCs w:val="24"/>
        </w:rPr>
        <w:t xml:space="preserve"> persona</w:t>
      </w:r>
      <w:r w:rsidR="00690AEB" w:rsidRPr="00DA169D">
        <w:rPr>
          <w:rFonts w:ascii="Century Gothic" w:hAnsi="Century Gothic" w:cs="Arial"/>
          <w:b/>
          <w:bCs/>
          <w:sz w:val="24"/>
          <w:szCs w:val="24"/>
        </w:rPr>
        <w:t>s</w:t>
      </w:r>
      <w:r w:rsidRPr="00DA169D">
        <w:rPr>
          <w:rFonts w:ascii="Century Gothic" w:hAnsi="Century Gothic" w:cs="Arial"/>
          <w:b/>
          <w:bCs/>
          <w:sz w:val="24"/>
          <w:szCs w:val="24"/>
        </w:rPr>
        <w:t xml:space="preserve"> </w:t>
      </w:r>
      <w:r w:rsidR="00194273" w:rsidRPr="00DA169D">
        <w:rPr>
          <w:rFonts w:ascii="Century Gothic" w:hAnsi="Century Gothic" w:cs="Arial"/>
          <w:b/>
          <w:bCs/>
          <w:sz w:val="24"/>
          <w:szCs w:val="24"/>
        </w:rPr>
        <w:t>titular</w:t>
      </w:r>
      <w:r w:rsidR="00690AEB" w:rsidRPr="00DA169D">
        <w:rPr>
          <w:rFonts w:ascii="Century Gothic" w:hAnsi="Century Gothic" w:cs="Arial"/>
          <w:b/>
          <w:bCs/>
          <w:sz w:val="24"/>
          <w:szCs w:val="24"/>
        </w:rPr>
        <w:t>es</w:t>
      </w:r>
      <w:r w:rsidR="00194273" w:rsidRPr="00DA169D">
        <w:rPr>
          <w:rFonts w:ascii="Century Gothic" w:hAnsi="Century Gothic" w:cs="Arial"/>
          <w:b/>
          <w:bCs/>
          <w:sz w:val="24"/>
          <w:szCs w:val="24"/>
        </w:rPr>
        <w:t xml:space="preserve"> del Poder Ejecutivo y</w:t>
      </w:r>
      <w:r w:rsidRPr="00DA169D">
        <w:rPr>
          <w:rFonts w:ascii="Century Gothic" w:hAnsi="Century Gothic" w:cs="Arial"/>
          <w:b/>
          <w:bCs/>
          <w:sz w:val="24"/>
          <w:szCs w:val="24"/>
        </w:rPr>
        <w:t xml:space="preserve"> de las dependencias y entidades de la Administración </w:t>
      </w:r>
      <w:r w:rsidR="00194273" w:rsidRPr="00DA169D">
        <w:rPr>
          <w:rFonts w:ascii="Century Gothic" w:hAnsi="Century Gothic" w:cs="Arial"/>
          <w:b/>
          <w:bCs/>
          <w:sz w:val="24"/>
          <w:szCs w:val="24"/>
        </w:rPr>
        <w:t>Pública Estatal.</w:t>
      </w:r>
    </w:p>
    <w:p w:rsidR="00DA169D" w:rsidRPr="00DA169D" w:rsidRDefault="00DA169D" w:rsidP="00DA169D">
      <w:pPr>
        <w:pStyle w:val="Prrafodelista"/>
        <w:ind w:left="1134" w:hanging="425"/>
        <w:rPr>
          <w:rFonts w:ascii="Century Gothic" w:hAnsi="Century Gothic" w:cs="Arial"/>
          <w:b/>
          <w:bCs/>
          <w:sz w:val="24"/>
          <w:szCs w:val="24"/>
        </w:rPr>
      </w:pPr>
    </w:p>
    <w:p w:rsidR="00ED75D6" w:rsidRDefault="00ED75D6" w:rsidP="00DA169D">
      <w:pPr>
        <w:pStyle w:val="Prrafodelista"/>
        <w:numPr>
          <w:ilvl w:val="1"/>
          <w:numId w:val="5"/>
        </w:numPr>
        <w:spacing w:after="0" w:line="360" w:lineRule="auto"/>
        <w:ind w:left="1134" w:hanging="425"/>
        <w:jc w:val="both"/>
        <w:rPr>
          <w:rFonts w:ascii="Century Gothic" w:hAnsi="Century Gothic" w:cs="Arial"/>
          <w:b/>
          <w:bCs/>
          <w:sz w:val="24"/>
          <w:szCs w:val="24"/>
        </w:rPr>
      </w:pPr>
      <w:r w:rsidRPr="00DA169D">
        <w:rPr>
          <w:rFonts w:ascii="Century Gothic" w:hAnsi="Century Gothic" w:cs="Arial"/>
          <w:b/>
          <w:bCs/>
          <w:sz w:val="24"/>
          <w:szCs w:val="24"/>
        </w:rPr>
        <w:t xml:space="preserve">Las demás que le asignen las leyes, reglamentos o decretos, así como las que le indique la persona </w:t>
      </w:r>
      <w:r w:rsidR="00194273" w:rsidRPr="00DA169D">
        <w:rPr>
          <w:rFonts w:ascii="Century Gothic" w:hAnsi="Century Gothic" w:cs="Arial"/>
          <w:b/>
          <w:bCs/>
          <w:sz w:val="24"/>
          <w:szCs w:val="24"/>
        </w:rPr>
        <w:t>t</w:t>
      </w:r>
      <w:r w:rsidRPr="00DA169D">
        <w:rPr>
          <w:rFonts w:ascii="Century Gothic" w:hAnsi="Century Gothic" w:cs="Arial"/>
          <w:b/>
          <w:bCs/>
          <w:sz w:val="24"/>
          <w:szCs w:val="24"/>
        </w:rPr>
        <w:t xml:space="preserve">itular del Poder Ejecutivo. </w:t>
      </w:r>
    </w:p>
    <w:p w:rsidR="00DA169D" w:rsidRPr="00DA169D" w:rsidRDefault="00DA169D" w:rsidP="00DA169D">
      <w:pPr>
        <w:pStyle w:val="Prrafodelista"/>
        <w:rPr>
          <w:rFonts w:ascii="Century Gothic" w:hAnsi="Century Gothic" w:cs="Arial"/>
          <w:b/>
          <w:bCs/>
          <w:sz w:val="24"/>
          <w:szCs w:val="24"/>
        </w:rPr>
      </w:pPr>
    </w:p>
    <w:p w:rsidR="00E762ED" w:rsidRDefault="00E762ED" w:rsidP="00E762ED">
      <w:pPr>
        <w:spacing w:after="0" w:line="360" w:lineRule="auto"/>
        <w:contextualSpacing/>
        <w:jc w:val="both"/>
        <w:rPr>
          <w:rFonts w:ascii="Century Gothic" w:hAnsi="Century Gothic" w:cs="Arial"/>
          <w:b/>
          <w:bCs/>
          <w:sz w:val="24"/>
          <w:szCs w:val="24"/>
        </w:rPr>
      </w:pPr>
    </w:p>
    <w:p w:rsidR="00ED75D6" w:rsidRDefault="00ED75D6" w:rsidP="00E762ED">
      <w:pPr>
        <w:pStyle w:val="Prrafodelista"/>
        <w:numPr>
          <w:ilvl w:val="0"/>
          <w:numId w:val="7"/>
        </w:numPr>
        <w:spacing w:after="0" w:line="360" w:lineRule="auto"/>
        <w:jc w:val="both"/>
        <w:rPr>
          <w:rFonts w:ascii="Century Gothic" w:hAnsi="Century Gothic" w:cs="Arial"/>
          <w:b/>
          <w:bCs/>
          <w:sz w:val="24"/>
          <w:szCs w:val="24"/>
        </w:rPr>
      </w:pPr>
      <w:r w:rsidRPr="00E762ED">
        <w:rPr>
          <w:rFonts w:ascii="Century Gothic" w:hAnsi="Century Gothic" w:cs="Arial"/>
          <w:b/>
          <w:bCs/>
          <w:sz w:val="24"/>
          <w:szCs w:val="24"/>
        </w:rPr>
        <w:lastRenderedPageBreak/>
        <w:t>La Coordinación de Relaciones Públicas, la cual tendrá las siguientes atribuciones:</w:t>
      </w:r>
    </w:p>
    <w:p w:rsidR="00E762ED" w:rsidRDefault="00E762ED" w:rsidP="00E762ED">
      <w:pPr>
        <w:pStyle w:val="Prrafodelista"/>
        <w:spacing w:after="0" w:line="360" w:lineRule="auto"/>
        <w:jc w:val="both"/>
        <w:rPr>
          <w:rFonts w:ascii="Century Gothic" w:hAnsi="Century Gothic" w:cs="Arial"/>
          <w:b/>
          <w:bCs/>
          <w:sz w:val="24"/>
          <w:szCs w:val="24"/>
        </w:rPr>
      </w:pPr>
    </w:p>
    <w:p w:rsidR="00ED75D6" w:rsidRDefault="00ED75D6" w:rsidP="00E762ED">
      <w:pPr>
        <w:pStyle w:val="Prrafodelista"/>
        <w:numPr>
          <w:ilvl w:val="1"/>
          <w:numId w:val="9"/>
        </w:numPr>
        <w:spacing w:after="0" w:line="360" w:lineRule="auto"/>
        <w:ind w:left="1134" w:hanging="425"/>
        <w:jc w:val="both"/>
        <w:rPr>
          <w:rFonts w:ascii="Century Gothic" w:hAnsi="Century Gothic" w:cs="Arial"/>
          <w:b/>
          <w:bCs/>
          <w:sz w:val="24"/>
          <w:szCs w:val="24"/>
        </w:rPr>
      </w:pPr>
      <w:r w:rsidRPr="00E762ED">
        <w:rPr>
          <w:rFonts w:ascii="Century Gothic" w:hAnsi="Century Gothic" w:cs="Arial"/>
          <w:b/>
          <w:bCs/>
          <w:sz w:val="24"/>
          <w:szCs w:val="24"/>
        </w:rPr>
        <w:t>Establecer los criterios, directrices y protocolos, en el ámbito de su competencia.</w:t>
      </w:r>
    </w:p>
    <w:p w:rsidR="00E762ED" w:rsidRDefault="00E762ED" w:rsidP="00E762ED">
      <w:pPr>
        <w:pStyle w:val="Prrafodelista"/>
        <w:spacing w:after="0" w:line="360" w:lineRule="auto"/>
        <w:jc w:val="both"/>
        <w:rPr>
          <w:rFonts w:ascii="Century Gothic" w:hAnsi="Century Gothic" w:cs="Arial"/>
          <w:b/>
          <w:bCs/>
          <w:sz w:val="24"/>
          <w:szCs w:val="24"/>
        </w:rPr>
      </w:pPr>
    </w:p>
    <w:p w:rsidR="00ED75D6" w:rsidRDefault="00ED75D6" w:rsidP="00E762ED">
      <w:pPr>
        <w:pStyle w:val="Prrafodelista"/>
        <w:numPr>
          <w:ilvl w:val="1"/>
          <w:numId w:val="9"/>
        </w:numPr>
        <w:spacing w:after="0" w:line="360" w:lineRule="auto"/>
        <w:ind w:left="1134" w:hanging="425"/>
        <w:jc w:val="both"/>
        <w:rPr>
          <w:rFonts w:ascii="Century Gothic" w:hAnsi="Century Gothic" w:cs="Arial"/>
          <w:b/>
          <w:bCs/>
          <w:sz w:val="24"/>
          <w:szCs w:val="24"/>
        </w:rPr>
      </w:pPr>
      <w:r w:rsidRPr="00E762ED">
        <w:rPr>
          <w:rFonts w:ascii="Century Gothic" w:hAnsi="Century Gothic" w:cs="Arial"/>
          <w:b/>
          <w:bCs/>
          <w:sz w:val="24"/>
          <w:szCs w:val="24"/>
        </w:rPr>
        <w:t>Coordinar y supervisar el programa de relaciones públicas del Ej</w:t>
      </w:r>
      <w:r w:rsidR="00E357F4" w:rsidRPr="00E762ED">
        <w:rPr>
          <w:rFonts w:ascii="Century Gothic" w:hAnsi="Century Gothic" w:cs="Arial"/>
          <w:b/>
          <w:bCs/>
          <w:sz w:val="24"/>
          <w:szCs w:val="24"/>
        </w:rPr>
        <w:t xml:space="preserve">ecutivo </w:t>
      </w:r>
      <w:r w:rsidR="00194273" w:rsidRPr="00E762ED">
        <w:rPr>
          <w:rFonts w:ascii="Century Gothic" w:hAnsi="Century Gothic" w:cs="Arial"/>
          <w:b/>
          <w:bCs/>
          <w:sz w:val="24"/>
          <w:szCs w:val="24"/>
        </w:rPr>
        <w:t>del Estado de Chihuahua.</w:t>
      </w:r>
    </w:p>
    <w:p w:rsidR="00E762ED" w:rsidRPr="00E762ED" w:rsidRDefault="00E762ED" w:rsidP="00E762ED">
      <w:pPr>
        <w:pStyle w:val="Prrafodelista"/>
        <w:rPr>
          <w:rFonts w:ascii="Century Gothic" w:hAnsi="Century Gothic" w:cs="Arial"/>
          <w:b/>
          <w:bCs/>
          <w:sz w:val="24"/>
          <w:szCs w:val="24"/>
        </w:rPr>
      </w:pPr>
    </w:p>
    <w:p w:rsidR="00ED75D6" w:rsidRDefault="00ED75D6" w:rsidP="00E762ED">
      <w:pPr>
        <w:pStyle w:val="Prrafodelista"/>
        <w:numPr>
          <w:ilvl w:val="1"/>
          <w:numId w:val="9"/>
        </w:numPr>
        <w:tabs>
          <w:tab w:val="left" w:pos="774"/>
        </w:tabs>
        <w:spacing w:after="0" w:line="360" w:lineRule="auto"/>
        <w:ind w:left="1134" w:hanging="425"/>
        <w:jc w:val="both"/>
        <w:rPr>
          <w:rFonts w:ascii="Century Gothic" w:hAnsi="Century Gothic" w:cs="Arial"/>
          <w:b/>
          <w:bCs/>
          <w:sz w:val="24"/>
          <w:szCs w:val="24"/>
        </w:rPr>
      </w:pPr>
      <w:r w:rsidRPr="00E762ED">
        <w:rPr>
          <w:rFonts w:ascii="Century Gothic" w:hAnsi="Century Gothic" w:cs="Arial"/>
          <w:b/>
          <w:bCs/>
          <w:sz w:val="24"/>
          <w:szCs w:val="24"/>
        </w:rPr>
        <w:t>Establecer y dar seguimiento a las relaciones necesarias con dependencias públicas, iniciativa privada y sociedad civil en</w:t>
      </w:r>
      <w:r w:rsidR="00194273" w:rsidRPr="00E762ED">
        <w:rPr>
          <w:rFonts w:ascii="Century Gothic" w:hAnsi="Century Gothic" w:cs="Arial"/>
          <w:b/>
          <w:bCs/>
          <w:sz w:val="24"/>
          <w:szCs w:val="24"/>
        </w:rPr>
        <w:t xml:space="preserve"> materia de relaciones públicas.</w:t>
      </w:r>
    </w:p>
    <w:p w:rsidR="00E762ED" w:rsidRPr="00E762ED" w:rsidRDefault="00E762ED" w:rsidP="00E762ED">
      <w:pPr>
        <w:pStyle w:val="Prrafodelista"/>
        <w:rPr>
          <w:rFonts w:ascii="Century Gothic" w:hAnsi="Century Gothic" w:cs="Arial"/>
          <w:b/>
          <w:bCs/>
          <w:sz w:val="24"/>
          <w:szCs w:val="24"/>
        </w:rPr>
      </w:pPr>
    </w:p>
    <w:p w:rsidR="00ED75D6" w:rsidRDefault="00ED75D6" w:rsidP="00E762ED">
      <w:pPr>
        <w:pStyle w:val="Prrafodelista"/>
        <w:numPr>
          <w:ilvl w:val="1"/>
          <w:numId w:val="9"/>
        </w:numPr>
        <w:spacing w:after="0" w:line="360" w:lineRule="auto"/>
        <w:ind w:left="1134" w:hanging="425"/>
        <w:jc w:val="both"/>
        <w:rPr>
          <w:rFonts w:ascii="Century Gothic" w:hAnsi="Century Gothic" w:cs="Arial"/>
          <w:b/>
          <w:bCs/>
          <w:sz w:val="24"/>
          <w:szCs w:val="24"/>
        </w:rPr>
      </w:pPr>
      <w:r w:rsidRPr="00E762ED">
        <w:rPr>
          <w:rFonts w:ascii="Century Gothic" w:hAnsi="Century Gothic" w:cs="Arial"/>
          <w:b/>
          <w:bCs/>
          <w:sz w:val="24"/>
          <w:szCs w:val="24"/>
        </w:rPr>
        <w:t xml:space="preserve">Proponer a la persona </w:t>
      </w:r>
      <w:r w:rsidR="00194273" w:rsidRPr="00E762ED">
        <w:rPr>
          <w:rFonts w:ascii="Century Gothic" w:hAnsi="Century Gothic" w:cs="Arial"/>
          <w:b/>
          <w:bCs/>
          <w:sz w:val="24"/>
          <w:szCs w:val="24"/>
        </w:rPr>
        <w:t>t</w:t>
      </w:r>
      <w:r w:rsidRPr="00E762ED">
        <w:rPr>
          <w:rFonts w:ascii="Century Gothic" w:hAnsi="Century Gothic" w:cs="Arial"/>
          <w:b/>
          <w:bCs/>
          <w:sz w:val="24"/>
          <w:szCs w:val="24"/>
        </w:rPr>
        <w:t>itular del Poder Ejecutivo los planes, programas, protocolos y las estrategias que en materia de rela</w:t>
      </w:r>
      <w:r w:rsidR="00194273" w:rsidRPr="00E762ED">
        <w:rPr>
          <w:rFonts w:ascii="Century Gothic" w:hAnsi="Century Gothic" w:cs="Arial"/>
          <w:b/>
          <w:bCs/>
          <w:sz w:val="24"/>
          <w:szCs w:val="24"/>
        </w:rPr>
        <w:t>ciones públicas sean necesarias.</w:t>
      </w:r>
    </w:p>
    <w:p w:rsidR="00E762ED" w:rsidRPr="00E762ED" w:rsidRDefault="00E762ED" w:rsidP="00E762ED">
      <w:pPr>
        <w:pStyle w:val="Prrafodelista"/>
        <w:rPr>
          <w:rFonts w:ascii="Century Gothic" w:hAnsi="Century Gothic" w:cs="Arial"/>
          <w:b/>
          <w:bCs/>
          <w:sz w:val="24"/>
          <w:szCs w:val="24"/>
        </w:rPr>
      </w:pPr>
    </w:p>
    <w:p w:rsidR="00ED75D6" w:rsidRDefault="00ED75D6" w:rsidP="00E762ED">
      <w:pPr>
        <w:pStyle w:val="Prrafodelista"/>
        <w:numPr>
          <w:ilvl w:val="1"/>
          <w:numId w:val="9"/>
        </w:numPr>
        <w:spacing w:after="0" w:line="360" w:lineRule="auto"/>
        <w:ind w:left="1134" w:hanging="425"/>
        <w:jc w:val="both"/>
        <w:rPr>
          <w:rFonts w:ascii="Century Gothic" w:hAnsi="Century Gothic" w:cs="Arial"/>
          <w:b/>
          <w:bCs/>
          <w:sz w:val="24"/>
          <w:szCs w:val="24"/>
        </w:rPr>
      </w:pPr>
      <w:r w:rsidRPr="00E762ED">
        <w:rPr>
          <w:rFonts w:ascii="Century Gothic" w:hAnsi="Century Gothic" w:cs="Arial"/>
          <w:b/>
          <w:bCs/>
          <w:sz w:val="24"/>
          <w:szCs w:val="24"/>
        </w:rPr>
        <w:t>Elaborar y</w:t>
      </w:r>
      <w:r w:rsidR="00194273" w:rsidRPr="00E762ED">
        <w:rPr>
          <w:rFonts w:ascii="Century Gothic" w:hAnsi="Century Gothic" w:cs="Arial"/>
          <w:b/>
          <w:bCs/>
          <w:sz w:val="24"/>
          <w:szCs w:val="24"/>
        </w:rPr>
        <w:t xml:space="preserve"> administrar el directorio de la</w:t>
      </w:r>
      <w:r w:rsidRPr="00E762ED">
        <w:rPr>
          <w:rFonts w:ascii="Century Gothic" w:hAnsi="Century Gothic" w:cs="Arial"/>
          <w:b/>
          <w:bCs/>
          <w:sz w:val="24"/>
          <w:szCs w:val="24"/>
        </w:rPr>
        <w:t>s</w:t>
      </w:r>
      <w:r w:rsidR="00194273" w:rsidRPr="00E762ED">
        <w:rPr>
          <w:rFonts w:ascii="Century Gothic" w:hAnsi="Century Gothic" w:cs="Arial"/>
          <w:b/>
          <w:bCs/>
          <w:sz w:val="24"/>
          <w:szCs w:val="24"/>
        </w:rPr>
        <w:t xml:space="preserve"> personas servidoras pública</w:t>
      </w:r>
      <w:r w:rsidRPr="00E762ED">
        <w:rPr>
          <w:rFonts w:ascii="Century Gothic" w:hAnsi="Century Gothic" w:cs="Arial"/>
          <w:b/>
          <w:bCs/>
          <w:sz w:val="24"/>
          <w:szCs w:val="24"/>
        </w:rPr>
        <w:t>s y representantes de la s</w:t>
      </w:r>
      <w:r w:rsidR="00030B07" w:rsidRPr="00E762ED">
        <w:rPr>
          <w:rFonts w:ascii="Century Gothic" w:hAnsi="Century Gothic" w:cs="Arial"/>
          <w:b/>
          <w:bCs/>
          <w:sz w:val="24"/>
          <w:szCs w:val="24"/>
        </w:rPr>
        <w:t>ociedad civil que sean necesaria</w:t>
      </w:r>
      <w:r w:rsidRPr="00E762ED">
        <w:rPr>
          <w:rFonts w:ascii="Century Gothic" w:hAnsi="Century Gothic" w:cs="Arial"/>
          <w:b/>
          <w:bCs/>
          <w:sz w:val="24"/>
          <w:szCs w:val="24"/>
        </w:rPr>
        <w:t>s para el desempe</w:t>
      </w:r>
      <w:r w:rsidR="00030B07" w:rsidRPr="00E762ED">
        <w:rPr>
          <w:rFonts w:ascii="Century Gothic" w:hAnsi="Century Gothic" w:cs="Arial"/>
          <w:b/>
          <w:bCs/>
          <w:sz w:val="24"/>
          <w:szCs w:val="24"/>
        </w:rPr>
        <w:t>ño eficiente de sus actividades.</w:t>
      </w:r>
    </w:p>
    <w:p w:rsidR="00E762ED" w:rsidRPr="00E762ED" w:rsidRDefault="00E762ED" w:rsidP="00E762ED">
      <w:pPr>
        <w:pStyle w:val="Prrafodelista"/>
        <w:rPr>
          <w:rFonts w:ascii="Century Gothic" w:hAnsi="Century Gothic" w:cs="Arial"/>
          <w:b/>
          <w:bCs/>
          <w:sz w:val="24"/>
          <w:szCs w:val="24"/>
        </w:rPr>
      </w:pPr>
    </w:p>
    <w:p w:rsidR="00ED75D6" w:rsidRDefault="00ED75D6" w:rsidP="00E762ED">
      <w:pPr>
        <w:pStyle w:val="Prrafodelista"/>
        <w:numPr>
          <w:ilvl w:val="1"/>
          <w:numId w:val="9"/>
        </w:numPr>
        <w:spacing w:after="0" w:line="360" w:lineRule="auto"/>
        <w:ind w:left="1134" w:hanging="425"/>
        <w:jc w:val="both"/>
        <w:rPr>
          <w:rFonts w:ascii="Century Gothic" w:hAnsi="Century Gothic" w:cs="Arial"/>
          <w:b/>
          <w:bCs/>
          <w:sz w:val="24"/>
          <w:szCs w:val="24"/>
        </w:rPr>
      </w:pPr>
      <w:r w:rsidRPr="00E762ED">
        <w:rPr>
          <w:rFonts w:ascii="Century Gothic" w:hAnsi="Century Gothic" w:cs="Arial"/>
          <w:b/>
          <w:bCs/>
          <w:sz w:val="24"/>
          <w:szCs w:val="24"/>
        </w:rPr>
        <w:t xml:space="preserve">Colaborar con instituciones públicas, iniciativa privada y sociedad civil, para organizar y realizar eventos tendientes al fortalecimiento de las relaciones públicas de la persona </w:t>
      </w:r>
      <w:r w:rsidR="00030B07" w:rsidRPr="00E762ED">
        <w:rPr>
          <w:rFonts w:ascii="Century Gothic" w:hAnsi="Century Gothic" w:cs="Arial"/>
          <w:b/>
          <w:bCs/>
          <w:sz w:val="24"/>
          <w:szCs w:val="24"/>
        </w:rPr>
        <w:t>t</w:t>
      </w:r>
      <w:r w:rsidRPr="00E762ED">
        <w:rPr>
          <w:rFonts w:ascii="Century Gothic" w:hAnsi="Century Gothic" w:cs="Arial"/>
          <w:b/>
          <w:bCs/>
          <w:sz w:val="24"/>
          <w:szCs w:val="24"/>
        </w:rPr>
        <w:t>itular del Poder Ejecutiv</w:t>
      </w:r>
      <w:r w:rsidR="00030B07" w:rsidRPr="00E762ED">
        <w:rPr>
          <w:rFonts w:ascii="Century Gothic" w:hAnsi="Century Gothic" w:cs="Arial"/>
          <w:b/>
          <w:bCs/>
          <w:sz w:val="24"/>
          <w:szCs w:val="24"/>
        </w:rPr>
        <w:t>o con el sector que corresponda.</w:t>
      </w:r>
    </w:p>
    <w:p w:rsidR="00E762ED" w:rsidRPr="00E762ED" w:rsidRDefault="00E762ED" w:rsidP="00E762ED">
      <w:pPr>
        <w:pStyle w:val="Prrafodelista"/>
        <w:rPr>
          <w:rFonts w:ascii="Century Gothic" w:hAnsi="Century Gothic" w:cs="Arial"/>
          <w:b/>
          <w:bCs/>
          <w:sz w:val="24"/>
          <w:szCs w:val="24"/>
        </w:rPr>
      </w:pPr>
    </w:p>
    <w:p w:rsidR="00ED75D6" w:rsidRDefault="00030B07" w:rsidP="00E762ED">
      <w:pPr>
        <w:pStyle w:val="Prrafodelista"/>
        <w:numPr>
          <w:ilvl w:val="1"/>
          <w:numId w:val="9"/>
        </w:numPr>
        <w:spacing w:after="0" w:line="360" w:lineRule="auto"/>
        <w:ind w:left="1134" w:hanging="425"/>
        <w:jc w:val="both"/>
        <w:rPr>
          <w:rFonts w:ascii="Century Gothic" w:hAnsi="Century Gothic" w:cs="Arial"/>
          <w:b/>
          <w:bCs/>
          <w:sz w:val="24"/>
          <w:szCs w:val="24"/>
        </w:rPr>
      </w:pPr>
      <w:r w:rsidRPr="00E762ED">
        <w:rPr>
          <w:rFonts w:ascii="Century Gothic" w:hAnsi="Century Gothic" w:cs="Arial"/>
          <w:b/>
          <w:bCs/>
          <w:sz w:val="24"/>
          <w:szCs w:val="24"/>
        </w:rPr>
        <w:lastRenderedPageBreak/>
        <w:t>Atender a las personas invitada</w:t>
      </w:r>
      <w:r w:rsidR="00ED75D6" w:rsidRPr="00E762ED">
        <w:rPr>
          <w:rFonts w:ascii="Century Gothic" w:hAnsi="Century Gothic" w:cs="Arial"/>
          <w:b/>
          <w:bCs/>
          <w:sz w:val="24"/>
          <w:szCs w:val="24"/>
        </w:rPr>
        <w:t xml:space="preserve">s especiales que instruya la persona </w:t>
      </w:r>
      <w:r w:rsidRPr="00E762ED">
        <w:rPr>
          <w:rFonts w:ascii="Century Gothic" w:hAnsi="Century Gothic" w:cs="Arial"/>
          <w:b/>
          <w:bCs/>
          <w:sz w:val="24"/>
          <w:szCs w:val="24"/>
        </w:rPr>
        <w:t>titular del Poder Ejecutivo.</w:t>
      </w:r>
    </w:p>
    <w:p w:rsidR="00E762ED" w:rsidRPr="00E762ED" w:rsidRDefault="00E762ED" w:rsidP="00E762ED">
      <w:pPr>
        <w:pStyle w:val="Prrafodelista"/>
        <w:rPr>
          <w:rFonts w:ascii="Century Gothic" w:hAnsi="Century Gothic" w:cs="Arial"/>
          <w:b/>
          <w:bCs/>
          <w:sz w:val="24"/>
          <w:szCs w:val="24"/>
        </w:rPr>
      </w:pPr>
    </w:p>
    <w:p w:rsidR="00ED75D6" w:rsidRPr="00E762ED" w:rsidRDefault="00ED75D6" w:rsidP="00E762ED">
      <w:pPr>
        <w:pStyle w:val="Prrafodelista"/>
        <w:numPr>
          <w:ilvl w:val="1"/>
          <w:numId w:val="9"/>
        </w:numPr>
        <w:spacing w:after="0" w:line="360" w:lineRule="auto"/>
        <w:ind w:left="1134" w:hanging="425"/>
        <w:jc w:val="both"/>
        <w:rPr>
          <w:rFonts w:ascii="Century Gothic" w:hAnsi="Century Gothic" w:cs="Arial"/>
          <w:b/>
          <w:bCs/>
          <w:sz w:val="24"/>
          <w:szCs w:val="24"/>
        </w:rPr>
      </w:pPr>
      <w:r w:rsidRPr="00E762ED">
        <w:rPr>
          <w:rFonts w:ascii="Century Gothic" w:hAnsi="Century Gothic" w:cs="Arial"/>
          <w:b/>
          <w:bCs/>
          <w:sz w:val="24"/>
          <w:szCs w:val="24"/>
        </w:rPr>
        <w:t>Las demás que le asignen las leyes, regla</w:t>
      </w:r>
      <w:r w:rsidR="00E357F4" w:rsidRPr="00E762ED">
        <w:rPr>
          <w:rFonts w:ascii="Century Gothic" w:hAnsi="Century Gothic" w:cs="Arial"/>
          <w:b/>
          <w:bCs/>
          <w:sz w:val="24"/>
          <w:szCs w:val="24"/>
        </w:rPr>
        <w:t xml:space="preserve">mentos o decretos, así como las </w:t>
      </w:r>
      <w:r w:rsidRPr="00E762ED">
        <w:rPr>
          <w:rFonts w:ascii="Century Gothic" w:hAnsi="Century Gothic" w:cs="Arial"/>
          <w:b/>
          <w:bCs/>
          <w:sz w:val="24"/>
          <w:szCs w:val="24"/>
        </w:rPr>
        <w:t xml:space="preserve">que le indique la persona </w:t>
      </w:r>
      <w:r w:rsidR="00030B07" w:rsidRPr="00E762ED">
        <w:rPr>
          <w:rFonts w:ascii="Century Gothic" w:hAnsi="Century Gothic" w:cs="Arial"/>
          <w:b/>
          <w:bCs/>
          <w:sz w:val="24"/>
          <w:szCs w:val="24"/>
        </w:rPr>
        <w:t>t</w:t>
      </w:r>
      <w:r w:rsidRPr="00E762ED">
        <w:rPr>
          <w:rFonts w:ascii="Century Gothic" w:hAnsi="Century Gothic" w:cs="Arial"/>
          <w:b/>
          <w:bCs/>
          <w:sz w:val="24"/>
          <w:szCs w:val="24"/>
        </w:rPr>
        <w:t>itular del Poder Ejecutivo.</w:t>
      </w:r>
    </w:p>
    <w:p w:rsidR="00ED75D6" w:rsidRPr="00ED75D6" w:rsidRDefault="00ED75D6" w:rsidP="00EC1BBA">
      <w:pPr>
        <w:spacing w:after="0" w:line="360" w:lineRule="auto"/>
        <w:ind w:left="993" w:hanging="426"/>
        <w:contextualSpacing/>
        <w:jc w:val="both"/>
        <w:rPr>
          <w:rFonts w:ascii="Century Gothic" w:hAnsi="Century Gothic" w:cs="Arial"/>
          <w:b/>
          <w:bCs/>
          <w:sz w:val="24"/>
          <w:szCs w:val="24"/>
        </w:rPr>
      </w:pPr>
    </w:p>
    <w:p w:rsidR="00ED75D6" w:rsidRPr="00E762ED" w:rsidRDefault="00ED75D6" w:rsidP="00E762ED">
      <w:pPr>
        <w:pStyle w:val="Prrafodelista"/>
        <w:numPr>
          <w:ilvl w:val="0"/>
          <w:numId w:val="7"/>
        </w:numPr>
        <w:spacing w:after="0" w:line="360" w:lineRule="auto"/>
        <w:jc w:val="both"/>
        <w:rPr>
          <w:rFonts w:ascii="Century Gothic" w:hAnsi="Century Gothic" w:cs="Arial"/>
          <w:sz w:val="24"/>
          <w:szCs w:val="24"/>
        </w:rPr>
      </w:pPr>
      <w:r w:rsidRPr="00E762ED">
        <w:rPr>
          <w:rFonts w:ascii="Century Gothic" w:hAnsi="Century Gothic" w:cs="Arial"/>
          <w:b/>
          <w:bCs/>
          <w:sz w:val="24"/>
          <w:szCs w:val="24"/>
        </w:rPr>
        <w:t>La Representación del Gobierno del Estado de Chihuahua en la Ciudad de México.</w:t>
      </w:r>
    </w:p>
    <w:p w:rsidR="00ED75D6" w:rsidRPr="00ED75D6" w:rsidRDefault="00ED75D6" w:rsidP="00EC1BBA">
      <w:pPr>
        <w:spacing w:after="0" w:line="360" w:lineRule="auto"/>
        <w:contextualSpacing/>
        <w:jc w:val="both"/>
        <w:rPr>
          <w:rFonts w:ascii="Century Gothic" w:hAnsi="Century Gothic" w:cs="Arial"/>
          <w:sz w:val="24"/>
          <w:szCs w:val="24"/>
        </w:rPr>
      </w:pPr>
    </w:p>
    <w:p w:rsidR="00ED75D6" w:rsidRDefault="00ED75D6" w:rsidP="00EC1BBA">
      <w:pPr>
        <w:spacing w:after="0" w:line="360" w:lineRule="auto"/>
        <w:jc w:val="both"/>
        <w:rPr>
          <w:rFonts w:ascii="Century Gothic" w:hAnsi="Century Gothic" w:cs="Arial"/>
          <w:sz w:val="24"/>
          <w:szCs w:val="24"/>
        </w:rPr>
      </w:pPr>
      <w:r w:rsidRPr="008832B3">
        <w:rPr>
          <w:rFonts w:ascii="Century Gothic" w:hAnsi="Century Gothic" w:cs="Arial"/>
          <w:b/>
          <w:sz w:val="28"/>
          <w:szCs w:val="28"/>
        </w:rPr>
        <w:t xml:space="preserve">ARTÍCULO SEGUNDO.- </w:t>
      </w:r>
      <w:r w:rsidR="001E5C47" w:rsidRPr="001E5C47">
        <w:rPr>
          <w:rFonts w:ascii="Century Gothic" w:hAnsi="Century Gothic" w:cs="Arial"/>
          <w:sz w:val="24"/>
          <w:szCs w:val="24"/>
        </w:rPr>
        <w:t>Se</w:t>
      </w:r>
      <w:r w:rsidRPr="001E5C47">
        <w:rPr>
          <w:rFonts w:ascii="Century Gothic" w:hAnsi="Century Gothic" w:cs="Arial"/>
          <w:sz w:val="24"/>
          <w:szCs w:val="24"/>
        </w:rPr>
        <w:t xml:space="preserve"> </w:t>
      </w:r>
      <w:r w:rsidRPr="00ED75D6">
        <w:rPr>
          <w:rFonts w:ascii="Century Gothic" w:hAnsi="Century Gothic" w:cs="Arial"/>
          <w:b/>
          <w:sz w:val="24"/>
          <w:szCs w:val="24"/>
        </w:rPr>
        <w:t xml:space="preserve">ADICIONA </w:t>
      </w:r>
      <w:r w:rsidR="00BE2F6F">
        <w:rPr>
          <w:rFonts w:ascii="Century Gothic" w:hAnsi="Century Gothic" w:cs="Arial"/>
          <w:sz w:val="24"/>
          <w:szCs w:val="24"/>
        </w:rPr>
        <w:t>al</w:t>
      </w:r>
      <w:r w:rsidR="00BE2F6F" w:rsidRPr="00ED75D6">
        <w:rPr>
          <w:rFonts w:ascii="Century Gothic" w:hAnsi="Century Gothic" w:cs="Arial"/>
          <w:sz w:val="24"/>
          <w:szCs w:val="24"/>
        </w:rPr>
        <w:t xml:space="preserve"> artículo 4 Ter</w:t>
      </w:r>
      <w:r w:rsidR="00BE2F6F">
        <w:rPr>
          <w:rFonts w:ascii="Century Gothic" w:hAnsi="Century Gothic" w:cs="Arial"/>
          <w:sz w:val="24"/>
          <w:szCs w:val="24"/>
        </w:rPr>
        <w:t>,</w:t>
      </w:r>
      <w:r w:rsidR="00BE2F6F" w:rsidRPr="00ED75D6">
        <w:rPr>
          <w:rFonts w:ascii="Century Gothic" w:hAnsi="Century Gothic" w:cs="Arial"/>
          <w:sz w:val="24"/>
          <w:szCs w:val="24"/>
        </w:rPr>
        <w:t xml:space="preserve"> </w:t>
      </w:r>
      <w:r w:rsidRPr="00ED75D6">
        <w:rPr>
          <w:rFonts w:ascii="Century Gothic" w:hAnsi="Century Gothic" w:cs="Arial"/>
          <w:sz w:val="24"/>
          <w:szCs w:val="24"/>
        </w:rPr>
        <w:t xml:space="preserve">la fracción VII y </w:t>
      </w:r>
      <w:r w:rsidR="001E5C47">
        <w:rPr>
          <w:rFonts w:ascii="Century Gothic" w:hAnsi="Century Gothic" w:cs="Arial"/>
          <w:sz w:val="24"/>
          <w:szCs w:val="24"/>
        </w:rPr>
        <w:t>s</w:t>
      </w:r>
      <w:r w:rsidR="001E5C47" w:rsidRPr="001E5C47">
        <w:rPr>
          <w:rFonts w:ascii="Century Gothic" w:hAnsi="Century Gothic" w:cs="Arial"/>
          <w:sz w:val="24"/>
          <w:szCs w:val="24"/>
        </w:rPr>
        <w:t>e</w:t>
      </w:r>
      <w:r w:rsidR="001E5C47" w:rsidRPr="001E5C47">
        <w:rPr>
          <w:rFonts w:ascii="Century Gothic" w:hAnsi="Century Gothic" w:cs="Arial"/>
          <w:b/>
          <w:sz w:val="24"/>
          <w:szCs w:val="24"/>
        </w:rPr>
        <w:t xml:space="preserve"> </w:t>
      </w:r>
      <w:r w:rsidRPr="00ED75D6">
        <w:rPr>
          <w:rFonts w:ascii="Century Gothic" w:hAnsi="Century Gothic" w:cs="Arial"/>
          <w:b/>
          <w:sz w:val="24"/>
          <w:szCs w:val="24"/>
        </w:rPr>
        <w:t>DEROGA</w:t>
      </w:r>
      <w:r w:rsidR="00DD4C71">
        <w:rPr>
          <w:rFonts w:ascii="Century Gothic" w:hAnsi="Century Gothic" w:cs="Arial"/>
          <w:b/>
          <w:sz w:val="24"/>
          <w:szCs w:val="24"/>
        </w:rPr>
        <w:t>N</w:t>
      </w:r>
      <w:r w:rsidRPr="00ED75D6">
        <w:rPr>
          <w:rFonts w:ascii="Century Gothic" w:hAnsi="Century Gothic" w:cs="Arial"/>
          <w:sz w:val="24"/>
          <w:szCs w:val="24"/>
        </w:rPr>
        <w:t xml:space="preserve"> </w:t>
      </w:r>
      <w:r w:rsidR="00DD4C71" w:rsidRPr="00ED75D6">
        <w:rPr>
          <w:rFonts w:ascii="Century Gothic" w:hAnsi="Century Gothic" w:cs="Arial"/>
          <w:sz w:val="24"/>
          <w:szCs w:val="24"/>
        </w:rPr>
        <w:t>del artículo 4 Ter</w:t>
      </w:r>
      <w:r w:rsidR="00DD4C71">
        <w:rPr>
          <w:rFonts w:ascii="Century Gothic" w:hAnsi="Century Gothic" w:cs="Arial"/>
          <w:sz w:val="24"/>
          <w:szCs w:val="24"/>
        </w:rPr>
        <w:t>,</w:t>
      </w:r>
      <w:r w:rsidR="00DD4C71" w:rsidRPr="00ED75D6">
        <w:rPr>
          <w:rFonts w:ascii="Century Gothic" w:hAnsi="Century Gothic" w:cs="Arial"/>
          <w:sz w:val="24"/>
          <w:szCs w:val="24"/>
        </w:rPr>
        <w:t xml:space="preserve"> </w:t>
      </w:r>
      <w:r w:rsidR="00DD4C71">
        <w:rPr>
          <w:rFonts w:ascii="Century Gothic" w:hAnsi="Century Gothic" w:cs="Arial"/>
          <w:sz w:val="24"/>
          <w:szCs w:val="24"/>
        </w:rPr>
        <w:t>la fracción V;</w:t>
      </w:r>
      <w:r w:rsidRPr="00ED75D6">
        <w:rPr>
          <w:rFonts w:ascii="Century Gothic" w:hAnsi="Century Gothic" w:cs="Arial"/>
          <w:sz w:val="24"/>
          <w:szCs w:val="24"/>
        </w:rPr>
        <w:t xml:space="preserve"> </w:t>
      </w:r>
      <w:r w:rsidR="00DD4C71">
        <w:rPr>
          <w:rFonts w:ascii="Century Gothic" w:hAnsi="Century Gothic" w:cs="Arial"/>
          <w:sz w:val="24"/>
          <w:szCs w:val="24"/>
        </w:rPr>
        <w:t xml:space="preserve">y el </w:t>
      </w:r>
      <w:r w:rsidRPr="00ED75D6">
        <w:rPr>
          <w:rFonts w:ascii="Century Gothic" w:hAnsi="Century Gothic" w:cs="Arial"/>
          <w:sz w:val="24"/>
          <w:szCs w:val="24"/>
        </w:rPr>
        <w:t xml:space="preserve">artículo 10 Bis, </w:t>
      </w:r>
      <w:r w:rsidR="00DD4C71">
        <w:rPr>
          <w:rFonts w:ascii="Century Gothic" w:hAnsi="Century Gothic" w:cs="Arial"/>
          <w:sz w:val="24"/>
          <w:szCs w:val="24"/>
        </w:rPr>
        <w:t xml:space="preserve">todos </w:t>
      </w:r>
      <w:r w:rsidRPr="00ED75D6">
        <w:rPr>
          <w:rFonts w:ascii="Century Gothic" w:hAnsi="Century Gothic" w:cs="Arial"/>
          <w:sz w:val="24"/>
          <w:szCs w:val="24"/>
        </w:rPr>
        <w:t xml:space="preserve">de la Ley Orgánica de la Fiscalía General del Estado de </w:t>
      </w:r>
      <w:r w:rsidR="00DD4C71">
        <w:rPr>
          <w:rFonts w:ascii="Century Gothic" w:hAnsi="Century Gothic" w:cs="Arial"/>
          <w:sz w:val="24"/>
          <w:szCs w:val="24"/>
        </w:rPr>
        <w:t>Chihuahua, para quedar redactados</w:t>
      </w:r>
      <w:r w:rsidRPr="00ED75D6">
        <w:rPr>
          <w:rFonts w:ascii="Century Gothic" w:hAnsi="Century Gothic" w:cs="Arial"/>
          <w:sz w:val="24"/>
          <w:szCs w:val="24"/>
        </w:rPr>
        <w:t xml:space="preserve"> de la siguiente manera:</w:t>
      </w:r>
    </w:p>
    <w:p w:rsidR="008832B3" w:rsidRPr="00ED75D6" w:rsidRDefault="008832B3" w:rsidP="00EC1BBA">
      <w:pPr>
        <w:spacing w:after="0" w:line="360" w:lineRule="auto"/>
        <w:jc w:val="both"/>
        <w:rPr>
          <w:rFonts w:ascii="Century Gothic" w:hAnsi="Century Gothic" w:cs="Arial"/>
          <w:sz w:val="24"/>
          <w:szCs w:val="24"/>
        </w:rPr>
      </w:pPr>
    </w:p>
    <w:p w:rsidR="00ED75D6" w:rsidRDefault="00ED75D6" w:rsidP="00EC1BBA">
      <w:pPr>
        <w:spacing w:after="0" w:line="360" w:lineRule="auto"/>
        <w:jc w:val="both"/>
        <w:rPr>
          <w:rFonts w:ascii="Century Gothic" w:hAnsi="Century Gothic" w:cs="Arial"/>
          <w:sz w:val="24"/>
          <w:szCs w:val="24"/>
        </w:rPr>
      </w:pPr>
      <w:bookmarkStart w:id="1" w:name="_Hlk88845481"/>
      <w:r w:rsidRPr="00ED75D6">
        <w:rPr>
          <w:rFonts w:ascii="Century Gothic" w:hAnsi="Century Gothic" w:cs="Arial"/>
          <w:b/>
          <w:sz w:val="24"/>
          <w:szCs w:val="24"/>
        </w:rPr>
        <w:t xml:space="preserve">Artículo 4 Ter. </w:t>
      </w:r>
      <w:bookmarkEnd w:id="1"/>
      <w:r w:rsidR="00BE2F6F">
        <w:rPr>
          <w:rFonts w:ascii="Century Gothic" w:hAnsi="Century Gothic" w:cs="Arial"/>
          <w:sz w:val="24"/>
          <w:szCs w:val="24"/>
        </w:rPr>
        <w:t>…</w:t>
      </w:r>
    </w:p>
    <w:p w:rsidR="00BE2F6F" w:rsidRPr="00ED75D6" w:rsidRDefault="00BE2F6F" w:rsidP="00EC1BBA">
      <w:pPr>
        <w:spacing w:after="0" w:line="360" w:lineRule="auto"/>
        <w:jc w:val="both"/>
        <w:rPr>
          <w:rFonts w:ascii="Century Gothic" w:hAnsi="Century Gothic" w:cs="Arial"/>
          <w:sz w:val="24"/>
          <w:szCs w:val="24"/>
        </w:rPr>
      </w:pPr>
    </w:p>
    <w:p w:rsidR="00ED75D6" w:rsidRDefault="00ED75D6" w:rsidP="00EC1BBA">
      <w:pPr>
        <w:spacing w:after="0" w:line="360" w:lineRule="auto"/>
        <w:ind w:firstLine="284"/>
        <w:jc w:val="both"/>
        <w:rPr>
          <w:rFonts w:ascii="Century Gothic" w:hAnsi="Century Gothic" w:cs="Arial"/>
          <w:sz w:val="24"/>
          <w:szCs w:val="24"/>
        </w:rPr>
      </w:pPr>
      <w:r w:rsidRPr="00ED75D6">
        <w:rPr>
          <w:rFonts w:ascii="Century Gothic" w:hAnsi="Century Gothic" w:cs="Arial"/>
          <w:sz w:val="24"/>
          <w:szCs w:val="24"/>
        </w:rPr>
        <w:t>I</w:t>
      </w:r>
      <w:r w:rsidR="00BE2F6F">
        <w:rPr>
          <w:rFonts w:ascii="Century Gothic" w:hAnsi="Century Gothic" w:cs="Arial"/>
          <w:sz w:val="24"/>
          <w:szCs w:val="24"/>
        </w:rPr>
        <w:t>. a IV. …</w:t>
      </w:r>
    </w:p>
    <w:p w:rsidR="00BE2F6F" w:rsidRPr="00ED75D6" w:rsidRDefault="00BE2F6F" w:rsidP="00EC1BBA">
      <w:pPr>
        <w:spacing w:after="0" w:line="360" w:lineRule="auto"/>
        <w:ind w:firstLine="284"/>
        <w:jc w:val="both"/>
        <w:rPr>
          <w:rFonts w:ascii="Century Gothic" w:hAnsi="Century Gothic" w:cs="Arial"/>
          <w:sz w:val="24"/>
          <w:szCs w:val="24"/>
        </w:rPr>
      </w:pPr>
    </w:p>
    <w:p w:rsidR="00ED75D6" w:rsidRDefault="00ED75D6" w:rsidP="00EC1BBA">
      <w:pPr>
        <w:spacing w:after="0" w:line="360" w:lineRule="auto"/>
        <w:ind w:firstLine="284"/>
        <w:jc w:val="both"/>
        <w:rPr>
          <w:rFonts w:ascii="Century Gothic" w:hAnsi="Century Gothic" w:cs="Arial"/>
          <w:b/>
          <w:sz w:val="24"/>
          <w:szCs w:val="24"/>
        </w:rPr>
      </w:pPr>
      <w:r w:rsidRPr="00ED75D6">
        <w:rPr>
          <w:rFonts w:ascii="Century Gothic" w:hAnsi="Century Gothic" w:cs="Arial"/>
          <w:sz w:val="24"/>
          <w:szCs w:val="24"/>
        </w:rPr>
        <w:t xml:space="preserve">V. </w:t>
      </w:r>
      <w:r w:rsidRPr="00ED75D6">
        <w:rPr>
          <w:rFonts w:ascii="Century Gothic" w:hAnsi="Century Gothic" w:cs="Arial"/>
          <w:b/>
          <w:sz w:val="24"/>
          <w:szCs w:val="24"/>
        </w:rPr>
        <w:t>Se deroga.</w:t>
      </w:r>
    </w:p>
    <w:p w:rsidR="001E5C47" w:rsidRDefault="001E5C47" w:rsidP="00EC1BBA">
      <w:pPr>
        <w:spacing w:after="0" w:line="360" w:lineRule="auto"/>
        <w:ind w:firstLine="284"/>
        <w:jc w:val="both"/>
        <w:rPr>
          <w:rFonts w:ascii="Century Gothic" w:hAnsi="Century Gothic" w:cs="Arial"/>
          <w:sz w:val="24"/>
          <w:szCs w:val="24"/>
        </w:rPr>
      </w:pPr>
    </w:p>
    <w:p w:rsidR="00ED75D6" w:rsidRDefault="00ED75D6" w:rsidP="00EC1BBA">
      <w:pPr>
        <w:spacing w:after="0" w:line="360" w:lineRule="auto"/>
        <w:ind w:firstLine="284"/>
        <w:jc w:val="both"/>
        <w:rPr>
          <w:rFonts w:ascii="Century Gothic" w:hAnsi="Century Gothic" w:cs="Arial"/>
          <w:sz w:val="24"/>
          <w:szCs w:val="24"/>
        </w:rPr>
      </w:pPr>
      <w:r w:rsidRPr="00ED75D6">
        <w:rPr>
          <w:rFonts w:ascii="Century Gothic" w:hAnsi="Century Gothic" w:cs="Arial"/>
          <w:sz w:val="24"/>
          <w:szCs w:val="24"/>
        </w:rPr>
        <w:t>VI</w:t>
      </w:r>
      <w:r w:rsidR="00BE2F6F">
        <w:rPr>
          <w:rFonts w:ascii="Century Gothic" w:hAnsi="Century Gothic" w:cs="Arial"/>
          <w:sz w:val="24"/>
          <w:szCs w:val="24"/>
        </w:rPr>
        <w:t>.</w:t>
      </w:r>
      <w:r w:rsidRPr="00ED75D6">
        <w:rPr>
          <w:rFonts w:ascii="Century Gothic" w:hAnsi="Century Gothic" w:cs="Arial"/>
          <w:sz w:val="24"/>
          <w:szCs w:val="24"/>
        </w:rPr>
        <w:t xml:space="preserve"> …</w:t>
      </w:r>
    </w:p>
    <w:p w:rsidR="00E762ED" w:rsidRDefault="00E762ED" w:rsidP="00EC1BBA">
      <w:pPr>
        <w:spacing w:after="0" w:line="360" w:lineRule="auto"/>
        <w:ind w:firstLine="284"/>
        <w:jc w:val="both"/>
        <w:rPr>
          <w:rFonts w:ascii="Century Gothic" w:hAnsi="Century Gothic" w:cs="Arial"/>
          <w:sz w:val="24"/>
          <w:szCs w:val="24"/>
        </w:rPr>
      </w:pPr>
    </w:p>
    <w:p w:rsidR="00ED75D6" w:rsidRPr="00ED75D6" w:rsidRDefault="00ED75D6" w:rsidP="00EC1BBA">
      <w:pPr>
        <w:spacing w:after="0" w:line="360" w:lineRule="auto"/>
        <w:ind w:firstLine="284"/>
        <w:jc w:val="both"/>
        <w:rPr>
          <w:rFonts w:ascii="Century Gothic" w:hAnsi="Century Gothic" w:cs="Arial"/>
          <w:b/>
          <w:sz w:val="24"/>
          <w:szCs w:val="24"/>
        </w:rPr>
      </w:pPr>
      <w:r w:rsidRPr="00ED75D6">
        <w:rPr>
          <w:rFonts w:ascii="Century Gothic" w:hAnsi="Century Gothic" w:cs="Arial"/>
          <w:b/>
          <w:sz w:val="24"/>
          <w:szCs w:val="24"/>
        </w:rPr>
        <w:t>VII. Los Centros de Justicia para las Mujeres.</w:t>
      </w:r>
    </w:p>
    <w:p w:rsidR="00ED75D6" w:rsidRDefault="00ED75D6" w:rsidP="00EC1BBA">
      <w:pPr>
        <w:spacing w:after="0" w:line="360" w:lineRule="auto"/>
        <w:jc w:val="both"/>
        <w:rPr>
          <w:rFonts w:ascii="Century Gothic" w:hAnsi="Century Gothic" w:cs="Arial"/>
          <w:sz w:val="24"/>
          <w:szCs w:val="24"/>
        </w:rPr>
      </w:pPr>
    </w:p>
    <w:p w:rsidR="00E762ED" w:rsidRPr="00ED75D6" w:rsidRDefault="00E762ED" w:rsidP="00EC1BBA">
      <w:pPr>
        <w:spacing w:after="0" w:line="360" w:lineRule="auto"/>
        <w:jc w:val="both"/>
        <w:rPr>
          <w:rFonts w:ascii="Century Gothic" w:hAnsi="Century Gothic" w:cs="Arial"/>
          <w:sz w:val="24"/>
          <w:szCs w:val="24"/>
        </w:rPr>
      </w:pPr>
    </w:p>
    <w:p w:rsidR="00ED75D6" w:rsidRPr="00ED75D6" w:rsidRDefault="00ED75D6" w:rsidP="00EC1BBA">
      <w:pPr>
        <w:spacing w:after="0" w:line="360" w:lineRule="auto"/>
        <w:jc w:val="both"/>
        <w:rPr>
          <w:rFonts w:ascii="Century Gothic" w:hAnsi="Century Gothic" w:cs="Arial"/>
          <w:b/>
          <w:bCs/>
          <w:sz w:val="24"/>
          <w:szCs w:val="24"/>
        </w:rPr>
      </w:pPr>
      <w:r w:rsidRPr="00ED75D6">
        <w:rPr>
          <w:rFonts w:ascii="Century Gothic" w:hAnsi="Century Gothic" w:cs="Arial"/>
          <w:b/>
          <w:bCs/>
          <w:sz w:val="24"/>
          <w:szCs w:val="24"/>
        </w:rPr>
        <w:lastRenderedPageBreak/>
        <w:t>Artículo 10 Bis. Se deroga.</w:t>
      </w:r>
    </w:p>
    <w:p w:rsidR="00ED75D6" w:rsidRPr="00ED75D6" w:rsidRDefault="00ED75D6" w:rsidP="00EC1BBA">
      <w:pPr>
        <w:spacing w:after="0" w:line="360" w:lineRule="auto"/>
        <w:contextualSpacing/>
        <w:jc w:val="both"/>
        <w:rPr>
          <w:rFonts w:ascii="Century Gothic" w:hAnsi="Century Gothic" w:cs="Arial"/>
          <w:b/>
          <w:bCs/>
          <w:sz w:val="24"/>
          <w:szCs w:val="24"/>
        </w:rPr>
      </w:pPr>
    </w:p>
    <w:p w:rsidR="00ED75D6" w:rsidRPr="00ED75D6" w:rsidRDefault="00ED75D6" w:rsidP="00EC1BBA">
      <w:pPr>
        <w:spacing w:after="0" w:line="360" w:lineRule="auto"/>
        <w:jc w:val="both"/>
        <w:rPr>
          <w:rFonts w:ascii="Century Gothic" w:hAnsi="Century Gothic" w:cs="Arial"/>
          <w:sz w:val="24"/>
          <w:szCs w:val="24"/>
        </w:rPr>
      </w:pPr>
      <w:r w:rsidRPr="00F219F3">
        <w:rPr>
          <w:rFonts w:ascii="Century Gothic" w:hAnsi="Century Gothic" w:cs="Arial"/>
          <w:b/>
          <w:sz w:val="28"/>
          <w:szCs w:val="28"/>
        </w:rPr>
        <w:t>ARTÍCULO TERCERO.-</w:t>
      </w:r>
      <w:r w:rsidR="001E5C47">
        <w:rPr>
          <w:rFonts w:ascii="Century Gothic" w:hAnsi="Century Gothic" w:cs="Arial"/>
          <w:b/>
          <w:sz w:val="24"/>
          <w:szCs w:val="24"/>
        </w:rPr>
        <w:t xml:space="preserve"> </w:t>
      </w:r>
      <w:r w:rsidR="001E5C47" w:rsidRPr="001E5C47">
        <w:rPr>
          <w:rFonts w:ascii="Century Gothic" w:hAnsi="Century Gothic" w:cs="Arial"/>
          <w:sz w:val="24"/>
          <w:szCs w:val="24"/>
        </w:rPr>
        <w:t>Se</w:t>
      </w:r>
      <w:r w:rsidRPr="001E5C47">
        <w:rPr>
          <w:rFonts w:ascii="Century Gothic" w:hAnsi="Century Gothic" w:cs="Arial"/>
          <w:sz w:val="24"/>
          <w:szCs w:val="24"/>
        </w:rPr>
        <w:t xml:space="preserve"> </w:t>
      </w:r>
      <w:r w:rsidRPr="00ED75D6">
        <w:rPr>
          <w:rFonts w:ascii="Century Gothic" w:hAnsi="Century Gothic" w:cs="Arial"/>
          <w:b/>
          <w:sz w:val="24"/>
          <w:szCs w:val="24"/>
        </w:rPr>
        <w:t xml:space="preserve">REFORMA </w:t>
      </w:r>
      <w:r w:rsidR="00F219F3">
        <w:rPr>
          <w:rFonts w:ascii="Century Gothic" w:hAnsi="Century Gothic" w:cs="Arial"/>
          <w:sz w:val="24"/>
          <w:szCs w:val="24"/>
        </w:rPr>
        <w:t>el artículo 28,</w:t>
      </w:r>
      <w:r w:rsidRPr="00ED75D6">
        <w:rPr>
          <w:rFonts w:ascii="Century Gothic" w:hAnsi="Century Gothic" w:cs="Arial"/>
          <w:sz w:val="24"/>
          <w:szCs w:val="24"/>
        </w:rPr>
        <w:t xml:space="preserve"> primer párrafo de la Ley del Sistema Estatal de Segurid</w:t>
      </w:r>
      <w:r w:rsidR="00F219F3">
        <w:rPr>
          <w:rFonts w:ascii="Century Gothic" w:hAnsi="Century Gothic" w:cs="Arial"/>
          <w:sz w:val="24"/>
          <w:szCs w:val="24"/>
        </w:rPr>
        <w:t>ad Pública</w:t>
      </w:r>
      <w:r w:rsidR="00CC43BE">
        <w:rPr>
          <w:rFonts w:ascii="Century Gothic" w:hAnsi="Century Gothic" w:cs="Arial"/>
          <w:sz w:val="24"/>
          <w:szCs w:val="24"/>
        </w:rPr>
        <w:t>,</w:t>
      </w:r>
      <w:r w:rsidR="00F219F3">
        <w:rPr>
          <w:rFonts w:ascii="Century Gothic" w:hAnsi="Century Gothic" w:cs="Arial"/>
          <w:sz w:val="24"/>
          <w:szCs w:val="24"/>
        </w:rPr>
        <w:t xml:space="preserve"> para quedar redactado</w:t>
      </w:r>
      <w:r w:rsidRPr="00ED75D6">
        <w:rPr>
          <w:rFonts w:ascii="Century Gothic" w:hAnsi="Century Gothic" w:cs="Arial"/>
          <w:sz w:val="24"/>
          <w:szCs w:val="24"/>
        </w:rPr>
        <w:t xml:space="preserve"> de la siguiente manera:</w:t>
      </w:r>
    </w:p>
    <w:p w:rsidR="00ED75D6" w:rsidRPr="00ED75D6" w:rsidRDefault="00ED75D6" w:rsidP="00EC1BBA">
      <w:pPr>
        <w:spacing w:after="0" w:line="360" w:lineRule="auto"/>
        <w:jc w:val="both"/>
        <w:rPr>
          <w:rFonts w:ascii="Century Gothic" w:hAnsi="Century Gothic" w:cs="Arial"/>
          <w:sz w:val="24"/>
          <w:szCs w:val="24"/>
        </w:rPr>
      </w:pPr>
    </w:p>
    <w:p w:rsidR="00ED75D6" w:rsidRDefault="00ED75D6" w:rsidP="00EC1BBA">
      <w:pPr>
        <w:spacing w:after="0" w:line="360" w:lineRule="auto"/>
        <w:jc w:val="both"/>
        <w:rPr>
          <w:rFonts w:ascii="Century Gothic" w:hAnsi="Century Gothic" w:cs="Arial"/>
          <w:sz w:val="24"/>
          <w:szCs w:val="24"/>
        </w:rPr>
      </w:pPr>
      <w:r w:rsidRPr="00ED75D6">
        <w:rPr>
          <w:rFonts w:ascii="Century Gothic" w:hAnsi="Century Gothic" w:cs="Arial"/>
          <w:b/>
          <w:sz w:val="24"/>
          <w:szCs w:val="24"/>
        </w:rPr>
        <w:t>Artículo 28.</w:t>
      </w:r>
      <w:r w:rsidRPr="00ED75D6">
        <w:rPr>
          <w:rFonts w:ascii="Century Gothic" w:hAnsi="Century Gothic" w:cs="Arial"/>
          <w:sz w:val="24"/>
          <w:szCs w:val="24"/>
        </w:rPr>
        <w:t xml:space="preserve"> El Secretariado Ejecutivo del Sistema Estatal de Seguridad Pública es un órgano administrativo desconcentrado de la</w:t>
      </w:r>
      <w:r w:rsidRPr="00ED75D6">
        <w:rPr>
          <w:rFonts w:ascii="Century Gothic" w:hAnsi="Century Gothic" w:cs="Arial"/>
          <w:b/>
          <w:sz w:val="24"/>
          <w:szCs w:val="24"/>
        </w:rPr>
        <w:t xml:space="preserve"> Secretaría de Seguridad Pública</w:t>
      </w:r>
      <w:r w:rsidRPr="00ED75D6">
        <w:rPr>
          <w:rFonts w:ascii="Century Gothic" w:hAnsi="Century Gothic" w:cs="Arial"/>
          <w:sz w:val="24"/>
          <w:szCs w:val="24"/>
        </w:rPr>
        <w:t xml:space="preserve">, dotado de autonomía técnica y de gestión, con las atribuciones descritas en la presente Ley y demás disposiciones aplicables. </w:t>
      </w:r>
    </w:p>
    <w:p w:rsidR="00F219F3" w:rsidRPr="00ED75D6" w:rsidRDefault="00F219F3" w:rsidP="00EC1BBA">
      <w:pPr>
        <w:spacing w:after="0" w:line="360" w:lineRule="auto"/>
        <w:jc w:val="both"/>
        <w:rPr>
          <w:rFonts w:ascii="Century Gothic" w:hAnsi="Century Gothic" w:cs="Arial"/>
          <w:sz w:val="24"/>
          <w:szCs w:val="24"/>
        </w:rPr>
      </w:pPr>
    </w:p>
    <w:p w:rsidR="00ED75D6" w:rsidRPr="00ED75D6" w:rsidRDefault="00ED75D6" w:rsidP="00EC1BBA">
      <w:pPr>
        <w:spacing w:after="0" w:line="360" w:lineRule="auto"/>
        <w:jc w:val="both"/>
        <w:rPr>
          <w:rFonts w:ascii="Century Gothic" w:hAnsi="Century Gothic" w:cs="Arial"/>
          <w:sz w:val="24"/>
          <w:szCs w:val="24"/>
        </w:rPr>
      </w:pPr>
      <w:r w:rsidRPr="00ED75D6">
        <w:rPr>
          <w:rFonts w:ascii="Century Gothic" w:hAnsi="Century Gothic" w:cs="Arial"/>
          <w:sz w:val="24"/>
          <w:szCs w:val="24"/>
        </w:rPr>
        <w:t>…</w:t>
      </w:r>
    </w:p>
    <w:p w:rsidR="00F219F3" w:rsidRDefault="00F219F3" w:rsidP="00EC1BBA">
      <w:pPr>
        <w:pStyle w:val="ANOTACION"/>
        <w:spacing w:before="0" w:after="0" w:line="360" w:lineRule="auto"/>
        <w:contextualSpacing/>
        <w:jc w:val="both"/>
        <w:rPr>
          <w:rFonts w:ascii="Century Gothic" w:hAnsi="Century Gothic" w:cs="Arial"/>
          <w:sz w:val="24"/>
          <w:szCs w:val="24"/>
        </w:rPr>
      </w:pPr>
    </w:p>
    <w:p w:rsidR="00ED75D6" w:rsidRPr="00ED75D6" w:rsidRDefault="00ED75D6" w:rsidP="00EC1BBA">
      <w:pPr>
        <w:pStyle w:val="ANOTACION"/>
        <w:spacing w:before="0" w:after="0" w:line="360" w:lineRule="auto"/>
        <w:contextualSpacing/>
        <w:jc w:val="both"/>
        <w:rPr>
          <w:rFonts w:ascii="Century Gothic" w:hAnsi="Century Gothic" w:cs="Arial"/>
          <w:b w:val="0"/>
          <w:sz w:val="24"/>
          <w:szCs w:val="24"/>
        </w:rPr>
      </w:pPr>
      <w:r w:rsidRPr="009C0FB2">
        <w:rPr>
          <w:rFonts w:ascii="Century Gothic" w:hAnsi="Century Gothic" w:cs="Arial"/>
          <w:sz w:val="28"/>
          <w:szCs w:val="28"/>
        </w:rPr>
        <w:t>ARTÍCULO CUARTO.-</w:t>
      </w:r>
      <w:r w:rsidR="001E5C47">
        <w:rPr>
          <w:rFonts w:ascii="Century Gothic" w:hAnsi="Century Gothic" w:cs="Arial"/>
          <w:sz w:val="24"/>
          <w:szCs w:val="24"/>
        </w:rPr>
        <w:t xml:space="preserve"> </w:t>
      </w:r>
      <w:r w:rsidR="001E5C47" w:rsidRPr="001E5C47">
        <w:rPr>
          <w:rFonts w:ascii="Century Gothic" w:hAnsi="Century Gothic" w:cs="Arial"/>
          <w:b w:val="0"/>
          <w:sz w:val="24"/>
          <w:szCs w:val="24"/>
        </w:rPr>
        <w:t>Se</w:t>
      </w:r>
      <w:r w:rsidRPr="001E5C47">
        <w:rPr>
          <w:rFonts w:ascii="Century Gothic" w:hAnsi="Century Gothic" w:cs="Arial"/>
          <w:b w:val="0"/>
          <w:sz w:val="24"/>
          <w:szCs w:val="24"/>
        </w:rPr>
        <w:t xml:space="preserve"> </w:t>
      </w:r>
      <w:r w:rsidRPr="00ED75D6">
        <w:rPr>
          <w:rFonts w:ascii="Century Gothic" w:hAnsi="Century Gothic" w:cs="Arial"/>
          <w:sz w:val="24"/>
          <w:szCs w:val="24"/>
        </w:rPr>
        <w:t xml:space="preserve">REFORMAN </w:t>
      </w:r>
      <w:r w:rsidRPr="00ED75D6">
        <w:rPr>
          <w:rFonts w:ascii="Century Gothic" w:hAnsi="Century Gothic" w:cs="Arial"/>
          <w:b w:val="0"/>
          <w:sz w:val="24"/>
          <w:szCs w:val="24"/>
        </w:rPr>
        <w:t>los artículos</w:t>
      </w:r>
      <w:r w:rsidRPr="00ED75D6">
        <w:rPr>
          <w:rFonts w:ascii="Century Gothic" w:hAnsi="Century Gothic" w:cs="Arial"/>
          <w:sz w:val="24"/>
          <w:szCs w:val="24"/>
        </w:rPr>
        <w:t xml:space="preserve"> </w:t>
      </w:r>
      <w:r w:rsidRPr="00ED75D6">
        <w:rPr>
          <w:rFonts w:ascii="Century Gothic" w:hAnsi="Century Gothic" w:cs="Arial"/>
          <w:b w:val="0"/>
          <w:sz w:val="24"/>
          <w:szCs w:val="24"/>
        </w:rPr>
        <w:t>1706, 1712 y 1715 del Código Administrativo del Estado</w:t>
      </w:r>
      <w:r w:rsidR="009C0FB2">
        <w:rPr>
          <w:rFonts w:ascii="Century Gothic" w:hAnsi="Century Gothic" w:cs="Arial"/>
          <w:b w:val="0"/>
          <w:sz w:val="24"/>
          <w:szCs w:val="24"/>
        </w:rPr>
        <w:t xml:space="preserve"> de Chihuahua</w:t>
      </w:r>
      <w:r w:rsidRPr="00ED75D6">
        <w:rPr>
          <w:rFonts w:ascii="Century Gothic" w:hAnsi="Century Gothic" w:cs="Arial"/>
          <w:b w:val="0"/>
          <w:sz w:val="24"/>
          <w:szCs w:val="24"/>
        </w:rPr>
        <w:t>, para quedar</w:t>
      </w:r>
      <w:r w:rsidR="009C0FB2">
        <w:rPr>
          <w:rFonts w:ascii="Century Gothic" w:hAnsi="Century Gothic" w:cs="Arial"/>
          <w:b w:val="0"/>
          <w:sz w:val="24"/>
          <w:szCs w:val="24"/>
        </w:rPr>
        <w:t xml:space="preserve"> redactados</w:t>
      </w:r>
      <w:r w:rsidRPr="00ED75D6">
        <w:rPr>
          <w:rFonts w:ascii="Century Gothic" w:hAnsi="Century Gothic" w:cs="Arial"/>
          <w:b w:val="0"/>
          <w:sz w:val="24"/>
          <w:szCs w:val="24"/>
        </w:rPr>
        <w:t xml:space="preserve"> de la siguiente manera:</w:t>
      </w:r>
    </w:p>
    <w:p w:rsidR="00ED75D6" w:rsidRPr="00ED75D6" w:rsidRDefault="00ED75D6" w:rsidP="00EC1BBA">
      <w:pPr>
        <w:pStyle w:val="ANOTACION"/>
        <w:tabs>
          <w:tab w:val="left" w:pos="2430"/>
        </w:tabs>
        <w:spacing w:before="0" w:after="0" w:line="360" w:lineRule="auto"/>
        <w:contextualSpacing/>
        <w:jc w:val="both"/>
        <w:rPr>
          <w:rFonts w:ascii="Century Gothic" w:hAnsi="Century Gothic" w:cs="Arial"/>
          <w:sz w:val="24"/>
          <w:szCs w:val="24"/>
        </w:rPr>
      </w:pPr>
      <w:r w:rsidRPr="00ED75D6">
        <w:rPr>
          <w:rFonts w:ascii="Century Gothic" w:hAnsi="Century Gothic" w:cs="Arial"/>
          <w:sz w:val="24"/>
          <w:szCs w:val="24"/>
        </w:rPr>
        <w:tab/>
      </w:r>
    </w:p>
    <w:p w:rsidR="00ED75D6" w:rsidRDefault="00ED75D6" w:rsidP="00EC1BBA">
      <w:pPr>
        <w:pStyle w:val="ANOTACION"/>
        <w:spacing w:before="0" w:after="0" w:line="360" w:lineRule="auto"/>
        <w:contextualSpacing/>
        <w:jc w:val="both"/>
        <w:rPr>
          <w:rFonts w:ascii="Century Gothic" w:hAnsi="Century Gothic" w:cs="Arial"/>
          <w:b w:val="0"/>
          <w:sz w:val="24"/>
          <w:szCs w:val="24"/>
        </w:rPr>
      </w:pPr>
      <w:r w:rsidRPr="00ED75D6">
        <w:rPr>
          <w:rFonts w:ascii="Century Gothic" w:hAnsi="Century Gothic" w:cs="Arial"/>
          <w:sz w:val="24"/>
          <w:szCs w:val="24"/>
        </w:rPr>
        <w:t>ARTÍCULO 1706.</w:t>
      </w:r>
      <w:r w:rsidRPr="00ED75D6">
        <w:rPr>
          <w:rFonts w:ascii="Century Gothic" w:hAnsi="Century Gothic" w:cs="Arial"/>
          <w:b w:val="0"/>
          <w:sz w:val="24"/>
          <w:szCs w:val="24"/>
        </w:rPr>
        <w:t xml:space="preserve"> El Ejecutivo del Estado, por conducto de la </w:t>
      </w:r>
      <w:r w:rsidRPr="00ED75D6">
        <w:rPr>
          <w:rFonts w:ascii="Century Gothic" w:hAnsi="Century Gothic" w:cs="Arial"/>
          <w:sz w:val="24"/>
          <w:szCs w:val="24"/>
        </w:rPr>
        <w:t>Secretaría General de Gobierno</w:t>
      </w:r>
      <w:r w:rsidRPr="00ED75D6">
        <w:rPr>
          <w:rFonts w:ascii="Century Gothic" w:hAnsi="Century Gothic" w:cs="Arial"/>
          <w:b w:val="0"/>
          <w:sz w:val="24"/>
          <w:szCs w:val="24"/>
        </w:rPr>
        <w:t>, integrará el expediente de expropiación, de ocupación temporal o de limitación de dominio y, en su caso, hará la declaratoria respectiva.</w:t>
      </w:r>
    </w:p>
    <w:p w:rsidR="001E5C47" w:rsidRPr="00ED75D6" w:rsidRDefault="001E5C47" w:rsidP="00EC1BBA">
      <w:pPr>
        <w:pStyle w:val="ANOTACION"/>
        <w:spacing w:before="0" w:after="0" w:line="360" w:lineRule="auto"/>
        <w:contextualSpacing/>
        <w:jc w:val="both"/>
        <w:rPr>
          <w:rFonts w:ascii="Century Gothic" w:hAnsi="Century Gothic" w:cs="Arial"/>
          <w:b w:val="0"/>
          <w:sz w:val="24"/>
          <w:szCs w:val="24"/>
        </w:rPr>
      </w:pPr>
    </w:p>
    <w:p w:rsidR="00ED75D6" w:rsidRPr="00ED75D6" w:rsidRDefault="00ED75D6" w:rsidP="00EC1BBA">
      <w:pPr>
        <w:pStyle w:val="ANOTACION"/>
        <w:spacing w:before="0" w:after="0" w:line="360" w:lineRule="auto"/>
        <w:contextualSpacing/>
        <w:jc w:val="both"/>
        <w:rPr>
          <w:rFonts w:ascii="Century Gothic" w:hAnsi="Century Gothic" w:cs="Arial"/>
          <w:b w:val="0"/>
          <w:sz w:val="24"/>
          <w:szCs w:val="24"/>
        </w:rPr>
      </w:pPr>
      <w:r w:rsidRPr="00ED75D6">
        <w:rPr>
          <w:rFonts w:ascii="Century Gothic" w:hAnsi="Century Gothic" w:cs="Arial"/>
          <w:sz w:val="24"/>
          <w:szCs w:val="24"/>
        </w:rPr>
        <w:t>ARTÍCULO 1712.</w:t>
      </w:r>
      <w:r w:rsidRPr="00ED75D6">
        <w:rPr>
          <w:rFonts w:ascii="Century Gothic" w:hAnsi="Century Gothic" w:cs="Arial"/>
          <w:b w:val="0"/>
          <w:sz w:val="24"/>
          <w:szCs w:val="24"/>
        </w:rPr>
        <w:t xml:space="preserve"> Los acuerdos de expropiación se ejecutarán por conducto de la </w:t>
      </w:r>
      <w:r w:rsidRPr="00ED75D6">
        <w:rPr>
          <w:rFonts w:ascii="Century Gothic" w:hAnsi="Century Gothic" w:cs="Arial"/>
          <w:sz w:val="24"/>
          <w:szCs w:val="24"/>
        </w:rPr>
        <w:t>Secretaría General de Gobierno</w:t>
      </w:r>
      <w:r w:rsidRPr="00ED75D6">
        <w:rPr>
          <w:rFonts w:ascii="Century Gothic" w:hAnsi="Century Gothic" w:cs="Arial"/>
          <w:b w:val="0"/>
          <w:sz w:val="24"/>
          <w:szCs w:val="24"/>
        </w:rPr>
        <w:t xml:space="preserve">, siempre que los expropiados se nieguen a </w:t>
      </w:r>
      <w:r w:rsidRPr="00ED75D6">
        <w:rPr>
          <w:rFonts w:ascii="Century Gothic" w:hAnsi="Century Gothic" w:cs="Arial"/>
          <w:b w:val="0"/>
          <w:sz w:val="24"/>
          <w:szCs w:val="24"/>
        </w:rPr>
        <w:lastRenderedPageBreak/>
        <w:t>cumplirlos voluntariamente. Deberán inscribirse en el Registro Público de la Propiedad.</w:t>
      </w:r>
    </w:p>
    <w:p w:rsidR="00ED75D6" w:rsidRPr="00ED75D6" w:rsidRDefault="00ED75D6" w:rsidP="00EC1BBA">
      <w:pPr>
        <w:pStyle w:val="ANOTACION"/>
        <w:spacing w:before="0" w:after="0" w:line="360" w:lineRule="auto"/>
        <w:contextualSpacing/>
        <w:jc w:val="both"/>
        <w:rPr>
          <w:rFonts w:ascii="Century Gothic" w:hAnsi="Century Gothic" w:cs="Arial"/>
          <w:b w:val="0"/>
          <w:sz w:val="24"/>
          <w:szCs w:val="24"/>
        </w:rPr>
      </w:pPr>
    </w:p>
    <w:p w:rsidR="00ED75D6" w:rsidRPr="00ED75D6" w:rsidRDefault="00ED75D6" w:rsidP="00EC1BBA">
      <w:pPr>
        <w:pStyle w:val="ANOTACION"/>
        <w:spacing w:before="0" w:after="0" w:line="360" w:lineRule="auto"/>
        <w:contextualSpacing/>
        <w:jc w:val="both"/>
        <w:rPr>
          <w:rFonts w:ascii="Century Gothic" w:hAnsi="Century Gothic" w:cs="Arial"/>
          <w:b w:val="0"/>
          <w:sz w:val="24"/>
          <w:szCs w:val="24"/>
        </w:rPr>
      </w:pPr>
      <w:r w:rsidRPr="00ED75D6">
        <w:rPr>
          <w:rFonts w:ascii="Century Gothic" w:hAnsi="Century Gothic" w:cs="Arial"/>
          <w:sz w:val="24"/>
          <w:szCs w:val="24"/>
        </w:rPr>
        <w:t>ARTÍCULO 1715.</w:t>
      </w:r>
      <w:r w:rsidRPr="00ED75D6">
        <w:rPr>
          <w:rFonts w:ascii="Century Gothic" w:hAnsi="Century Gothic" w:cs="Arial"/>
          <w:b w:val="0"/>
          <w:sz w:val="24"/>
          <w:szCs w:val="24"/>
        </w:rPr>
        <w:t xml:space="preserve"> El recurso administrativo de revocación referido en el artículo anterior se interpondrá directamente ante </w:t>
      </w:r>
      <w:r w:rsidR="00DF2F71">
        <w:rPr>
          <w:rFonts w:ascii="Century Gothic" w:hAnsi="Century Gothic" w:cs="Arial"/>
          <w:sz w:val="24"/>
          <w:szCs w:val="24"/>
        </w:rPr>
        <w:t>la persona t</w:t>
      </w:r>
      <w:r w:rsidRPr="00ED75D6">
        <w:rPr>
          <w:rFonts w:ascii="Century Gothic" w:hAnsi="Century Gothic" w:cs="Arial"/>
          <w:sz w:val="24"/>
          <w:szCs w:val="24"/>
        </w:rPr>
        <w:t>itular del Poder Ejecutivo</w:t>
      </w:r>
      <w:r w:rsidRPr="00ED75D6">
        <w:rPr>
          <w:rFonts w:ascii="Century Gothic" w:hAnsi="Century Gothic" w:cs="Arial"/>
          <w:b w:val="0"/>
          <w:sz w:val="24"/>
          <w:szCs w:val="24"/>
        </w:rPr>
        <w:t xml:space="preserve">, y se tramitará por conducto de la </w:t>
      </w:r>
      <w:r w:rsidRPr="00ED75D6">
        <w:rPr>
          <w:rFonts w:ascii="Century Gothic" w:hAnsi="Century Gothic" w:cs="Arial"/>
          <w:sz w:val="24"/>
          <w:szCs w:val="24"/>
        </w:rPr>
        <w:t>Secretaría General de Gobierno</w:t>
      </w:r>
      <w:r w:rsidRPr="00ED75D6">
        <w:rPr>
          <w:rFonts w:ascii="Century Gothic" w:hAnsi="Century Gothic" w:cs="Arial"/>
          <w:b w:val="0"/>
          <w:sz w:val="24"/>
          <w:szCs w:val="24"/>
        </w:rPr>
        <w:t>, en los términos del artículo 1644 de este Código.</w:t>
      </w:r>
    </w:p>
    <w:p w:rsidR="0028737E" w:rsidRDefault="0028737E" w:rsidP="00EC1BBA">
      <w:pPr>
        <w:spacing w:after="0" w:line="360" w:lineRule="auto"/>
        <w:contextualSpacing/>
        <w:jc w:val="center"/>
        <w:rPr>
          <w:rFonts w:ascii="Century Gothic" w:hAnsi="Century Gothic" w:cs="Arial"/>
          <w:b/>
          <w:bCs/>
          <w:sz w:val="28"/>
          <w:szCs w:val="28"/>
        </w:rPr>
      </w:pPr>
    </w:p>
    <w:p w:rsidR="00ED75D6" w:rsidRPr="00DF2F71" w:rsidRDefault="00ED75D6" w:rsidP="00EC1BBA">
      <w:pPr>
        <w:spacing w:after="0" w:line="360" w:lineRule="auto"/>
        <w:contextualSpacing/>
        <w:jc w:val="center"/>
        <w:rPr>
          <w:rFonts w:ascii="Century Gothic" w:hAnsi="Century Gothic" w:cs="Arial"/>
          <w:b/>
          <w:bCs/>
          <w:sz w:val="28"/>
          <w:szCs w:val="28"/>
        </w:rPr>
      </w:pPr>
      <w:r w:rsidRPr="00DF2F71">
        <w:rPr>
          <w:rFonts w:ascii="Century Gothic" w:hAnsi="Century Gothic" w:cs="Arial"/>
          <w:b/>
          <w:bCs/>
          <w:sz w:val="28"/>
          <w:szCs w:val="28"/>
        </w:rPr>
        <w:t>TRANSITORIOS</w:t>
      </w:r>
    </w:p>
    <w:p w:rsidR="00ED75D6" w:rsidRPr="00ED75D6" w:rsidRDefault="00ED75D6" w:rsidP="00EC1BBA">
      <w:pPr>
        <w:spacing w:after="0" w:line="360" w:lineRule="auto"/>
        <w:contextualSpacing/>
        <w:jc w:val="both"/>
        <w:rPr>
          <w:rFonts w:ascii="Century Gothic" w:hAnsi="Century Gothic" w:cs="Arial"/>
          <w:sz w:val="24"/>
          <w:szCs w:val="24"/>
        </w:rPr>
      </w:pPr>
    </w:p>
    <w:p w:rsidR="00ED75D6" w:rsidRPr="00ED75D6" w:rsidRDefault="00ED75D6" w:rsidP="00EC1BBA">
      <w:pPr>
        <w:spacing w:after="0" w:line="360" w:lineRule="auto"/>
        <w:contextualSpacing/>
        <w:jc w:val="both"/>
        <w:rPr>
          <w:rFonts w:ascii="Century Gothic" w:hAnsi="Century Gothic" w:cs="Arial"/>
          <w:sz w:val="24"/>
          <w:szCs w:val="24"/>
        </w:rPr>
      </w:pPr>
      <w:r w:rsidRPr="00DF2F71">
        <w:rPr>
          <w:rFonts w:ascii="Century Gothic" w:hAnsi="Century Gothic" w:cs="Arial"/>
          <w:b/>
          <w:bCs/>
          <w:sz w:val="28"/>
          <w:szCs w:val="28"/>
        </w:rPr>
        <w:t>ARTÍCULO PRIMERO</w:t>
      </w:r>
      <w:r w:rsidRPr="00DF2F71">
        <w:rPr>
          <w:rFonts w:ascii="Century Gothic" w:hAnsi="Century Gothic" w:cs="Arial"/>
          <w:b/>
          <w:sz w:val="28"/>
          <w:szCs w:val="28"/>
        </w:rPr>
        <w:t>.-</w:t>
      </w:r>
      <w:r w:rsidRPr="00ED75D6">
        <w:rPr>
          <w:rFonts w:ascii="Century Gothic" w:hAnsi="Century Gothic" w:cs="Arial"/>
          <w:sz w:val="24"/>
          <w:szCs w:val="24"/>
        </w:rPr>
        <w:t xml:space="preserve"> El presente Decreto entrará en vigor al día siguiente de su publicación en el Periódico Oficial del Estado.</w:t>
      </w:r>
    </w:p>
    <w:p w:rsidR="00ED75D6" w:rsidRPr="00ED75D6" w:rsidRDefault="00ED75D6" w:rsidP="00EC1BBA">
      <w:pPr>
        <w:spacing w:after="0" w:line="360" w:lineRule="auto"/>
        <w:contextualSpacing/>
        <w:jc w:val="both"/>
        <w:rPr>
          <w:rFonts w:ascii="Century Gothic" w:hAnsi="Century Gothic" w:cs="Arial"/>
          <w:sz w:val="24"/>
          <w:szCs w:val="24"/>
        </w:rPr>
      </w:pPr>
    </w:p>
    <w:p w:rsidR="00ED75D6" w:rsidRPr="00ED75D6" w:rsidRDefault="00ED75D6" w:rsidP="00EC1BBA">
      <w:pPr>
        <w:spacing w:after="0" w:line="360" w:lineRule="auto"/>
        <w:contextualSpacing/>
        <w:jc w:val="both"/>
        <w:rPr>
          <w:rFonts w:ascii="Century Gothic" w:hAnsi="Century Gothic" w:cs="Arial"/>
          <w:sz w:val="24"/>
          <w:szCs w:val="24"/>
        </w:rPr>
      </w:pPr>
      <w:r w:rsidRPr="00DF2F71">
        <w:rPr>
          <w:rFonts w:ascii="Century Gothic" w:hAnsi="Century Gothic" w:cs="Arial"/>
          <w:b/>
          <w:bCs/>
          <w:sz w:val="28"/>
          <w:szCs w:val="28"/>
        </w:rPr>
        <w:t>ARTÍCULO SEGUNDO</w:t>
      </w:r>
      <w:r w:rsidRPr="00DF2F71">
        <w:rPr>
          <w:rFonts w:ascii="Century Gothic" w:hAnsi="Century Gothic" w:cs="Arial"/>
          <w:b/>
          <w:sz w:val="28"/>
          <w:szCs w:val="28"/>
        </w:rPr>
        <w:t>.-</w:t>
      </w:r>
      <w:r w:rsidRPr="00ED75D6">
        <w:rPr>
          <w:rFonts w:ascii="Century Gothic" w:hAnsi="Century Gothic" w:cs="Arial"/>
          <w:sz w:val="24"/>
          <w:szCs w:val="24"/>
        </w:rPr>
        <w:t xml:space="preserve"> El Poder Ejecutivo</w:t>
      </w:r>
      <w:r w:rsidR="00DF2F71">
        <w:rPr>
          <w:rFonts w:ascii="Century Gothic" w:hAnsi="Century Gothic" w:cs="Arial"/>
          <w:sz w:val="24"/>
          <w:szCs w:val="24"/>
        </w:rPr>
        <w:t>,</w:t>
      </w:r>
      <w:r w:rsidRPr="00ED75D6">
        <w:rPr>
          <w:rFonts w:ascii="Century Gothic" w:hAnsi="Century Gothic" w:cs="Arial"/>
          <w:sz w:val="24"/>
          <w:szCs w:val="24"/>
        </w:rPr>
        <w:t xml:space="preserve"> a través de las dependencias competentes, realizará las adecuaciones estructurales y las transferencias presupuestarias necesarias de acuerdo a los ajustes previstos en el presente Decreto, a efecto de garantizar el ejercicio de las atribuciones transferidas.</w:t>
      </w:r>
    </w:p>
    <w:p w:rsidR="00ED75D6" w:rsidRPr="00ED75D6" w:rsidRDefault="00ED75D6" w:rsidP="00EC1BBA">
      <w:pPr>
        <w:spacing w:after="0" w:line="360" w:lineRule="auto"/>
        <w:contextualSpacing/>
        <w:jc w:val="both"/>
        <w:rPr>
          <w:rFonts w:ascii="Century Gothic" w:hAnsi="Century Gothic" w:cs="Arial"/>
          <w:sz w:val="24"/>
          <w:szCs w:val="24"/>
        </w:rPr>
      </w:pPr>
    </w:p>
    <w:p w:rsidR="00ED75D6" w:rsidRPr="00ED75D6" w:rsidRDefault="00ED75D6" w:rsidP="00EC1BBA">
      <w:pPr>
        <w:spacing w:after="0" w:line="360" w:lineRule="auto"/>
        <w:contextualSpacing/>
        <w:jc w:val="both"/>
        <w:rPr>
          <w:rFonts w:ascii="Century Gothic" w:hAnsi="Century Gothic" w:cs="Arial"/>
          <w:sz w:val="24"/>
          <w:szCs w:val="24"/>
        </w:rPr>
      </w:pPr>
      <w:r w:rsidRPr="00DF2F71">
        <w:rPr>
          <w:rFonts w:ascii="Century Gothic" w:hAnsi="Century Gothic" w:cs="Arial"/>
          <w:b/>
          <w:bCs/>
          <w:sz w:val="28"/>
          <w:szCs w:val="28"/>
        </w:rPr>
        <w:t>ARTÍCULO TERCERO</w:t>
      </w:r>
      <w:r w:rsidRPr="00DF2F71">
        <w:rPr>
          <w:rFonts w:ascii="Century Gothic" w:hAnsi="Century Gothic" w:cs="Arial"/>
          <w:b/>
          <w:sz w:val="28"/>
          <w:szCs w:val="28"/>
        </w:rPr>
        <w:t>.-</w:t>
      </w:r>
      <w:r w:rsidRPr="00ED75D6">
        <w:rPr>
          <w:rFonts w:ascii="Century Gothic" w:hAnsi="Century Gothic" w:cs="Arial"/>
          <w:sz w:val="24"/>
          <w:szCs w:val="24"/>
        </w:rPr>
        <w:t xml:space="preserve"> La Coordinación General de Comunicación y la Coor</w:t>
      </w:r>
      <w:r w:rsidR="00DF2F71">
        <w:rPr>
          <w:rFonts w:ascii="Century Gothic" w:hAnsi="Century Gothic" w:cs="Arial"/>
          <w:sz w:val="24"/>
          <w:szCs w:val="24"/>
        </w:rPr>
        <w:t>dinación de Relaciones Públicas</w:t>
      </w:r>
      <w:r w:rsidRPr="00ED75D6">
        <w:rPr>
          <w:rFonts w:ascii="Century Gothic" w:hAnsi="Century Gothic" w:cs="Arial"/>
          <w:sz w:val="24"/>
          <w:szCs w:val="24"/>
        </w:rPr>
        <w:t xml:space="preserve"> realizarán los trámites de entrega recepción que procedan para </w:t>
      </w:r>
      <w:r w:rsidRPr="004C7BA8">
        <w:rPr>
          <w:rFonts w:ascii="Century Gothic" w:hAnsi="Century Gothic" w:cs="Arial"/>
          <w:sz w:val="24"/>
          <w:szCs w:val="24"/>
        </w:rPr>
        <w:t>transmitir</w:t>
      </w:r>
      <w:r w:rsidRPr="00ED75D6">
        <w:rPr>
          <w:rFonts w:ascii="Century Gothic" w:hAnsi="Century Gothic" w:cs="Arial"/>
          <w:sz w:val="24"/>
          <w:szCs w:val="24"/>
        </w:rPr>
        <w:t xml:space="preserve"> los documentos, archivos, bienes y recursos de conformidad con las disposiciones en la materia.</w:t>
      </w:r>
    </w:p>
    <w:p w:rsidR="00ED75D6" w:rsidRPr="00ED75D6" w:rsidRDefault="00ED75D6" w:rsidP="00EC1BBA">
      <w:pPr>
        <w:spacing w:after="0" w:line="360" w:lineRule="auto"/>
        <w:ind w:right="282"/>
        <w:contextualSpacing/>
        <w:jc w:val="both"/>
        <w:rPr>
          <w:rFonts w:ascii="Century Gothic" w:hAnsi="Century Gothic"/>
          <w:sz w:val="24"/>
          <w:szCs w:val="24"/>
        </w:rPr>
      </w:pPr>
      <w:r w:rsidRPr="00DF2F71">
        <w:rPr>
          <w:rFonts w:ascii="Century Gothic" w:hAnsi="Century Gothic"/>
          <w:b/>
          <w:bCs/>
          <w:sz w:val="28"/>
          <w:szCs w:val="28"/>
        </w:rPr>
        <w:lastRenderedPageBreak/>
        <w:t>ARTÍCULO CUARTO.-</w:t>
      </w:r>
      <w:r w:rsidRPr="00ED75D6">
        <w:rPr>
          <w:rFonts w:ascii="Century Gothic" w:hAnsi="Century Gothic"/>
          <w:b/>
          <w:bCs/>
          <w:sz w:val="24"/>
          <w:szCs w:val="24"/>
        </w:rPr>
        <w:t xml:space="preserve"> </w:t>
      </w:r>
      <w:r w:rsidRPr="00ED75D6">
        <w:rPr>
          <w:rFonts w:ascii="Century Gothic" w:hAnsi="Century Gothic"/>
          <w:sz w:val="24"/>
          <w:szCs w:val="24"/>
        </w:rPr>
        <w:t xml:space="preserve">El Secretariado Ejecutivo del Sistema Estatal de Seguridad Pública realizará los trámites de entrega recepción que procedan para </w:t>
      </w:r>
      <w:r w:rsidRPr="004C7BA8">
        <w:rPr>
          <w:rFonts w:ascii="Century Gothic" w:hAnsi="Century Gothic"/>
          <w:sz w:val="24"/>
          <w:szCs w:val="24"/>
        </w:rPr>
        <w:t>transmitir</w:t>
      </w:r>
      <w:r w:rsidRPr="00ED75D6">
        <w:rPr>
          <w:rFonts w:ascii="Century Gothic" w:hAnsi="Century Gothic"/>
          <w:sz w:val="24"/>
          <w:szCs w:val="24"/>
        </w:rPr>
        <w:t xml:space="preserve"> los documentos, archivos, bienes y recursos de conformidad con las disposiciones en la materia. </w:t>
      </w:r>
    </w:p>
    <w:p w:rsidR="00ED75D6" w:rsidRPr="00ED75D6" w:rsidRDefault="00ED75D6" w:rsidP="00EC1BBA">
      <w:pPr>
        <w:spacing w:after="0" w:line="360" w:lineRule="auto"/>
        <w:ind w:right="282"/>
        <w:contextualSpacing/>
        <w:jc w:val="both"/>
        <w:rPr>
          <w:rFonts w:ascii="Century Gothic" w:hAnsi="Century Gothic"/>
          <w:sz w:val="24"/>
          <w:szCs w:val="24"/>
        </w:rPr>
      </w:pPr>
    </w:p>
    <w:p w:rsidR="00ED75D6" w:rsidRPr="00ED75D6" w:rsidRDefault="00ED75D6" w:rsidP="00EC1BBA">
      <w:pPr>
        <w:spacing w:after="0" w:line="360" w:lineRule="auto"/>
        <w:contextualSpacing/>
        <w:jc w:val="both"/>
        <w:rPr>
          <w:rFonts w:ascii="Century Gothic" w:hAnsi="Century Gothic"/>
          <w:sz w:val="24"/>
          <w:szCs w:val="24"/>
        </w:rPr>
      </w:pPr>
      <w:r w:rsidRPr="00DF2F71">
        <w:rPr>
          <w:rFonts w:ascii="Century Gothic" w:hAnsi="Century Gothic" w:cs="Arial"/>
          <w:b/>
          <w:bCs/>
          <w:sz w:val="28"/>
          <w:szCs w:val="28"/>
        </w:rPr>
        <w:t>ARTÍCULO QUINTO</w:t>
      </w:r>
      <w:r w:rsidRPr="00DF2F71">
        <w:rPr>
          <w:rFonts w:ascii="Century Gothic" w:hAnsi="Century Gothic" w:cs="Arial"/>
          <w:sz w:val="28"/>
          <w:szCs w:val="28"/>
        </w:rPr>
        <w:t>.-</w:t>
      </w:r>
      <w:r w:rsidRPr="00ED75D6">
        <w:rPr>
          <w:rFonts w:ascii="Century Gothic" w:hAnsi="Century Gothic" w:cs="Arial"/>
          <w:sz w:val="24"/>
          <w:szCs w:val="24"/>
        </w:rPr>
        <w:t xml:space="preserve"> </w:t>
      </w:r>
      <w:r w:rsidRPr="00ED75D6">
        <w:rPr>
          <w:rFonts w:ascii="Century Gothic" w:hAnsi="Century Gothic"/>
          <w:sz w:val="24"/>
          <w:szCs w:val="24"/>
        </w:rPr>
        <w:t>Los asuntos en trámite del Secretariado Ejecutivo del Siste</w:t>
      </w:r>
      <w:r w:rsidR="00DF2F71">
        <w:rPr>
          <w:rFonts w:ascii="Century Gothic" w:hAnsi="Century Gothic"/>
          <w:sz w:val="24"/>
          <w:szCs w:val="24"/>
        </w:rPr>
        <w:t>ma Estatal de Seguridad Pública</w:t>
      </w:r>
      <w:r w:rsidRPr="00ED75D6">
        <w:rPr>
          <w:rFonts w:ascii="Century Gothic" w:hAnsi="Century Gothic"/>
          <w:sz w:val="24"/>
          <w:szCs w:val="24"/>
        </w:rPr>
        <w:t xml:space="preserve"> deberán concluirse y formarán parte de una entrega recepción específica a la Secretaría de Seguridad Pública.  </w:t>
      </w:r>
    </w:p>
    <w:p w:rsidR="0028737E" w:rsidRDefault="0028737E" w:rsidP="00EC1BBA">
      <w:pPr>
        <w:spacing w:after="0" w:line="360" w:lineRule="auto"/>
        <w:ind w:right="282"/>
        <w:jc w:val="both"/>
        <w:rPr>
          <w:rFonts w:ascii="Century Gothic" w:hAnsi="Century Gothic"/>
          <w:b/>
          <w:sz w:val="28"/>
          <w:szCs w:val="28"/>
        </w:rPr>
      </w:pPr>
    </w:p>
    <w:p w:rsidR="00ED75D6" w:rsidRPr="00ED75D6" w:rsidRDefault="00ED75D6" w:rsidP="00EC1BBA">
      <w:pPr>
        <w:spacing w:after="0" w:line="360" w:lineRule="auto"/>
        <w:ind w:right="282"/>
        <w:jc w:val="both"/>
        <w:rPr>
          <w:rFonts w:ascii="Century Gothic" w:hAnsi="Century Gothic"/>
          <w:sz w:val="24"/>
          <w:szCs w:val="24"/>
        </w:rPr>
      </w:pPr>
      <w:r w:rsidRPr="00DF2F71">
        <w:rPr>
          <w:rFonts w:ascii="Century Gothic" w:hAnsi="Century Gothic"/>
          <w:b/>
          <w:sz w:val="28"/>
          <w:szCs w:val="28"/>
        </w:rPr>
        <w:t>ARTÍCULO SEXTO.-</w:t>
      </w:r>
      <w:r w:rsidRPr="00ED75D6">
        <w:rPr>
          <w:rFonts w:ascii="Century Gothic" w:hAnsi="Century Gothic"/>
          <w:sz w:val="24"/>
          <w:szCs w:val="24"/>
        </w:rPr>
        <w:t xml:space="preserve"> El presupuesto asignado para el año </w:t>
      </w:r>
      <w:r w:rsidRPr="00ED648B">
        <w:rPr>
          <w:rFonts w:ascii="Century Gothic" w:hAnsi="Century Gothic"/>
          <w:sz w:val="24"/>
          <w:szCs w:val="24"/>
        </w:rPr>
        <w:t>2021</w:t>
      </w:r>
      <w:r w:rsidRPr="00ED75D6">
        <w:rPr>
          <w:rFonts w:ascii="Century Gothic" w:hAnsi="Century Gothic"/>
          <w:sz w:val="24"/>
          <w:szCs w:val="24"/>
        </w:rPr>
        <w:t xml:space="preserve"> al Secretariado Ejecutivo del Siste</w:t>
      </w:r>
      <w:r w:rsidR="00DF2F71">
        <w:rPr>
          <w:rFonts w:ascii="Century Gothic" w:hAnsi="Century Gothic"/>
          <w:sz w:val="24"/>
          <w:szCs w:val="24"/>
        </w:rPr>
        <w:t>ma Estatal de Seguridad Pública</w:t>
      </w:r>
      <w:r w:rsidRPr="00ED75D6">
        <w:rPr>
          <w:rFonts w:ascii="Century Gothic" w:hAnsi="Century Gothic"/>
          <w:sz w:val="24"/>
          <w:szCs w:val="24"/>
        </w:rPr>
        <w:t xml:space="preserve"> deberá ejercerse exclusivamente en los proyectos para los cuales estén destinados, en los términos que fueran acordados.</w:t>
      </w:r>
    </w:p>
    <w:p w:rsidR="00ED75D6" w:rsidRPr="00ED75D6" w:rsidRDefault="00ED75D6" w:rsidP="00EC1BBA">
      <w:pPr>
        <w:spacing w:after="0" w:line="360" w:lineRule="auto"/>
        <w:ind w:right="282"/>
        <w:contextualSpacing/>
        <w:jc w:val="both"/>
        <w:rPr>
          <w:rFonts w:ascii="Century Gothic" w:hAnsi="Century Gothic"/>
          <w:sz w:val="24"/>
          <w:szCs w:val="24"/>
        </w:rPr>
      </w:pPr>
    </w:p>
    <w:p w:rsidR="00ED75D6" w:rsidRPr="00ED75D6" w:rsidRDefault="00ED75D6" w:rsidP="00EC1BBA">
      <w:pPr>
        <w:spacing w:after="0" w:line="360" w:lineRule="auto"/>
        <w:ind w:right="282"/>
        <w:contextualSpacing/>
        <w:jc w:val="both"/>
        <w:rPr>
          <w:rFonts w:ascii="Century Gothic" w:hAnsi="Century Gothic"/>
          <w:sz w:val="24"/>
          <w:szCs w:val="24"/>
        </w:rPr>
      </w:pPr>
      <w:r w:rsidRPr="00DF2F71">
        <w:rPr>
          <w:rFonts w:ascii="Century Gothic" w:hAnsi="Century Gothic"/>
          <w:b/>
          <w:sz w:val="28"/>
          <w:szCs w:val="28"/>
        </w:rPr>
        <w:t>ARTÍCULO SÉPTIMO.-</w:t>
      </w:r>
      <w:r w:rsidRPr="00DF2F71">
        <w:rPr>
          <w:rFonts w:ascii="Century Gothic" w:hAnsi="Century Gothic"/>
          <w:sz w:val="28"/>
          <w:szCs w:val="28"/>
        </w:rPr>
        <w:t xml:space="preserve"> </w:t>
      </w:r>
      <w:r w:rsidR="00DF2F71">
        <w:rPr>
          <w:rFonts w:ascii="Century Gothic" w:hAnsi="Century Gothic"/>
          <w:sz w:val="24"/>
          <w:szCs w:val="24"/>
        </w:rPr>
        <w:t xml:space="preserve">Las facultades y </w:t>
      </w:r>
      <w:r w:rsidRPr="00ED75D6">
        <w:rPr>
          <w:rFonts w:ascii="Century Gothic" w:hAnsi="Century Gothic"/>
          <w:sz w:val="24"/>
          <w:szCs w:val="24"/>
        </w:rPr>
        <w:t xml:space="preserve">compromisos derivados de convenios o acuerdos celebrados con </w:t>
      </w:r>
      <w:r w:rsidR="00DF2F71">
        <w:rPr>
          <w:rFonts w:ascii="Century Gothic" w:hAnsi="Century Gothic"/>
          <w:sz w:val="24"/>
          <w:szCs w:val="24"/>
        </w:rPr>
        <w:t>dependencias o entidades de la Administración Pública Federal, Estatal o Municipal</w:t>
      </w:r>
      <w:r w:rsidR="00CC43BE">
        <w:rPr>
          <w:rFonts w:ascii="Century Gothic" w:hAnsi="Century Gothic"/>
          <w:sz w:val="24"/>
          <w:szCs w:val="24"/>
        </w:rPr>
        <w:t xml:space="preserve"> serán asumido</w:t>
      </w:r>
      <w:r w:rsidRPr="00ED75D6">
        <w:rPr>
          <w:rFonts w:ascii="Century Gothic" w:hAnsi="Century Gothic"/>
          <w:sz w:val="24"/>
          <w:szCs w:val="24"/>
        </w:rPr>
        <w:t>s por el área competente de conformidad con el presente Decreto.</w:t>
      </w:r>
    </w:p>
    <w:p w:rsidR="00ED75D6" w:rsidRPr="00ED75D6" w:rsidRDefault="00ED75D6" w:rsidP="00EC1BBA">
      <w:pPr>
        <w:spacing w:after="0" w:line="360" w:lineRule="auto"/>
        <w:ind w:right="282"/>
        <w:contextualSpacing/>
        <w:jc w:val="both"/>
        <w:rPr>
          <w:rFonts w:ascii="Century Gothic" w:hAnsi="Century Gothic"/>
          <w:sz w:val="24"/>
          <w:szCs w:val="24"/>
        </w:rPr>
      </w:pPr>
    </w:p>
    <w:p w:rsidR="00ED75D6" w:rsidRPr="00ED75D6" w:rsidRDefault="00ED75D6" w:rsidP="00EC1BBA">
      <w:pPr>
        <w:spacing w:after="0" w:line="360" w:lineRule="auto"/>
        <w:ind w:right="282"/>
        <w:contextualSpacing/>
        <w:jc w:val="both"/>
        <w:rPr>
          <w:rFonts w:ascii="Century Gothic" w:hAnsi="Century Gothic" w:cs="Arial"/>
          <w:sz w:val="24"/>
          <w:szCs w:val="24"/>
        </w:rPr>
      </w:pPr>
      <w:r w:rsidRPr="004C7BA8">
        <w:rPr>
          <w:rFonts w:ascii="Century Gothic" w:hAnsi="Century Gothic"/>
          <w:b/>
          <w:sz w:val="28"/>
          <w:szCs w:val="28"/>
        </w:rPr>
        <w:t>ARTÍCULO OCTAVO.-</w:t>
      </w:r>
      <w:r w:rsidRPr="00ED75D6">
        <w:rPr>
          <w:rFonts w:ascii="Century Gothic" w:hAnsi="Century Gothic"/>
          <w:b/>
          <w:sz w:val="24"/>
          <w:szCs w:val="24"/>
        </w:rPr>
        <w:t xml:space="preserve"> </w:t>
      </w:r>
      <w:r w:rsidRPr="00ED75D6">
        <w:rPr>
          <w:rFonts w:ascii="Century Gothic" w:hAnsi="Century Gothic" w:cs="Arial"/>
          <w:sz w:val="24"/>
          <w:szCs w:val="24"/>
        </w:rPr>
        <w:t>La Fiscalía General del Estado y la Secretaría de Seguridad Pública</w:t>
      </w:r>
      <w:r w:rsidR="004C7BA8">
        <w:rPr>
          <w:rFonts w:ascii="Century Gothic" w:hAnsi="Century Gothic" w:cs="Arial"/>
          <w:sz w:val="24"/>
          <w:szCs w:val="24"/>
        </w:rPr>
        <w:t>,</w:t>
      </w:r>
      <w:r w:rsidRPr="00ED75D6">
        <w:rPr>
          <w:rFonts w:ascii="Century Gothic" w:hAnsi="Century Gothic" w:cs="Arial"/>
          <w:sz w:val="24"/>
          <w:szCs w:val="24"/>
        </w:rPr>
        <w:t xml:space="preserve"> por medio del Instituto Estatal de Seguridad Pública, deberán establecer las bases de coordinación y la creación de instrumentos jurídicos que tengan por objeto la formación, capacitación y actualización </w:t>
      </w:r>
      <w:r w:rsidRPr="00ED75D6">
        <w:rPr>
          <w:rFonts w:ascii="Century Gothic" w:hAnsi="Century Gothic" w:cs="Arial"/>
          <w:sz w:val="24"/>
          <w:szCs w:val="24"/>
        </w:rPr>
        <w:lastRenderedPageBreak/>
        <w:t>especializada del personal ministerial, pericial y policial, en el ámbito de su competencia, hasta en tanto se establezcan las condiciones para que cada una de las dependencias en mención, cuente con su propio Instituto de formación y capacitación.</w:t>
      </w:r>
    </w:p>
    <w:p w:rsidR="00ED75D6" w:rsidRPr="00360D5B" w:rsidRDefault="00ED75D6" w:rsidP="00EC1BBA">
      <w:pPr>
        <w:spacing w:after="0" w:line="360" w:lineRule="auto"/>
        <w:ind w:right="282"/>
        <w:contextualSpacing/>
        <w:jc w:val="both"/>
        <w:rPr>
          <w:rFonts w:ascii="Century Gothic" w:hAnsi="Century Gothic" w:cs="Arial"/>
          <w:sz w:val="24"/>
          <w:szCs w:val="28"/>
        </w:rPr>
      </w:pPr>
    </w:p>
    <w:p w:rsidR="00ED75D6" w:rsidRPr="00ED75D6" w:rsidRDefault="00ED75D6" w:rsidP="00EC1BBA">
      <w:pPr>
        <w:spacing w:after="0" w:line="360" w:lineRule="auto"/>
        <w:ind w:right="282"/>
        <w:contextualSpacing/>
        <w:jc w:val="both"/>
        <w:rPr>
          <w:rFonts w:ascii="Century Gothic" w:hAnsi="Century Gothic"/>
          <w:sz w:val="24"/>
          <w:szCs w:val="24"/>
        </w:rPr>
      </w:pPr>
      <w:r w:rsidRPr="004C7BA8">
        <w:rPr>
          <w:rFonts w:ascii="Century Gothic" w:hAnsi="Century Gothic"/>
          <w:b/>
          <w:sz w:val="28"/>
          <w:szCs w:val="28"/>
        </w:rPr>
        <w:t>ARTÍCULO NOVENO.-</w:t>
      </w:r>
      <w:r w:rsidRPr="00ED75D6">
        <w:rPr>
          <w:rFonts w:ascii="Century Gothic" w:hAnsi="Century Gothic"/>
          <w:b/>
          <w:sz w:val="24"/>
          <w:szCs w:val="24"/>
        </w:rPr>
        <w:t xml:space="preserve"> </w:t>
      </w:r>
      <w:r w:rsidRPr="00ED75D6">
        <w:rPr>
          <w:rFonts w:ascii="Century Gothic" w:hAnsi="Century Gothic"/>
          <w:sz w:val="24"/>
          <w:szCs w:val="24"/>
        </w:rPr>
        <w:t xml:space="preserve"> El Ejecutivo Estatal contará con un término de 180 días naturales a partir </w:t>
      </w:r>
      <w:r w:rsidR="004C7BA8">
        <w:rPr>
          <w:rFonts w:ascii="Century Gothic" w:hAnsi="Century Gothic"/>
          <w:sz w:val="24"/>
          <w:szCs w:val="24"/>
        </w:rPr>
        <w:t xml:space="preserve">de la entrada en vigor </w:t>
      </w:r>
      <w:r w:rsidRPr="00ED75D6">
        <w:rPr>
          <w:rFonts w:ascii="Century Gothic" w:hAnsi="Century Gothic"/>
          <w:sz w:val="24"/>
          <w:szCs w:val="24"/>
        </w:rPr>
        <w:t>del presente Decreto, para presentar las reformas legales, reglamentarias y administrativas necesarias para adecuar el marco jurídico estatal</w:t>
      </w:r>
      <w:r w:rsidR="004C7BA8">
        <w:rPr>
          <w:rFonts w:ascii="Century Gothic" w:hAnsi="Century Gothic"/>
          <w:sz w:val="24"/>
          <w:szCs w:val="24"/>
        </w:rPr>
        <w:t>,</w:t>
      </w:r>
      <w:r w:rsidRPr="00ED75D6">
        <w:rPr>
          <w:rFonts w:ascii="Century Gothic" w:hAnsi="Century Gothic"/>
          <w:sz w:val="24"/>
          <w:szCs w:val="24"/>
        </w:rPr>
        <w:t xml:space="preserve"> a efecto de poder estar en aptitud de dar viabilidad programática y orgánica al presente Decreto.</w:t>
      </w:r>
    </w:p>
    <w:p w:rsidR="0028737E" w:rsidRDefault="0028737E" w:rsidP="00EC1BBA">
      <w:pPr>
        <w:spacing w:after="0" w:line="360" w:lineRule="auto"/>
        <w:contextualSpacing/>
        <w:jc w:val="both"/>
        <w:rPr>
          <w:rFonts w:ascii="Century Gothic" w:hAnsi="Century Gothic" w:cs="Arial"/>
          <w:b/>
          <w:sz w:val="28"/>
          <w:szCs w:val="28"/>
        </w:rPr>
      </w:pPr>
    </w:p>
    <w:p w:rsidR="00ED75D6" w:rsidRPr="00ED75D6" w:rsidRDefault="00ED75D6" w:rsidP="00EC1BBA">
      <w:pPr>
        <w:spacing w:after="0" w:line="360" w:lineRule="auto"/>
        <w:contextualSpacing/>
        <w:jc w:val="both"/>
        <w:rPr>
          <w:rFonts w:ascii="Century Gothic" w:hAnsi="Century Gothic" w:cs="Arial"/>
          <w:sz w:val="24"/>
          <w:szCs w:val="24"/>
        </w:rPr>
      </w:pPr>
      <w:r w:rsidRPr="004C7BA8">
        <w:rPr>
          <w:rFonts w:ascii="Century Gothic" w:hAnsi="Century Gothic" w:cs="Arial"/>
          <w:b/>
          <w:sz w:val="28"/>
          <w:szCs w:val="28"/>
        </w:rPr>
        <w:t>ARTÍCULO DÉCIMO.-</w:t>
      </w:r>
      <w:r w:rsidRPr="00ED75D6">
        <w:rPr>
          <w:rFonts w:ascii="Century Gothic" w:hAnsi="Century Gothic" w:cs="Arial"/>
          <w:b/>
          <w:sz w:val="24"/>
          <w:szCs w:val="24"/>
        </w:rPr>
        <w:t xml:space="preserve"> </w:t>
      </w:r>
      <w:r w:rsidRPr="00ED75D6">
        <w:rPr>
          <w:rFonts w:ascii="Century Gothic" w:hAnsi="Century Gothic" w:cs="Arial"/>
          <w:sz w:val="24"/>
          <w:szCs w:val="24"/>
        </w:rPr>
        <w:t>Las y los servidores públicos que pasen a formar parte de otra área o dependencia</w:t>
      </w:r>
      <w:r w:rsidR="00CC43BE">
        <w:rPr>
          <w:rFonts w:ascii="Century Gothic" w:hAnsi="Century Gothic" w:cs="Arial"/>
          <w:sz w:val="24"/>
          <w:szCs w:val="24"/>
        </w:rPr>
        <w:t>,</w:t>
      </w:r>
      <w:r w:rsidRPr="00ED75D6">
        <w:rPr>
          <w:rFonts w:ascii="Century Gothic" w:hAnsi="Century Gothic" w:cs="Arial"/>
          <w:sz w:val="24"/>
          <w:szCs w:val="24"/>
        </w:rPr>
        <w:t xml:space="preserve"> en ninguna forma resultarán afectados en los derechos derivados de su relación laboral.</w:t>
      </w:r>
    </w:p>
    <w:p w:rsidR="00ED75D6" w:rsidRPr="00ED75D6" w:rsidRDefault="00ED75D6" w:rsidP="00EC1BBA">
      <w:pPr>
        <w:spacing w:after="0" w:line="360" w:lineRule="auto"/>
        <w:contextualSpacing/>
        <w:jc w:val="both"/>
        <w:rPr>
          <w:rFonts w:ascii="Century Gothic" w:hAnsi="Century Gothic" w:cs="Arial"/>
          <w:sz w:val="24"/>
          <w:szCs w:val="24"/>
        </w:rPr>
      </w:pPr>
    </w:p>
    <w:p w:rsidR="00ED75D6" w:rsidRPr="00ED75D6" w:rsidRDefault="001E5C47" w:rsidP="00EC1BBA">
      <w:pPr>
        <w:spacing w:after="0" w:line="360" w:lineRule="auto"/>
        <w:ind w:right="282"/>
        <w:contextualSpacing/>
        <w:jc w:val="both"/>
        <w:rPr>
          <w:rFonts w:ascii="Century Gothic" w:hAnsi="Century Gothic"/>
          <w:sz w:val="24"/>
          <w:szCs w:val="24"/>
        </w:rPr>
      </w:pPr>
      <w:r>
        <w:rPr>
          <w:rFonts w:ascii="Century Gothic" w:hAnsi="Century Gothic"/>
          <w:b/>
          <w:sz w:val="28"/>
          <w:szCs w:val="28"/>
        </w:rPr>
        <w:t>ARTÍCULO UNDÉCIMO</w:t>
      </w:r>
      <w:r w:rsidR="00ED75D6" w:rsidRPr="004C7BA8">
        <w:rPr>
          <w:rFonts w:ascii="Century Gothic" w:hAnsi="Century Gothic"/>
          <w:b/>
          <w:sz w:val="28"/>
          <w:szCs w:val="28"/>
        </w:rPr>
        <w:t>.-</w:t>
      </w:r>
      <w:r w:rsidR="00ED75D6" w:rsidRPr="00ED75D6">
        <w:rPr>
          <w:rFonts w:ascii="Century Gothic" w:hAnsi="Century Gothic"/>
          <w:sz w:val="24"/>
          <w:szCs w:val="24"/>
        </w:rPr>
        <w:t xml:space="preserve"> Se derogan todas aquellas disposiciones que se opongan al presente Decreto.</w:t>
      </w:r>
    </w:p>
    <w:p w:rsidR="00ED75D6" w:rsidRPr="00ED75D6" w:rsidRDefault="00ED75D6" w:rsidP="00EC1BBA">
      <w:pPr>
        <w:spacing w:after="0" w:line="360" w:lineRule="auto"/>
        <w:ind w:right="282"/>
        <w:contextualSpacing/>
        <w:jc w:val="both"/>
        <w:rPr>
          <w:rFonts w:ascii="Century Gothic" w:hAnsi="Century Gothic"/>
          <w:sz w:val="24"/>
          <w:szCs w:val="24"/>
        </w:rPr>
      </w:pPr>
    </w:p>
    <w:p w:rsidR="00402CBB" w:rsidRPr="00943DB4" w:rsidRDefault="00402CBB" w:rsidP="00EC1BBA">
      <w:pPr>
        <w:spacing w:after="0" w:line="360" w:lineRule="auto"/>
        <w:ind w:right="157"/>
        <w:jc w:val="both"/>
        <w:rPr>
          <w:rFonts w:ascii="Century Gothic" w:hAnsi="Century Gothic" w:cs="Arial"/>
          <w:sz w:val="24"/>
          <w:szCs w:val="24"/>
          <w:lang w:val="es-ES_tradnl"/>
        </w:rPr>
      </w:pPr>
      <w:r w:rsidRPr="00943DB4">
        <w:rPr>
          <w:rFonts w:ascii="Century Gothic" w:hAnsi="Century Gothic" w:cs="Arial"/>
          <w:b/>
          <w:sz w:val="28"/>
          <w:szCs w:val="28"/>
        </w:rPr>
        <w:t>ECONÓMICO</w:t>
      </w:r>
      <w:r w:rsidRPr="00943DB4">
        <w:rPr>
          <w:rFonts w:ascii="Century Gothic" w:hAnsi="Century Gothic" w:cs="Arial"/>
          <w:b/>
          <w:sz w:val="28"/>
          <w:szCs w:val="28"/>
          <w:lang w:val="es-ES_tradnl"/>
        </w:rPr>
        <w:t xml:space="preserve">. </w:t>
      </w:r>
      <w:r w:rsidRPr="00943DB4">
        <w:rPr>
          <w:rFonts w:ascii="Century Gothic" w:hAnsi="Century Gothic" w:cs="Arial"/>
          <w:sz w:val="24"/>
          <w:szCs w:val="24"/>
          <w:lang w:val="es-ES_tradnl"/>
        </w:rPr>
        <w:t>Aprobado que sea</w:t>
      </w:r>
      <w:r w:rsidR="00CC43BE">
        <w:rPr>
          <w:rFonts w:ascii="Century Gothic" w:hAnsi="Century Gothic" w:cs="Arial"/>
          <w:sz w:val="24"/>
          <w:szCs w:val="24"/>
          <w:lang w:val="es-ES_tradnl"/>
        </w:rPr>
        <w:t>,</w:t>
      </w:r>
      <w:r w:rsidRPr="00943DB4">
        <w:rPr>
          <w:rFonts w:ascii="Century Gothic" w:hAnsi="Century Gothic" w:cs="Arial"/>
          <w:sz w:val="24"/>
          <w:szCs w:val="24"/>
          <w:lang w:val="es-ES_tradnl"/>
        </w:rPr>
        <w:t xml:space="preserve"> túrnese a la Secretaría para que elabore la Minuta de Decreto</w:t>
      </w:r>
      <w:r w:rsidR="00CC43BE">
        <w:rPr>
          <w:rFonts w:ascii="Century Gothic" w:hAnsi="Century Gothic" w:cs="Arial"/>
          <w:sz w:val="24"/>
          <w:szCs w:val="24"/>
          <w:lang w:val="es-ES_tradnl"/>
        </w:rPr>
        <w:t>,</w:t>
      </w:r>
      <w:r w:rsidRPr="00943DB4">
        <w:rPr>
          <w:rFonts w:ascii="Century Gothic" w:hAnsi="Century Gothic" w:cs="Arial"/>
          <w:sz w:val="24"/>
          <w:szCs w:val="24"/>
          <w:lang w:val="es-ES_tradnl"/>
        </w:rPr>
        <w:t xml:space="preserve"> en los términos en que deba publicarse. </w:t>
      </w:r>
    </w:p>
    <w:p w:rsidR="00402CBB" w:rsidRPr="00943DB4" w:rsidRDefault="00402CBB" w:rsidP="00EC1BBA">
      <w:pPr>
        <w:spacing w:after="0" w:line="360" w:lineRule="auto"/>
        <w:jc w:val="both"/>
        <w:rPr>
          <w:rFonts w:ascii="Century Gothic" w:eastAsia="Calibri" w:hAnsi="Century Gothic" w:cs="Times New Roman"/>
          <w:sz w:val="24"/>
          <w:szCs w:val="24"/>
        </w:rPr>
      </w:pPr>
    </w:p>
    <w:p w:rsidR="00402CBB" w:rsidRDefault="00402CBB" w:rsidP="00EC1BBA">
      <w:pPr>
        <w:shd w:val="clear" w:color="auto" w:fill="FFFFFF"/>
        <w:spacing w:after="0" w:line="360" w:lineRule="auto"/>
        <w:jc w:val="both"/>
        <w:rPr>
          <w:rFonts w:ascii="Century Gothic" w:eastAsia="Times New Roman" w:hAnsi="Century Gothic" w:cs="Times New Roman"/>
          <w:sz w:val="24"/>
          <w:szCs w:val="24"/>
        </w:rPr>
      </w:pPr>
      <w:r w:rsidRPr="00943DB4">
        <w:rPr>
          <w:rFonts w:ascii="Century Gothic" w:eastAsia="Times New Roman" w:hAnsi="Century Gothic" w:cs="Times New Roman"/>
          <w:b/>
          <w:bCs/>
          <w:sz w:val="24"/>
          <w:szCs w:val="24"/>
        </w:rPr>
        <w:t>D A D O</w:t>
      </w:r>
      <w:r w:rsidRPr="00943DB4">
        <w:rPr>
          <w:rFonts w:ascii="Century Gothic" w:eastAsia="Times New Roman" w:hAnsi="Century Gothic" w:cs="Times New Roman"/>
          <w:sz w:val="24"/>
          <w:szCs w:val="24"/>
        </w:rPr>
        <w:t> en el Salón de Sesiones del Honorable Congreso del E</w:t>
      </w:r>
      <w:r>
        <w:rPr>
          <w:rFonts w:ascii="Century Gothic" w:eastAsia="Times New Roman" w:hAnsi="Century Gothic" w:cs="Times New Roman"/>
          <w:sz w:val="24"/>
          <w:szCs w:val="24"/>
        </w:rPr>
        <w:t>stado de Chihuahua,  a lo</w:t>
      </w:r>
      <w:r w:rsidR="007A296A">
        <w:rPr>
          <w:rFonts w:ascii="Century Gothic" w:eastAsia="Times New Roman" w:hAnsi="Century Gothic" w:cs="Times New Roman"/>
          <w:sz w:val="24"/>
          <w:szCs w:val="24"/>
        </w:rPr>
        <w:t xml:space="preserve">s quince </w:t>
      </w:r>
      <w:r w:rsidR="004C7BA8">
        <w:rPr>
          <w:rFonts w:ascii="Century Gothic" w:eastAsia="Times New Roman" w:hAnsi="Century Gothic" w:cs="Times New Roman"/>
          <w:sz w:val="24"/>
          <w:szCs w:val="24"/>
        </w:rPr>
        <w:t>días del mes de diciembre</w:t>
      </w:r>
      <w:r w:rsidRPr="00943DB4">
        <w:rPr>
          <w:rFonts w:ascii="Century Gothic" w:eastAsia="Times New Roman" w:hAnsi="Century Gothic" w:cs="Times New Roman"/>
          <w:sz w:val="24"/>
          <w:szCs w:val="24"/>
        </w:rPr>
        <w:t xml:space="preserve"> del año dos mil veintiuno, en la Ciudad de Chihuahua, Chihuahua.</w:t>
      </w:r>
    </w:p>
    <w:p w:rsidR="00402CBB" w:rsidRDefault="00402CBB" w:rsidP="00EC1BBA">
      <w:pPr>
        <w:spacing w:after="0" w:line="360" w:lineRule="auto"/>
        <w:ind w:right="191"/>
        <w:jc w:val="both"/>
        <w:rPr>
          <w:rFonts w:ascii="Century Gothic" w:eastAsia="Times New Roman" w:hAnsi="Century Gothic" w:cs="Arial"/>
          <w:b/>
          <w:spacing w:val="10"/>
          <w:sz w:val="24"/>
          <w:szCs w:val="24"/>
          <w:lang w:val="es-ES_tradnl" w:eastAsia="es-ES_tradnl"/>
        </w:rPr>
      </w:pPr>
      <w:r w:rsidRPr="00943DB4">
        <w:rPr>
          <w:rFonts w:ascii="Century Gothic" w:eastAsia="Times New Roman" w:hAnsi="Century Gothic" w:cs="Arial"/>
          <w:b/>
          <w:spacing w:val="10"/>
          <w:sz w:val="24"/>
          <w:szCs w:val="24"/>
          <w:lang w:val="es-ES_tradnl" w:eastAsia="es-ES_tradnl"/>
        </w:rPr>
        <w:lastRenderedPageBreak/>
        <w:t>ASÍ LO APROBÓ LA COMISIÓN DE GOBERNACIÓN Y PUNTOS CONSTITU</w:t>
      </w:r>
      <w:r w:rsidR="004C7BA8">
        <w:rPr>
          <w:rFonts w:ascii="Century Gothic" w:eastAsia="Times New Roman" w:hAnsi="Century Gothic" w:cs="Arial"/>
          <w:b/>
          <w:spacing w:val="10"/>
          <w:sz w:val="24"/>
          <w:szCs w:val="24"/>
          <w:lang w:val="es-ES_tradnl" w:eastAsia="es-ES_tradnl"/>
        </w:rPr>
        <w:t>C</w:t>
      </w:r>
      <w:r w:rsidR="00280978">
        <w:rPr>
          <w:rFonts w:ascii="Century Gothic" w:eastAsia="Times New Roman" w:hAnsi="Century Gothic" w:cs="Arial"/>
          <w:b/>
          <w:spacing w:val="10"/>
          <w:sz w:val="24"/>
          <w:szCs w:val="24"/>
          <w:lang w:val="es-ES_tradnl" w:eastAsia="es-ES_tradnl"/>
        </w:rPr>
        <w:t>IONALES, EN REUNIÓN DE FECHA 14</w:t>
      </w:r>
      <w:r w:rsidR="004C7BA8">
        <w:rPr>
          <w:rFonts w:ascii="Century Gothic" w:eastAsia="Times New Roman" w:hAnsi="Century Gothic" w:cs="Arial"/>
          <w:b/>
          <w:spacing w:val="10"/>
          <w:sz w:val="24"/>
          <w:szCs w:val="24"/>
          <w:lang w:val="es-ES_tradnl" w:eastAsia="es-ES_tradnl"/>
        </w:rPr>
        <w:t xml:space="preserve"> DE DICIEMBRE</w:t>
      </w:r>
      <w:r w:rsidRPr="00943DB4">
        <w:rPr>
          <w:rFonts w:ascii="Century Gothic" w:eastAsia="Times New Roman" w:hAnsi="Century Gothic" w:cs="Arial"/>
          <w:b/>
          <w:spacing w:val="10"/>
          <w:sz w:val="24"/>
          <w:szCs w:val="24"/>
          <w:lang w:val="es-ES_tradnl" w:eastAsia="es-ES_tradnl"/>
        </w:rPr>
        <w:t xml:space="preserve"> DEL 2021.</w:t>
      </w:r>
    </w:p>
    <w:p w:rsidR="00EC1BBA" w:rsidRPr="00943DB4" w:rsidRDefault="00EC1BBA" w:rsidP="00EC1BBA">
      <w:pPr>
        <w:spacing w:after="0" w:line="360" w:lineRule="auto"/>
        <w:ind w:right="191"/>
        <w:jc w:val="both"/>
        <w:rPr>
          <w:rFonts w:ascii="Century Gothic" w:eastAsia="Times New Roman" w:hAnsi="Century Gothic" w:cs="Arial"/>
          <w:b/>
          <w:spacing w:val="10"/>
          <w:sz w:val="24"/>
          <w:szCs w:val="24"/>
          <w:lang w:val="es-ES_tradnl" w:eastAsia="es-ES_tradnl"/>
        </w:rPr>
      </w:pPr>
    </w:p>
    <w:p w:rsidR="00402CBB" w:rsidRPr="00943DB4" w:rsidRDefault="00402CBB" w:rsidP="00EC1BBA">
      <w:pPr>
        <w:spacing w:after="0" w:line="360" w:lineRule="auto"/>
        <w:ind w:right="191"/>
        <w:contextualSpacing/>
        <w:jc w:val="center"/>
        <w:rPr>
          <w:rFonts w:ascii="Century Gothic" w:eastAsia="Times New Roman" w:hAnsi="Century Gothic" w:cs="Arial"/>
          <w:b/>
          <w:sz w:val="24"/>
          <w:szCs w:val="24"/>
          <w:lang w:val="es-ES_tradnl" w:eastAsia="es-ES_tradnl"/>
        </w:rPr>
      </w:pPr>
      <w:r w:rsidRPr="00943DB4">
        <w:rPr>
          <w:rFonts w:ascii="Century Gothic" w:eastAsia="Times New Roman" w:hAnsi="Century Gothic" w:cs="Arial"/>
          <w:b/>
          <w:sz w:val="24"/>
          <w:szCs w:val="24"/>
          <w:lang w:val="es-ES_tradnl" w:eastAsia="es-ES_tradnl"/>
        </w:rPr>
        <w:t>POR LA COMISIÓN DE GOBERNACIÓN Y PUNTOS CONSTITUCIONALES</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2738"/>
        <w:gridCol w:w="1904"/>
        <w:gridCol w:w="1920"/>
        <w:gridCol w:w="1706"/>
      </w:tblGrid>
      <w:tr w:rsidR="00402CBB" w:rsidRPr="00943DB4" w:rsidTr="00F10263">
        <w:trPr>
          <w:jc w:val="center"/>
        </w:trPr>
        <w:tc>
          <w:tcPr>
            <w:tcW w:w="1419" w:type="dxa"/>
            <w:tcBorders>
              <w:top w:val="single" w:sz="4" w:space="0" w:color="auto"/>
              <w:left w:val="single" w:sz="4" w:space="0" w:color="auto"/>
              <w:bottom w:val="single" w:sz="4" w:space="0" w:color="auto"/>
              <w:right w:val="single" w:sz="4" w:space="0" w:color="auto"/>
            </w:tcBorders>
            <w:vAlign w:val="center"/>
          </w:tcPr>
          <w:p w:rsidR="00402CBB" w:rsidRPr="00943DB4" w:rsidRDefault="00402CBB" w:rsidP="00EC1BBA">
            <w:pPr>
              <w:spacing w:after="0" w:line="360" w:lineRule="auto"/>
              <w:jc w:val="center"/>
              <w:rPr>
                <w:rFonts w:ascii="Century Gothic" w:eastAsia="Times New Roman" w:hAnsi="Century Gothic" w:cs="Arial"/>
                <w:b/>
                <w:color w:val="000000"/>
                <w:sz w:val="24"/>
                <w:szCs w:val="24"/>
                <w:lang w:val="es-ES" w:eastAsia="es-ES"/>
              </w:rPr>
            </w:pPr>
          </w:p>
        </w:tc>
        <w:tc>
          <w:tcPr>
            <w:tcW w:w="2829" w:type="dxa"/>
            <w:tcBorders>
              <w:top w:val="single" w:sz="4" w:space="0" w:color="auto"/>
              <w:left w:val="single" w:sz="4" w:space="0" w:color="auto"/>
              <w:bottom w:val="single" w:sz="4" w:space="0" w:color="auto"/>
              <w:right w:val="single" w:sz="4" w:space="0" w:color="auto"/>
            </w:tcBorders>
            <w:vAlign w:val="center"/>
            <w:hideMark/>
          </w:tcPr>
          <w:p w:rsidR="00402CBB" w:rsidRPr="00943DB4" w:rsidRDefault="00402CBB" w:rsidP="00EC1BBA">
            <w:pPr>
              <w:spacing w:after="0" w:line="360" w:lineRule="auto"/>
              <w:jc w:val="center"/>
              <w:rPr>
                <w:rFonts w:ascii="Century Gothic" w:eastAsia="Times New Roman" w:hAnsi="Century Gothic" w:cs="Arial"/>
                <w:b/>
                <w:color w:val="000000"/>
                <w:sz w:val="24"/>
                <w:szCs w:val="24"/>
                <w:lang w:val="es-ES" w:eastAsia="es-ES"/>
              </w:rPr>
            </w:pPr>
            <w:r w:rsidRPr="00943DB4">
              <w:rPr>
                <w:rFonts w:ascii="Century Gothic" w:eastAsia="Times New Roman" w:hAnsi="Century Gothic" w:cs="Arial"/>
                <w:b/>
                <w:color w:val="000000"/>
                <w:sz w:val="24"/>
                <w:szCs w:val="24"/>
                <w:lang w:val="es-ES" w:eastAsia="es-ES"/>
              </w:rPr>
              <w:t>INTEGRANTES</w:t>
            </w:r>
          </w:p>
        </w:tc>
        <w:tc>
          <w:tcPr>
            <w:tcW w:w="1984" w:type="dxa"/>
            <w:tcBorders>
              <w:top w:val="single" w:sz="4" w:space="0" w:color="auto"/>
              <w:left w:val="single" w:sz="4" w:space="0" w:color="auto"/>
              <w:bottom w:val="single" w:sz="4" w:space="0" w:color="auto"/>
              <w:right w:val="single" w:sz="4" w:space="0" w:color="auto"/>
            </w:tcBorders>
            <w:vAlign w:val="center"/>
            <w:hideMark/>
          </w:tcPr>
          <w:p w:rsidR="00402CBB" w:rsidRPr="00943DB4" w:rsidRDefault="00402CBB" w:rsidP="00EC1BBA">
            <w:pPr>
              <w:spacing w:after="0" w:line="360" w:lineRule="auto"/>
              <w:jc w:val="center"/>
              <w:rPr>
                <w:rFonts w:ascii="Century Gothic" w:eastAsia="Times New Roman" w:hAnsi="Century Gothic" w:cs="Arial"/>
                <w:b/>
                <w:color w:val="000000"/>
                <w:sz w:val="24"/>
                <w:szCs w:val="24"/>
                <w:lang w:val="es-ES" w:eastAsia="es-ES"/>
              </w:rPr>
            </w:pPr>
            <w:r w:rsidRPr="00943DB4">
              <w:rPr>
                <w:rFonts w:ascii="Century Gothic" w:eastAsia="Times New Roman" w:hAnsi="Century Gothic" w:cs="Arial"/>
                <w:b/>
                <w:color w:val="000000"/>
                <w:sz w:val="24"/>
                <w:szCs w:val="24"/>
                <w:lang w:val="es-ES" w:eastAsia="es-ES"/>
              </w:rPr>
              <w:t>A FAVOR</w:t>
            </w:r>
          </w:p>
        </w:tc>
        <w:tc>
          <w:tcPr>
            <w:tcW w:w="1985" w:type="dxa"/>
            <w:tcBorders>
              <w:top w:val="single" w:sz="4" w:space="0" w:color="auto"/>
              <w:left w:val="single" w:sz="4" w:space="0" w:color="auto"/>
              <w:bottom w:val="single" w:sz="4" w:space="0" w:color="auto"/>
              <w:right w:val="single" w:sz="4" w:space="0" w:color="auto"/>
            </w:tcBorders>
            <w:vAlign w:val="center"/>
            <w:hideMark/>
          </w:tcPr>
          <w:p w:rsidR="00402CBB" w:rsidRPr="00943DB4" w:rsidRDefault="00402CBB" w:rsidP="00EC1BBA">
            <w:pPr>
              <w:spacing w:after="0" w:line="360" w:lineRule="auto"/>
              <w:jc w:val="center"/>
              <w:rPr>
                <w:rFonts w:ascii="Century Gothic" w:eastAsia="Times New Roman" w:hAnsi="Century Gothic" w:cs="Arial"/>
                <w:b/>
                <w:color w:val="000000"/>
                <w:sz w:val="24"/>
                <w:szCs w:val="24"/>
                <w:lang w:val="es-ES" w:eastAsia="es-ES"/>
              </w:rPr>
            </w:pPr>
            <w:r w:rsidRPr="00943DB4">
              <w:rPr>
                <w:rFonts w:ascii="Century Gothic" w:eastAsia="Times New Roman" w:hAnsi="Century Gothic" w:cs="Arial"/>
                <w:b/>
                <w:color w:val="000000"/>
                <w:sz w:val="24"/>
                <w:szCs w:val="24"/>
                <w:lang w:val="es-ES" w:eastAsia="es-ES"/>
              </w:rPr>
              <w:t>EN CONTRA</w:t>
            </w:r>
          </w:p>
        </w:tc>
        <w:tc>
          <w:tcPr>
            <w:tcW w:w="1707" w:type="dxa"/>
            <w:tcBorders>
              <w:top w:val="single" w:sz="4" w:space="0" w:color="auto"/>
              <w:left w:val="single" w:sz="4" w:space="0" w:color="auto"/>
              <w:bottom w:val="single" w:sz="4" w:space="0" w:color="auto"/>
              <w:right w:val="single" w:sz="4" w:space="0" w:color="auto"/>
            </w:tcBorders>
            <w:vAlign w:val="center"/>
            <w:hideMark/>
          </w:tcPr>
          <w:p w:rsidR="00402CBB" w:rsidRPr="00943DB4" w:rsidRDefault="00402CBB" w:rsidP="00EC1BBA">
            <w:pPr>
              <w:spacing w:after="0" w:line="360" w:lineRule="auto"/>
              <w:jc w:val="center"/>
              <w:rPr>
                <w:rFonts w:ascii="Century Gothic" w:eastAsia="Times New Roman" w:hAnsi="Century Gothic" w:cs="Arial"/>
                <w:b/>
                <w:color w:val="000000"/>
                <w:sz w:val="24"/>
                <w:szCs w:val="24"/>
                <w:lang w:val="es-ES" w:eastAsia="es-ES"/>
              </w:rPr>
            </w:pPr>
            <w:r w:rsidRPr="00943DB4">
              <w:rPr>
                <w:rFonts w:ascii="Century Gothic" w:eastAsia="Times New Roman" w:hAnsi="Century Gothic" w:cs="Arial"/>
                <w:b/>
                <w:color w:val="000000"/>
                <w:sz w:val="24"/>
                <w:szCs w:val="24"/>
                <w:lang w:val="es-ES" w:eastAsia="es-ES"/>
              </w:rPr>
              <w:t>ABSTENCIÓN</w:t>
            </w:r>
          </w:p>
        </w:tc>
      </w:tr>
      <w:tr w:rsidR="00402CBB" w:rsidRPr="00943DB4" w:rsidTr="00F10263">
        <w:trPr>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rsidR="00402CBB" w:rsidRPr="00943DB4" w:rsidRDefault="00402CBB" w:rsidP="00EC1BBA">
            <w:pPr>
              <w:spacing w:after="0" w:line="360" w:lineRule="auto"/>
              <w:rPr>
                <w:rFonts w:ascii="Century Gothic" w:eastAsia="Times New Roman" w:hAnsi="Century Gothic" w:cs="Arial"/>
                <w:b/>
                <w:color w:val="000000"/>
                <w:sz w:val="24"/>
                <w:szCs w:val="24"/>
                <w:lang w:val="es-ES" w:eastAsia="es-ES"/>
              </w:rPr>
            </w:pPr>
            <w:r>
              <w:rPr>
                <w:noProof/>
                <w:lang w:eastAsia="es-MX"/>
              </w:rPr>
              <w:drawing>
                <wp:inline distT="0" distB="0" distL="0" distR="0" wp14:anchorId="18B21221" wp14:editId="026E317E">
                  <wp:extent cx="809625" cy="847725"/>
                  <wp:effectExtent l="0" t="0" r="9525" b="9525"/>
                  <wp:docPr id="1" name="Imagen 1" descr="http://www.congresochihuahua.gob.mx/mthumb.php?src=diputados/imagenes/fotosOficiales/319.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chihuahua.gob.mx/mthumb.php?src=diputados/imagenes/fotosOficiales/319.jpg&amp;w=200&amp;h=265&amp;zc=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47725"/>
                          </a:xfrm>
                          <a:prstGeom prst="rect">
                            <a:avLst/>
                          </a:prstGeom>
                          <a:noFill/>
                          <a:ln>
                            <a:noFill/>
                          </a:ln>
                        </pic:spPr>
                      </pic:pic>
                    </a:graphicData>
                  </a:graphic>
                </wp:inline>
              </w:drawing>
            </w:r>
          </w:p>
        </w:tc>
        <w:tc>
          <w:tcPr>
            <w:tcW w:w="2829" w:type="dxa"/>
            <w:tcBorders>
              <w:top w:val="single" w:sz="4" w:space="0" w:color="auto"/>
              <w:left w:val="single" w:sz="4" w:space="0" w:color="auto"/>
              <w:bottom w:val="single" w:sz="4" w:space="0" w:color="auto"/>
              <w:right w:val="single" w:sz="4" w:space="0" w:color="auto"/>
            </w:tcBorders>
            <w:vAlign w:val="center"/>
            <w:hideMark/>
          </w:tcPr>
          <w:p w:rsidR="00402CBB" w:rsidRDefault="00402CBB" w:rsidP="00EC1BBA">
            <w:pPr>
              <w:spacing w:after="0" w:line="360" w:lineRule="auto"/>
              <w:rPr>
                <w:rFonts w:ascii="Century Gothic" w:eastAsia="Times New Roman" w:hAnsi="Century Gothic" w:cs="Arial"/>
                <w:b/>
                <w:caps/>
                <w:color w:val="000000"/>
                <w:sz w:val="24"/>
                <w:szCs w:val="24"/>
                <w:lang w:val="es-ES" w:eastAsia="es-ES"/>
              </w:rPr>
            </w:pPr>
            <w:r>
              <w:rPr>
                <w:rFonts w:ascii="Century Gothic" w:eastAsia="Times New Roman" w:hAnsi="Century Gothic" w:cs="Arial"/>
                <w:b/>
                <w:caps/>
                <w:color w:val="000000"/>
                <w:sz w:val="24"/>
                <w:szCs w:val="24"/>
                <w:lang w:val="es-ES" w:eastAsia="es-ES"/>
              </w:rPr>
              <w:t>DIP. OMAR BAZÁN FLORES</w:t>
            </w:r>
          </w:p>
          <w:p w:rsidR="00402CBB" w:rsidRPr="00943DB4" w:rsidRDefault="00402CBB" w:rsidP="00EC1BBA">
            <w:pPr>
              <w:spacing w:after="0" w:line="360" w:lineRule="auto"/>
              <w:rPr>
                <w:rFonts w:ascii="Century Gothic" w:eastAsia="Times New Roman" w:hAnsi="Century Gothic" w:cs="Times New Roman"/>
                <w:color w:val="000000"/>
                <w:sz w:val="24"/>
                <w:szCs w:val="24"/>
                <w:lang w:val="es-ES" w:eastAsia="es-ES"/>
              </w:rPr>
            </w:pPr>
            <w:r w:rsidRPr="00943DB4">
              <w:rPr>
                <w:rFonts w:ascii="Century Gothic" w:eastAsia="Times New Roman" w:hAnsi="Century Gothic" w:cs="Arial"/>
                <w:b/>
                <w:caps/>
                <w:color w:val="000000"/>
                <w:sz w:val="24"/>
                <w:szCs w:val="24"/>
                <w:lang w:val="es-ES" w:eastAsia="es-ES"/>
              </w:rPr>
              <w:t>PRESIDENTE</w:t>
            </w:r>
          </w:p>
        </w:tc>
        <w:tc>
          <w:tcPr>
            <w:tcW w:w="1984" w:type="dxa"/>
            <w:tcBorders>
              <w:top w:val="single" w:sz="4" w:space="0" w:color="auto"/>
              <w:left w:val="single" w:sz="4" w:space="0" w:color="auto"/>
              <w:bottom w:val="single" w:sz="4" w:space="0" w:color="auto"/>
              <w:right w:val="single" w:sz="4" w:space="0" w:color="auto"/>
            </w:tcBorders>
            <w:vAlign w:val="center"/>
          </w:tcPr>
          <w:p w:rsidR="00402CBB" w:rsidRPr="00943DB4" w:rsidRDefault="00402CBB" w:rsidP="00EC1BBA">
            <w:pPr>
              <w:spacing w:after="0" w:line="360" w:lineRule="auto"/>
              <w:rPr>
                <w:rFonts w:ascii="Century Gothic" w:eastAsia="Times New Roman" w:hAnsi="Century Gothic" w:cs="Arial"/>
                <w:b/>
                <w:color w:val="000000"/>
                <w:sz w:val="24"/>
                <w:szCs w:val="24"/>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rsidR="00402CBB" w:rsidRPr="00943DB4" w:rsidRDefault="00402CBB" w:rsidP="00EC1BBA">
            <w:pPr>
              <w:spacing w:after="0" w:line="360" w:lineRule="auto"/>
              <w:rPr>
                <w:rFonts w:ascii="Century Gothic" w:eastAsia="Times New Roman" w:hAnsi="Century Gothic" w:cs="Arial"/>
                <w:b/>
                <w:color w:val="000000"/>
                <w:sz w:val="24"/>
                <w:szCs w:val="24"/>
                <w:lang w:val="es-ES" w:eastAsia="es-ES"/>
              </w:rPr>
            </w:pPr>
          </w:p>
        </w:tc>
        <w:tc>
          <w:tcPr>
            <w:tcW w:w="1707" w:type="dxa"/>
            <w:tcBorders>
              <w:top w:val="single" w:sz="4" w:space="0" w:color="auto"/>
              <w:left w:val="single" w:sz="4" w:space="0" w:color="auto"/>
              <w:bottom w:val="single" w:sz="4" w:space="0" w:color="auto"/>
              <w:right w:val="single" w:sz="4" w:space="0" w:color="auto"/>
            </w:tcBorders>
            <w:vAlign w:val="center"/>
          </w:tcPr>
          <w:p w:rsidR="00402CBB" w:rsidRPr="00943DB4" w:rsidRDefault="00402CBB" w:rsidP="00EC1BBA">
            <w:pPr>
              <w:spacing w:after="0" w:line="360" w:lineRule="auto"/>
              <w:rPr>
                <w:rFonts w:ascii="Century Gothic" w:eastAsia="Times New Roman" w:hAnsi="Century Gothic" w:cs="Arial"/>
                <w:b/>
                <w:color w:val="000000"/>
                <w:sz w:val="24"/>
                <w:szCs w:val="24"/>
                <w:lang w:val="es-ES" w:eastAsia="es-ES"/>
              </w:rPr>
            </w:pPr>
          </w:p>
        </w:tc>
      </w:tr>
      <w:tr w:rsidR="00402CBB" w:rsidRPr="00943DB4" w:rsidTr="00F10263">
        <w:trPr>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rsidR="00402CBB" w:rsidRPr="00943DB4" w:rsidRDefault="00402CBB" w:rsidP="00EC1BBA">
            <w:pPr>
              <w:spacing w:after="0" w:line="360" w:lineRule="auto"/>
              <w:rPr>
                <w:rFonts w:ascii="Century Gothic" w:eastAsia="Times New Roman" w:hAnsi="Century Gothic" w:cs="Arial"/>
                <w:b/>
                <w:color w:val="000000"/>
                <w:sz w:val="24"/>
                <w:szCs w:val="24"/>
                <w:lang w:val="es-ES" w:eastAsia="es-ES"/>
              </w:rPr>
            </w:pPr>
            <w:r>
              <w:rPr>
                <w:noProof/>
                <w:lang w:eastAsia="es-MX"/>
              </w:rPr>
              <w:drawing>
                <wp:inline distT="0" distB="0" distL="0" distR="0" wp14:anchorId="586D5669" wp14:editId="7598D75B">
                  <wp:extent cx="885825" cy="942975"/>
                  <wp:effectExtent l="0" t="0" r="9525" b="9525"/>
                  <wp:docPr id="2" name="Imagen 2" descr="http://www.congresochihuahua.gob.mx/mthumb.php?src=diputados/imagenes/fotosOficiales/305.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resochihuahua.gob.mx/mthumb.php?src=diputados/imagenes/fotosOficiales/305.jpg&amp;w=200&amp;h=265&amp;zc=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942975"/>
                          </a:xfrm>
                          <a:prstGeom prst="rect">
                            <a:avLst/>
                          </a:prstGeom>
                          <a:noFill/>
                          <a:ln>
                            <a:noFill/>
                          </a:ln>
                        </pic:spPr>
                      </pic:pic>
                    </a:graphicData>
                  </a:graphic>
                </wp:inline>
              </w:drawing>
            </w:r>
          </w:p>
        </w:tc>
        <w:tc>
          <w:tcPr>
            <w:tcW w:w="2829" w:type="dxa"/>
            <w:tcBorders>
              <w:top w:val="single" w:sz="4" w:space="0" w:color="auto"/>
              <w:left w:val="single" w:sz="4" w:space="0" w:color="auto"/>
              <w:bottom w:val="single" w:sz="4" w:space="0" w:color="auto"/>
              <w:right w:val="single" w:sz="4" w:space="0" w:color="auto"/>
            </w:tcBorders>
            <w:vAlign w:val="center"/>
            <w:hideMark/>
          </w:tcPr>
          <w:p w:rsidR="00402CBB" w:rsidRDefault="00402CBB" w:rsidP="00EC1BBA">
            <w:pPr>
              <w:spacing w:after="0" w:line="360" w:lineRule="auto"/>
              <w:rPr>
                <w:rFonts w:ascii="Century Gothic" w:eastAsia="Times New Roman" w:hAnsi="Century Gothic" w:cs="Arial"/>
                <w:b/>
                <w:color w:val="000000"/>
                <w:sz w:val="24"/>
                <w:szCs w:val="24"/>
                <w:lang w:val="es-ES" w:eastAsia="es-ES"/>
              </w:rPr>
            </w:pPr>
            <w:r w:rsidRPr="00943DB4">
              <w:rPr>
                <w:rFonts w:ascii="Century Gothic" w:eastAsia="Times New Roman" w:hAnsi="Century Gothic" w:cs="Arial"/>
                <w:b/>
                <w:color w:val="000000"/>
                <w:sz w:val="24"/>
                <w:szCs w:val="24"/>
                <w:lang w:val="es-ES" w:eastAsia="es-ES"/>
              </w:rPr>
              <w:t xml:space="preserve">DIP. </w:t>
            </w:r>
            <w:r>
              <w:rPr>
                <w:rFonts w:ascii="Century Gothic" w:eastAsia="Times New Roman" w:hAnsi="Century Gothic" w:cs="Arial"/>
                <w:b/>
                <w:color w:val="000000"/>
                <w:sz w:val="24"/>
                <w:szCs w:val="24"/>
                <w:lang w:val="es-ES" w:eastAsia="es-ES"/>
              </w:rPr>
              <w:t>ADRIANA TERRAZAS PORRAS</w:t>
            </w:r>
          </w:p>
          <w:p w:rsidR="00402CBB" w:rsidRDefault="00402CBB" w:rsidP="00EC1BBA">
            <w:pPr>
              <w:spacing w:after="0" w:line="360" w:lineRule="auto"/>
              <w:rPr>
                <w:rFonts w:ascii="Century Gothic" w:eastAsia="Times New Roman" w:hAnsi="Century Gothic" w:cs="Arial"/>
                <w:b/>
                <w:color w:val="000000"/>
                <w:sz w:val="24"/>
                <w:szCs w:val="24"/>
                <w:lang w:val="es-ES" w:eastAsia="es-ES"/>
              </w:rPr>
            </w:pPr>
            <w:r w:rsidRPr="00943DB4">
              <w:rPr>
                <w:rFonts w:ascii="Century Gothic" w:eastAsia="Times New Roman" w:hAnsi="Century Gothic" w:cs="Arial"/>
                <w:b/>
                <w:color w:val="000000"/>
                <w:sz w:val="24"/>
                <w:szCs w:val="24"/>
                <w:lang w:val="es-ES" w:eastAsia="es-ES"/>
              </w:rPr>
              <w:t>S</w:t>
            </w:r>
            <w:r>
              <w:rPr>
                <w:rFonts w:ascii="Century Gothic" w:eastAsia="Times New Roman" w:hAnsi="Century Gothic" w:cs="Arial"/>
                <w:b/>
                <w:color w:val="000000"/>
                <w:sz w:val="24"/>
                <w:szCs w:val="24"/>
                <w:lang w:val="es-ES" w:eastAsia="es-ES"/>
              </w:rPr>
              <w:t>ECRETARIA</w:t>
            </w:r>
          </w:p>
          <w:p w:rsidR="00402CBB" w:rsidRPr="00943DB4" w:rsidRDefault="00402CBB" w:rsidP="00EC1BBA">
            <w:pPr>
              <w:spacing w:after="0" w:line="360" w:lineRule="auto"/>
              <w:rPr>
                <w:rFonts w:ascii="Century Gothic" w:eastAsia="Times New Roman" w:hAnsi="Century Gothic" w:cs="Arial"/>
                <w:b/>
                <w:color w:val="000000"/>
                <w:sz w:val="24"/>
                <w:szCs w:val="24"/>
                <w:lang w:val="es-ES" w:eastAsia="es-ES"/>
              </w:rPr>
            </w:pPr>
          </w:p>
        </w:tc>
        <w:tc>
          <w:tcPr>
            <w:tcW w:w="1984" w:type="dxa"/>
            <w:tcBorders>
              <w:top w:val="single" w:sz="4" w:space="0" w:color="auto"/>
              <w:left w:val="single" w:sz="4" w:space="0" w:color="auto"/>
              <w:bottom w:val="single" w:sz="4" w:space="0" w:color="auto"/>
              <w:right w:val="single" w:sz="4" w:space="0" w:color="auto"/>
            </w:tcBorders>
            <w:vAlign w:val="center"/>
          </w:tcPr>
          <w:p w:rsidR="00402CBB" w:rsidRPr="00943DB4" w:rsidRDefault="00402CBB" w:rsidP="00EC1BBA">
            <w:pPr>
              <w:spacing w:after="0" w:line="360" w:lineRule="auto"/>
              <w:rPr>
                <w:rFonts w:ascii="Century Gothic" w:eastAsia="Times New Roman" w:hAnsi="Century Gothic" w:cs="Arial"/>
                <w:b/>
                <w:color w:val="000000"/>
                <w:sz w:val="24"/>
                <w:szCs w:val="24"/>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rsidR="00402CBB" w:rsidRPr="00943DB4" w:rsidRDefault="00402CBB" w:rsidP="00EC1BBA">
            <w:pPr>
              <w:spacing w:after="0" w:line="360" w:lineRule="auto"/>
              <w:rPr>
                <w:rFonts w:ascii="Century Gothic" w:eastAsia="Times New Roman" w:hAnsi="Century Gothic" w:cs="Arial"/>
                <w:b/>
                <w:color w:val="000000"/>
                <w:sz w:val="24"/>
                <w:szCs w:val="24"/>
                <w:lang w:val="es-ES" w:eastAsia="es-ES"/>
              </w:rPr>
            </w:pPr>
          </w:p>
        </w:tc>
        <w:tc>
          <w:tcPr>
            <w:tcW w:w="1707" w:type="dxa"/>
            <w:tcBorders>
              <w:top w:val="single" w:sz="4" w:space="0" w:color="auto"/>
              <w:left w:val="single" w:sz="4" w:space="0" w:color="auto"/>
              <w:bottom w:val="single" w:sz="4" w:space="0" w:color="auto"/>
              <w:right w:val="single" w:sz="4" w:space="0" w:color="auto"/>
            </w:tcBorders>
            <w:vAlign w:val="center"/>
          </w:tcPr>
          <w:p w:rsidR="00402CBB" w:rsidRPr="00943DB4" w:rsidRDefault="00402CBB" w:rsidP="00EC1BBA">
            <w:pPr>
              <w:spacing w:after="0" w:line="360" w:lineRule="auto"/>
              <w:rPr>
                <w:rFonts w:ascii="Century Gothic" w:eastAsia="Times New Roman" w:hAnsi="Century Gothic" w:cs="Arial"/>
                <w:b/>
                <w:color w:val="000000"/>
                <w:sz w:val="24"/>
                <w:szCs w:val="24"/>
                <w:lang w:val="es-ES" w:eastAsia="es-ES"/>
              </w:rPr>
            </w:pPr>
          </w:p>
        </w:tc>
      </w:tr>
      <w:tr w:rsidR="00402CBB" w:rsidRPr="00943DB4" w:rsidTr="00F10263">
        <w:trPr>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rsidR="00402CBB" w:rsidRPr="00943DB4" w:rsidRDefault="00402CBB" w:rsidP="00EC1BBA">
            <w:pPr>
              <w:spacing w:after="0" w:line="360" w:lineRule="auto"/>
              <w:rPr>
                <w:rFonts w:ascii="Century Gothic" w:eastAsia="Times New Roman" w:hAnsi="Century Gothic" w:cs="Arial"/>
                <w:b/>
                <w:color w:val="000000"/>
                <w:sz w:val="24"/>
                <w:szCs w:val="24"/>
                <w:lang w:val="es-ES" w:eastAsia="es-ES"/>
              </w:rPr>
            </w:pPr>
            <w:r>
              <w:rPr>
                <w:noProof/>
                <w:lang w:eastAsia="es-MX"/>
              </w:rPr>
              <w:drawing>
                <wp:inline distT="0" distB="0" distL="0" distR="0" wp14:anchorId="038AAD68" wp14:editId="7A2B1F42">
                  <wp:extent cx="885825" cy="866775"/>
                  <wp:effectExtent l="0" t="0" r="9525" b="9525"/>
                  <wp:docPr id="3" name="Imagen 3" descr="http://www.congresochihuahua.gob.mx/mthumb.php?src=diputados/imagenes/fotosOficiales/288.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gresochihuahua.gob.mx/mthumb.php?src=diputados/imagenes/fotosOficiales/288.jpg&amp;w=200&amp;h=265&amp;zc=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866775"/>
                          </a:xfrm>
                          <a:prstGeom prst="rect">
                            <a:avLst/>
                          </a:prstGeom>
                          <a:noFill/>
                          <a:ln>
                            <a:noFill/>
                          </a:ln>
                        </pic:spPr>
                      </pic:pic>
                    </a:graphicData>
                  </a:graphic>
                </wp:inline>
              </w:drawing>
            </w:r>
          </w:p>
        </w:tc>
        <w:tc>
          <w:tcPr>
            <w:tcW w:w="2829" w:type="dxa"/>
            <w:tcBorders>
              <w:top w:val="single" w:sz="4" w:space="0" w:color="auto"/>
              <w:left w:val="single" w:sz="4" w:space="0" w:color="auto"/>
              <w:bottom w:val="single" w:sz="4" w:space="0" w:color="auto"/>
              <w:right w:val="single" w:sz="4" w:space="0" w:color="auto"/>
            </w:tcBorders>
            <w:vAlign w:val="center"/>
            <w:hideMark/>
          </w:tcPr>
          <w:p w:rsidR="00402CBB" w:rsidRPr="00943DB4" w:rsidRDefault="00402CBB" w:rsidP="00EC1BBA">
            <w:pPr>
              <w:spacing w:after="0" w:line="360" w:lineRule="auto"/>
              <w:rPr>
                <w:rFonts w:ascii="Century Gothic" w:eastAsia="Times New Roman" w:hAnsi="Century Gothic" w:cs="Arial"/>
                <w:b/>
                <w:color w:val="000000"/>
                <w:sz w:val="24"/>
                <w:szCs w:val="24"/>
                <w:lang w:val="es-ES" w:eastAsia="es-ES"/>
              </w:rPr>
            </w:pPr>
            <w:r>
              <w:rPr>
                <w:rFonts w:ascii="Century Gothic" w:eastAsia="Times New Roman" w:hAnsi="Century Gothic" w:cs="Arial"/>
                <w:b/>
                <w:color w:val="000000"/>
                <w:sz w:val="24"/>
                <w:szCs w:val="24"/>
                <w:lang w:val="es-ES" w:eastAsia="es-ES"/>
              </w:rPr>
              <w:t>DIP. JOSÉ ALFREDO CHÁVEZ MADRID</w:t>
            </w:r>
          </w:p>
          <w:p w:rsidR="00402CBB" w:rsidRPr="00943DB4" w:rsidRDefault="00402CBB" w:rsidP="00EC1BBA">
            <w:pPr>
              <w:spacing w:after="0" w:line="360" w:lineRule="auto"/>
              <w:rPr>
                <w:rFonts w:ascii="Century Gothic" w:eastAsia="Times New Roman" w:hAnsi="Century Gothic" w:cs="Arial"/>
                <w:b/>
                <w:color w:val="000000"/>
                <w:sz w:val="24"/>
                <w:szCs w:val="24"/>
                <w:lang w:val="es-ES" w:eastAsia="es-ES"/>
              </w:rPr>
            </w:pPr>
            <w:r w:rsidRPr="00943DB4">
              <w:rPr>
                <w:rFonts w:ascii="Century Gothic" w:eastAsia="Times New Roman" w:hAnsi="Century Gothic" w:cs="Arial"/>
                <w:b/>
                <w:color w:val="000000"/>
                <w:sz w:val="24"/>
                <w:szCs w:val="24"/>
                <w:lang w:val="es-ES" w:eastAsia="es-ES"/>
              </w:rPr>
              <w:t>VOCAL</w:t>
            </w:r>
          </w:p>
        </w:tc>
        <w:tc>
          <w:tcPr>
            <w:tcW w:w="1984" w:type="dxa"/>
            <w:tcBorders>
              <w:top w:val="single" w:sz="4" w:space="0" w:color="auto"/>
              <w:left w:val="single" w:sz="4" w:space="0" w:color="auto"/>
              <w:bottom w:val="single" w:sz="4" w:space="0" w:color="auto"/>
              <w:right w:val="single" w:sz="4" w:space="0" w:color="auto"/>
            </w:tcBorders>
            <w:vAlign w:val="center"/>
          </w:tcPr>
          <w:p w:rsidR="00402CBB" w:rsidRPr="00943DB4" w:rsidRDefault="00402CBB" w:rsidP="00EC1BBA">
            <w:pPr>
              <w:spacing w:after="0" w:line="360" w:lineRule="auto"/>
              <w:rPr>
                <w:rFonts w:ascii="Century Gothic" w:eastAsia="Times New Roman" w:hAnsi="Century Gothic" w:cs="Arial"/>
                <w:b/>
                <w:color w:val="000000"/>
                <w:sz w:val="24"/>
                <w:szCs w:val="24"/>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rsidR="00402CBB" w:rsidRPr="00943DB4" w:rsidRDefault="00402CBB" w:rsidP="00EC1BBA">
            <w:pPr>
              <w:spacing w:after="0" w:line="360" w:lineRule="auto"/>
              <w:rPr>
                <w:rFonts w:ascii="Century Gothic" w:eastAsia="Times New Roman" w:hAnsi="Century Gothic" w:cs="Arial"/>
                <w:b/>
                <w:color w:val="000000"/>
                <w:sz w:val="24"/>
                <w:szCs w:val="24"/>
                <w:lang w:val="es-ES" w:eastAsia="es-ES"/>
              </w:rPr>
            </w:pPr>
          </w:p>
        </w:tc>
        <w:tc>
          <w:tcPr>
            <w:tcW w:w="1707" w:type="dxa"/>
            <w:tcBorders>
              <w:top w:val="single" w:sz="4" w:space="0" w:color="auto"/>
              <w:left w:val="single" w:sz="4" w:space="0" w:color="auto"/>
              <w:bottom w:val="single" w:sz="4" w:space="0" w:color="auto"/>
              <w:right w:val="single" w:sz="4" w:space="0" w:color="auto"/>
            </w:tcBorders>
            <w:vAlign w:val="center"/>
          </w:tcPr>
          <w:p w:rsidR="00402CBB" w:rsidRPr="00943DB4" w:rsidRDefault="00402CBB" w:rsidP="00EC1BBA">
            <w:pPr>
              <w:spacing w:after="0" w:line="360" w:lineRule="auto"/>
              <w:rPr>
                <w:rFonts w:ascii="Century Gothic" w:eastAsia="Times New Roman" w:hAnsi="Century Gothic" w:cs="Arial"/>
                <w:b/>
                <w:color w:val="000000"/>
                <w:sz w:val="24"/>
                <w:szCs w:val="24"/>
                <w:lang w:val="es-ES" w:eastAsia="es-ES"/>
              </w:rPr>
            </w:pPr>
          </w:p>
        </w:tc>
      </w:tr>
      <w:tr w:rsidR="00402CBB" w:rsidRPr="00943DB4" w:rsidTr="00F10263">
        <w:trPr>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rsidR="00402CBB" w:rsidRPr="00943DB4" w:rsidRDefault="00402CBB" w:rsidP="00EC1BBA">
            <w:pPr>
              <w:spacing w:after="0" w:line="360" w:lineRule="auto"/>
              <w:rPr>
                <w:rFonts w:ascii="Century Gothic" w:eastAsia="Times New Roman" w:hAnsi="Century Gothic" w:cs="Arial"/>
                <w:b/>
                <w:color w:val="000000"/>
                <w:sz w:val="24"/>
                <w:szCs w:val="24"/>
                <w:lang w:val="es-ES" w:eastAsia="es-ES"/>
              </w:rPr>
            </w:pPr>
            <w:r>
              <w:rPr>
                <w:noProof/>
                <w:lang w:eastAsia="es-MX"/>
              </w:rPr>
              <w:drawing>
                <wp:inline distT="0" distB="0" distL="0" distR="0" wp14:anchorId="635B14D2" wp14:editId="383AA138">
                  <wp:extent cx="895350" cy="838200"/>
                  <wp:effectExtent l="0" t="0" r="0" b="0"/>
                  <wp:docPr id="4" name="Imagen 4" descr="http://www.congresochihuahua.gob.mx/mthumb.php?src=diputados/imagenes/fotosOficiales/293.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chihuahua.gob.mx/mthumb.php?src=diputados/imagenes/fotosOficiales/293.jpg&amp;w=200&amp;h=265&amp;zc=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5350" cy="838200"/>
                          </a:xfrm>
                          <a:prstGeom prst="rect">
                            <a:avLst/>
                          </a:prstGeom>
                          <a:noFill/>
                          <a:ln>
                            <a:noFill/>
                          </a:ln>
                        </pic:spPr>
                      </pic:pic>
                    </a:graphicData>
                  </a:graphic>
                </wp:inline>
              </w:drawing>
            </w:r>
          </w:p>
        </w:tc>
        <w:tc>
          <w:tcPr>
            <w:tcW w:w="2829" w:type="dxa"/>
            <w:tcBorders>
              <w:top w:val="single" w:sz="4" w:space="0" w:color="auto"/>
              <w:left w:val="single" w:sz="4" w:space="0" w:color="auto"/>
              <w:bottom w:val="single" w:sz="4" w:space="0" w:color="auto"/>
              <w:right w:val="single" w:sz="4" w:space="0" w:color="auto"/>
            </w:tcBorders>
            <w:vAlign w:val="center"/>
            <w:hideMark/>
          </w:tcPr>
          <w:p w:rsidR="00402CBB" w:rsidRPr="00943DB4" w:rsidRDefault="00402CBB" w:rsidP="00EC1BBA">
            <w:pPr>
              <w:spacing w:after="0" w:line="360" w:lineRule="auto"/>
              <w:rPr>
                <w:rFonts w:ascii="Century Gothic" w:eastAsia="Times New Roman" w:hAnsi="Century Gothic" w:cs="Arial"/>
                <w:b/>
                <w:color w:val="000000"/>
                <w:sz w:val="24"/>
                <w:szCs w:val="24"/>
                <w:lang w:val="es-ES" w:eastAsia="es-ES"/>
              </w:rPr>
            </w:pPr>
            <w:r>
              <w:rPr>
                <w:rFonts w:ascii="Century Gothic" w:eastAsia="Times New Roman" w:hAnsi="Century Gothic" w:cs="Arial"/>
                <w:b/>
                <w:color w:val="000000"/>
                <w:sz w:val="24"/>
                <w:szCs w:val="24"/>
                <w:lang w:val="es-ES" w:eastAsia="es-ES"/>
              </w:rPr>
              <w:t>DIP. AMELIA DEYANIRA OZAETA DÍAZ</w:t>
            </w:r>
          </w:p>
          <w:p w:rsidR="00402CBB" w:rsidRPr="00943DB4" w:rsidRDefault="00402CBB" w:rsidP="00EC1BBA">
            <w:pPr>
              <w:spacing w:after="0" w:line="360" w:lineRule="auto"/>
              <w:rPr>
                <w:rFonts w:ascii="Century Gothic" w:eastAsia="Times New Roman" w:hAnsi="Century Gothic" w:cs="Arial"/>
                <w:b/>
                <w:color w:val="000000"/>
                <w:sz w:val="24"/>
                <w:szCs w:val="24"/>
                <w:lang w:val="es-ES" w:eastAsia="es-ES"/>
              </w:rPr>
            </w:pPr>
            <w:r w:rsidRPr="00943DB4">
              <w:rPr>
                <w:rFonts w:ascii="Century Gothic" w:eastAsia="Times New Roman" w:hAnsi="Century Gothic" w:cs="Arial"/>
                <w:b/>
                <w:color w:val="000000"/>
                <w:sz w:val="24"/>
                <w:szCs w:val="24"/>
                <w:lang w:val="es-ES" w:eastAsia="es-ES"/>
              </w:rPr>
              <w:t>VOCAL</w:t>
            </w:r>
          </w:p>
        </w:tc>
        <w:tc>
          <w:tcPr>
            <w:tcW w:w="1984" w:type="dxa"/>
            <w:tcBorders>
              <w:top w:val="single" w:sz="4" w:space="0" w:color="auto"/>
              <w:left w:val="single" w:sz="4" w:space="0" w:color="auto"/>
              <w:bottom w:val="single" w:sz="4" w:space="0" w:color="auto"/>
              <w:right w:val="single" w:sz="4" w:space="0" w:color="auto"/>
            </w:tcBorders>
            <w:vAlign w:val="center"/>
          </w:tcPr>
          <w:p w:rsidR="00402CBB" w:rsidRPr="00943DB4" w:rsidRDefault="00402CBB" w:rsidP="00EC1BBA">
            <w:pPr>
              <w:spacing w:after="0" w:line="360" w:lineRule="auto"/>
              <w:rPr>
                <w:rFonts w:ascii="Century Gothic" w:eastAsia="Times New Roman" w:hAnsi="Century Gothic" w:cs="Arial"/>
                <w:b/>
                <w:color w:val="000000"/>
                <w:sz w:val="24"/>
                <w:szCs w:val="24"/>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rsidR="00402CBB" w:rsidRPr="00943DB4" w:rsidRDefault="00402CBB" w:rsidP="00EC1BBA">
            <w:pPr>
              <w:spacing w:after="0" w:line="360" w:lineRule="auto"/>
              <w:rPr>
                <w:rFonts w:ascii="Century Gothic" w:eastAsia="Times New Roman" w:hAnsi="Century Gothic" w:cs="Arial"/>
                <w:b/>
                <w:color w:val="000000"/>
                <w:sz w:val="24"/>
                <w:szCs w:val="24"/>
                <w:lang w:val="es-ES" w:eastAsia="es-ES"/>
              </w:rPr>
            </w:pPr>
          </w:p>
        </w:tc>
        <w:tc>
          <w:tcPr>
            <w:tcW w:w="1707" w:type="dxa"/>
            <w:tcBorders>
              <w:top w:val="single" w:sz="4" w:space="0" w:color="auto"/>
              <w:left w:val="single" w:sz="4" w:space="0" w:color="auto"/>
              <w:bottom w:val="single" w:sz="4" w:space="0" w:color="auto"/>
              <w:right w:val="single" w:sz="4" w:space="0" w:color="auto"/>
            </w:tcBorders>
            <w:vAlign w:val="center"/>
          </w:tcPr>
          <w:p w:rsidR="00402CBB" w:rsidRPr="00943DB4" w:rsidRDefault="00402CBB" w:rsidP="00EC1BBA">
            <w:pPr>
              <w:spacing w:after="0" w:line="360" w:lineRule="auto"/>
              <w:rPr>
                <w:rFonts w:ascii="Century Gothic" w:eastAsia="Times New Roman" w:hAnsi="Century Gothic" w:cs="Arial"/>
                <w:b/>
                <w:color w:val="000000"/>
                <w:sz w:val="24"/>
                <w:szCs w:val="24"/>
                <w:lang w:val="es-ES" w:eastAsia="es-ES"/>
              </w:rPr>
            </w:pPr>
          </w:p>
        </w:tc>
      </w:tr>
      <w:tr w:rsidR="00402CBB" w:rsidRPr="00943DB4" w:rsidTr="00F10263">
        <w:trPr>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rsidR="00402CBB" w:rsidRPr="00943DB4" w:rsidRDefault="00402CBB" w:rsidP="00EC1BBA">
            <w:pPr>
              <w:spacing w:after="0" w:line="360" w:lineRule="auto"/>
              <w:rPr>
                <w:rFonts w:ascii="Century Gothic" w:eastAsia="Times New Roman" w:hAnsi="Century Gothic" w:cs="Arial"/>
                <w:b/>
                <w:color w:val="000000"/>
                <w:sz w:val="24"/>
                <w:szCs w:val="24"/>
                <w:lang w:val="es-ES" w:eastAsia="es-ES"/>
              </w:rPr>
            </w:pPr>
            <w:r>
              <w:rPr>
                <w:noProof/>
                <w:lang w:eastAsia="es-MX"/>
              </w:rPr>
              <w:drawing>
                <wp:inline distT="0" distB="0" distL="0" distR="0" wp14:anchorId="3C47AE85" wp14:editId="24FF019B">
                  <wp:extent cx="914400" cy="1028700"/>
                  <wp:effectExtent l="0" t="0" r="0" b="0"/>
                  <wp:docPr id="5" name="Imagen 5" descr="http://www.congresochihuahua.gob.mx/mthumb.php?src=diputados/imagenes/fotosOficiales/296.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gresochihuahua.gob.mx/mthumb.php?src=diputados/imagenes/fotosOficiales/296.jpg&amp;w=200&amp;h=265&amp;zc=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1028700"/>
                          </a:xfrm>
                          <a:prstGeom prst="rect">
                            <a:avLst/>
                          </a:prstGeom>
                          <a:noFill/>
                          <a:ln>
                            <a:noFill/>
                          </a:ln>
                        </pic:spPr>
                      </pic:pic>
                    </a:graphicData>
                  </a:graphic>
                </wp:inline>
              </w:drawing>
            </w:r>
          </w:p>
        </w:tc>
        <w:tc>
          <w:tcPr>
            <w:tcW w:w="2829" w:type="dxa"/>
            <w:tcBorders>
              <w:top w:val="single" w:sz="4" w:space="0" w:color="auto"/>
              <w:left w:val="single" w:sz="4" w:space="0" w:color="auto"/>
              <w:bottom w:val="single" w:sz="4" w:space="0" w:color="auto"/>
              <w:right w:val="single" w:sz="4" w:space="0" w:color="auto"/>
            </w:tcBorders>
            <w:vAlign w:val="center"/>
            <w:hideMark/>
          </w:tcPr>
          <w:p w:rsidR="00402CBB" w:rsidRPr="00943DB4" w:rsidRDefault="00402CBB" w:rsidP="00EC1BBA">
            <w:pPr>
              <w:spacing w:after="0" w:line="360" w:lineRule="auto"/>
              <w:rPr>
                <w:rFonts w:ascii="Century Gothic" w:eastAsia="Times New Roman" w:hAnsi="Century Gothic" w:cs="Arial"/>
                <w:b/>
                <w:color w:val="000000"/>
                <w:sz w:val="24"/>
                <w:szCs w:val="24"/>
                <w:lang w:val="es-ES" w:eastAsia="es-ES"/>
              </w:rPr>
            </w:pPr>
            <w:r>
              <w:rPr>
                <w:rFonts w:ascii="Century Gothic" w:eastAsia="Times New Roman" w:hAnsi="Century Gothic" w:cs="Arial"/>
                <w:b/>
                <w:color w:val="000000"/>
                <w:sz w:val="24"/>
                <w:szCs w:val="24"/>
                <w:lang w:val="es-ES" w:eastAsia="es-ES"/>
              </w:rPr>
              <w:t>DIP. GABRIEL ÁNGEL GARCÍA CANTÚ</w:t>
            </w:r>
          </w:p>
          <w:p w:rsidR="00402CBB" w:rsidRPr="00943DB4" w:rsidRDefault="00402CBB" w:rsidP="00EC1BBA">
            <w:pPr>
              <w:spacing w:after="0" w:line="360" w:lineRule="auto"/>
              <w:rPr>
                <w:rFonts w:ascii="Century Gothic" w:eastAsia="Times New Roman" w:hAnsi="Century Gothic" w:cs="Arial"/>
                <w:b/>
                <w:color w:val="000000"/>
                <w:sz w:val="24"/>
                <w:szCs w:val="24"/>
                <w:lang w:val="es-ES" w:eastAsia="es-ES"/>
              </w:rPr>
            </w:pPr>
            <w:r w:rsidRPr="00943DB4">
              <w:rPr>
                <w:rFonts w:ascii="Century Gothic" w:eastAsia="Times New Roman" w:hAnsi="Century Gothic" w:cs="Arial"/>
                <w:b/>
                <w:color w:val="000000"/>
                <w:sz w:val="24"/>
                <w:szCs w:val="24"/>
                <w:lang w:val="es-ES" w:eastAsia="es-ES"/>
              </w:rPr>
              <w:t>VOCAL</w:t>
            </w:r>
          </w:p>
        </w:tc>
        <w:tc>
          <w:tcPr>
            <w:tcW w:w="1984" w:type="dxa"/>
            <w:tcBorders>
              <w:top w:val="single" w:sz="4" w:space="0" w:color="auto"/>
              <w:left w:val="single" w:sz="4" w:space="0" w:color="auto"/>
              <w:bottom w:val="single" w:sz="4" w:space="0" w:color="auto"/>
              <w:right w:val="single" w:sz="4" w:space="0" w:color="auto"/>
            </w:tcBorders>
            <w:vAlign w:val="center"/>
          </w:tcPr>
          <w:p w:rsidR="00402CBB" w:rsidRPr="00943DB4" w:rsidRDefault="00402CBB" w:rsidP="00EC1BBA">
            <w:pPr>
              <w:spacing w:after="0" w:line="360" w:lineRule="auto"/>
              <w:rPr>
                <w:rFonts w:ascii="Century Gothic" w:eastAsia="Times New Roman" w:hAnsi="Century Gothic" w:cs="Arial"/>
                <w:b/>
                <w:color w:val="000000"/>
                <w:sz w:val="24"/>
                <w:szCs w:val="24"/>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rsidR="00402CBB" w:rsidRPr="00943DB4" w:rsidRDefault="00402CBB" w:rsidP="00EC1BBA">
            <w:pPr>
              <w:spacing w:after="0" w:line="360" w:lineRule="auto"/>
              <w:rPr>
                <w:rFonts w:ascii="Century Gothic" w:eastAsia="Times New Roman" w:hAnsi="Century Gothic" w:cs="Arial"/>
                <w:b/>
                <w:color w:val="000000"/>
                <w:sz w:val="24"/>
                <w:szCs w:val="24"/>
                <w:lang w:val="es-ES" w:eastAsia="es-ES"/>
              </w:rPr>
            </w:pPr>
          </w:p>
        </w:tc>
        <w:tc>
          <w:tcPr>
            <w:tcW w:w="1707" w:type="dxa"/>
            <w:tcBorders>
              <w:top w:val="single" w:sz="4" w:space="0" w:color="auto"/>
              <w:left w:val="single" w:sz="4" w:space="0" w:color="auto"/>
              <w:bottom w:val="single" w:sz="4" w:space="0" w:color="auto"/>
              <w:right w:val="single" w:sz="4" w:space="0" w:color="auto"/>
            </w:tcBorders>
            <w:vAlign w:val="center"/>
          </w:tcPr>
          <w:p w:rsidR="00402CBB" w:rsidRPr="00943DB4" w:rsidRDefault="00402CBB" w:rsidP="00EC1BBA">
            <w:pPr>
              <w:spacing w:after="0" w:line="360" w:lineRule="auto"/>
              <w:rPr>
                <w:rFonts w:ascii="Century Gothic" w:eastAsia="Times New Roman" w:hAnsi="Century Gothic" w:cs="Arial"/>
                <w:b/>
                <w:color w:val="000000"/>
                <w:sz w:val="24"/>
                <w:szCs w:val="24"/>
                <w:lang w:val="es-ES" w:eastAsia="es-ES"/>
              </w:rPr>
            </w:pPr>
          </w:p>
        </w:tc>
      </w:tr>
      <w:tr w:rsidR="00402CBB" w:rsidRPr="00943DB4" w:rsidTr="00F10263">
        <w:trPr>
          <w:jc w:val="center"/>
        </w:trPr>
        <w:tc>
          <w:tcPr>
            <w:tcW w:w="1419" w:type="dxa"/>
            <w:tcBorders>
              <w:top w:val="single" w:sz="4" w:space="0" w:color="auto"/>
              <w:left w:val="single" w:sz="4" w:space="0" w:color="auto"/>
              <w:bottom w:val="single" w:sz="4" w:space="0" w:color="auto"/>
              <w:right w:val="single" w:sz="4" w:space="0" w:color="auto"/>
            </w:tcBorders>
            <w:vAlign w:val="center"/>
          </w:tcPr>
          <w:p w:rsidR="00402CBB" w:rsidRPr="00943DB4" w:rsidRDefault="00402CBB" w:rsidP="00EC1BBA">
            <w:pPr>
              <w:spacing w:after="0" w:line="360" w:lineRule="auto"/>
              <w:rPr>
                <w:rFonts w:ascii="Century Gothic" w:eastAsia="Times New Roman" w:hAnsi="Century Gothic" w:cs="Arial"/>
                <w:b/>
                <w:color w:val="000000"/>
                <w:sz w:val="24"/>
                <w:szCs w:val="24"/>
                <w:lang w:val="es-ES" w:eastAsia="es-ES"/>
              </w:rPr>
            </w:pPr>
            <w:r>
              <w:rPr>
                <w:noProof/>
                <w:lang w:eastAsia="es-MX"/>
              </w:rPr>
              <w:lastRenderedPageBreak/>
              <w:drawing>
                <wp:inline distT="0" distB="0" distL="0" distR="0" wp14:anchorId="65ED5041" wp14:editId="5C2CA940">
                  <wp:extent cx="914400" cy="914400"/>
                  <wp:effectExtent l="0" t="0" r="0" b="0"/>
                  <wp:docPr id="6" name="Imagen 6" descr="http://www.congresochihuahua.gob.mx/mthumb.php?src=diputados/imagenes/fotosOficiales/312.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chihuahua.gob.mx/mthumb.php?src=diputados/imagenes/fotosOficiales/312.jpg&amp;w=200&amp;h=265&amp;zc=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2829" w:type="dxa"/>
            <w:tcBorders>
              <w:top w:val="single" w:sz="4" w:space="0" w:color="auto"/>
              <w:left w:val="single" w:sz="4" w:space="0" w:color="auto"/>
              <w:bottom w:val="single" w:sz="4" w:space="0" w:color="auto"/>
              <w:right w:val="single" w:sz="4" w:space="0" w:color="auto"/>
            </w:tcBorders>
            <w:vAlign w:val="center"/>
          </w:tcPr>
          <w:p w:rsidR="00402CBB" w:rsidRDefault="00402CBB" w:rsidP="00EC1BBA">
            <w:pPr>
              <w:spacing w:after="0" w:line="360" w:lineRule="auto"/>
              <w:rPr>
                <w:rFonts w:ascii="Century Gothic" w:eastAsia="Times New Roman" w:hAnsi="Century Gothic" w:cs="Arial"/>
                <w:b/>
                <w:color w:val="000000"/>
                <w:sz w:val="24"/>
                <w:szCs w:val="24"/>
                <w:lang w:val="es-ES" w:eastAsia="es-ES"/>
              </w:rPr>
            </w:pPr>
            <w:r>
              <w:rPr>
                <w:rFonts w:ascii="Century Gothic" w:eastAsia="Times New Roman" w:hAnsi="Century Gothic" w:cs="Arial"/>
                <w:b/>
                <w:color w:val="000000"/>
                <w:sz w:val="24"/>
                <w:szCs w:val="24"/>
                <w:lang w:val="es-ES" w:eastAsia="es-ES"/>
              </w:rPr>
              <w:t>DIP. FRANCISCO ADRIÁN SÁNCHEZ VILLEGAS</w:t>
            </w:r>
          </w:p>
          <w:p w:rsidR="00402CBB" w:rsidRDefault="00402CBB" w:rsidP="00EC1BBA">
            <w:pPr>
              <w:spacing w:after="0" w:line="360" w:lineRule="auto"/>
              <w:rPr>
                <w:rFonts w:ascii="Century Gothic" w:eastAsia="Times New Roman" w:hAnsi="Century Gothic" w:cs="Arial"/>
                <w:b/>
                <w:color w:val="000000"/>
                <w:sz w:val="24"/>
                <w:szCs w:val="24"/>
                <w:lang w:val="es-ES" w:eastAsia="es-ES"/>
              </w:rPr>
            </w:pPr>
            <w:r>
              <w:rPr>
                <w:rFonts w:ascii="Century Gothic" w:eastAsia="Times New Roman" w:hAnsi="Century Gothic" w:cs="Arial"/>
                <w:b/>
                <w:color w:val="000000"/>
                <w:sz w:val="24"/>
                <w:szCs w:val="24"/>
                <w:lang w:val="es-ES" w:eastAsia="es-ES"/>
              </w:rPr>
              <w:t>VOCAL</w:t>
            </w:r>
          </w:p>
        </w:tc>
        <w:tc>
          <w:tcPr>
            <w:tcW w:w="1984" w:type="dxa"/>
            <w:tcBorders>
              <w:top w:val="single" w:sz="4" w:space="0" w:color="auto"/>
              <w:left w:val="single" w:sz="4" w:space="0" w:color="auto"/>
              <w:bottom w:val="single" w:sz="4" w:space="0" w:color="auto"/>
              <w:right w:val="single" w:sz="4" w:space="0" w:color="auto"/>
            </w:tcBorders>
            <w:vAlign w:val="center"/>
          </w:tcPr>
          <w:p w:rsidR="00402CBB" w:rsidRPr="00943DB4" w:rsidRDefault="00402CBB" w:rsidP="00EC1BBA">
            <w:pPr>
              <w:spacing w:after="0" w:line="360" w:lineRule="auto"/>
              <w:rPr>
                <w:rFonts w:ascii="Century Gothic" w:eastAsia="Times New Roman" w:hAnsi="Century Gothic" w:cs="Arial"/>
                <w:b/>
                <w:color w:val="000000"/>
                <w:sz w:val="24"/>
                <w:szCs w:val="24"/>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rsidR="00402CBB" w:rsidRPr="00943DB4" w:rsidRDefault="00402CBB" w:rsidP="00EC1BBA">
            <w:pPr>
              <w:spacing w:after="0" w:line="360" w:lineRule="auto"/>
              <w:rPr>
                <w:rFonts w:ascii="Century Gothic" w:eastAsia="Times New Roman" w:hAnsi="Century Gothic" w:cs="Arial"/>
                <w:b/>
                <w:color w:val="000000"/>
                <w:sz w:val="24"/>
                <w:szCs w:val="24"/>
                <w:lang w:val="es-ES" w:eastAsia="es-ES"/>
              </w:rPr>
            </w:pPr>
          </w:p>
        </w:tc>
        <w:tc>
          <w:tcPr>
            <w:tcW w:w="1707" w:type="dxa"/>
            <w:tcBorders>
              <w:top w:val="single" w:sz="4" w:space="0" w:color="auto"/>
              <w:left w:val="single" w:sz="4" w:space="0" w:color="auto"/>
              <w:bottom w:val="single" w:sz="4" w:space="0" w:color="auto"/>
              <w:right w:val="single" w:sz="4" w:space="0" w:color="auto"/>
            </w:tcBorders>
            <w:vAlign w:val="center"/>
          </w:tcPr>
          <w:p w:rsidR="00402CBB" w:rsidRPr="00943DB4" w:rsidRDefault="00402CBB" w:rsidP="00EC1BBA">
            <w:pPr>
              <w:spacing w:after="0" w:line="360" w:lineRule="auto"/>
              <w:rPr>
                <w:rFonts w:ascii="Century Gothic" w:eastAsia="Times New Roman" w:hAnsi="Century Gothic" w:cs="Arial"/>
                <w:b/>
                <w:color w:val="000000"/>
                <w:sz w:val="24"/>
                <w:szCs w:val="24"/>
                <w:lang w:val="es-ES" w:eastAsia="es-ES"/>
              </w:rPr>
            </w:pPr>
          </w:p>
        </w:tc>
      </w:tr>
      <w:tr w:rsidR="00402CBB" w:rsidRPr="00943DB4" w:rsidTr="00F10263">
        <w:trPr>
          <w:jc w:val="center"/>
        </w:trPr>
        <w:tc>
          <w:tcPr>
            <w:tcW w:w="1419" w:type="dxa"/>
            <w:tcBorders>
              <w:top w:val="single" w:sz="4" w:space="0" w:color="auto"/>
              <w:left w:val="single" w:sz="4" w:space="0" w:color="auto"/>
              <w:bottom w:val="single" w:sz="4" w:space="0" w:color="auto"/>
              <w:right w:val="single" w:sz="4" w:space="0" w:color="auto"/>
            </w:tcBorders>
            <w:vAlign w:val="center"/>
          </w:tcPr>
          <w:p w:rsidR="00402CBB" w:rsidRPr="00943DB4" w:rsidRDefault="00402CBB" w:rsidP="00EC1BBA">
            <w:pPr>
              <w:spacing w:after="0" w:line="360" w:lineRule="auto"/>
              <w:rPr>
                <w:rFonts w:ascii="Century Gothic" w:eastAsia="Times New Roman" w:hAnsi="Century Gothic" w:cs="Arial"/>
                <w:b/>
                <w:color w:val="000000"/>
                <w:sz w:val="24"/>
                <w:szCs w:val="24"/>
                <w:lang w:val="es-ES" w:eastAsia="es-ES"/>
              </w:rPr>
            </w:pPr>
            <w:r>
              <w:rPr>
                <w:noProof/>
                <w:lang w:eastAsia="es-MX"/>
              </w:rPr>
              <w:drawing>
                <wp:inline distT="0" distB="0" distL="0" distR="0" wp14:anchorId="3865DBB6" wp14:editId="36AA9854">
                  <wp:extent cx="904875" cy="981075"/>
                  <wp:effectExtent l="0" t="0" r="9525" b="9525"/>
                  <wp:docPr id="7" name="Imagen 7" descr="http://www.congresochihuahua.gob.mx/mthumb.php?src=diputados/imagenes/fotosOficiales/314.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ngresochihuahua.gob.mx/mthumb.php?src=diputados/imagenes/fotosOficiales/314.jpg&amp;w=200&amp;h=265&amp;zc=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4875" cy="981075"/>
                          </a:xfrm>
                          <a:prstGeom prst="rect">
                            <a:avLst/>
                          </a:prstGeom>
                          <a:noFill/>
                          <a:ln>
                            <a:noFill/>
                          </a:ln>
                        </pic:spPr>
                      </pic:pic>
                    </a:graphicData>
                  </a:graphic>
                </wp:inline>
              </w:drawing>
            </w:r>
          </w:p>
        </w:tc>
        <w:tc>
          <w:tcPr>
            <w:tcW w:w="2829" w:type="dxa"/>
            <w:tcBorders>
              <w:top w:val="single" w:sz="4" w:space="0" w:color="auto"/>
              <w:left w:val="single" w:sz="4" w:space="0" w:color="auto"/>
              <w:bottom w:val="single" w:sz="4" w:space="0" w:color="auto"/>
              <w:right w:val="single" w:sz="4" w:space="0" w:color="auto"/>
            </w:tcBorders>
            <w:vAlign w:val="center"/>
          </w:tcPr>
          <w:p w:rsidR="00402CBB" w:rsidRDefault="00402CBB" w:rsidP="00EC1BBA">
            <w:pPr>
              <w:spacing w:after="0" w:line="360" w:lineRule="auto"/>
              <w:rPr>
                <w:rFonts w:ascii="Century Gothic" w:eastAsia="Times New Roman" w:hAnsi="Century Gothic" w:cs="Arial"/>
                <w:b/>
                <w:color w:val="000000"/>
                <w:sz w:val="24"/>
                <w:szCs w:val="24"/>
                <w:lang w:val="es-ES" w:eastAsia="es-ES"/>
              </w:rPr>
            </w:pPr>
            <w:r>
              <w:rPr>
                <w:rFonts w:ascii="Century Gothic" w:eastAsia="Times New Roman" w:hAnsi="Century Gothic" w:cs="Arial"/>
                <w:b/>
                <w:color w:val="000000"/>
                <w:sz w:val="24"/>
                <w:szCs w:val="24"/>
                <w:lang w:val="es-ES" w:eastAsia="es-ES"/>
              </w:rPr>
              <w:t>DIP. GEORGINA ALEJANDRA BUJANDA RÍOS</w:t>
            </w:r>
          </w:p>
          <w:p w:rsidR="00402CBB" w:rsidRDefault="00402CBB" w:rsidP="00EC1BBA">
            <w:pPr>
              <w:spacing w:after="0" w:line="360" w:lineRule="auto"/>
              <w:rPr>
                <w:rFonts w:ascii="Century Gothic" w:eastAsia="Times New Roman" w:hAnsi="Century Gothic" w:cs="Arial"/>
                <w:b/>
                <w:color w:val="000000"/>
                <w:sz w:val="24"/>
                <w:szCs w:val="24"/>
                <w:lang w:val="es-ES" w:eastAsia="es-ES"/>
              </w:rPr>
            </w:pPr>
            <w:r>
              <w:rPr>
                <w:rFonts w:ascii="Century Gothic" w:eastAsia="Times New Roman" w:hAnsi="Century Gothic" w:cs="Arial"/>
                <w:b/>
                <w:color w:val="000000"/>
                <w:sz w:val="24"/>
                <w:szCs w:val="24"/>
                <w:lang w:val="es-ES" w:eastAsia="es-ES"/>
              </w:rPr>
              <w:t>VOCAL</w:t>
            </w:r>
          </w:p>
        </w:tc>
        <w:tc>
          <w:tcPr>
            <w:tcW w:w="1984" w:type="dxa"/>
            <w:tcBorders>
              <w:top w:val="single" w:sz="4" w:space="0" w:color="auto"/>
              <w:left w:val="single" w:sz="4" w:space="0" w:color="auto"/>
              <w:bottom w:val="single" w:sz="4" w:space="0" w:color="auto"/>
              <w:right w:val="single" w:sz="4" w:space="0" w:color="auto"/>
            </w:tcBorders>
            <w:vAlign w:val="center"/>
          </w:tcPr>
          <w:p w:rsidR="00402CBB" w:rsidRPr="00943DB4" w:rsidRDefault="00402CBB" w:rsidP="00EC1BBA">
            <w:pPr>
              <w:spacing w:after="0" w:line="360" w:lineRule="auto"/>
              <w:rPr>
                <w:rFonts w:ascii="Century Gothic" w:eastAsia="Times New Roman" w:hAnsi="Century Gothic" w:cs="Arial"/>
                <w:b/>
                <w:color w:val="000000"/>
                <w:sz w:val="24"/>
                <w:szCs w:val="24"/>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rsidR="00402CBB" w:rsidRPr="00943DB4" w:rsidRDefault="00402CBB" w:rsidP="00EC1BBA">
            <w:pPr>
              <w:spacing w:after="0" w:line="360" w:lineRule="auto"/>
              <w:rPr>
                <w:rFonts w:ascii="Century Gothic" w:eastAsia="Times New Roman" w:hAnsi="Century Gothic" w:cs="Arial"/>
                <w:b/>
                <w:color w:val="000000"/>
                <w:sz w:val="24"/>
                <w:szCs w:val="24"/>
                <w:lang w:val="es-ES" w:eastAsia="es-ES"/>
              </w:rPr>
            </w:pPr>
          </w:p>
        </w:tc>
        <w:tc>
          <w:tcPr>
            <w:tcW w:w="1707" w:type="dxa"/>
            <w:tcBorders>
              <w:top w:val="single" w:sz="4" w:space="0" w:color="auto"/>
              <w:left w:val="single" w:sz="4" w:space="0" w:color="auto"/>
              <w:bottom w:val="single" w:sz="4" w:space="0" w:color="auto"/>
              <w:right w:val="single" w:sz="4" w:space="0" w:color="auto"/>
            </w:tcBorders>
            <w:vAlign w:val="center"/>
          </w:tcPr>
          <w:p w:rsidR="00402CBB" w:rsidRPr="00943DB4" w:rsidRDefault="00402CBB" w:rsidP="00EC1BBA">
            <w:pPr>
              <w:spacing w:after="0" w:line="360" w:lineRule="auto"/>
              <w:rPr>
                <w:rFonts w:ascii="Century Gothic" w:eastAsia="Times New Roman" w:hAnsi="Century Gothic" w:cs="Arial"/>
                <w:b/>
                <w:color w:val="000000"/>
                <w:sz w:val="24"/>
                <w:szCs w:val="24"/>
                <w:lang w:val="es-ES" w:eastAsia="es-ES"/>
              </w:rPr>
            </w:pPr>
          </w:p>
        </w:tc>
      </w:tr>
    </w:tbl>
    <w:p w:rsidR="00402CBB" w:rsidRPr="00943DB4" w:rsidRDefault="00402CBB" w:rsidP="00EC1BBA">
      <w:pPr>
        <w:spacing w:after="0" w:line="360" w:lineRule="auto"/>
        <w:jc w:val="both"/>
        <w:rPr>
          <w:rFonts w:ascii="Century Gothic" w:eastAsia="Calibri" w:hAnsi="Century Gothic" w:cs="Calibri"/>
          <w:sz w:val="20"/>
          <w:szCs w:val="20"/>
        </w:rPr>
      </w:pPr>
    </w:p>
    <w:p w:rsidR="00402CBB" w:rsidRDefault="00402CBB" w:rsidP="00EC1BBA">
      <w:pPr>
        <w:spacing w:after="0" w:line="360" w:lineRule="auto"/>
        <w:jc w:val="both"/>
        <w:rPr>
          <w:rFonts w:ascii="Century Gothic" w:eastAsia="Calibri" w:hAnsi="Century Gothic" w:cs="Calibri"/>
          <w:sz w:val="20"/>
          <w:szCs w:val="20"/>
        </w:rPr>
      </w:pPr>
    </w:p>
    <w:p w:rsidR="00402CBB" w:rsidRDefault="00402CBB" w:rsidP="00EC1BBA">
      <w:pPr>
        <w:spacing w:after="0" w:line="360" w:lineRule="auto"/>
        <w:jc w:val="both"/>
        <w:rPr>
          <w:rFonts w:ascii="Century Gothic" w:eastAsia="Calibri" w:hAnsi="Century Gothic" w:cs="Calibri"/>
          <w:sz w:val="20"/>
          <w:szCs w:val="20"/>
        </w:rPr>
      </w:pPr>
    </w:p>
    <w:p w:rsidR="00402CBB" w:rsidRDefault="00402CBB" w:rsidP="00EC1BBA">
      <w:pPr>
        <w:spacing w:after="0" w:line="360" w:lineRule="auto"/>
        <w:jc w:val="both"/>
        <w:rPr>
          <w:rFonts w:ascii="Century Gothic" w:eastAsia="Calibri" w:hAnsi="Century Gothic" w:cs="Calibri"/>
          <w:sz w:val="20"/>
          <w:szCs w:val="20"/>
        </w:rPr>
      </w:pPr>
    </w:p>
    <w:p w:rsidR="00402CBB" w:rsidRDefault="00402CBB" w:rsidP="00EC1BBA">
      <w:pPr>
        <w:spacing w:after="0" w:line="360" w:lineRule="auto"/>
        <w:jc w:val="both"/>
        <w:rPr>
          <w:rFonts w:ascii="Century Gothic" w:eastAsia="Calibri" w:hAnsi="Century Gothic" w:cs="Calibri"/>
          <w:sz w:val="20"/>
          <w:szCs w:val="20"/>
        </w:rPr>
      </w:pPr>
    </w:p>
    <w:p w:rsidR="00402CBB" w:rsidRDefault="00402CBB" w:rsidP="00EC1BBA">
      <w:pPr>
        <w:spacing w:after="0" w:line="360" w:lineRule="auto"/>
        <w:jc w:val="both"/>
        <w:rPr>
          <w:rFonts w:ascii="Century Gothic" w:eastAsia="Calibri" w:hAnsi="Century Gothic" w:cs="Calibri"/>
          <w:sz w:val="20"/>
          <w:szCs w:val="20"/>
        </w:rPr>
      </w:pPr>
    </w:p>
    <w:p w:rsidR="00402CBB" w:rsidRDefault="00402CBB" w:rsidP="00EC1BBA">
      <w:pPr>
        <w:spacing w:after="0" w:line="360" w:lineRule="auto"/>
        <w:jc w:val="both"/>
        <w:rPr>
          <w:rFonts w:ascii="Century Gothic" w:eastAsia="Calibri" w:hAnsi="Century Gothic" w:cs="Calibri"/>
          <w:sz w:val="20"/>
          <w:szCs w:val="20"/>
        </w:rPr>
      </w:pPr>
    </w:p>
    <w:p w:rsidR="00402CBB" w:rsidRDefault="00402CBB" w:rsidP="00EC1BBA">
      <w:pPr>
        <w:spacing w:after="0" w:line="360" w:lineRule="auto"/>
        <w:jc w:val="both"/>
        <w:rPr>
          <w:rFonts w:ascii="Century Gothic" w:eastAsia="Calibri" w:hAnsi="Century Gothic" w:cs="Calibri"/>
          <w:sz w:val="20"/>
          <w:szCs w:val="20"/>
        </w:rPr>
      </w:pPr>
    </w:p>
    <w:p w:rsidR="00402CBB" w:rsidRDefault="00402CBB" w:rsidP="00EC1BBA">
      <w:pPr>
        <w:spacing w:after="0" w:line="360" w:lineRule="auto"/>
        <w:jc w:val="both"/>
        <w:rPr>
          <w:rFonts w:ascii="Century Gothic" w:eastAsia="Calibri" w:hAnsi="Century Gothic" w:cs="Calibri"/>
          <w:sz w:val="20"/>
          <w:szCs w:val="20"/>
        </w:rPr>
      </w:pPr>
    </w:p>
    <w:p w:rsidR="004C7BA8" w:rsidRPr="004C7BA8" w:rsidRDefault="00402CBB" w:rsidP="00360D5B">
      <w:pPr>
        <w:spacing w:after="0" w:line="240" w:lineRule="auto"/>
        <w:jc w:val="both"/>
        <w:rPr>
          <w:rFonts w:ascii="Century Gothic" w:eastAsia="Calibri" w:hAnsi="Century Gothic" w:cs="Arial"/>
          <w:sz w:val="18"/>
          <w:szCs w:val="18"/>
        </w:rPr>
      </w:pPr>
      <w:r w:rsidRPr="004C7BA8">
        <w:rPr>
          <w:rFonts w:ascii="Century Gothic" w:eastAsia="Calibri" w:hAnsi="Century Gothic" w:cs="Calibri"/>
          <w:sz w:val="18"/>
          <w:szCs w:val="18"/>
        </w:rPr>
        <w:t>La presente hoja de firmas corresponde al Dictam</w:t>
      </w:r>
      <w:r w:rsidR="004C7BA8" w:rsidRPr="004C7BA8">
        <w:rPr>
          <w:rFonts w:ascii="Century Gothic" w:eastAsia="Calibri" w:hAnsi="Century Gothic" w:cs="Calibri"/>
          <w:sz w:val="18"/>
          <w:szCs w:val="18"/>
        </w:rPr>
        <w:t xml:space="preserve">en por medio del cual se </w:t>
      </w:r>
      <w:r w:rsidR="004C7BA8" w:rsidRPr="004C7BA8">
        <w:rPr>
          <w:rFonts w:ascii="Century Gothic" w:eastAsia="Calibri" w:hAnsi="Century Gothic" w:cs="Arial"/>
          <w:sz w:val="18"/>
          <w:szCs w:val="18"/>
        </w:rPr>
        <w:t xml:space="preserve">reforman, adicionan y derogan diversas disposiciones de la Ley Orgánica del Poder Ejecutivo, de la Ley Orgánica de la Fiscalía General del Estado, de la Ley del Sistema Estatal de Seguridad Pública y del Código Administrativo, todos ordenamientos del Estado de Chihuahua. </w:t>
      </w:r>
    </w:p>
    <w:p w:rsidR="00402CBB" w:rsidRPr="00112FAE" w:rsidRDefault="00402CBB" w:rsidP="00EC1BBA">
      <w:pPr>
        <w:spacing w:after="0" w:line="360" w:lineRule="auto"/>
        <w:jc w:val="both"/>
        <w:rPr>
          <w:sz w:val="18"/>
          <w:szCs w:val="18"/>
        </w:rPr>
      </w:pPr>
    </w:p>
    <w:p w:rsidR="00892A83" w:rsidRDefault="00892A83" w:rsidP="00EC1BBA">
      <w:pPr>
        <w:spacing w:after="0" w:line="360" w:lineRule="auto"/>
      </w:pPr>
    </w:p>
    <w:sectPr w:rsidR="00892A83" w:rsidSect="00EC1BBA">
      <w:headerReference w:type="even" r:id="rId15"/>
      <w:headerReference w:type="default" r:id="rId16"/>
      <w:footerReference w:type="default" r:id="rId17"/>
      <w:headerReference w:type="first" r:id="rId18"/>
      <w:pgSz w:w="12240" w:h="15840" w:code="1"/>
      <w:pgMar w:top="3402" w:right="1418" w:bottom="1418"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A8E" w:rsidRDefault="00984A8E" w:rsidP="000D5A84">
      <w:pPr>
        <w:spacing w:after="0" w:line="240" w:lineRule="auto"/>
      </w:pPr>
      <w:r>
        <w:separator/>
      </w:r>
    </w:p>
  </w:endnote>
  <w:endnote w:type="continuationSeparator" w:id="0">
    <w:p w:rsidR="00984A8E" w:rsidRDefault="00984A8E" w:rsidP="000D5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EA4" w:rsidRPr="007D6D9B" w:rsidRDefault="002F4181" w:rsidP="00094EA4">
    <w:pPr>
      <w:pStyle w:val="Piedepgina"/>
      <w:jc w:val="center"/>
      <w:rPr>
        <w:lang w:val="en-US"/>
      </w:rPr>
    </w:pPr>
    <w:r>
      <w:tab/>
    </w:r>
    <w:r>
      <w:fldChar w:fldCharType="begin"/>
    </w:r>
    <w:r w:rsidRPr="007D6D9B">
      <w:rPr>
        <w:lang w:val="en-US"/>
      </w:rPr>
      <w:instrText xml:space="preserve"> PAGE   \* MERGEFORMAT </w:instrText>
    </w:r>
    <w:r>
      <w:fldChar w:fldCharType="separate"/>
    </w:r>
    <w:r w:rsidR="00912E04">
      <w:rPr>
        <w:noProof/>
        <w:lang w:val="en-US"/>
      </w:rPr>
      <w:t>35</w:t>
    </w:r>
    <w:r>
      <w:fldChar w:fldCharType="end"/>
    </w:r>
    <w:r>
      <w:rPr>
        <w:lang w:val="en-US"/>
      </w:rPr>
      <w:t xml:space="preserve">      </w:t>
    </w:r>
    <w:r>
      <w:rPr>
        <w:lang w:val="en-US"/>
      </w:rPr>
      <w:tab/>
    </w:r>
    <w:r w:rsidR="000D5A84">
      <w:rPr>
        <w:lang w:val="en-US"/>
      </w:rPr>
      <w:t>A 645</w:t>
    </w:r>
    <w:r>
      <w:rPr>
        <w:lang w:val="en-US"/>
      </w:rPr>
      <w:t>/ERS</w:t>
    </w:r>
    <w:r w:rsidRPr="007D6D9B">
      <w:rPr>
        <w:lang w:val="en-US"/>
      </w:rPr>
      <w:t>/</w:t>
    </w:r>
    <w:r>
      <w:rPr>
        <w:lang w:val="en-US"/>
      </w:rPr>
      <w:t>GAOR/CVM/PFE</w:t>
    </w:r>
  </w:p>
  <w:p w:rsidR="00094EA4" w:rsidRPr="007D6D9B" w:rsidRDefault="00984A8E">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A8E" w:rsidRDefault="00984A8E" w:rsidP="000D5A84">
      <w:pPr>
        <w:spacing w:after="0" w:line="240" w:lineRule="auto"/>
      </w:pPr>
      <w:r>
        <w:separator/>
      </w:r>
    </w:p>
  </w:footnote>
  <w:footnote w:type="continuationSeparator" w:id="0">
    <w:p w:rsidR="00984A8E" w:rsidRDefault="00984A8E" w:rsidP="000D5A84">
      <w:pPr>
        <w:spacing w:after="0" w:line="240" w:lineRule="auto"/>
      </w:pPr>
      <w:r>
        <w:continuationSeparator/>
      </w:r>
    </w:p>
  </w:footnote>
  <w:footnote w:id="1">
    <w:p w:rsidR="00C8303A" w:rsidRPr="008D0060" w:rsidRDefault="00C8303A" w:rsidP="008D0060">
      <w:pPr>
        <w:pStyle w:val="Textonotapie"/>
        <w:jc w:val="both"/>
        <w:rPr>
          <w:rFonts w:ascii="Century Gothic" w:hAnsi="Century Gothic"/>
          <w:sz w:val="18"/>
          <w:szCs w:val="18"/>
        </w:rPr>
      </w:pPr>
      <w:r w:rsidRPr="008D0060">
        <w:rPr>
          <w:rStyle w:val="Refdenotaalpie"/>
          <w:rFonts w:ascii="Century Gothic" w:hAnsi="Century Gothic"/>
          <w:sz w:val="18"/>
          <w:szCs w:val="18"/>
        </w:rPr>
        <w:footnoteRef/>
      </w:r>
      <w:r w:rsidRPr="008D0060">
        <w:rPr>
          <w:rFonts w:ascii="Century Gothic" w:hAnsi="Century Gothic"/>
          <w:sz w:val="18"/>
          <w:szCs w:val="18"/>
        </w:rPr>
        <w:t xml:space="preserve"> Real Academia Española. Diccionario de la lengua española. Disponible en </w:t>
      </w:r>
      <w:hyperlink r:id="rId1" w:history="1">
        <w:r w:rsidRPr="008D0060">
          <w:rPr>
            <w:rStyle w:val="Hipervnculo"/>
            <w:rFonts w:ascii="Century Gothic" w:hAnsi="Century Gothic"/>
            <w:color w:val="auto"/>
            <w:sz w:val="18"/>
            <w:szCs w:val="18"/>
          </w:rPr>
          <w:t>https://dle.rae.es/asistir?m=form</w:t>
        </w:r>
      </w:hyperlink>
      <w:r w:rsidRPr="008D0060">
        <w:rPr>
          <w:rFonts w:ascii="Century Gothic" w:hAnsi="Century Gothic"/>
          <w:sz w:val="18"/>
          <w:szCs w:val="18"/>
        </w:rPr>
        <w:t xml:space="preserve">. </w:t>
      </w:r>
    </w:p>
  </w:footnote>
  <w:footnote w:id="2">
    <w:p w:rsidR="009E68A0" w:rsidRPr="008D0060" w:rsidRDefault="009E68A0" w:rsidP="009E68A0">
      <w:pPr>
        <w:pStyle w:val="Textonotapie"/>
        <w:rPr>
          <w:rFonts w:ascii="Century Gothic" w:hAnsi="Century Gothic"/>
          <w:sz w:val="18"/>
          <w:szCs w:val="18"/>
        </w:rPr>
      </w:pPr>
      <w:r w:rsidRPr="008D0060">
        <w:rPr>
          <w:rStyle w:val="Refdenotaalpie"/>
          <w:rFonts w:ascii="Century Gothic" w:hAnsi="Century Gothic"/>
          <w:sz w:val="18"/>
          <w:szCs w:val="18"/>
        </w:rPr>
        <w:footnoteRef/>
      </w:r>
      <w:r w:rsidRPr="008D0060">
        <w:rPr>
          <w:rFonts w:ascii="Century Gothic" w:hAnsi="Century Gothic"/>
          <w:sz w:val="18"/>
          <w:szCs w:val="18"/>
        </w:rPr>
        <w:t xml:space="preserve"> </w:t>
      </w:r>
      <w:r w:rsidRPr="008D0060">
        <w:rPr>
          <w:rFonts w:ascii="Century Gothic" w:hAnsi="Century Gothic"/>
          <w:i/>
          <w:sz w:val="18"/>
          <w:szCs w:val="18"/>
        </w:rPr>
        <w:t>Vid</w:t>
      </w:r>
      <w:r w:rsidRPr="008D0060">
        <w:rPr>
          <w:rFonts w:ascii="Century Gothic" w:hAnsi="Century Gothic"/>
          <w:sz w:val="18"/>
          <w:szCs w:val="18"/>
        </w:rPr>
        <w:t>. Ley General del Sistema Nacional de Seguridad Pública. Artículo 12. Vigente al 04 agosto de 2021.</w:t>
      </w:r>
    </w:p>
  </w:footnote>
  <w:footnote w:id="3">
    <w:p w:rsidR="009E68A0" w:rsidRPr="008D0060" w:rsidRDefault="009E68A0" w:rsidP="009E68A0">
      <w:pPr>
        <w:pStyle w:val="Textonotapie"/>
        <w:rPr>
          <w:rFonts w:ascii="Century Gothic" w:hAnsi="Century Gothic"/>
          <w:sz w:val="18"/>
          <w:szCs w:val="18"/>
        </w:rPr>
      </w:pPr>
      <w:r w:rsidRPr="008D0060">
        <w:rPr>
          <w:rStyle w:val="Refdenotaalpie"/>
          <w:rFonts w:ascii="Century Gothic" w:hAnsi="Century Gothic"/>
          <w:sz w:val="18"/>
          <w:szCs w:val="18"/>
        </w:rPr>
        <w:footnoteRef/>
      </w:r>
      <w:r w:rsidRPr="008D0060">
        <w:rPr>
          <w:rFonts w:ascii="Century Gothic" w:hAnsi="Century Gothic"/>
          <w:sz w:val="18"/>
          <w:szCs w:val="18"/>
        </w:rPr>
        <w:t xml:space="preserve"> Ídem. Artículo 14. </w:t>
      </w:r>
    </w:p>
  </w:footnote>
  <w:footnote w:id="4">
    <w:p w:rsidR="009E68A0" w:rsidRPr="008D0060" w:rsidRDefault="009E68A0" w:rsidP="009E68A0">
      <w:pPr>
        <w:pStyle w:val="Textonotapie"/>
        <w:rPr>
          <w:rFonts w:ascii="Century Gothic" w:hAnsi="Century Gothic"/>
          <w:sz w:val="18"/>
          <w:szCs w:val="18"/>
        </w:rPr>
      </w:pPr>
      <w:r w:rsidRPr="008D0060">
        <w:rPr>
          <w:rStyle w:val="Refdenotaalpie"/>
          <w:rFonts w:ascii="Century Gothic" w:hAnsi="Century Gothic"/>
          <w:sz w:val="18"/>
          <w:szCs w:val="18"/>
        </w:rPr>
        <w:footnoteRef/>
      </w:r>
      <w:r w:rsidRPr="008D0060">
        <w:rPr>
          <w:rFonts w:ascii="Century Gothic" w:hAnsi="Century Gothic"/>
          <w:sz w:val="18"/>
          <w:szCs w:val="18"/>
        </w:rPr>
        <w:t xml:space="preserve"> Ídem. Artículo 18</w:t>
      </w:r>
    </w:p>
  </w:footnote>
  <w:footnote w:id="5">
    <w:p w:rsidR="009E68A0" w:rsidRPr="008D0060" w:rsidRDefault="009E68A0" w:rsidP="009E68A0">
      <w:pPr>
        <w:pStyle w:val="Textonotapie"/>
        <w:rPr>
          <w:rFonts w:ascii="Century Gothic" w:hAnsi="Century Gothic"/>
          <w:sz w:val="18"/>
          <w:szCs w:val="18"/>
        </w:rPr>
      </w:pPr>
      <w:r w:rsidRPr="008D0060">
        <w:rPr>
          <w:rStyle w:val="Refdenotaalpie"/>
          <w:rFonts w:ascii="Century Gothic" w:hAnsi="Century Gothic"/>
          <w:sz w:val="18"/>
          <w:szCs w:val="18"/>
        </w:rPr>
        <w:footnoteRef/>
      </w:r>
      <w:r w:rsidRPr="008D0060">
        <w:rPr>
          <w:rFonts w:ascii="Century Gothic" w:hAnsi="Century Gothic"/>
          <w:sz w:val="18"/>
          <w:szCs w:val="18"/>
        </w:rPr>
        <w:t xml:space="preserve"> Constitución Política de los Estados Unidos Mexicanos. artículo 21, parr. noveno.</w:t>
      </w:r>
    </w:p>
  </w:footnote>
  <w:footnote w:id="6">
    <w:p w:rsidR="009E68A0" w:rsidRPr="008D0060" w:rsidRDefault="009E68A0" w:rsidP="009E68A0">
      <w:pPr>
        <w:pStyle w:val="Textonotapie"/>
        <w:rPr>
          <w:rFonts w:ascii="Century Gothic" w:hAnsi="Century Gothic"/>
          <w:sz w:val="18"/>
          <w:szCs w:val="18"/>
        </w:rPr>
      </w:pPr>
      <w:r w:rsidRPr="008D0060">
        <w:rPr>
          <w:rStyle w:val="Refdenotaalpie"/>
          <w:rFonts w:ascii="Century Gothic" w:hAnsi="Century Gothic"/>
          <w:sz w:val="18"/>
          <w:szCs w:val="18"/>
        </w:rPr>
        <w:footnoteRef/>
      </w:r>
      <w:r w:rsidRPr="008D0060">
        <w:rPr>
          <w:rFonts w:ascii="Century Gothic" w:hAnsi="Century Gothic"/>
          <w:sz w:val="18"/>
          <w:szCs w:val="18"/>
        </w:rPr>
        <w:t xml:space="preserve"> Ley del Sistema Estatal de Seguridad Pública. Artículo 17. Vigente al 04 de agosto de 2021</w:t>
      </w:r>
    </w:p>
  </w:footnote>
  <w:footnote w:id="7">
    <w:p w:rsidR="009E68A0" w:rsidRDefault="009E68A0" w:rsidP="009E68A0">
      <w:pPr>
        <w:pStyle w:val="Textonotapie"/>
        <w:jc w:val="both"/>
      </w:pPr>
      <w:r>
        <w:rPr>
          <w:rStyle w:val="Refdenotaalpie"/>
        </w:rPr>
        <w:footnoteRef/>
      </w:r>
      <w:r>
        <w:t xml:space="preserve"> </w:t>
      </w:r>
      <w:r w:rsidRPr="00B125F2">
        <w:rPr>
          <w:i/>
        </w:rPr>
        <w:t>Vid</w:t>
      </w:r>
      <w:r>
        <w:t>.</w:t>
      </w:r>
      <w:r w:rsidRPr="004F7FA0">
        <w:rPr>
          <w:sz w:val="22"/>
          <w:szCs w:val="22"/>
        </w:rPr>
        <w:t xml:space="preserve"> </w:t>
      </w:r>
      <w:r w:rsidRPr="004F7FA0">
        <w:t>Centro de Justicia para las Mujeres en Chihuahua. Su historia.</w:t>
      </w:r>
      <w:r>
        <w:t xml:space="preserve"> Edición 2021 p.141</w:t>
      </w:r>
    </w:p>
  </w:footnote>
  <w:footnote w:id="8">
    <w:p w:rsidR="009E68A0" w:rsidRDefault="009E68A0" w:rsidP="009E68A0">
      <w:pPr>
        <w:pStyle w:val="Textonotapie"/>
        <w:jc w:val="both"/>
      </w:pPr>
      <w:r>
        <w:rPr>
          <w:rStyle w:val="Refdenotaalpie"/>
        </w:rPr>
        <w:footnoteRef/>
      </w:r>
      <w:r>
        <w:t xml:space="preserve"> </w:t>
      </w:r>
      <w:r w:rsidRPr="00B125F2">
        <w:rPr>
          <w:i/>
        </w:rPr>
        <w:t>Cfr</w:t>
      </w:r>
      <w:r>
        <w:t>. Ídem.</w:t>
      </w:r>
    </w:p>
  </w:footnote>
  <w:footnote w:id="9">
    <w:p w:rsidR="009E68A0" w:rsidRPr="001E27EF" w:rsidRDefault="009E68A0" w:rsidP="009E68A0">
      <w:pPr>
        <w:pStyle w:val="Textonotapie"/>
        <w:jc w:val="both"/>
        <w:rPr>
          <w:rFonts w:ascii="Century Gothic" w:hAnsi="Century Gothic"/>
          <w:sz w:val="18"/>
          <w:szCs w:val="18"/>
        </w:rPr>
      </w:pPr>
      <w:r w:rsidRPr="001E27EF">
        <w:rPr>
          <w:rStyle w:val="Refdenotaalpie"/>
          <w:rFonts w:ascii="Century Gothic" w:hAnsi="Century Gothic"/>
          <w:sz w:val="18"/>
          <w:szCs w:val="18"/>
        </w:rPr>
        <w:footnoteRef/>
      </w:r>
      <w:r w:rsidRPr="001E27EF">
        <w:rPr>
          <w:rFonts w:ascii="Century Gothic" w:hAnsi="Century Gothic"/>
          <w:sz w:val="18"/>
          <w:szCs w:val="18"/>
        </w:rPr>
        <w:t xml:space="preserve"> </w:t>
      </w:r>
      <w:r w:rsidRPr="001E27EF">
        <w:rPr>
          <w:rFonts w:ascii="Century Gothic" w:hAnsi="Century Gothic"/>
          <w:i/>
          <w:sz w:val="18"/>
          <w:szCs w:val="18"/>
        </w:rPr>
        <w:t>Vid</w:t>
      </w:r>
      <w:r w:rsidRPr="001E27EF">
        <w:rPr>
          <w:rFonts w:ascii="Century Gothic" w:hAnsi="Century Gothic"/>
          <w:sz w:val="18"/>
          <w:szCs w:val="18"/>
        </w:rPr>
        <w:t>. Modelo de los Centros de Justicia para las Mujeres. Guía Metodológica. Edición 2012. p.20</w:t>
      </w:r>
    </w:p>
  </w:footnote>
  <w:footnote w:id="10">
    <w:p w:rsidR="009E68A0" w:rsidRDefault="009E68A0" w:rsidP="009E68A0">
      <w:pPr>
        <w:pStyle w:val="Textonotapie"/>
        <w:jc w:val="both"/>
      </w:pPr>
      <w:r>
        <w:rPr>
          <w:rStyle w:val="Refdenotaalpie"/>
        </w:rPr>
        <w:footnoteRef/>
      </w:r>
      <w:r>
        <w:t xml:space="preserve"> </w:t>
      </w:r>
      <w:r w:rsidRPr="007465F9">
        <w:rPr>
          <w:i/>
        </w:rPr>
        <w:t xml:space="preserve">Vid. </w:t>
      </w:r>
      <w:r w:rsidRPr="007465F9">
        <w:t>VOTO particular que formula el Ministro José Ramón Cossío Díaz en la sentencia dictada en la Acción de Inconstitucionalidad 38/2006, promovida por el Procurador General de la República en contra de las Cámaras de Diputados y de Senadores del Congreso de la Unión y del Presidente de los Estados Unidos Mexicanos.</w:t>
      </w:r>
      <w:r>
        <w:t xml:space="preserve"> III, 2. B).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EA4" w:rsidRDefault="00984A8E">
    <w:pPr>
      <w:pStyle w:val="Encabezado"/>
    </w:pPr>
    <w:r>
      <w:rPr>
        <w:noProof/>
        <w:lang w:val="x-none"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116029" o:spid="_x0000_s2049" type="#_x0000_t75" style="position:absolute;margin-left:0;margin-top:0;width:612pt;height:11in;z-index:-251659264;mso-position-horizontal:center;mso-position-horizontal-relative:margin;mso-position-vertical:center;mso-position-vertical-relative:margin" o:allowincell="f">
          <v:imagedata r:id="rId1" o:title="membre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BBA" w:rsidRPr="00EC1BBA" w:rsidRDefault="002F4181" w:rsidP="00EC1BBA">
    <w:pPr>
      <w:shd w:val="clear" w:color="auto" w:fill="FFFFFF"/>
      <w:spacing w:after="0" w:line="240" w:lineRule="auto"/>
      <w:jc w:val="right"/>
      <w:rPr>
        <w:rFonts w:ascii="Century Gothic" w:hAnsi="Century Gothic" w:cs="Calibri"/>
        <w:b/>
        <w:bCs/>
        <w:color w:val="000000"/>
        <w:sz w:val="20"/>
        <w:szCs w:val="20"/>
        <w:lang w:eastAsia="es-MX"/>
      </w:rPr>
    </w:pPr>
    <w:r w:rsidRPr="00EC1BBA">
      <w:rPr>
        <w:rFonts w:ascii="Century Gothic" w:hAnsi="Century Gothic" w:cs="Calibri"/>
        <w:b/>
        <w:bCs/>
        <w:color w:val="000000"/>
        <w:sz w:val="20"/>
        <w:szCs w:val="20"/>
        <w:lang w:eastAsia="es-MX"/>
      </w:rPr>
      <w:t xml:space="preserve">“2021, Año del Bicentenario de la Consumación </w:t>
    </w:r>
  </w:p>
  <w:p w:rsidR="00094EA4" w:rsidRDefault="002F4181" w:rsidP="00EC1BBA">
    <w:pPr>
      <w:shd w:val="clear" w:color="auto" w:fill="FFFFFF"/>
      <w:spacing w:after="0" w:line="240" w:lineRule="auto"/>
      <w:jc w:val="right"/>
      <w:rPr>
        <w:rFonts w:ascii="Century Gothic" w:hAnsi="Century Gothic" w:cs="Calibri"/>
        <w:b/>
        <w:bCs/>
        <w:color w:val="000000"/>
        <w:sz w:val="20"/>
        <w:szCs w:val="20"/>
        <w:lang w:eastAsia="es-MX"/>
      </w:rPr>
    </w:pPr>
    <w:r w:rsidRPr="00EC1BBA">
      <w:rPr>
        <w:rFonts w:ascii="Century Gothic" w:hAnsi="Century Gothic" w:cs="Calibri"/>
        <w:b/>
        <w:bCs/>
        <w:color w:val="000000"/>
        <w:sz w:val="20"/>
        <w:szCs w:val="20"/>
        <w:lang w:eastAsia="es-MX"/>
      </w:rPr>
      <w:t>de la Independencia de México”</w:t>
    </w:r>
  </w:p>
  <w:p w:rsidR="00EC1BBA" w:rsidRPr="00EC1BBA" w:rsidRDefault="00EC1BBA" w:rsidP="00EC1BBA">
    <w:pPr>
      <w:shd w:val="clear" w:color="auto" w:fill="FFFFFF"/>
      <w:spacing w:after="0" w:line="240" w:lineRule="auto"/>
      <w:jc w:val="right"/>
      <w:rPr>
        <w:rFonts w:ascii="Century Gothic" w:hAnsi="Century Gothic"/>
        <w:color w:val="000000"/>
        <w:sz w:val="32"/>
        <w:szCs w:val="32"/>
        <w:lang w:eastAsia="es-MX"/>
      </w:rPr>
    </w:pPr>
  </w:p>
  <w:p w:rsidR="00094EA4" w:rsidRDefault="002F4181" w:rsidP="00EC1BBA">
    <w:pPr>
      <w:shd w:val="clear" w:color="auto" w:fill="FFFFFF"/>
      <w:spacing w:after="0" w:line="240" w:lineRule="auto"/>
      <w:jc w:val="right"/>
      <w:rPr>
        <w:rFonts w:ascii="Century Gothic" w:hAnsi="Century Gothic" w:cs="Calibri"/>
        <w:b/>
        <w:bCs/>
        <w:color w:val="000000"/>
        <w:sz w:val="20"/>
        <w:szCs w:val="20"/>
        <w:lang w:eastAsia="es-MX"/>
      </w:rPr>
    </w:pPr>
    <w:r w:rsidRPr="00EC1BBA">
      <w:rPr>
        <w:rFonts w:ascii="Century Gothic" w:hAnsi="Century Gothic" w:cs="Calibri"/>
        <w:b/>
        <w:bCs/>
        <w:color w:val="000000"/>
        <w:sz w:val="20"/>
        <w:szCs w:val="20"/>
        <w:lang w:eastAsia="es-MX"/>
      </w:rPr>
      <w:t>“2021, Año de las Culturas del Norte”</w:t>
    </w:r>
  </w:p>
  <w:p w:rsidR="00EC1BBA" w:rsidRPr="00EC1BBA" w:rsidRDefault="00EC1BBA" w:rsidP="00EC1BBA">
    <w:pPr>
      <w:shd w:val="clear" w:color="auto" w:fill="FFFFFF"/>
      <w:spacing w:after="0" w:line="240" w:lineRule="auto"/>
      <w:jc w:val="right"/>
      <w:rPr>
        <w:rFonts w:ascii="Century Gothic" w:hAnsi="Century Gothic"/>
        <w:color w:val="000000"/>
        <w:sz w:val="28"/>
        <w:szCs w:val="28"/>
        <w:lang w:eastAsia="es-MX"/>
      </w:rPr>
    </w:pPr>
  </w:p>
  <w:p w:rsidR="00094EA4" w:rsidRPr="00EC1BBA" w:rsidRDefault="002F4181" w:rsidP="00EC1BBA">
    <w:pPr>
      <w:pStyle w:val="Encabezado"/>
      <w:jc w:val="right"/>
      <w:rPr>
        <w:rFonts w:ascii="Century Gothic" w:hAnsi="Century Gothic"/>
        <w:b/>
        <w:sz w:val="28"/>
        <w:szCs w:val="28"/>
      </w:rPr>
    </w:pPr>
    <w:r w:rsidRPr="00EC1BBA">
      <w:rPr>
        <w:rFonts w:ascii="Century Gothic" w:hAnsi="Century Gothic"/>
        <w:b/>
        <w:sz w:val="28"/>
        <w:szCs w:val="28"/>
      </w:rPr>
      <w:t>Comisión de Gobernación y Puntos Constitucionales</w:t>
    </w:r>
  </w:p>
  <w:p w:rsidR="00094EA4" w:rsidRPr="00EC1BBA" w:rsidRDefault="00984A8E" w:rsidP="00EC1BBA">
    <w:pPr>
      <w:pStyle w:val="Encabezado"/>
      <w:jc w:val="right"/>
      <w:rPr>
        <w:rFonts w:ascii="Century Gothic" w:hAnsi="Century Gothic"/>
        <w:b/>
        <w:sz w:val="24"/>
        <w:szCs w:val="24"/>
      </w:rPr>
    </w:pPr>
  </w:p>
  <w:p w:rsidR="00094EA4" w:rsidRPr="00EC1BBA" w:rsidRDefault="002F4181" w:rsidP="00EC1BBA">
    <w:pPr>
      <w:pStyle w:val="Encabezado"/>
      <w:jc w:val="right"/>
      <w:rPr>
        <w:rFonts w:ascii="Century Gothic" w:hAnsi="Century Gothic"/>
        <w:b/>
        <w:sz w:val="24"/>
        <w:szCs w:val="24"/>
      </w:rPr>
    </w:pPr>
    <w:r w:rsidRPr="00EC1BBA">
      <w:rPr>
        <w:rFonts w:ascii="Century Gothic" w:hAnsi="Century Gothic"/>
        <w:b/>
        <w:sz w:val="24"/>
        <w:szCs w:val="24"/>
      </w:rPr>
      <w:t>LXVII LEGISLATURA</w:t>
    </w:r>
  </w:p>
  <w:p w:rsidR="00094EA4" w:rsidRDefault="000D5A84" w:rsidP="00EC1BBA">
    <w:pPr>
      <w:pStyle w:val="Encabezado"/>
      <w:jc w:val="right"/>
      <w:rPr>
        <w:rFonts w:ascii="Century Gothic" w:hAnsi="Century Gothic"/>
        <w:b/>
        <w:sz w:val="24"/>
        <w:szCs w:val="24"/>
      </w:rPr>
    </w:pPr>
    <w:r w:rsidRPr="00EC1BBA">
      <w:rPr>
        <w:rFonts w:ascii="Century Gothic" w:hAnsi="Century Gothic"/>
        <w:b/>
        <w:sz w:val="24"/>
        <w:szCs w:val="24"/>
      </w:rPr>
      <w:t>DCGPC/05</w:t>
    </w:r>
    <w:r w:rsidR="002F4181" w:rsidRPr="00EC1BBA">
      <w:rPr>
        <w:rFonts w:ascii="Century Gothic" w:hAnsi="Century Gothic"/>
        <w:b/>
        <w:sz w:val="24"/>
        <w:szCs w:val="24"/>
      </w:rPr>
      <w:t>/2021</w:t>
    </w:r>
  </w:p>
  <w:p w:rsidR="00EC1BBA" w:rsidRPr="00EC1BBA" w:rsidRDefault="00EC1BBA" w:rsidP="00EC1BBA">
    <w:pPr>
      <w:pStyle w:val="Encabezado"/>
      <w:jc w:val="right"/>
      <w:rPr>
        <w:rFonts w:ascii="Century Gothic" w:hAnsi="Century Gothic"/>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EA4" w:rsidRDefault="00984A8E">
    <w:pPr>
      <w:pStyle w:val="Encabezado"/>
    </w:pPr>
    <w:r>
      <w:rPr>
        <w:noProof/>
        <w:lang w:val="x-none"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116028" o:spid="_x0000_s2050" type="#_x0000_t75" style="position:absolute;margin-left:0;margin-top:0;width:612pt;height:11in;z-index:-251658240;mso-position-horizontal:center;mso-position-horizontal-relative:margin;mso-position-vertical:center;mso-position-vertical-relative:margin" o:allowincell="f">
          <v:imagedata r:id="rId1" o:title="membre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748CB"/>
    <w:multiLevelType w:val="hybridMultilevel"/>
    <w:tmpl w:val="D24C2DA0"/>
    <w:lvl w:ilvl="0" w:tplc="080A000F">
      <w:start w:val="1"/>
      <w:numFmt w:val="decimal"/>
      <w:lvlText w:val="%1."/>
      <w:lvlJc w:val="left"/>
      <w:pPr>
        <w:ind w:left="1536" w:hanging="360"/>
      </w:pPr>
    </w:lvl>
    <w:lvl w:ilvl="1" w:tplc="080A0019" w:tentative="1">
      <w:start w:val="1"/>
      <w:numFmt w:val="lowerLetter"/>
      <w:lvlText w:val="%2."/>
      <w:lvlJc w:val="left"/>
      <w:pPr>
        <w:ind w:left="2256" w:hanging="360"/>
      </w:pPr>
    </w:lvl>
    <w:lvl w:ilvl="2" w:tplc="080A001B" w:tentative="1">
      <w:start w:val="1"/>
      <w:numFmt w:val="lowerRoman"/>
      <w:lvlText w:val="%3."/>
      <w:lvlJc w:val="right"/>
      <w:pPr>
        <w:ind w:left="2976" w:hanging="180"/>
      </w:pPr>
    </w:lvl>
    <w:lvl w:ilvl="3" w:tplc="080A000F" w:tentative="1">
      <w:start w:val="1"/>
      <w:numFmt w:val="decimal"/>
      <w:lvlText w:val="%4."/>
      <w:lvlJc w:val="left"/>
      <w:pPr>
        <w:ind w:left="3696" w:hanging="360"/>
      </w:pPr>
    </w:lvl>
    <w:lvl w:ilvl="4" w:tplc="080A0019" w:tentative="1">
      <w:start w:val="1"/>
      <w:numFmt w:val="lowerLetter"/>
      <w:lvlText w:val="%5."/>
      <w:lvlJc w:val="left"/>
      <w:pPr>
        <w:ind w:left="4416" w:hanging="360"/>
      </w:pPr>
    </w:lvl>
    <w:lvl w:ilvl="5" w:tplc="080A001B" w:tentative="1">
      <w:start w:val="1"/>
      <w:numFmt w:val="lowerRoman"/>
      <w:lvlText w:val="%6."/>
      <w:lvlJc w:val="right"/>
      <w:pPr>
        <w:ind w:left="5136" w:hanging="180"/>
      </w:pPr>
    </w:lvl>
    <w:lvl w:ilvl="6" w:tplc="080A000F" w:tentative="1">
      <w:start w:val="1"/>
      <w:numFmt w:val="decimal"/>
      <w:lvlText w:val="%7."/>
      <w:lvlJc w:val="left"/>
      <w:pPr>
        <w:ind w:left="5856" w:hanging="360"/>
      </w:pPr>
    </w:lvl>
    <w:lvl w:ilvl="7" w:tplc="080A0019" w:tentative="1">
      <w:start w:val="1"/>
      <w:numFmt w:val="lowerLetter"/>
      <w:lvlText w:val="%8."/>
      <w:lvlJc w:val="left"/>
      <w:pPr>
        <w:ind w:left="6576" w:hanging="360"/>
      </w:pPr>
    </w:lvl>
    <w:lvl w:ilvl="8" w:tplc="080A001B" w:tentative="1">
      <w:start w:val="1"/>
      <w:numFmt w:val="lowerRoman"/>
      <w:lvlText w:val="%9."/>
      <w:lvlJc w:val="right"/>
      <w:pPr>
        <w:ind w:left="7296" w:hanging="180"/>
      </w:pPr>
    </w:lvl>
  </w:abstractNum>
  <w:abstractNum w:abstractNumId="1">
    <w:nsid w:val="50B31A50"/>
    <w:multiLevelType w:val="hybridMultilevel"/>
    <w:tmpl w:val="5FA2540E"/>
    <w:lvl w:ilvl="0" w:tplc="90021A3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73732B9"/>
    <w:multiLevelType w:val="hybridMultilevel"/>
    <w:tmpl w:val="D5B2C268"/>
    <w:lvl w:ilvl="0" w:tplc="FF864B2C">
      <w:start w:val="1"/>
      <w:numFmt w:val="lowerLetter"/>
      <w:lvlText w:val="%1)"/>
      <w:lvlJc w:val="left"/>
      <w:pPr>
        <w:ind w:left="816" w:hanging="390"/>
      </w:pPr>
      <w:rPr>
        <w:rFonts w:hint="default"/>
      </w:rPr>
    </w:lvl>
    <w:lvl w:ilvl="1" w:tplc="B1A0C49E">
      <w:start w:val="1"/>
      <w:numFmt w:val="upperRoman"/>
      <w:lvlText w:val="%2."/>
      <w:lvlJc w:val="left"/>
      <w:pPr>
        <w:ind w:left="1866" w:hanging="720"/>
      </w:pPr>
      <w:rPr>
        <w:rFonts w:hint="default"/>
      </w:r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
    <w:nsid w:val="5CBA04C7"/>
    <w:multiLevelType w:val="hybridMultilevel"/>
    <w:tmpl w:val="5152425C"/>
    <w:lvl w:ilvl="0" w:tplc="7982CCD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E470D0F"/>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1FD029D"/>
    <w:multiLevelType w:val="hybridMultilevel"/>
    <w:tmpl w:val="C11CCF2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2FD6270"/>
    <w:multiLevelType w:val="hybridMultilevel"/>
    <w:tmpl w:val="98B27496"/>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DBD48E4"/>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FF554D4"/>
    <w:multiLevelType w:val="hybridMultilevel"/>
    <w:tmpl w:val="E35CD844"/>
    <w:lvl w:ilvl="0" w:tplc="4DF2AE6C">
      <w:start w:val="7"/>
      <w:numFmt w:val="bullet"/>
      <w:lvlText w:val=""/>
      <w:lvlJc w:val="left"/>
      <w:pPr>
        <w:ind w:left="1636" w:hanging="360"/>
      </w:pPr>
      <w:rPr>
        <w:rFonts w:ascii="Symbol" w:eastAsiaTheme="minorHAnsi" w:hAnsi="Symbol" w:cstheme="minorBidi" w:hint="default"/>
      </w:rPr>
    </w:lvl>
    <w:lvl w:ilvl="1" w:tplc="080A0003" w:tentative="1">
      <w:start w:val="1"/>
      <w:numFmt w:val="bullet"/>
      <w:lvlText w:val="o"/>
      <w:lvlJc w:val="left"/>
      <w:pPr>
        <w:ind w:left="2356" w:hanging="360"/>
      </w:pPr>
      <w:rPr>
        <w:rFonts w:ascii="Courier New" w:hAnsi="Courier New" w:cs="Courier New" w:hint="default"/>
      </w:rPr>
    </w:lvl>
    <w:lvl w:ilvl="2" w:tplc="080A0005" w:tentative="1">
      <w:start w:val="1"/>
      <w:numFmt w:val="bullet"/>
      <w:lvlText w:val=""/>
      <w:lvlJc w:val="left"/>
      <w:pPr>
        <w:ind w:left="3076" w:hanging="360"/>
      </w:pPr>
      <w:rPr>
        <w:rFonts w:ascii="Wingdings" w:hAnsi="Wingdings" w:hint="default"/>
      </w:rPr>
    </w:lvl>
    <w:lvl w:ilvl="3" w:tplc="080A0001" w:tentative="1">
      <w:start w:val="1"/>
      <w:numFmt w:val="bullet"/>
      <w:lvlText w:val=""/>
      <w:lvlJc w:val="left"/>
      <w:pPr>
        <w:ind w:left="3796" w:hanging="360"/>
      </w:pPr>
      <w:rPr>
        <w:rFonts w:ascii="Symbol" w:hAnsi="Symbol" w:hint="default"/>
      </w:rPr>
    </w:lvl>
    <w:lvl w:ilvl="4" w:tplc="080A0003" w:tentative="1">
      <w:start w:val="1"/>
      <w:numFmt w:val="bullet"/>
      <w:lvlText w:val="o"/>
      <w:lvlJc w:val="left"/>
      <w:pPr>
        <w:ind w:left="4516" w:hanging="360"/>
      </w:pPr>
      <w:rPr>
        <w:rFonts w:ascii="Courier New" w:hAnsi="Courier New" w:cs="Courier New" w:hint="default"/>
      </w:rPr>
    </w:lvl>
    <w:lvl w:ilvl="5" w:tplc="080A0005" w:tentative="1">
      <w:start w:val="1"/>
      <w:numFmt w:val="bullet"/>
      <w:lvlText w:val=""/>
      <w:lvlJc w:val="left"/>
      <w:pPr>
        <w:ind w:left="5236" w:hanging="360"/>
      </w:pPr>
      <w:rPr>
        <w:rFonts w:ascii="Wingdings" w:hAnsi="Wingdings" w:hint="default"/>
      </w:rPr>
    </w:lvl>
    <w:lvl w:ilvl="6" w:tplc="080A0001" w:tentative="1">
      <w:start w:val="1"/>
      <w:numFmt w:val="bullet"/>
      <w:lvlText w:val=""/>
      <w:lvlJc w:val="left"/>
      <w:pPr>
        <w:ind w:left="5956" w:hanging="360"/>
      </w:pPr>
      <w:rPr>
        <w:rFonts w:ascii="Symbol" w:hAnsi="Symbol" w:hint="default"/>
      </w:rPr>
    </w:lvl>
    <w:lvl w:ilvl="7" w:tplc="080A0003" w:tentative="1">
      <w:start w:val="1"/>
      <w:numFmt w:val="bullet"/>
      <w:lvlText w:val="o"/>
      <w:lvlJc w:val="left"/>
      <w:pPr>
        <w:ind w:left="6676" w:hanging="360"/>
      </w:pPr>
      <w:rPr>
        <w:rFonts w:ascii="Courier New" w:hAnsi="Courier New" w:cs="Courier New" w:hint="default"/>
      </w:rPr>
    </w:lvl>
    <w:lvl w:ilvl="8" w:tplc="080A0005" w:tentative="1">
      <w:start w:val="1"/>
      <w:numFmt w:val="bullet"/>
      <w:lvlText w:val=""/>
      <w:lvlJc w:val="left"/>
      <w:pPr>
        <w:ind w:left="7396" w:hanging="360"/>
      </w:pPr>
      <w:rPr>
        <w:rFonts w:ascii="Wingdings" w:hAnsi="Wingdings" w:hint="default"/>
      </w:rPr>
    </w:lvl>
  </w:abstractNum>
  <w:num w:numId="1">
    <w:abstractNumId w:val="8"/>
  </w:num>
  <w:num w:numId="2">
    <w:abstractNumId w:val="1"/>
  </w:num>
  <w:num w:numId="3">
    <w:abstractNumId w:val="2"/>
  </w:num>
  <w:num w:numId="4">
    <w:abstractNumId w:val="0"/>
  </w:num>
  <w:num w:numId="5">
    <w:abstractNumId w:val="4"/>
  </w:num>
  <w:num w:numId="6">
    <w:abstractNumId w:val="6"/>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CBB"/>
    <w:rsid w:val="00002297"/>
    <w:rsid w:val="0001647A"/>
    <w:rsid w:val="00030B07"/>
    <w:rsid w:val="00081B73"/>
    <w:rsid w:val="000A1E1D"/>
    <w:rsid w:val="000B24E5"/>
    <w:rsid w:val="000D2D61"/>
    <w:rsid w:val="000D5A84"/>
    <w:rsid w:val="00104489"/>
    <w:rsid w:val="00194273"/>
    <w:rsid w:val="001E27EF"/>
    <w:rsid w:val="001E5C47"/>
    <w:rsid w:val="002235C2"/>
    <w:rsid w:val="00280978"/>
    <w:rsid w:val="0028737E"/>
    <w:rsid w:val="002C20BA"/>
    <w:rsid w:val="002F4181"/>
    <w:rsid w:val="00321C1F"/>
    <w:rsid w:val="003403AB"/>
    <w:rsid w:val="0035248C"/>
    <w:rsid w:val="00360D5B"/>
    <w:rsid w:val="003B0EE0"/>
    <w:rsid w:val="003D11A1"/>
    <w:rsid w:val="003D7373"/>
    <w:rsid w:val="003F1908"/>
    <w:rsid w:val="00402CBB"/>
    <w:rsid w:val="0040721A"/>
    <w:rsid w:val="00446B42"/>
    <w:rsid w:val="00455C2A"/>
    <w:rsid w:val="004A4689"/>
    <w:rsid w:val="004C2987"/>
    <w:rsid w:val="004C7BA8"/>
    <w:rsid w:val="004E11EE"/>
    <w:rsid w:val="004E129A"/>
    <w:rsid w:val="00516EE3"/>
    <w:rsid w:val="0052567A"/>
    <w:rsid w:val="0057087B"/>
    <w:rsid w:val="005D22E4"/>
    <w:rsid w:val="006276C9"/>
    <w:rsid w:val="00627B09"/>
    <w:rsid w:val="00640DCE"/>
    <w:rsid w:val="006505A8"/>
    <w:rsid w:val="0066229A"/>
    <w:rsid w:val="006826C4"/>
    <w:rsid w:val="00690AEB"/>
    <w:rsid w:val="006966B4"/>
    <w:rsid w:val="00705E3F"/>
    <w:rsid w:val="0071432A"/>
    <w:rsid w:val="00746952"/>
    <w:rsid w:val="00747BF6"/>
    <w:rsid w:val="007A296A"/>
    <w:rsid w:val="007C7AE7"/>
    <w:rsid w:val="00807BDD"/>
    <w:rsid w:val="00813331"/>
    <w:rsid w:val="008474D4"/>
    <w:rsid w:val="008832B3"/>
    <w:rsid w:val="00892A83"/>
    <w:rsid w:val="008D0060"/>
    <w:rsid w:val="00912E04"/>
    <w:rsid w:val="00925E1F"/>
    <w:rsid w:val="00966C9D"/>
    <w:rsid w:val="00983279"/>
    <w:rsid w:val="00984A8E"/>
    <w:rsid w:val="00986D84"/>
    <w:rsid w:val="009C0FB2"/>
    <w:rsid w:val="009C371A"/>
    <w:rsid w:val="009C5BA1"/>
    <w:rsid w:val="009D6EA3"/>
    <w:rsid w:val="009E68A0"/>
    <w:rsid w:val="00A37015"/>
    <w:rsid w:val="00BA3914"/>
    <w:rsid w:val="00BB4F20"/>
    <w:rsid w:val="00BE2F6F"/>
    <w:rsid w:val="00C26C2C"/>
    <w:rsid w:val="00C376E3"/>
    <w:rsid w:val="00C66A4B"/>
    <w:rsid w:val="00C8303A"/>
    <w:rsid w:val="00C96324"/>
    <w:rsid w:val="00CC43BE"/>
    <w:rsid w:val="00CE6C29"/>
    <w:rsid w:val="00D178EB"/>
    <w:rsid w:val="00D307DE"/>
    <w:rsid w:val="00D6606A"/>
    <w:rsid w:val="00D70D2D"/>
    <w:rsid w:val="00D76E2B"/>
    <w:rsid w:val="00D8700B"/>
    <w:rsid w:val="00DA169D"/>
    <w:rsid w:val="00DB7EA1"/>
    <w:rsid w:val="00DD4C71"/>
    <w:rsid w:val="00DD5332"/>
    <w:rsid w:val="00DE4857"/>
    <w:rsid w:val="00DF1C0B"/>
    <w:rsid w:val="00DF2F71"/>
    <w:rsid w:val="00E32E3B"/>
    <w:rsid w:val="00E357F4"/>
    <w:rsid w:val="00E62E1F"/>
    <w:rsid w:val="00E7205B"/>
    <w:rsid w:val="00E762ED"/>
    <w:rsid w:val="00E83D42"/>
    <w:rsid w:val="00EA1A61"/>
    <w:rsid w:val="00EC1BBA"/>
    <w:rsid w:val="00EC64B8"/>
    <w:rsid w:val="00ED648B"/>
    <w:rsid w:val="00ED75D6"/>
    <w:rsid w:val="00EF05F9"/>
    <w:rsid w:val="00F026F0"/>
    <w:rsid w:val="00F219F3"/>
    <w:rsid w:val="00F228D7"/>
    <w:rsid w:val="00F27F51"/>
    <w:rsid w:val="00F32CC0"/>
    <w:rsid w:val="00F61E4D"/>
    <w:rsid w:val="00F71B73"/>
    <w:rsid w:val="00F755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23189E96-3780-423D-BA9D-553BDB32C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CB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02C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02CBB"/>
  </w:style>
  <w:style w:type="paragraph" w:styleId="Piedepgina">
    <w:name w:val="footer"/>
    <w:basedOn w:val="Normal"/>
    <w:link w:val="PiedepginaCar"/>
    <w:uiPriority w:val="99"/>
    <w:unhideWhenUsed/>
    <w:rsid w:val="00402C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2CBB"/>
  </w:style>
  <w:style w:type="table" w:styleId="Tablaconcuadrcula">
    <w:name w:val="Table Grid"/>
    <w:basedOn w:val="Tablanormal"/>
    <w:uiPriority w:val="39"/>
    <w:rsid w:val="00402C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OTACION">
    <w:name w:val="ANOTACION"/>
    <w:basedOn w:val="Normal"/>
    <w:link w:val="ANOTACIONCar"/>
    <w:rsid w:val="00ED75D6"/>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ED75D6"/>
    <w:rPr>
      <w:rFonts w:ascii="Times New Roman" w:eastAsia="Times New Roman" w:hAnsi="Times New Roman" w:cs="Times New Roman"/>
      <w:b/>
      <w:sz w:val="18"/>
      <w:szCs w:val="20"/>
      <w:lang w:val="es-ES_tradnl" w:eastAsia="es-ES"/>
    </w:rPr>
  </w:style>
  <w:style w:type="paragraph" w:styleId="Prrafodelista">
    <w:name w:val="List Paragraph"/>
    <w:basedOn w:val="Normal"/>
    <w:uiPriority w:val="34"/>
    <w:qFormat/>
    <w:rsid w:val="00F026F0"/>
    <w:pPr>
      <w:ind w:left="720"/>
      <w:contextualSpacing/>
    </w:pPr>
  </w:style>
  <w:style w:type="paragraph" w:styleId="Textonotapie">
    <w:name w:val="footnote text"/>
    <w:basedOn w:val="Normal"/>
    <w:link w:val="TextonotapieCar"/>
    <w:uiPriority w:val="99"/>
    <w:semiHidden/>
    <w:unhideWhenUsed/>
    <w:rsid w:val="00C8303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8303A"/>
    <w:rPr>
      <w:sz w:val="20"/>
      <w:szCs w:val="20"/>
    </w:rPr>
  </w:style>
  <w:style w:type="character" w:styleId="Refdenotaalpie">
    <w:name w:val="footnote reference"/>
    <w:basedOn w:val="Fuentedeprrafopredeter"/>
    <w:uiPriority w:val="99"/>
    <w:semiHidden/>
    <w:unhideWhenUsed/>
    <w:rsid w:val="00C8303A"/>
    <w:rPr>
      <w:vertAlign w:val="superscript"/>
    </w:rPr>
  </w:style>
  <w:style w:type="character" w:styleId="Hipervnculo">
    <w:name w:val="Hyperlink"/>
    <w:basedOn w:val="Fuentedeprrafopredeter"/>
    <w:uiPriority w:val="99"/>
    <w:unhideWhenUsed/>
    <w:rsid w:val="00C830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1" Type="http://schemas.openxmlformats.org/officeDocument/2006/relationships/hyperlink" Target="https://dle.rae.es/asistir?m=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DDD18-A1FA-4C8E-91D5-91BD6769E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7513</Words>
  <Characters>41327</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Paty Flores</dc:creator>
  <cp:keywords/>
  <dc:description/>
  <cp:lastModifiedBy>Paty Flores</cp:lastModifiedBy>
  <cp:revision>2</cp:revision>
  <dcterms:created xsi:type="dcterms:W3CDTF">2021-12-16T18:14:00Z</dcterms:created>
  <dcterms:modified xsi:type="dcterms:W3CDTF">2021-12-16T18:14:00Z</dcterms:modified>
</cp:coreProperties>
</file>