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CC" w:rsidRPr="00517EDA" w:rsidRDefault="004954CC" w:rsidP="004954CC">
      <w:pPr>
        <w:keepNext/>
        <w:spacing w:after="0" w:line="360" w:lineRule="auto"/>
        <w:ind w:right="904"/>
        <w:outlineLvl w:val="2"/>
        <w:rPr>
          <w:rFonts w:ascii="Century Gothic" w:eastAsia="Times New Roman" w:hAnsi="Century Gothic" w:cs="Times New Roman"/>
          <w:b/>
          <w:sz w:val="24"/>
          <w:szCs w:val="20"/>
          <w:lang w:val="es-ES" w:eastAsia="es-ES"/>
        </w:rPr>
      </w:pPr>
      <w:r w:rsidRPr="00517EDA">
        <w:rPr>
          <w:rFonts w:ascii="Century Gothic" w:eastAsia="Times New Roman" w:hAnsi="Century Gothic" w:cs="Times New Roman"/>
          <w:b/>
          <w:sz w:val="24"/>
          <w:szCs w:val="20"/>
          <w:lang w:val="es-ES" w:eastAsia="es-ES"/>
        </w:rPr>
        <w:t>H. CONGRESO DEL ESTADO DE CHIHUAHUA</w:t>
      </w:r>
    </w:p>
    <w:p w:rsidR="004954CC" w:rsidRPr="00517EDA" w:rsidRDefault="004954CC" w:rsidP="004954CC">
      <w:pPr>
        <w:spacing w:after="0" w:line="360" w:lineRule="auto"/>
        <w:rPr>
          <w:rFonts w:ascii="Century Gothic" w:eastAsia="Calibri" w:hAnsi="Century Gothic" w:cs="Times New Roman"/>
          <w:b/>
          <w:sz w:val="24"/>
          <w:szCs w:val="24"/>
        </w:rPr>
      </w:pPr>
      <w:r w:rsidRPr="00517EDA">
        <w:rPr>
          <w:rFonts w:ascii="Century Gothic" w:eastAsia="Calibri" w:hAnsi="Century Gothic" w:cs="Times New Roman"/>
          <w:b/>
          <w:sz w:val="24"/>
          <w:szCs w:val="24"/>
        </w:rPr>
        <w:t xml:space="preserve">PRESENTE.- </w:t>
      </w:r>
    </w:p>
    <w:p w:rsidR="004954CC" w:rsidRPr="00943DB4" w:rsidRDefault="004954CC" w:rsidP="004954CC">
      <w:pPr>
        <w:spacing w:after="0" w:line="360" w:lineRule="auto"/>
        <w:jc w:val="both"/>
        <w:rPr>
          <w:rFonts w:ascii="Century Gothic" w:eastAsia="Calibri" w:hAnsi="Century Gothic" w:cs="Times New Roman"/>
          <w:b/>
          <w:sz w:val="24"/>
          <w:szCs w:val="24"/>
        </w:rPr>
      </w:pPr>
    </w:p>
    <w:p w:rsidR="004954CC" w:rsidRPr="00943DB4" w:rsidRDefault="004954CC" w:rsidP="004954CC">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943DB4">
        <w:rPr>
          <w:rFonts w:ascii="Century Gothic" w:eastAsia="Times New Roman" w:hAnsi="Century Gothic" w:cs="Arial"/>
          <w:sz w:val="24"/>
          <w:szCs w:val="24"/>
          <w:lang w:val="es-ES_tradnl" w:eastAsia="es-ES_tradnl"/>
        </w:rPr>
        <w:t xml:space="preserve">La </w:t>
      </w:r>
      <w:r w:rsidRPr="00943DB4">
        <w:rPr>
          <w:rFonts w:ascii="Century Gothic" w:eastAsia="Times New Roman" w:hAnsi="Century Gothic" w:cs="Arial"/>
          <w:sz w:val="24"/>
          <w:szCs w:val="24"/>
          <w:lang w:eastAsia="es-ES_tradnl"/>
        </w:rPr>
        <w:t xml:space="preserve">Comisión de </w:t>
      </w:r>
      <w:r w:rsidR="00074A46">
        <w:rPr>
          <w:rFonts w:ascii="Century Gothic" w:eastAsia="Times New Roman" w:hAnsi="Century Gothic" w:cs="Arial"/>
          <w:sz w:val="24"/>
          <w:szCs w:val="24"/>
          <w:lang w:eastAsia="es-ES_tradnl"/>
        </w:rPr>
        <w:t>Salud</w:t>
      </w:r>
      <w:r w:rsidRPr="00943DB4">
        <w:rPr>
          <w:rFonts w:ascii="Century Gothic" w:eastAsia="Times New Roman" w:hAnsi="Century Gothic" w:cs="Arial"/>
          <w:sz w:val="24"/>
          <w:szCs w:val="24"/>
          <w:lang w:val="es-ES_tradnl" w:eastAsia="es-ES_tradnl"/>
        </w:rPr>
        <w:t xml:space="preserve">, con fundamento en lo dispuesto por los artículos </w:t>
      </w:r>
      <w:r w:rsidR="005C7304">
        <w:rPr>
          <w:rFonts w:ascii="Century Gothic" w:eastAsia="Times New Roman" w:hAnsi="Century Gothic" w:cs="Arial"/>
          <w:sz w:val="24"/>
          <w:szCs w:val="24"/>
          <w:lang w:val="es-ES_tradnl" w:eastAsia="es-ES_tradnl"/>
        </w:rPr>
        <w:t>57 y 58</w:t>
      </w:r>
      <w:r w:rsidRPr="00943DB4">
        <w:rPr>
          <w:rFonts w:ascii="Century Gothic" w:eastAsia="Times New Roman" w:hAnsi="Century Gothic" w:cs="Arial"/>
          <w:sz w:val="24"/>
          <w:szCs w:val="24"/>
          <w:lang w:val="es-ES_tradnl" w:eastAsia="es-ES_tradnl"/>
        </w:rPr>
        <w:t xml:space="preserve">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4954CC" w:rsidRPr="00943DB4" w:rsidRDefault="004954CC" w:rsidP="004954CC">
      <w:pPr>
        <w:spacing w:after="0" w:line="360" w:lineRule="auto"/>
        <w:jc w:val="both"/>
        <w:rPr>
          <w:rFonts w:ascii="Century Gothic" w:eastAsia="Calibri" w:hAnsi="Century Gothic" w:cs="Arial"/>
          <w:sz w:val="24"/>
          <w:szCs w:val="24"/>
          <w:lang w:val="es-ES_tradnl"/>
        </w:rPr>
      </w:pPr>
    </w:p>
    <w:p w:rsidR="004954CC" w:rsidRPr="00943DB4" w:rsidRDefault="004954CC" w:rsidP="004954CC">
      <w:pPr>
        <w:spacing w:after="0" w:line="360" w:lineRule="auto"/>
        <w:jc w:val="center"/>
        <w:rPr>
          <w:rFonts w:ascii="Century Gothic" w:eastAsia="Calibri" w:hAnsi="Century Gothic" w:cs="Arial"/>
          <w:b/>
          <w:bCs/>
          <w:sz w:val="24"/>
          <w:szCs w:val="24"/>
        </w:rPr>
      </w:pPr>
      <w:r w:rsidRPr="00943DB4">
        <w:rPr>
          <w:rFonts w:ascii="Century Gothic" w:eastAsia="Calibri" w:hAnsi="Century Gothic" w:cs="Arial"/>
          <w:b/>
          <w:bCs/>
          <w:sz w:val="24"/>
          <w:szCs w:val="24"/>
        </w:rPr>
        <w:t>ANTECEDENTES</w:t>
      </w:r>
    </w:p>
    <w:p w:rsidR="004954CC" w:rsidRPr="00943DB4" w:rsidRDefault="004954CC" w:rsidP="004954CC">
      <w:pPr>
        <w:spacing w:after="0" w:line="360" w:lineRule="auto"/>
        <w:jc w:val="center"/>
        <w:rPr>
          <w:rFonts w:ascii="Century Gothic" w:eastAsia="Calibri" w:hAnsi="Century Gothic" w:cs="Arial"/>
          <w:b/>
          <w:bCs/>
          <w:sz w:val="24"/>
          <w:szCs w:val="24"/>
        </w:rPr>
      </w:pPr>
    </w:p>
    <w:p w:rsidR="00EF717E" w:rsidRPr="00AF2326" w:rsidRDefault="004954CC" w:rsidP="004954CC">
      <w:pPr>
        <w:spacing w:after="0" w:line="360" w:lineRule="auto"/>
        <w:jc w:val="both"/>
        <w:rPr>
          <w:rFonts w:ascii="Century Gothic" w:hAnsi="Century Gothic" w:cs="Arial"/>
          <w:sz w:val="24"/>
          <w:szCs w:val="24"/>
        </w:rPr>
      </w:pPr>
      <w:r w:rsidRPr="00943DB4">
        <w:rPr>
          <w:rFonts w:ascii="Century Gothic" w:eastAsia="Calibri" w:hAnsi="Century Gothic" w:cs="Arial"/>
          <w:sz w:val="24"/>
          <w:szCs w:val="24"/>
          <w:lang w:val="es-ES_tradnl"/>
        </w:rPr>
        <w:t xml:space="preserve"> </w:t>
      </w:r>
      <w:r w:rsidRPr="00943DB4">
        <w:rPr>
          <w:rFonts w:ascii="Century Gothic" w:eastAsia="Calibri" w:hAnsi="Century Gothic" w:cs="Arial"/>
          <w:b/>
          <w:sz w:val="24"/>
          <w:szCs w:val="24"/>
        </w:rPr>
        <w:t xml:space="preserve">I.- </w:t>
      </w:r>
      <w:r w:rsidRPr="00AF2326">
        <w:rPr>
          <w:rFonts w:ascii="Century Gothic" w:eastAsia="Calibri" w:hAnsi="Century Gothic" w:cs="Arial"/>
          <w:sz w:val="24"/>
          <w:szCs w:val="24"/>
        </w:rPr>
        <w:t xml:space="preserve">Con fecha </w:t>
      </w:r>
      <w:r w:rsidR="00ED6A36" w:rsidRPr="00AF2326">
        <w:rPr>
          <w:rFonts w:ascii="Century Gothic" w:eastAsia="Calibri" w:hAnsi="Century Gothic" w:cs="Arial"/>
          <w:sz w:val="24"/>
          <w:szCs w:val="24"/>
        </w:rPr>
        <w:t>19</w:t>
      </w:r>
      <w:r w:rsidRPr="00AF2326">
        <w:rPr>
          <w:rFonts w:ascii="Century Gothic" w:eastAsia="Calibri" w:hAnsi="Century Gothic" w:cs="Arial"/>
          <w:sz w:val="24"/>
          <w:szCs w:val="24"/>
        </w:rPr>
        <w:t xml:space="preserve"> de </w:t>
      </w:r>
      <w:r w:rsidR="00ED6A36" w:rsidRPr="00AF2326">
        <w:rPr>
          <w:rFonts w:ascii="Century Gothic" w:eastAsia="Calibri" w:hAnsi="Century Gothic" w:cs="Arial"/>
          <w:sz w:val="24"/>
          <w:szCs w:val="24"/>
        </w:rPr>
        <w:t>noviembre</w:t>
      </w:r>
      <w:r w:rsidRPr="00AF2326">
        <w:rPr>
          <w:rFonts w:ascii="Century Gothic" w:eastAsia="Calibri" w:hAnsi="Century Gothic" w:cs="Arial"/>
          <w:sz w:val="24"/>
          <w:szCs w:val="24"/>
        </w:rPr>
        <w:t xml:space="preserve"> del 2021, </w:t>
      </w:r>
      <w:r w:rsidR="00ED6A36" w:rsidRPr="00AF2326">
        <w:rPr>
          <w:rFonts w:ascii="Century Gothic" w:eastAsia="Calibri" w:hAnsi="Century Gothic" w:cs="Arial"/>
          <w:sz w:val="24"/>
          <w:szCs w:val="24"/>
        </w:rPr>
        <w:t xml:space="preserve">el </w:t>
      </w:r>
      <w:r w:rsidR="00EF717E" w:rsidRPr="00AF2326">
        <w:rPr>
          <w:rFonts w:ascii="Century Gothic" w:eastAsia="Calibri" w:hAnsi="Century Gothic" w:cs="Arial"/>
          <w:sz w:val="24"/>
          <w:szCs w:val="24"/>
        </w:rPr>
        <w:t>Diputad</w:t>
      </w:r>
      <w:r w:rsidR="00ED6A36" w:rsidRPr="00AF2326">
        <w:rPr>
          <w:rFonts w:ascii="Century Gothic" w:eastAsia="Calibri" w:hAnsi="Century Gothic" w:cs="Arial"/>
          <w:sz w:val="24"/>
          <w:szCs w:val="24"/>
        </w:rPr>
        <w:t>o Omar Bazán Flores</w:t>
      </w:r>
      <w:r w:rsidR="00EF717E" w:rsidRPr="00AF2326">
        <w:rPr>
          <w:rFonts w:ascii="Century Gothic" w:eastAsia="Calibri" w:hAnsi="Century Gothic" w:cs="Arial"/>
          <w:sz w:val="24"/>
          <w:szCs w:val="24"/>
        </w:rPr>
        <w:t>, integrante del Grupo Parlamentario del Partido Revolucionario Institucional, present</w:t>
      </w:r>
      <w:r w:rsidR="00074A46" w:rsidRPr="00AF2326">
        <w:rPr>
          <w:rFonts w:ascii="Century Gothic" w:eastAsia="Calibri" w:hAnsi="Century Gothic" w:cs="Arial"/>
          <w:sz w:val="24"/>
          <w:szCs w:val="24"/>
        </w:rPr>
        <w:t>ó iniciativa</w:t>
      </w:r>
      <w:r w:rsidRPr="00AF2326">
        <w:rPr>
          <w:rFonts w:ascii="Century Gothic" w:eastAsia="Calibri" w:hAnsi="Century Gothic" w:cs="Arial"/>
          <w:sz w:val="24"/>
          <w:szCs w:val="24"/>
        </w:rPr>
        <w:t xml:space="preserve"> </w:t>
      </w:r>
      <w:r w:rsidR="00074A46" w:rsidRPr="00AF2326">
        <w:rPr>
          <w:rFonts w:ascii="Century Gothic" w:hAnsi="Century Gothic"/>
          <w:sz w:val="24"/>
          <w:szCs w:val="24"/>
        </w:rPr>
        <w:t xml:space="preserve">con carácter </w:t>
      </w:r>
      <w:r w:rsidR="00EF717E" w:rsidRPr="00AF2326">
        <w:rPr>
          <w:rFonts w:ascii="Century Gothic" w:hAnsi="Century Gothic" w:cs="Arial"/>
          <w:sz w:val="24"/>
          <w:szCs w:val="24"/>
        </w:rPr>
        <w:t xml:space="preserve">de </w:t>
      </w:r>
      <w:r w:rsidR="005C7304" w:rsidRPr="00AF2326">
        <w:rPr>
          <w:rFonts w:ascii="Century Gothic" w:hAnsi="Century Gothic" w:cs="Arial"/>
          <w:sz w:val="24"/>
          <w:szCs w:val="24"/>
        </w:rPr>
        <w:t>p</w:t>
      </w:r>
      <w:r w:rsidR="00EF717E" w:rsidRPr="00AF2326">
        <w:rPr>
          <w:rFonts w:ascii="Century Gothic" w:hAnsi="Century Gothic" w:cs="Arial"/>
          <w:sz w:val="24"/>
          <w:szCs w:val="24"/>
        </w:rPr>
        <w:t xml:space="preserve">unto de </w:t>
      </w:r>
      <w:r w:rsidR="00DD1379">
        <w:rPr>
          <w:rFonts w:ascii="Century Gothic" w:hAnsi="Century Gothic" w:cs="Arial"/>
          <w:sz w:val="24"/>
          <w:szCs w:val="24"/>
        </w:rPr>
        <w:t>A</w:t>
      </w:r>
      <w:r w:rsidR="00EF717E" w:rsidRPr="00AF2326">
        <w:rPr>
          <w:rFonts w:ascii="Century Gothic" w:hAnsi="Century Gothic" w:cs="Arial"/>
          <w:sz w:val="24"/>
          <w:szCs w:val="24"/>
        </w:rPr>
        <w:t xml:space="preserve">cuerdo </w:t>
      </w:r>
      <w:r w:rsidR="00AF2326" w:rsidRPr="00AF2326">
        <w:rPr>
          <w:rFonts w:ascii="Century Gothic" w:hAnsi="Century Gothic" w:cs="Arial"/>
          <w:bCs/>
          <w:iCs/>
          <w:color w:val="000000"/>
          <w:sz w:val="24"/>
          <w:szCs w:val="24"/>
        </w:rPr>
        <w:t>a efecto de hacer un llamado y exhorto al Poder Ejecutivo Federal</w:t>
      </w:r>
      <w:r w:rsidR="00DD1379">
        <w:rPr>
          <w:rFonts w:ascii="Century Gothic" w:hAnsi="Century Gothic" w:cs="Arial"/>
          <w:bCs/>
          <w:iCs/>
          <w:color w:val="000000"/>
          <w:sz w:val="24"/>
          <w:szCs w:val="24"/>
        </w:rPr>
        <w:t>,</w:t>
      </w:r>
      <w:r w:rsidR="00AF2326" w:rsidRPr="00AF2326">
        <w:rPr>
          <w:rFonts w:ascii="Century Gothic" w:hAnsi="Century Gothic" w:cs="Arial"/>
          <w:bCs/>
          <w:iCs/>
          <w:color w:val="000000"/>
          <w:sz w:val="24"/>
          <w:szCs w:val="24"/>
        </w:rPr>
        <w:t xml:space="preserve"> para que a través del Instituto Mexicano del Seguro Social (IMSS), se establezcan nuevas estrategias para agilizar el trámite de consultas médicas, que actualmente se basan en un proceso lento que pudiera detonar en más contagios de Covid-19. </w:t>
      </w:r>
    </w:p>
    <w:p w:rsidR="00ED6A36" w:rsidRPr="00943DB4" w:rsidRDefault="00ED6A36" w:rsidP="004954CC">
      <w:pPr>
        <w:spacing w:after="0" w:line="360" w:lineRule="auto"/>
        <w:jc w:val="both"/>
        <w:rPr>
          <w:rFonts w:ascii="Century Gothic" w:eastAsia="Calibri" w:hAnsi="Century Gothic" w:cs="Arial"/>
          <w:sz w:val="24"/>
          <w:szCs w:val="24"/>
        </w:rPr>
      </w:pPr>
    </w:p>
    <w:p w:rsidR="004954CC" w:rsidRPr="00943DB4" w:rsidRDefault="004954CC" w:rsidP="004954CC">
      <w:pPr>
        <w:spacing w:after="0" w:line="360" w:lineRule="auto"/>
        <w:jc w:val="both"/>
        <w:rPr>
          <w:rFonts w:ascii="Century Gothic" w:eastAsia="Times New Roman" w:hAnsi="Century Gothic" w:cs="Arial"/>
          <w:color w:val="000000"/>
          <w:sz w:val="24"/>
          <w:szCs w:val="24"/>
          <w:lang w:val="es-ES" w:eastAsia="es-MX"/>
        </w:rPr>
      </w:pPr>
      <w:r w:rsidRPr="00943DB4">
        <w:rPr>
          <w:rFonts w:ascii="Century Gothic" w:eastAsia="Calibri" w:hAnsi="Century Gothic" w:cs="Arial"/>
          <w:b/>
          <w:sz w:val="24"/>
          <w:szCs w:val="24"/>
        </w:rPr>
        <w:t>II.-</w:t>
      </w:r>
      <w:r w:rsidRPr="00943DB4">
        <w:rPr>
          <w:rFonts w:ascii="Century Gothic" w:eastAsia="Calibri" w:hAnsi="Century Gothic" w:cs="Arial"/>
          <w:sz w:val="24"/>
          <w:szCs w:val="24"/>
        </w:rPr>
        <w:t xml:space="preserve"> </w:t>
      </w:r>
      <w:r w:rsidRPr="00943DB4">
        <w:rPr>
          <w:rFonts w:ascii="Century Gothic" w:eastAsia="Times New Roman" w:hAnsi="Century Gothic" w:cs="Arial"/>
          <w:color w:val="000000"/>
          <w:sz w:val="24"/>
          <w:szCs w:val="24"/>
          <w:lang w:val="es-ES" w:eastAsia="es-MX"/>
        </w:rPr>
        <w:t xml:space="preserve">La Presidencia del H. Congreso del Estado, con fecha </w:t>
      </w:r>
      <w:r w:rsidR="00AF2326">
        <w:rPr>
          <w:rFonts w:ascii="Century Gothic" w:eastAsia="Times New Roman" w:hAnsi="Century Gothic" w:cs="Arial"/>
          <w:color w:val="000000"/>
          <w:sz w:val="24"/>
          <w:szCs w:val="24"/>
          <w:lang w:val="es-ES" w:eastAsia="es-MX"/>
        </w:rPr>
        <w:t>23</w:t>
      </w:r>
      <w:r>
        <w:rPr>
          <w:rFonts w:ascii="Century Gothic" w:eastAsia="Times New Roman" w:hAnsi="Century Gothic" w:cs="Arial"/>
          <w:color w:val="000000"/>
          <w:sz w:val="24"/>
          <w:szCs w:val="24"/>
          <w:lang w:val="es-ES" w:eastAsia="es-MX"/>
        </w:rPr>
        <w:t xml:space="preserve"> de </w:t>
      </w:r>
      <w:r w:rsidR="00AF2326">
        <w:rPr>
          <w:rFonts w:ascii="Century Gothic" w:eastAsia="Times New Roman" w:hAnsi="Century Gothic" w:cs="Arial"/>
          <w:color w:val="000000"/>
          <w:sz w:val="24"/>
          <w:szCs w:val="24"/>
          <w:lang w:val="es-ES" w:eastAsia="es-MX"/>
        </w:rPr>
        <w:t>noviembre</w:t>
      </w:r>
      <w:r>
        <w:rPr>
          <w:rFonts w:ascii="Century Gothic" w:eastAsia="Times New Roman" w:hAnsi="Century Gothic" w:cs="Arial"/>
          <w:color w:val="000000"/>
          <w:sz w:val="24"/>
          <w:szCs w:val="24"/>
          <w:lang w:val="es-ES" w:eastAsia="es-MX"/>
        </w:rPr>
        <w:t xml:space="preserve"> del 2021</w:t>
      </w:r>
      <w:r w:rsidRPr="00943DB4">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943DB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4954CC" w:rsidRPr="00943DB4" w:rsidRDefault="004954CC" w:rsidP="004954CC">
      <w:pPr>
        <w:spacing w:after="0" w:line="360" w:lineRule="auto"/>
        <w:jc w:val="both"/>
        <w:rPr>
          <w:rFonts w:ascii="Century Gothic" w:eastAsia="Calibri" w:hAnsi="Century Gothic" w:cs="Arial"/>
          <w:b/>
          <w:sz w:val="24"/>
          <w:szCs w:val="24"/>
        </w:rPr>
      </w:pPr>
    </w:p>
    <w:p w:rsidR="001166EB" w:rsidRDefault="004954CC" w:rsidP="001166EB">
      <w:pPr>
        <w:spacing w:line="360" w:lineRule="auto"/>
        <w:jc w:val="both"/>
        <w:rPr>
          <w:rFonts w:ascii="Century Gothic" w:eastAsia="Arial" w:hAnsi="Century Gothic" w:cs="Arial"/>
          <w:sz w:val="24"/>
          <w:szCs w:val="24"/>
        </w:rPr>
      </w:pPr>
      <w:r w:rsidRPr="00943DB4">
        <w:rPr>
          <w:rFonts w:ascii="Century Gothic" w:eastAsia="Calibri" w:hAnsi="Century Gothic" w:cs="Arial"/>
          <w:b/>
          <w:sz w:val="24"/>
          <w:szCs w:val="24"/>
        </w:rPr>
        <w:lastRenderedPageBreak/>
        <w:t>III.-</w:t>
      </w:r>
      <w:r w:rsidR="001166EB" w:rsidRPr="001166EB">
        <w:rPr>
          <w:rFonts w:ascii="Century Gothic" w:eastAsia="Arial" w:hAnsi="Century Gothic" w:cs="Arial"/>
          <w:szCs w:val="24"/>
        </w:rPr>
        <w:t xml:space="preserve"> </w:t>
      </w:r>
      <w:r w:rsidR="001166EB" w:rsidRPr="001166EB">
        <w:rPr>
          <w:rFonts w:ascii="Century Gothic" w:eastAsia="Arial" w:hAnsi="Century Gothic" w:cs="Arial"/>
          <w:sz w:val="24"/>
          <w:szCs w:val="24"/>
        </w:rPr>
        <w:t>La iniciativa se sustenta esencialmente en los siguientes argumentos, los cuales son copia textual de su parte expositiva:</w:t>
      </w:r>
    </w:p>
    <w:p w:rsidR="00AF2326" w:rsidRPr="00AF2326" w:rsidRDefault="00AF2326" w:rsidP="00AF2326">
      <w:pPr>
        <w:ind w:left="567" w:right="709"/>
        <w:jc w:val="both"/>
        <w:rPr>
          <w:rFonts w:ascii="Century Gothic" w:hAnsi="Century Gothic" w:cs="Arial"/>
          <w:i/>
          <w:sz w:val="24"/>
          <w:szCs w:val="24"/>
        </w:rPr>
      </w:pPr>
      <w:r>
        <w:rPr>
          <w:rFonts w:ascii="Century Gothic" w:hAnsi="Century Gothic" w:cs="Arial"/>
          <w:i/>
          <w:sz w:val="24"/>
          <w:szCs w:val="24"/>
        </w:rPr>
        <w:t>“</w:t>
      </w:r>
      <w:r w:rsidRPr="00AF2326">
        <w:rPr>
          <w:rFonts w:ascii="Century Gothic" w:hAnsi="Century Gothic" w:cs="Arial"/>
          <w:i/>
          <w:sz w:val="24"/>
          <w:szCs w:val="24"/>
        </w:rPr>
        <w:t>La crisis de salud que estamos viviendo en el estado y a nivel mundial no tiene precedentes, nunca antes habíamos enfrentado a una situación tan complicada y con tantas vertientes, el Covid-19 ha venido a transformar a la humanidad tal cual la conocemos, afectando a la sociedad en todas sus ocupaciones, particularmente en la situación de contagios.</w:t>
      </w:r>
    </w:p>
    <w:p w:rsidR="00AF2326" w:rsidRPr="00AF2326" w:rsidRDefault="00AF2326" w:rsidP="00AF2326">
      <w:pPr>
        <w:ind w:left="567" w:right="709"/>
        <w:jc w:val="both"/>
        <w:rPr>
          <w:rFonts w:ascii="Century Gothic" w:hAnsi="Century Gothic" w:cs="Arial"/>
          <w:i/>
          <w:sz w:val="24"/>
          <w:szCs w:val="24"/>
        </w:rPr>
      </w:pPr>
      <w:r w:rsidRPr="00AF2326">
        <w:rPr>
          <w:rFonts w:ascii="Century Gothic" w:hAnsi="Century Gothic" w:cs="Arial"/>
          <w:i/>
          <w:sz w:val="24"/>
          <w:szCs w:val="24"/>
        </w:rPr>
        <w:t>Ahora bien, en caso del Instituto Mexicano del Seguro Social en el estado chihuahuense, se han manifestado problemáticas por la falta de agilización en los proceso para las consultas clínicas, exponiendo a los derechohabientes a un posible contagio.</w:t>
      </w:r>
    </w:p>
    <w:p w:rsidR="00AF2326" w:rsidRPr="00AF2326" w:rsidRDefault="00AF2326" w:rsidP="00AF2326">
      <w:pPr>
        <w:ind w:left="567" w:right="709"/>
        <w:jc w:val="both"/>
        <w:rPr>
          <w:rFonts w:ascii="Century Gothic" w:hAnsi="Century Gothic" w:cs="Arial"/>
          <w:i/>
          <w:sz w:val="24"/>
          <w:szCs w:val="24"/>
        </w:rPr>
      </w:pPr>
      <w:r w:rsidRPr="00AF2326">
        <w:rPr>
          <w:rFonts w:ascii="Century Gothic" w:hAnsi="Century Gothic" w:cs="Arial"/>
          <w:i/>
          <w:sz w:val="24"/>
          <w:szCs w:val="24"/>
        </w:rPr>
        <w:t xml:space="preserve">Se conoce que algunas clínicas en el estado no permiten la entrada a los derechohabientes, dejándoles fuera exponiéndolos a los cambios climáticos, debido a justificaciones en donde se marca que es para evitar contagios, sin embargo la aglomeraciones que se cometen fuera de este suelen ser peores y muy riesgosas para la salud de los mismos. </w:t>
      </w:r>
    </w:p>
    <w:p w:rsidR="00AF2326" w:rsidRPr="00AF2326" w:rsidRDefault="00AF2326" w:rsidP="00AF2326">
      <w:pPr>
        <w:ind w:left="567" w:right="709"/>
        <w:jc w:val="both"/>
        <w:rPr>
          <w:rFonts w:ascii="Century Gothic" w:hAnsi="Century Gothic" w:cs="Arial"/>
          <w:i/>
          <w:sz w:val="24"/>
          <w:szCs w:val="24"/>
        </w:rPr>
      </w:pPr>
      <w:r w:rsidRPr="00AF2326">
        <w:rPr>
          <w:rFonts w:ascii="Century Gothic" w:hAnsi="Century Gothic" w:cs="Arial"/>
          <w:i/>
          <w:sz w:val="24"/>
          <w:szCs w:val="24"/>
        </w:rPr>
        <w:t xml:space="preserve">Aunado a que también adultos mayores en sillas de ruedas, así como niños y adultos con muletas, esperan a que abran las puertas haciendo filas desde temprana hora, en espera de ser recibidos para la realización de análisis clínicos. </w:t>
      </w:r>
    </w:p>
    <w:p w:rsidR="00AF2326" w:rsidRPr="00AF2326" w:rsidRDefault="00AF2326" w:rsidP="00AF2326">
      <w:pPr>
        <w:ind w:left="567" w:right="709"/>
        <w:jc w:val="both"/>
        <w:rPr>
          <w:rFonts w:ascii="Century Gothic" w:hAnsi="Century Gothic" w:cs="Arial"/>
          <w:i/>
          <w:sz w:val="24"/>
          <w:szCs w:val="24"/>
        </w:rPr>
      </w:pPr>
      <w:r w:rsidRPr="00AF2326">
        <w:rPr>
          <w:rFonts w:ascii="Century Gothic" w:hAnsi="Century Gothic" w:cs="Arial"/>
          <w:i/>
          <w:sz w:val="24"/>
          <w:szCs w:val="24"/>
        </w:rPr>
        <w:t>En este sentido, los derechohabientes se quejan de que para evitar el contagio de Covid-19, personal del IMSS evita abrir a temprana hora las puertas de la institución, pero aún afuera tampoco se guarda la sana distancia, ni se respetan las medidas de contagio.</w:t>
      </w:r>
    </w:p>
    <w:p w:rsidR="00AF2326" w:rsidRPr="00AF2326" w:rsidRDefault="00AF2326" w:rsidP="00AF2326">
      <w:pPr>
        <w:ind w:left="567" w:right="709"/>
        <w:jc w:val="both"/>
        <w:rPr>
          <w:rFonts w:ascii="Century Gothic" w:eastAsia="Arial" w:hAnsi="Century Gothic" w:cs="Arial"/>
          <w:sz w:val="24"/>
          <w:szCs w:val="24"/>
        </w:rPr>
      </w:pPr>
      <w:r w:rsidRPr="00AF2326">
        <w:rPr>
          <w:rFonts w:ascii="Century Gothic" w:hAnsi="Century Gothic" w:cs="Arial"/>
          <w:i/>
          <w:sz w:val="24"/>
          <w:szCs w:val="24"/>
        </w:rPr>
        <w:t>Por tanto se pide al Instituto Mexicano del Seguro Social que se apliquen las medidas necesarias para agilizar el proceso de consultas de manera que esto permita evitar las aglomeraciones riesgosas fuera de estas clínicas y no estar exponiendo a los derechohabientes a cualquier riesgo que esto pueda provocarles.</w:t>
      </w:r>
      <w:r>
        <w:rPr>
          <w:rFonts w:ascii="Century Gothic" w:hAnsi="Century Gothic" w:cs="Arial"/>
          <w:i/>
          <w:sz w:val="24"/>
          <w:szCs w:val="24"/>
        </w:rPr>
        <w:t>”</w:t>
      </w:r>
    </w:p>
    <w:p w:rsidR="004954CC" w:rsidRPr="00943DB4" w:rsidRDefault="004954CC" w:rsidP="004954CC">
      <w:pPr>
        <w:spacing w:after="0" w:line="360" w:lineRule="auto"/>
        <w:jc w:val="both"/>
        <w:rPr>
          <w:rFonts w:ascii="Century Gothic" w:eastAsia="Arial" w:hAnsi="Century Gothic" w:cs="Arial"/>
          <w:color w:val="000000"/>
          <w:sz w:val="24"/>
          <w:szCs w:val="24"/>
          <w:lang w:eastAsia="es-ES"/>
        </w:rPr>
      </w:pPr>
      <w:r w:rsidRPr="00943DB4">
        <w:rPr>
          <w:rFonts w:ascii="Century Gothic" w:eastAsia="Calibri" w:hAnsi="Century Gothic" w:cs="Arial"/>
          <w:b/>
          <w:sz w:val="24"/>
          <w:szCs w:val="24"/>
        </w:rPr>
        <w:lastRenderedPageBreak/>
        <w:t>IV.-</w:t>
      </w:r>
      <w:r w:rsidRPr="00943DB4">
        <w:rPr>
          <w:rFonts w:ascii="Century Gothic" w:eastAsia="Calibri" w:hAnsi="Century Gothic" w:cs="Arial"/>
          <w:sz w:val="24"/>
          <w:szCs w:val="24"/>
        </w:rPr>
        <w:t xml:space="preserve"> </w:t>
      </w:r>
      <w:r w:rsidRPr="00943DB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4954CC" w:rsidRPr="00943DB4" w:rsidRDefault="00EB380E" w:rsidP="004954CC">
      <w:pPr>
        <w:spacing w:after="0" w:line="360" w:lineRule="auto"/>
        <w:jc w:val="center"/>
        <w:rPr>
          <w:rFonts w:ascii="Century Gothic" w:eastAsia="Calibri" w:hAnsi="Century Gothic" w:cs="Arial"/>
          <w:b/>
          <w:sz w:val="24"/>
          <w:szCs w:val="24"/>
        </w:rPr>
      </w:pPr>
      <w:r>
        <w:rPr>
          <w:rFonts w:ascii="Century Gothic" w:eastAsia="Calibri" w:hAnsi="Century Gothic" w:cs="Arial"/>
          <w:b/>
          <w:sz w:val="24"/>
          <w:szCs w:val="24"/>
        </w:rPr>
        <w:t>C</w:t>
      </w:r>
      <w:r w:rsidR="004954CC" w:rsidRPr="00943DB4">
        <w:rPr>
          <w:rFonts w:ascii="Century Gothic" w:eastAsia="Calibri" w:hAnsi="Century Gothic" w:cs="Arial"/>
          <w:b/>
          <w:sz w:val="24"/>
          <w:szCs w:val="24"/>
        </w:rPr>
        <w:t>ONSIDERACIONES</w:t>
      </w:r>
    </w:p>
    <w:p w:rsidR="004954CC" w:rsidRPr="00EA2181" w:rsidRDefault="004954CC" w:rsidP="004954CC">
      <w:pPr>
        <w:spacing w:after="0" w:line="360" w:lineRule="auto"/>
        <w:jc w:val="center"/>
        <w:rPr>
          <w:rFonts w:ascii="Century Gothic" w:eastAsia="Calibri" w:hAnsi="Century Gothic" w:cs="Arial"/>
          <w:b/>
          <w:sz w:val="24"/>
          <w:szCs w:val="24"/>
        </w:rPr>
      </w:pPr>
    </w:p>
    <w:p w:rsidR="004954CC" w:rsidRPr="00EA2181" w:rsidRDefault="004954CC" w:rsidP="004954CC">
      <w:pPr>
        <w:spacing w:after="0" w:line="360" w:lineRule="auto"/>
        <w:contextualSpacing/>
        <w:jc w:val="both"/>
        <w:rPr>
          <w:rFonts w:ascii="Century Gothic" w:eastAsia="Arial" w:hAnsi="Century Gothic" w:cs="Arial"/>
          <w:sz w:val="24"/>
          <w:szCs w:val="24"/>
          <w:lang w:eastAsia="es-ES"/>
        </w:rPr>
      </w:pPr>
      <w:r w:rsidRPr="00EA2181">
        <w:rPr>
          <w:rFonts w:ascii="Century Gothic" w:eastAsia="Calibri" w:hAnsi="Century Gothic" w:cs="Arial"/>
          <w:b/>
          <w:sz w:val="24"/>
          <w:szCs w:val="24"/>
        </w:rPr>
        <w:t>I.-</w:t>
      </w:r>
      <w:r w:rsidRPr="00EA2181">
        <w:rPr>
          <w:rFonts w:ascii="Century Gothic" w:eastAsia="Calibri" w:hAnsi="Century Gothic" w:cs="Arial"/>
          <w:sz w:val="24"/>
          <w:szCs w:val="24"/>
        </w:rPr>
        <w:t xml:space="preserve"> </w:t>
      </w:r>
      <w:r w:rsidRPr="00EA2181">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4954CC" w:rsidRPr="00EA2181" w:rsidRDefault="004954CC" w:rsidP="004954CC">
      <w:pPr>
        <w:spacing w:after="0" w:line="360" w:lineRule="auto"/>
        <w:jc w:val="both"/>
        <w:rPr>
          <w:rFonts w:ascii="Century Gothic" w:eastAsia="Calibri" w:hAnsi="Century Gothic" w:cs="Arial"/>
          <w:sz w:val="24"/>
          <w:szCs w:val="24"/>
        </w:rPr>
      </w:pPr>
    </w:p>
    <w:p w:rsidR="00FF0A76" w:rsidRPr="00AF2326" w:rsidRDefault="004954CC" w:rsidP="00FF0A76">
      <w:pPr>
        <w:spacing w:after="0" w:line="360" w:lineRule="auto"/>
        <w:jc w:val="both"/>
        <w:rPr>
          <w:rFonts w:ascii="Century Gothic" w:hAnsi="Century Gothic" w:cs="Arial"/>
          <w:sz w:val="24"/>
          <w:szCs w:val="24"/>
        </w:rPr>
      </w:pPr>
      <w:r w:rsidRPr="00EA2181">
        <w:rPr>
          <w:rFonts w:ascii="Century Gothic" w:eastAsia="Calibri" w:hAnsi="Century Gothic" w:cs="Arial"/>
          <w:b/>
          <w:szCs w:val="24"/>
        </w:rPr>
        <w:t>II.-</w:t>
      </w:r>
      <w:r w:rsidRPr="00EA2181">
        <w:rPr>
          <w:rFonts w:ascii="Century Gothic" w:eastAsia="Calibri" w:hAnsi="Century Gothic" w:cs="Arial"/>
          <w:szCs w:val="24"/>
        </w:rPr>
        <w:t xml:space="preserve"> </w:t>
      </w:r>
      <w:r w:rsidR="00EF717E" w:rsidRPr="00EF717E">
        <w:rPr>
          <w:rFonts w:ascii="Century Gothic" w:eastAsia="Calibri" w:hAnsi="Century Gothic" w:cs="Arial"/>
          <w:sz w:val="24"/>
          <w:szCs w:val="24"/>
        </w:rPr>
        <w:t>Como quedó asentado en los antecedentes de este documento, la presente iniciativa tiene como finalidad</w:t>
      </w:r>
      <w:r w:rsidR="00FF0A76" w:rsidRPr="00FF0A76">
        <w:rPr>
          <w:rFonts w:ascii="Century Gothic" w:hAnsi="Century Gothic" w:cs="Arial"/>
          <w:bCs/>
          <w:iCs/>
          <w:color w:val="000000"/>
          <w:sz w:val="24"/>
          <w:szCs w:val="24"/>
        </w:rPr>
        <w:t xml:space="preserve"> </w:t>
      </w:r>
      <w:r w:rsidR="00FF0A76" w:rsidRPr="00AF2326">
        <w:rPr>
          <w:rFonts w:ascii="Century Gothic" w:hAnsi="Century Gothic" w:cs="Arial"/>
          <w:bCs/>
          <w:iCs/>
          <w:color w:val="000000"/>
          <w:sz w:val="24"/>
          <w:szCs w:val="24"/>
        </w:rPr>
        <w:t>exhort</w:t>
      </w:r>
      <w:r w:rsidR="00FF0A76">
        <w:rPr>
          <w:rFonts w:ascii="Century Gothic" w:hAnsi="Century Gothic" w:cs="Arial"/>
          <w:bCs/>
          <w:iCs/>
          <w:color w:val="000000"/>
          <w:sz w:val="24"/>
          <w:szCs w:val="24"/>
        </w:rPr>
        <w:t>ar</w:t>
      </w:r>
      <w:r w:rsidR="00FF0A76" w:rsidRPr="00AF2326">
        <w:rPr>
          <w:rFonts w:ascii="Century Gothic" w:hAnsi="Century Gothic" w:cs="Arial"/>
          <w:bCs/>
          <w:iCs/>
          <w:color w:val="000000"/>
          <w:sz w:val="24"/>
          <w:szCs w:val="24"/>
        </w:rPr>
        <w:t xml:space="preserve"> al Poder Ejecutivo Federal para que a través del Instituto Mexicano del Seguro Social (IMSS), se establezcan nuevas estrategias para agilizar el trámite de consultas médicas, que actualmente se basan en un proceso lento que pudiera detonar en más contagios de Covid-19. </w:t>
      </w:r>
    </w:p>
    <w:p w:rsidR="00FF0A76" w:rsidRPr="00EF717E" w:rsidRDefault="00FF0A76" w:rsidP="00EF717E">
      <w:pPr>
        <w:shd w:val="clear" w:color="auto" w:fill="FFFFFF"/>
        <w:spacing w:after="0" w:line="360" w:lineRule="auto"/>
        <w:jc w:val="both"/>
        <w:rPr>
          <w:rFonts w:ascii="Arial" w:hAnsi="Arial" w:cs="Arial"/>
          <w:bCs/>
          <w:iCs/>
          <w:sz w:val="23"/>
          <w:szCs w:val="23"/>
        </w:rPr>
      </w:pPr>
    </w:p>
    <w:p w:rsidR="00FF5002" w:rsidRPr="00FF5002" w:rsidRDefault="007B2C41" w:rsidP="007B2C41">
      <w:pPr>
        <w:spacing w:line="360" w:lineRule="auto"/>
        <w:jc w:val="both"/>
        <w:textAlignment w:val="baseline"/>
        <w:rPr>
          <w:rFonts w:ascii="Century Gothic" w:hAnsi="Century Gothic"/>
          <w:sz w:val="24"/>
          <w:szCs w:val="24"/>
        </w:rPr>
      </w:pPr>
      <w:r w:rsidRPr="007B2C41">
        <w:rPr>
          <w:rFonts w:ascii="Century Gothic" w:hAnsi="Century Gothic"/>
          <w:b/>
          <w:sz w:val="24"/>
          <w:szCs w:val="24"/>
        </w:rPr>
        <w:t>III</w:t>
      </w:r>
      <w:r w:rsidR="006A68D9" w:rsidRPr="007B2C41">
        <w:rPr>
          <w:rFonts w:ascii="Century Gothic" w:hAnsi="Century Gothic"/>
          <w:b/>
          <w:sz w:val="24"/>
          <w:szCs w:val="24"/>
        </w:rPr>
        <w:t>.</w:t>
      </w:r>
      <w:r w:rsidRPr="007B2C41">
        <w:rPr>
          <w:rFonts w:ascii="Century Gothic" w:hAnsi="Century Gothic"/>
          <w:b/>
          <w:sz w:val="24"/>
          <w:szCs w:val="24"/>
        </w:rPr>
        <w:t>-</w:t>
      </w:r>
      <w:r w:rsidRPr="007B2C41">
        <w:rPr>
          <w:rFonts w:ascii="Century Gothic" w:hAnsi="Century Gothic"/>
          <w:sz w:val="24"/>
          <w:szCs w:val="24"/>
        </w:rPr>
        <w:t xml:space="preserve"> </w:t>
      </w:r>
      <w:r w:rsidR="00C256D0" w:rsidRPr="00FF5002">
        <w:rPr>
          <w:rFonts w:ascii="Century Gothic" w:hAnsi="Century Gothic"/>
          <w:sz w:val="24"/>
          <w:szCs w:val="24"/>
        </w:rPr>
        <w:t xml:space="preserve">La pandemia ha revolucionado al mundo, </w:t>
      </w:r>
      <w:r w:rsidR="00B50AD6" w:rsidRPr="00FF5002">
        <w:rPr>
          <w:rFonts w:ascii="Century Gothic" w:hAnsi="Century Gothic"/>
          <w:sz w:val="24"/>
          <w:szCs w:val="24"/>
        </w:rPr>
        <w:t xml:space="preserve">y sobre todo a las instituciones encargadas </w:t>
      </w:r>
      <w:r w:rsidR="00FF5002" w:rsidRPr="00FF5002">
        <w:rPr>
          <w:rFonts w:ascii="Century Gothic" w:hAnsi="Century Gothic"/>
          <w:sz w:val="24"/>
          <w:szCs w:val="24"/>
        </w:rPr>
        <w:t xml:space="preserve">de </w:t>
      </w:r>
      <w:r w:rsidR="00B50AD6" w:rsidRPr="00FF5002">
        <w:rPr>
          <w:rFonts w:ascii="Century Gothic" w:hAnsi="Century Gothic"/>
          <w:sz w:val="24"/>
          <w:szCs w:val="24"/>
        </w:rPr>
        <w:t xml:space="preserve">brindar atención médica a la población en general, </w:t>
      </w:r>
      <w:r w:rsidR="00FF5002" w:rsidRPr="00FF5002">
        <w:rPr>
          <w:rFonts w:ascii="Century Gothic" w:hAnsi="Century Gothic"/>
          <w:sz w:val="24"/>
          <w:szCs w:val="24"/>
        </w:rPr>
        <w:t>en la actualidad el COVID</w:t>
      </w:r>
      <w:r w:rsidR="00FF5002" w:rsidRPr="00FF5002">
        <w:rPr>
          <w:rFonts w:ascii="Century Gothic" w:hAnsi="Century Gothic"/>
          <w:sz w:val="24"/>
          <w:szCs w:val="24"/>
        </w:rPr>
        <w:noBreakHyphen/>
        <w:t xml:space="preserve">19 </w:t>
      </w:r>
      <w:r w:rsidR="00FF5002">
        <w:rPr>
          <w:rFonts w:ascii="Century Gothic" w:hAnsi="Century Gothic"/>
          <w:sz w:val="24"/>
          <w:szCs w:val="24"/>
        </w:rPr>
        <w:t xml:space="preserve">ha afectado a  </w:t>
      </w:r>
      <w:r w:rsidR="00FF5002" w:rsidRPr="00FF5002">
        <w:rPr>
          <w:rFonts w:ascii="Century Gothic" w:hAnsi="Century Gothic"/>
          <w:sz w:val="24"/>
          <w:szCs w:val="24"/>
        </w:rPr>
        <w:t>más de 190 países en todos los continentes del mundo</w:t>
      </w:r>
      <w:r w:rsidR="00FF5002">
        <w:rPr>
          <w:rFonts w:ascii="Century Gothic" w:hAnsi="Century Gothic"/>
          <w:sz w:val="24"/>
          <w:szCs w:val="24"/>
        </w:rPr>
        <w:t>.</w:t>
      </w:r>
    </w:p>
    <w:p w:rsidR="00BC3655" w:rsidRPr="00FF5002" w:rsidRDefault="00FF5002" w:rsidP="00057113">
      <w:pPr>
        <w:spacing w:line="360" w:lineRule="auto"/>
        <w:jc w:val="both"/>
        <w:textAlignment w:val="baseline"/>
        <w:rPr>
          <w:rFonts w:ascii="Century Gothic" w:hAnsi="Century Gothic"/>
          <w:sz w:val="24"/>
          <w:szCs w:val="24"/>
        </w:rPr>
      </w:pPr>
      <w:r w:rsidRPr="00FC5454">
        <w:rPr>
          <w:rFonts w:ascii="Century Gothic" w:hAnsi="Century Gothic"/>
          <w:sz w:val="24"/>
          <w:szCs w:val="24"/>
        </w:rPr>
        <w:t>Esta emergencia sanitaria, ha ocasionado que los sistemas de salud se hayan visto rebasados en la atención de los contagios, y a la vez</w:t>
      </w:r>
      <w:r w:rsidR="00DD1379">
        <w:rPr>
          <w:rFonts w:ascii="Century Gothic" w:hAnsi="Century Gothic"/>
          <w:sz w:val="24"/>
          <w:szCs w:val="24"/>
        </w:rPr>
        <w:t>,</w:t>
      </w:r>
      <w:r w:rsidRPr="00FC5454">
        <w:rPr>
          <w:rFonts w:ascii="Century Gothic" w:hAnsi="Century Gothic"/>
          <w:sz w:val="24"/>
          <w:szCs w:val="24"/>
        </w:rPr>
        <w:t xml:space="preserve"> en la </w:t>
      </w:r>
      <w:r w:rsidR="00DD1379">
        <w:rPr>
          <w:rFonts w:ascii="Century Gothic" w:hAnsi="Century Gothic"/>
          <w:sz w:val="24"/>
          <w:szCs w:val="24"/>
        </w:rPr>
        <w:t>atención</w:t>
      </w:r>
      <w:r w:rsidRPr="00FC5454">
        <w:rPr>
          <w:rFonts w:ascii="Century Gothic" w:hAnsi="Century Gothic"/>
          <w:sz w:val="24"/>
          <w:szCs w:val="24"/>
        </w:rPr>
        <w:t xml:space="preserve"> de otras enfermedades, en este caso particular que nos ocupa</w:t>
      </w:r>
      <w:r w:rsidR="00DD1379">
        <w:rPr>
          <w:rFonts w:ascii="Century Gothic" w:hAnsi="Century Gothic"/>
          <w:sz w:val="24"/>
          <w:szCs w:val="24"/>
        </w:rPr>
        <w:t>,</w:t>
      </w:r>
      <w:r w:rsidRPr="00FC5454">
        <w:rPr>
          <w:rFonts w:ascii="Century Gothic" w:hAnsi="Century Gothic"/>
          <w:sz w:val="24"/>
          <w:szCs w:val="24"/>
        </w:rPr>
        <w:t xml:space="preserve"> el </w:t>
      </w:r>
      <w:r w:rsidR="00057113">
        <w:rPr>
          <w:rFonts w:ascii="Century Gothic" w:hAnsi="Century Gothic"/>
          <w:sz w:val="24"/>
          <w:szCs w:val="24"/>
        </w:rPr>
        <w:t>i</w:t>
      </w:r>
      <w:r w:rsidRPr="00FC5454">
        <w:rPr>
          <w:rFonts w:ascii="Century Gothic" w:hAnsi="Century Gothic"/>
          <w:sz w:val="24"/>
          <w:szCs w:val="24"/>
        </w:rPr>
        <w:t>niciador menciona que</w:t>
      </w:r>
      <w:r w:rsidR="00FC5454">
        <w:rPr>
          <w:rFonts w:ascii="Century Gothic" w:hAnsi="Century Gothic"/>
          <w:sz w:val="24"/>
          <w:szCs w:val="24"/>
        </w:rPr>
        <w:t xml:space="preserve"> en clínicas pertenecientes al</w:t>
      </w:r>
      <w:r w:rsidRPr="00FC5454">
        <w:rPr>
          <w:rFonts w:ascii="Century Gothic" w:hAnsi="Century Gothic"/>
          <w:sz w:val="24"/>
          <w:szCs w:val="24"/>
        </w:rPr>
        <w:t xml:space="preserve"> </w:t>
      </w:r>
      <w:r w:rsidR="00BC3655" w:rsidRPr="00FC5454">
        <w:rPr>
          <w:rFonts w:ascii="Century Gothic" w:hAnsi="Century Gothic"/>
          <w:sz w:val="24"/>
          <w:szCs w:val="24"/>
        </w:rPr>
        <w:t>Instituto</w:t>
      </w:r>
      <w:r w:rsidR="00B50AD6" w:rsidRPr="00FC5454">
        <w:rPr>
          <w:rFonts w:ascii="Century Gothic" w:hAnsi="Century Gothic"/>
          <w:sz w:val="24"/>
          <w:szCs w:val="24"/>
        </w:rPr>
        <w:t xml:space="preserve"> </w:t>
      </w:r>
      <w:r w:rsidR="009A19AC" w:rsidRPr="00FC5454">
        <w:rPr>
          <w:rFonts w:ascii="Century Gothic" w:hAnsi="Century Gothic"/>
          <w:sz w:val="24"/>
          <w:szCs w:val="24"/>
        </w:rPr>
        <w:t>Mexicano</w:t>
      </w:r>
      <w:r w:rsidR="00B50AD6" w:rsidRPr="00FC5454">
        <w:rPr>
          <w:rFonts w:ascii="Century Gothic" w:hAnsi="Century Gothic"/>
          <w:sz w:val="24"/>
          <w:szCs w:val="24"/>
        </w:rPr>
        <w:t xml:space="preserve"> del Seguro </w:t>
      </w:r>
      <w:r w:rsidR="009A19AC" w:rsidRPr="00FC5454">
        <w:rPr>
          <w:rFonts w:ascii="Century Gothic" w:hAnsi="Century Gothic"/>
          <w:sz w:val="24"/>
          <w:szCs w:val="24"/>
        </w:rPr>
        <w:t>Socia</w:t>
      </w:r>
      <w:r w:rsidR="00FC5454">
        <w:rPr>
          <w:rFonts w:ascii="Century Gothic" w:hAnsi="Century Gothic"/>
          <w:sz w:val="24"/>
          <w:szCs w:val="24"/>
        </w:rPr>
        <w:t>l, en el Estado</w:t>
      </w:r>
      <w:r w:rsidR="00B50AD6" w:rsidRPr="00FC5454">
        <w:rPr>
          <w:rFonts w:ascii="Century Gothic" w:hAnsi="Century Gothic"/>
          <w:sz w:val="24"/>
          <w:szCs w:val="24"/>
        </w:rPr>
        <w:t>,</w:t>
      </w:r>
      <w:r w:rsidR="006D6684" w:rsidRPr="00FC5454">
        <w:rPr>
          <w:rFonts w:ascii="Century Gothic" w:hAnsi="Century Gothic" w:cs="Arial"/>
          <w:sz w:val="24"/>
          <w:szCs w:val="24"/>
        </w:rPr>
        <w:t xml:space="preserve"> </w:t>
      </w:r>
      <w:r w:rsidR="00FC5454" w:rsidRPr="00FC5454">
        <w:rPr>
          <w:rFonts w:ascii="Century Gothic" w:hAnsi="Century Gothic" w:cs="Arial"/>
          <w:sz w:val="24"/>
          <w:szCs w:val="24"/>
        </w:rPr>
        <w:t xml:space="preserve">se </w:t>
      </w:r>
      <w:r w:rsidR="006D6684" w:rsidRPr="00FC5454">
        <w:rPr>
          <w:rFonts w:ascii="Century Gothic" w:hAnsi="Century Gothic" w:cs="Arial"/>
          <w:sz w:val="24"/>
          <w:szCs w:val="24"/>
        </w:rPr>
        <w:t xml:space="preserve"> han </w:t>
      </w:r>
      <w:r w:rsidR="00FC5454">
        <w:rPr>
          <w:rFonts w:ascii="Century Gothic" w:hAnsi="Century Gothic" w:cs="Arial"/>
          <w:sz w:val="24"/>
          <w:szCs w:val="24"/>
        </w:rPr>
        <w:t>presentado</w:t>
      </w:r>
      <w:r w:rsidR="006D6684" w:rsidRPr="00FC5454">
        <w:rPr>
          <w:rFonts w:ascii="Century Gothic" w:hAnsi="Century Gothic" w:cs="Arial"/>
          <w:sz w:val="24"/>
          <w:szCs w:val="24"/>
        </w:rPr>
        <w:t xml:space="preserve"> problemáticas por la falta de agilización en los proceso</w:t>
      </w:r>
      <w:r w:rsidR="00FC5454">
        <w:rPr>
          <w:rFonts w:ascii="Century Gothic" w:hAnsi="Century Gothic" w:cs="Arial"/>
          <w:sz w:val="24"/>
          <w:szCs w:val="24"/>
        </w:rPr>
        <w:t>s</w:t>
      </w:r>
      <w:r w:rsidR="006D6684" w:rsidRPr="00FC5454">
        <w:rPr>
          <w:rFonts w:ascii="Century Gothic" w:hAnsi="Century Gothic" w:cs="Arial"/>
          <w:sz w:val="24"/>
          <w:szCs w:val="24"/>
        </w:rPr>
        <w:t xml:space="preserve"> para las </w:t>
      </w:r>
      <w:r w:rsidR="00DD1379">
        <w:rPr>
          <w:rFonts w:ascii="Century Gothic" w:hAnsi="Century Gothic" w:cs="Arial"/>
          <w:sz w:val="24"/>
          <w:szCs w:val="24"/>
        </w:rPr>
        <w:t xml:space="preserve">atención de las </w:t>
      </w:r>
      <w:r w:rsidR="005E4CD0">
        <w:rPr>
          <w:rFonts w:ascii="Century Gothic" w:hAnsi="Century Gothic" w:cs="Arial"/>
          <w:sz w:val="24"/>
          <w:szCs w:val="24"/>
        </w:rPr>
        <w:t>consultas</w:t>
      </w:r>
      <w:r w:rsidR="00DD1379">
        <w:rPr>
          <w:rFonts w:ascii="Century Gothic" w:hAnsi="Century Gothic" w:cs="Arial"/>
          <w:sz w:val="24"/>
          <w:szCs w:val="24"/>
        </w:rPr>
        <w:t xml:space="preserve"> médicas</w:t>
      </w:r>
      <w:r w:rsidR="00FC5454">
        <w:rPr>
          <w:rFonts w:ascii="Century Gothic" w:hAnsi="Century Gothic" w:cs="Arial"/>
          <w:sz w:val="24"/>
          <w:szCs w:val="24"/>
        </w:rPr>
        <w:t xml:space="preserve">, </w:t>
      </w:r>
      <w:r w:rsidR="00FC5454">
        <w:rPr>
          <w:rFonts w:ascii="Century Gothic" w:hAnsi="Century Gothic"/>
          <w:sz w:val="24"/>
          <w:szCs w:val="24"/>
        </w:rPr>
        <w:t>esto</w:t>
      </w:r>
      <w:r w:rsidR="006D6684">
        <w:rPr>
          <w:rFonts w:ascii="Century Gothic" w:hAnsi="Century Gothic"/>
          <w:sz w:val="24"/>
          <w:szCs w:val="24"/>
        </w:rPr>
        <w:t xml:space="preserve"> </w:t>
      </w:r>
      <w:r w:rsidR="00DD1379">
        <w:rPr>
          <w:rFonts w:ascii="Century Gothic" w:hAnsi="Century Gothic"/>
          <w:sz w:val="24"/>
          <w:szCs w:val="24"/>
        </w:rPr>
        <w:t xml:space="preserve">ha  </w:t>
      </w:r>
      <w:r w:rsidRPr="00FF5002">
        <w:rPr>
          <w:rFonts w:ascii="Century Gothic" w:hAnsi="Century Gothic"/>
          <w:sz w:val="24"/>
          <w:szCs w:val="24"/>
        </w:rPr>
        <w:t>impedido</w:t>
      </w:r>
      <w:r w:rsidR="006D6684">
        <w:rPr>
          <w:rFonts w:ascii="Century Gothic" w:hAnsi="Century Gothic"/>
          <w:sz w:val="24"/>
          <w:szCs w:val="24"/>
        </w:rPr>
        <w:t xml:space="preserve"> </w:t>
      </w:r>
      <w:r w:rsidR="00DD1379">
        <w:rPr>
          <w:rFonts w:ascii="Century Gothic" w:hAnsi="Century Gothic"/>
          <w:sz w:val="24"/>
          <w:szCs w:val="24"/>
        </w:rPr>
        <w:t xml:space="preserve">el </w:t>
      </w:r>
      <w:r w:rsidRPr="00FF5002">
        <w:rPr>
          <w:rFonts w:ascii="Century Gothic" w:hAnsi="Century Gothic"/>
          <w:sz w:val="24"/>
          <w:szCs w:val="24"/>
        </w:rPr>
        <w:t>funcionamiento eficaz</w:t>
      </w:r>
      <w:r w:rsidR="00DD1379">
        <w:rPr>
          <w:rFonts w:ascii="Century Gothic" w:hAnsi="Century Gothic"/>
          <w:sz w:val="24"/>
          <w:szCs w:val="24"/>
        </w:rPr>
        <w:t xml:space="preserve">, por parte del </w:t>
      </w:r>
      <w:r w:rsidR="00DD1379">
        <w:rPr>
          <w:rFonts w:ascii="Century Gothic" w:hAnsi="Century Gothic"/>
          <w:sz w:val="24"/>
          <w:szCs w:val="24"/>
        </w:rPr>
        <w:lastRenderedPageBreak/>
        <w:t>IMSS</w:t>
      </w:r>
      <w:r w:rsidRPr="00FF5002">
        <w:rPr>
          <w:rFonts w:ascii="Century Gothic" w:hAnsi="Century Gothic"/>
          <w:sz w:val="24"/>
          <w:szCs w:val="24"/>
        </w:rPr>
        <w:t>, ya que</w:t>
      </w:r>
      <w:r w:rsidR="00FC5454">
        <w:rPr>
          <w:rFonts w:ascii="Century Gothic" w:hAnsi="Century Gothic"/>
          <w:sz w:val="24"/>
          <w:szCs w:val="24"/>
        </w:rPr>
        <w:t xml:space="preserve"> la pandemia</w:t>
      </w:r>
      <w:r w:rsidRPr="00FF5002">
        <w:rPr>
          <w:rFonts w:ascii="Century Gothic" w:hAnsi="Century Gothic"/>
          <w:sz w:val="24"/>
          <w:szCs w:val="24"/>
        </w:rPr>
        <w:t xml:space="preserve"> ha sido u</w:t>
      </w:r>
      <w:r w:rsidR="000618CD" w:rsidRPr="00FF5002">
        <w:rPr>
          <w:rFonts w:ascii="Century Gothic" w:hAnsi="Century Gothic"/>
          <w:sz w:val="24"/>
          <w:szCs w:val="24"/>
        </w:rPr>
        <w:t>no de los mayores desafíos a los que se hayan podido enfrentar</w:t>
      </w:r>
      <w:r w:rsidR="00FC5454">
        <w:rPr>
          <w:rFonts w:ascii="Century Gothic" w:hAnsi="Century Gothic"/>
          <w:sz w:val="24"/>
          <w:szCs w:val="24"/>
        </w:rPr>
        <w:t xml:space="preserve"> dicha institución</w:t>
      </w:r>
      <w:r w:rsidR="000618CD" w:rsidRPr="00FF5002">
        <w:rPr>
          <w:rFonts w:ascii="Century Gothic" w:hAnsi="Century Gothic"/>
          <w:sz w:val="24"/>
          <w:szCs w:val="24"/>
        </w:rPr>
        <w:t>.</w:t>
      </w:r>
    </w:p>
    <w:p w:rsidR="00094A6F" w:rsidRPr="00DD1379" w:rsidRDefault="00094A6F" w:rsidP="00057113">
      <w:pPr>
        <w:spacing w:line="360" w:lineRule="auto"/>
        <w:jc w:val="both"/>
        <w:rPr>
          <w:rFonts w:ascii="Century Gothic" w:hAnsi="Century Gothic"/>
          <w:sz w:val="24"/>
          <w:szCs w:val="24"/>
        </w:rPr>
      </w:pPr>
      <w:r w:rsidRPr="00057113">
        <w:rPr>
          <w:rFonts w:ascii="Century Gothic" w:hAnsi="Century Gothic"/>
          <w:sz w:val="24"/>
          <w:szCs w:val="24"/>
        </w:rPr>
        <w:t xml:space="preserve">Se ha evitado en muchos casos, el buscar atención </w:t>
      </w:r>
      <w:r w:rsidR="0053239E" w:rsidRPr="00057113">
        <w:rPr>
          <w:rFonts w:ascii="Century Gothic" w:hAnsi="Century Gothic"/>
          <w:sz w:val="24"/>
          <w:szCs w:val="24"/>
        </w:rPr>
        <w:t>médica</w:t>
      </w:r>
      <w:r w:rsidRPr="00057113">
        <w:rPr>
          <w:rFonts w:ascii="Century Gothic" w:hAnsi="Century Gothic"/>
          <w:sz w:val="24"/>
          <w:szCs w:val="24"/>
        </w:rPr>
        <w:t xml:space="preserve"> por temor a contraer el virus del Covid-19</w:t>
      </w:r>
      <w:r w:rsidR="00057113">
        <w:rPr>
          <w:rFonts w:ascii="Century Gothic" w:hAnsi="Century Gothic"/>
          <w:sz w:val="24"/>
          <w:szCs w:val="24"/>
        </w:rPr>
        <w:t>,</w:t>
      </w:r>
      <w:r w:rsidRPr="00057113">
        <w:rPr>
          <w:rFonts w:ascii="Century Gothic" w:hAnsi="Century Gothic"/>
          <w:sz w:val="24"/>
          <w:szCs w:val="24"/>
        </w:rPr>
        <w:t xml:space="preserve"> en hospitales sobrecarga</w:t>
      </w:r>
      <w:r w:rsidR="006D6684" w:rsidRPr="00057113">
        <w:rPr>
          <w:rFonts w:ascii="Century Gothic" w:hAnsi="Century Gothic"/>
          <w:sz w:val="24"/>
          <w:szCs w:val="24"/>
        </w:rPr>
        <w:t>d</w:t>
      </w:r>
      <w:r w:rsidRPr="00057113">
        <w:rPr>
          <w:rFonts w:ascii="Century Gothic" w:hAnsi="Century Gothic"/>
          <w:sz w:val="24"/>
          <w:szCs w:val="24"/>
        </w:rPr>
        <w:t>os por pacientes</w:t>
      </w:r>
      <w:r w:rsidR="0053239E" w:rsidRPr="00057113">
        <w:rPr>
          <w:rFonts w:ascii="Century Gothic" w:hAnsi="Century Gothic"/>
          <w:sz w:val="24"/>
          <w:szCs w:val="24"/>
        </w:rPr>
        <w:t>. E</w:t>
      </w:r>
      <w:r w:rsidR="006D6684" w:rsidRPr="00057113">
        <w:rPr>
          <w:rFonts w:ascii="Century Gothic" w:hAnsi="Century Gothic"/>
          <w:sz w:val="24"/>
          <w:szCs w:val="24"/>
        </w:rPr>
        <w:t>s</w:t>
      </w:r>
      <w:r w:rsidR="0053239E" w:rsidRPr="00057113">
        <w:rPr>
          <w:rFonts w:ascii="Century Gothic" w:hAnsi="Century Gothic"/>
          <w:sz w:val="24"/>
          <w:szCs w:val="24"/>
        </w:rPr>
        <w:t xml:space="preserve"> por ello que ante la transmisión viral no controlada</w:t>
      </w:r>
      <w:r w:rsidR="00FC5454" w:rsidRPr="00057113">
        <w:rPr>
          <w:rFonts w:ascii="Century Gothic" w:hAnsi="Century Gothic"/>
          <w:sz w:val="24"/>
          <w:szCs w:val="24"/>
        </w:rPr>
        <w:t xml:space="preserve">, </w:t>
      </w:r>
      <w:r w:rsidR="0053239E" w:rsidRPr="00057113">
        <w:rPr>
          <w:rFonts w:ascii="Century Gothic" w:hAnsi="Century Gothic"/>
          <w:sz w:val="24"/>
          <w:szCs w:val="24"/>
        </w:rPr>
        <w:t xml:space="preserve">llevo al sistema de salud a </w:t>
      </w:r>
      <w:r w:rsidR="00057113" w:rsidRPr="00057113">
        <w:rPr>
          <w:rFonts w:ascii="Century Gothic" w:hAnsi="Century Gothic"/>
          <w:sz w:val="24"/>
          <w:szCs w:val="24"/>
        </w:rPr>
        <w:t>reforzar las medidas higiénicas como el lavado de manos, el distanciamiento entre personas</w:t>
      </w:r>
      <w:r w:rsidR="005B6F17">
        <w:rPr>
          <w:rFonts w:ascii="Century Gothic" w:hAnsi="Century Gothic"/>
          <w:sz w:val="24"/>
          <w:szCs w:val="24"/>
        </w:rPr>
        <w:t>,</w:t>
      </w:r>
      <w:r w:rsidR="00057113" w:rsidRPr="00057113">
        <w:rPr>
          <w:rFonts w:ascii="Century Gothic" w:hAnsi="Century Gothic"/>
          <w:sz w:val="24"/>
          <w:szCs w:val="24"/>
        </w:rPr>
        <w:t xml:space="preserve"> sobre todo cuando deban acudir a alguna cita programada</w:t>
      </w:r>
      <w:r w:rsidR="00057113">
        <w:rPr>
          <w:rFonts w:ascii="Century Gothic" w:hAnsi="Century Gothic"/>
          <w:sz w:val="24"/>
          <w:szCs w:val="24"/>
        </w:rPr>
        <w:t>, para prevenir</w:t>
      </w:r>
      <w:r w:rsidR="00DD1379">
        <w:rPr>
          <w:rFonts w:ascii="Century Gothic" w:hAnsi="Century Gothic"/>
          <w:sz w:val="24"/>
          <w:szCs w:val="24"/>
        </w:rPr>
        <w:t xml:space="preserve"> los contagios</w:t>
      </w:r>
      <w:r w:rsidR="0053239E" w:rsidRPr="00FF5002">
        <w:rPr>
          <w:rFonts w:ascii="Century Gothic" w:hAnsi="Century Gothic"/>
          <w:sz w:val="24"/>
          <w:szCs w:val="24"/>
        </w:rPr>
        <w:t xml:space="preserve"> a los pacientes que acuden a consulta, y estar en aptitud de brindar atención </w:t>
      </w:r>
      <w:r w:rsidR="00D8675C" w:rsidRPr="00DD1379">
        <w:rPr>
          <w:rFonts w:ascii="Century Gothic" w:hAnsi="Century Gothic"/>
          <w:sz w:val="24"/>
          <w:szCs w:val="24"/>
        </w:rPr>
        <w:t>médica</w:t>
      </w:r>
      <w:r w:rsidR="0053239E" w:rsidRPr="00DD1379">
        <w:rPr>
          <w:rFonts w:ascii="Century Gothic" w:hAnsi="Century Gothic"/>
          <w:sz w:val="24"/>
          <w:szCs w:val="24"/>
        </w:rPr>
        <w:t xml:space="preserve"> para la población en general y no desatender otro tipo de enfermedades</w:t>
      </w:r>
      <w:r w:rsidR="00DD1379" w:rsidRPr="00DD1379">
        <w:rPr>
          <w:rFonts w:ascii="Century Gothic" w:hAnsi="Century Gothic"/>
          <w:sz w:val="24"/>
          <w:szCs w:val="24"/>
        </w:rPr>
        <w:t>, a fin de garantizar el derecho humano a la salud.</w:t>
      </w:r>
    </w:p>
    <w:p w:rsidR="004D71D9" w:rsidRPr="00FF5002" w:rsidRDefault="0053239E" w:rsidP="007B2C41">
      <w:pPr>
        <w:spacing w:line="360" w:lineRule="auto"/>
        <w:jc w:val="both"/>
        <w:textAlignment w:val="baseline"/>
        <w:rPr>
          <w:rFonts w:ascii="Century Gothic" w:hAnsi="Century Gothic"/>
          <w:b/>
          <w:sz w:val="24"/>
          <w:szCs w:val="24"/>
        </w:rPr>
      </w:pPr>
      <w:r w:rsidRPr="00FF5002">
        <w:rPr>
          <w:rFonts w:ascii="Century Gothic" w:hAnsi="Century Gothic"/>
          <w:sz w:val="24"/>
          <w:szCs w:val="24"/>
        </w:rPr>
        <w:t>Sin embargo</w:t>
      </w:r>
      <w:r w:rsidR="00FC5454">
        <w:rPr>
          <w:rFonts w:ascii="Century Gothic" w:hAnsi="Century Gothic"/>
          <w:sz w:val="24"/>
          <w:szCs w:val="24"/>
        </w:rPr>
        <w:t xml:space="preserve">, </w:t>
      </w:r>
      <w:r w:rsidR="00057113">
        <w:rPr>
          <w:rFonts w:ascii="Century Gothic" w:hAnsi="Century Gothic"/>
          <w:sz w:val="24"/>
          <w:szCs w:val="24"/>
        </w:rPr>
        <w:t>estas medidas han</w:t>
      </w:r>
      <w:r w:rsidRPr="00FF5002">
        <w:rPr>
          <w:rFonts w:ascii="Century Gothic" w:hAnsi="Century Gothic"/>
          <w:sz w:val="24"/>
          <w:szCs w:val="24"/>
        </w:rPr>
        <w:t xml:space="preserve"> sido </w:t>
      </w:r>
      <w:r w:rsidR="00D8675C" w:rsidRPr="00FF5002">
        <w:rPr>
          <w:rFonts w:ascii="Century Gothic" w:hAnsi="Century Gothic"/>
          <w:sz w:val="24"/>
          <w:szCs w:val="24"/>
        </w:rPr>
        <w:t xml:space="preserve">relajadas, </w:t>
      </w:r>
      <w:r w:rsidR="00FC5454">
        <w:rPr>
          <w:rFonts w:ascii="Century Gothic" w:hAnsi="Century Gothic"/>
          <w:sz w:val="24"/>
          <w:szCs w:val="24"/>
        </w:rPr>
        <w:t xml:space="preserve">provocando aglomeraciones </w:t>
      </w:r>
      <w:r w:rsidR="00833CCC">
        <w:rPr>
          <w:rFonts w:ascii="Century Gothic" w:hAnsi="Century Gothic"/>
          <w:sz w:val="24"/>
          <w:szCs w:val="24"/>
        </w:rPr>
        <w:t xml:space="preserve">cuando se acude a </w:t>
      </w:r>
      <w:r w:rsidR="00FC5454">
        <w:rPr>
          <w:rFonts w:ascii="Century Gothic" w:hAnsi="Century Gothic"/>
          <w:sz w:val="24"/>
          <w:szCs w:val="24"/>
        </w:rPr>
        <w:t>la consulta externa</w:t>
      </w:r>
      <w:r w:rsidR="003D0CA2">
        <w:rPr>
          <w:rFonts w:ascii="Century Gothic" w:hAnsi="Century Gothic"/>
          <w:sz w:val="24"/>
          <w:szCs w:val="24"/>
        </w:rPr>
        <w:t xml:space="preserve">, </w:t>
      </w:r>
      <w:r w:rsidR="00FC5454">
        <w:rPr>
          <w:rFonts w:ascii="Century Gothic" w:hAnsi="Century Gothic"/>
          <w:sz w:val="24"/>
          <w:szCs w:val="24"/>
        </w:rPr>
        <w:t xml:space="preserve">este </w:t>
      </w:r>
      <w:r w:rsidR="002C6B2D">
        <w:rPr>
          <w:rFonts w:ascii="Century Gothic" w:hAnsi="Century Gothic"/>
          <w:sz w:val="24"/>
          <w:szCs w:val="24"/>
        </w:rPr>
        <w:t>órgano</w:t>
      </w:r>
      <w:r w:rsidR="00FC5454">
        <w:rPr>
          <w:rFonts w:ascii="Century Gothic" w:hAnsi="Century Gothic"/>
          <w:sz w:val="24"/>
          <w:szCs w:val="24"/>
        </w:rPr>
        <w:t xml:space="preserve"> colegiado </w:t>
      </w:r>
      <w:r w:rsidR="00D8675C" w:rsidRPr="00FF5002">
        <w:rPr>
          <w:rFonts w:ascii="Century Gothic" w:hAnsi="Century Gothic"/>
          <w:sz w:val="24"/>
          <w:szCs w:val="24"/>
        </w:rPr>
        <w:t>considera urgente se tomen medidas para</w:t>
      </w:r>
      <w:r w:rsidRPr="00FF5002">
        <w:rPr>
          <w:rFonts w:ascii="Century Gothic" w:hAnsi="Century Gothic"/>
          <w:sz w:val="24"/>
          <w:szCs w:val="24"/>
        </w:rPr>
        <w:t xml:space="preserve"> reforzar las medidas de prevención de contagios</w:t>
      </w:r>
      <w:r w:rsidR="00833CCC">
        <w:rPr>
          <w:rFonts w:ascii="Century Gothic" w:hAnsi="Century Gothic"/>
          <w:sz w:val="24"/>
          <w:szCs w:val="24"/>
        </w:rPr>
        <w:t xml:space="preserve"> del Virus del Covid-19</w:t>
      </w:r>
      <w:r w:rsidRPr="00FF5002">
        <w:rPr>
          <w:rFonts w:ascii="Century Gothic" w:hAnsi="Century Gothic"/>
          <w:sz w:val="24"/>
          <w:szCs w:val="24"/>
        </w:rPr>
        <w:t xml:space="preserve">, sobre todo ante el repunte que se tiene </w:t>
      </w:r>
      <w:r w:rsidR="004C1254">
        <w:rPr>
          <w:rFonts w:ascii="Century Gothic" w:hAnsi="Century Gothic"/>
          <w:sz w:val="24"/>
          <w:szCs w:val="24"/>
        </w:rPr>
        <w:t>pronosticado</w:t>
      </w:r>
      <w:bookmarkStart w:id="0" w:name="_GoBack"/>
      <w:bookmarkEnd w:id="0"/>
      <w:r w:rsidR="00AF785E">
        <w:rPr>
          <w:rFonts w:ascii="Century Gothic" w:hAnsi="Century Gothic"/>
          <w:sz w:val="24"/>
          <w:szCs w:val="24"/>
        </w:rPr>
        <w:t>,</w:t>
      </w:r>
      <w:r w:rsidRPr="00FF5002">
        <w:rPr>
          <w:rFonts w:ascii="Century Gothic" w:hAnsi="Century Gothic"/>
          <w:sz w:val="24"/>
          <w:szCs w:val="24"/>
        </w:rPr>
        <w:t xml:space="preserve"> por la existencia de la nueva variante</w:t>
      </w:r>
      <w:r w:rsidR="00FC5454">
        <w:rPr>
          <w:rFonts w:ascii="Century Gothic" w:hAnsi="Century Gothic"/>
          <w:sz w:val="24"/>
          <w:szCs w:val="24"/>
        </w:rPr>
        <w:t xml:space="preserve"> OMICRON,</w:t>
      </w:r>
      <w:r w:rsidR="00D8675C" w:rsidRPr="00FF5002">
        <w:rPr>
          <w:rFonts w:ascii="Century Gothic" w:hAnsi="Century Gothic"/>
          <w:sz w:val="24"/>
          <w:szCs w:val="24"/>
        </w:rPr>
        <w:t xml:space="preserve"> que la Organización Mundial de la Salud, ha designado “de preocupación”, </w:t>
      </w:r>
      <w:r w:rsidR="002C6B2D">
        <w:rPr>
          <w:rFonts w:ascii="Century Gothic" w:hAnsi="Century Gothic"/>
          <w:sz w:val="24"/>
          <w:szCs w:val="24"/>
        </w:rPr>
        <w:t xml:space="preserve">ya que </w:t>
      </w:r>
      <w:r w:rsidR="00D8675C" w:rsidRPr="00FF5002">
        <w:rPr>
          <w:rFonts w:ascii="Century Gothic" w:hAnsi="Century Gothic"/>
          <w:sz w:val="24"/>
          <w:szCs w:val="24"/>
        </w:rPr>
        <w:t xml:space="preserve">al parecer se considera </w:t>
      </w:r>
      <w:r w:rsidR="00AF785E">
        <w:rPr>
          <w:rFonts w:ascii="Century Gothic" w:hAnsi="Century Gothic"/>
          <w:sz w:val="24"/>
          <w:szCs w:val="24"/>
        </w:rPr>
        <w:t xml:space="preserve">una variante </w:t>
      </w:r>
      <w:r w:rsidR="00D8675C" w:rsidRPr="00FF5002">
        <w:rPr>
          <w:rFonts w:ascii="Century Gothic" w:hAnsi="Century Gothic"/>
          <w:sz w:val="24"/>
          <w:szCs w:val="24"/>
        </w:rPr>
        <w:t>más contagiosa.</w:t>
      </w:r>
    </w:p>
    <w:p w:rsidR="0031216E" w:rsidRPr="0062397B" w:rsidRDefault="0062397B" w:rsidP="009A3984">
      <w:pPr>
        <w:spacing w:line="360" w:lineRule="auto"/>
        <w:jc w:val="both"/>
        <w:rPr>
          <w:rFonts w:ascii="Century Gothic" w:eastAsia="Arial" w:hAnsi="Century Gothic" w:cs="Arial"/>
          <w:sz w:val="24"/>
          <w:szCs w:val="24"/>
        </w:rPr>
      </w:pPr>
      <w:r w:rsidRPr="00B53779">
        <w:rPr>
          <w:rFonts w:ascii="Century Gothic" w:hAnsi="Century Gothic"/>
          <w:b/>
          <w:sz w:val="24"/>
          <w:szCs w:val="24"/>
        </w:rPr>
        <w:t>IV</w:t>
      </w:r>
      <w:r w:rsidRPr="0062397B">
        <w:rPr>
          <w:rFonts w:ascii="Century Gothic" w:hAnsi="Century Gothic"/>
          <w:sz w:val="24"/>
          <w:szCs w:val="24"/>
        </w:rPr>
        <w:t xml:space="preserve">.- </w:t>
      </w:r>
      <w:r w:rsidR="009A3984" w:rsidRPr="0062397B">
        <w:rPr>
          <w:rFonts w:ascii="Century Gothic" w:hAnsi="Century Gothic"/>
          <w:sz w:val="24"/>
          <w:szCs w:val="24"/>
        </w:rPr>
        <w:t>Quienes integramos esta Comisión dictaminador</w:t>
      </w:r>
      <w:r w:rsidRPr="0062397B">
        <w:rPr>
          <w:rFonts w:ascii="Century Gothic" w:hAnsi="Century Gothic"/>
          <w:sz w:val="24"/>
          <w:szCs w:val="24"/>
        </w:rPr>
        <w:t>a,</w:t>
      </w:r>
      <w:r w:rsidR="009A3984" w:rsidRPr="0062397B">
        <w:rPr>
          <w:rFonts w:ascii="Century Gothic" w:hAnsi="Century Gothic"/>
          <w:sz w:val="24"/>
          <w:szCs w:val="24"/>
        </w:rPr>
        <w:t xml:space="preserve"> coincidimos </w:t>
      </w:r>
      <w:r w:rsidR="00D8675C" w:rsidRPr="0062397B">
        <w:rPr>
          <w:rFonts w:ascii="Century Gothic" w:hAnsi="Century Gothic"/>
          <w:sz w:val="24"/>
          <w:szCs w:val="24"/>
        </w:rPr>
        <w:t>en</w:t>
      </w:r>
      <w:r w:rsidR="00D8675C">
        <w:rPr>
          <w:rFonts w:ascii="Century Gothic" w:hAnsi="Century Gothic"/>
          <w:sz w:val="24"/>
          <w:szCs w:val="24"/>
        </w:rPr>
        <w:t xml:space="preserve"> </w:t>
      </w:r>
      <w:r w:rsidR="00AF785E">
        <w:rPr>
          <w:rFonts w:ascii="Century Gothic" w:hAnsi="Century Gothic"/>
          <w:sz w:val="24"/>
          <w:szCs w:val="24"/>
        </w:rPr>
        <w:t xml:space="preserve">la </w:t>
      </w:r>
      <w:r w:rsidR="00D8675C">
        <w:rPr>
          <w:rFonts w:ascii="Century Gothic" w:hAnsi="Century Gothic"/>
          <w:sz w:val="24"/>
          <w:szCs w:val="24"/>
        </w:rPr>
        <w:t xml:space="preserve">preocupación </w:t>
      </w:r>
      <w:r w:rsidR="00AF785E">
        <w:rPr>
          <w:rFonts w:ascii="Century Gothic" w:hAnsi="Century Gothic"/>
          <w:sz w:val="24"/>
          <w:szCs w:val="24"/>
        </w:rPr>
        <w:t xml:space="preserve">que </w:t>
      </w:r>
      <w:r w:rsidR="00D8675C">
        <w:rPr>
          <w:rFonts w:ascii="Century Gothic" w:hAnsi="Century Gothic"/>
          <w:sz w:val="24"/>
          <w:szCs w:val="24"/>
        </w:rPr>
        <w:t>manifiesta</w:t>
      </w:r>
      <w:r w:rsidR="00AF785E">
        <w:rPr>
          <w:rFonts w:ascii="Century Gothic" w:hAnsi="Century Gothic"/>
          <w:sz w:val="24"/>
          <w:szCs w:val="24"/>
        </w:rPr>
        <w:t xml:space="preserve"> la parte iniciadora</w:t>
      </w:r>
      <w:r w:rsidR="000E0062">
        <w:rPr>
          <w:rFonts w:ascii="Century Gothic" w:hAnsi="Century Gothic"/>
          <w:sz w:val="24"/>
          <w:szCs w:val="24"/>
        </w:rPr>
        <w:t>,</w:t>
      </w:r>
      <w:r w:rsidR="00D8675C">
        <w:rPr>
          <w:rFonts w:ascii="Century Gothic" w:hAnsi="Century Gothic"/>
          <w:sz w:val="24"/>
          <w:szCs w:val="24"/>
        </w:rPr>
        <w:t xml:space="preserve"> de contener los contagios de Covid-19, en las consultas </w:t>
      </w:r>
      <w:r w:rsidR="006D6684">
        <w:rPr>
          <w:rFonts w:ascii="Century Gothic" w:hAnsi="Century Gothic"/>
          <w:sz w:val="24"/>
          <w:szCs w:val="24"/>
        </w:rPr>
        <w:t>médicas</w:t>
      </w:r>
      <w:r w:rsidR="000E0062">
        <w:rPr>
          <w:rFonts w:ascii="Century Gothic" w:hAnsi="Century Gothic"/>
          <w:sz w:val="24"/>
          <w:szCs w:val="24"/>
        </w:rPr>
        <w:t xml:space="preserve"> que presta el Instituto Mexicano del Seguro Social, para</w:t>
      </w:r>
      <w:r w:rsidR="00D8675C">
        <w:rPr>
          <w:rFonts w:ascii="Century Gothic" w:hAnsi="Century Gothic"/>
          <w:sz w:val="24"/>
          <w:szCs w:val="24"/>
        </w:rPr>
        <w:t xml:space="preserve"> continuar brindando la atención </w:t>
      </w:r>
      <w:r w:rsidR="006D6684">
        <w:rPr>
          <w:rFonts w:ascii="Century Gothic" w:hAnsi="Century Gothic"/>
          <w:sz w:val="24"/>
          <w:szCs w:val="24"/>
        </w:rPr>
        <w:t>médica</w:t>
      </w:r>
      <w:r w:rsidR="00D8675C">
        <w:rPr>
          <w:rFonts w:ascii="Century Gothic" w:hAnsi="Century Gothic"/>
          <w:sz w:val="24"/>
          <w:szCs w:val="24"/>
        </w:rPr>
        <w:t xml:space="preserve"> a la población en general</w:t>
      </w:r>
      <w:r w:rsidR="00057113">
        <w:rPr>
          <w:rFonts w:ascii="Century Gothic" w:hAnsi="Century Gothic"/>
          <w:sz w:val="24"/>
          <w:szCs w:val="24"/>
        </w:rPr>
        <w:t xml:space="preserve"> y así salvaguardar la salud de los derechohabientes.</w:t>
      </w:r>
      <w:r w:rsidR="00D8675C">
        <w:rPr>
          <w:rFonts w:ascii="Century Gothic" w:hAnsi="Century Gothic"/>
          <w:sz w:val="24"/>
          <w:szCs w:val="24"/>
        </w:rPr>
        <w:t xml:space="preserve"> </w:t>
      </w:r>
    </w:p>
    <w:p w:rsidR="00C64BC0" w:rsidRPr="00D8675C" w:rsidRDefault="00206030" w:rsidP="00C64BC0">
      <w:pPr>
        <w:spacing w:after="0" w:line="360" w:lineRule="auto"/>
        <w:jc w:val="both"/>
        <w:rPr>
          <w:rFonts w:ascii="Century Gothic" w:hAnsi="Century Gothic" w:cs="Arial"/>
          <w:bCs/>
          <w:sz w:val="24"/>
          <w:szCs w:val="24"/>
        </w:rPr>
      </w:pPr>
      <w:r w:rsidRPr="0062397B">
        <w:rPr>
          <w:rFonts w:ascii="Century Gothic" w:hAnsi="Century Gothic" w:cs="Arial"/>
          <w:b/>
          <w:bCs/>
          <w:sz w:val="24"/>
          <w:szCs w:val="24"/>
        </w:rPr>
        <w:t>V</w:t>
      </w:r>
      <w:r w:rsidR="00F764EE" w:rsidRPr="0062397B">
        <w:rPr>
          <w:rFonts w:ascii="Century Gothic" w:hAnsi="Century Gothic" w:cs="Arial"/>
          <w:bCs/>
          <w:sz w:val="24"/>
          <w:szCs w:val="24"/>
        </w:rPr>
        <w:t xml:space="preserve">.- Por lo anteriormente expuesto esta Comisión Legislativa, no encuentra inconveniente alguno en dictaminar en sus términos el planteamiento turnado y </w:t>
      </w:r>
      <w:r w:rsidR="00C64BC0" w:rsidRPr="0062397B">
        <w:rPr>
          <w:rFonts w:ascii="Century Gothic" w:hAnsi="Century Gothic" w:cs="Arial"/>
          <w:bCs/>
          <w:sz w:val="24"/>
          <w:szCs w:val="24"/>
        </w:rPr>
        <w:t>exhortar</w:t>
      </w:r>
      <w:r w:rsidR="000E0062">
        <w:rPr>
          <w:rFonts w:ascii="Century Gothic" w:hAnsi="Century Gothic" w:cs="Arial"/>
          <w:bCs/>
          <w:sz w:val="24"/>
          <w:szCs w:val="24"/>
        </w:rPr>
        <w:t>, al p</w:t>
      </w:r>
      <w:r w:rsidR="00C64BC0" w:rsidRPr="00D8675C">
        <w:rPr>
          <w:rFonts w:ascii="Century Gothic" w:hAnsi="Century Gothic" w:cs="Arial"/>
          <w:bCs/>
          <w:iCs/>
          <w:color w:val="000000"/>
          <w:sz w:val="24"/>
          <w:szCs w:val="24"/>
        </w:rPr>
        <w:t>oder Ejecutivo Federal</w:t>
      </w:r>
      <w:r w:rsidR="000E0062">
        <w:rPr>
          <w:rFonts w:ascii="Century Gothic" w:hAnsi="Century Gothic" w:cs="Arial"/>
          <w:bCs/>
          <w:iCs/>
          <w:color w:val="000000"/>
          <w:sz w:val="24"/>
          <w:szCs w:val="24"/>
        </w:rPr>
        <w:t>,</w:t>
      </w:r>
      <w:r w:rsidR="00C64BC0" w:rsidRPr="00D8675C">
        <w:rPr>
          <w:rFonts w:ascii="Century Gothic" w:hAnsi="Century Gothic" w:cs="Arial"/>
          <w:bCs/>
          <w:iCs/>
          <w:color w:val="000000"/>
          <w:sz w:val="24"/>
          <w:szCs w:val="24"/>
        </w:rPr>
        <w:t xml:space="preserve"> a través del Instituto Mexicano del Seguro Social </w:t>
      </w:r>
      <w:r w:rsidR="00C64BC0" w:rsidRPr="00D8675C">
        <w:rPr>
          <w:rFonts w:ascii="Century Gothic" w:hAnsi="Century Gothic" w:cs="Arial"/>
          <w:bCs/>
          <w:iCs/>
          <w:color w:val="000000"/>
          <w:sz w:val="24"/>
          <w:szCs w:val="24"/>
        </w:rPr>
        <w:lastRenderedPageBreak/>
        <w:t xml:space="preserve">(IMSS), para que en uso de sus facultades y atribuciones, implemente de manera </w:t>
      </w:r>
      <w:r w:rsidR="00C64BC0">
        <w:rPr>
          <w:rFonts w:ascii="Century Gothic" w:hAnsi="Century Gothic" w:cs="Arial"/>
          <w:bCs/>
          <w:iCs/>
          <w:color w:val="000000"/>
          <w:sz w:val="24"/>
          <w:szCs w:val="24"/>
        </w:rPr>
        <w:t xml:space="preserve">urgente e </w:t>
      </w:r>
      <w:r w:rsidR="00C64BC0" w:rsidRPr="00D8675C">
        <w:rPr>
          <w:rFonts w:ascii="Century Gothic" w:hAnsi="Century Gothic" w:cs="Arial"/>
          <w:bCs/>
          <w:iCs/>
          <w:color w:val="000000"/>
          <w:sz w:val="24"/>
          <w:szCs w:val="24"/>
        </w:rPr>
        <w:t>inmediata los mecanismos necesarios a efecto de agilizar el proceso de consultas</w:t>
      </w:r>
      <w:r w:rsidR="00C64BC0">
        <w:rPr>
          <w:rFonts w:ascii="Century Gothic" w:hAnsi="Century Gothic" w:cs="Arial"/>
          <w:bCs/>
          <w:iCs/>
          <w:color w:val="000000"/>
          <w:sz w:val="24"/>
          <w:szCs w:val="24"/>
        </w:rPr>
        <w:t xml:space="preserve"> médicas en </w:t>
      </w:r>
      <w:r w:rsidR="00C64BC0" w:rsidRPr="00D8675C">
        <w:rPr>
          <w:rFonts w:ascii="Century Gothic" w:hAnsi="Century Gothic" w:cs="Arial"/>
          <w:bCs/>
          <w:iCs/>
          <w:color w:val="000000"/>
          <w:sz w:val="24"/>
          <w:szCs w:val="24"/>
        </w:rPr>
        <w:t xml:space="preserve">las clínicas del </w:t>
      </w:r>
      <w:r w:rsidR="00C64BC0">
        <w:rPr>
          <w:rFonts w:ascii="Century Gothic" w:hAnsi="Century Gothic" w:cs="Arial"/>
          <w:bCs/>
          <w:iCs/>
          <w:color w:val="000000"/>
          <w:sz w:val="24"/>
          <w:szCs w:val="24"/>
        </w:rPr>
        <w:t>E</w:t>
      </w:r>
      <w:r w:rsidR="00C64BC0" w:rsidRPr="00D8675C">
        <w:rPr>
          <w:rFonts w:ascii="Century Gothic" w:hAnsi="Century Gothic" w:cs="Arial"/>
          <w:bCs/>
          <w:iCs/>
          <w:color w:val="000000"/>
          <w:sz w:val="24"/>
          <w:szCs w:val="24"/>
        </w:rPr>
        <w:t>stado de Chihuahua</w:t>
      </w:r>
      <w:r w:rsidR="00C64BC0">
        <w:rPr>
          <w:rFonts w:ascii="Century Gothic" w:hAnsi="Century Gothic" w:cs="Arial"/>
          <w:bCs/>
          <w:iCs/>
          <w:color w:val="000000"/>
          <w:sz w:val="24"/>
          <w:szCs w:val="24"/>
        </w:rPr>
        <w:t>.</w:t>
      </w:r>
    </w:p>
    <w:p w:rsidR="00F764EE" w:rsidRPr="00F764EE" w:rsidRDefault="00F764EE" w:rsidP="00204901">
      <w:pPr>
        <w:spacing w:line="360" w:lineRule="auto"/>
        <w:jc w:val="both"/>
        <w:rPr>
          <w:rFonts w:ascii="Century Gothic" w:hAnsi="Century Gothic" w:cs="Arial"/>
          <w:bCs/>
          <w:sz w:val="24"/>
          <w:szCs w:val="24"/>
        </w:rPr>
      </w:pPr>
    </w:p>
    <w:p w:rsidR="004954CC" w:rsidRPr="00736FC8" w:rsidRDefault="004954CC" w:rsidP="004954CC">
      <w:pPr>
        <w:spacing w:after="0" w:line="360" w:lineRule="auto"/>
        <w:jc w:val="both"/>
        <w:rPr>
          <w:rFonts w:ascii="Century Gothic" w:eastAsia="Calibri" w:hAnsi="Century Gothic" w:cs="Times New Roman"/>
          <w:sz w:val="24"/>
          <w:szCs w:val="24"/>
        </w:rPr>
      </w:pPr>
      <w:r w:rsidRPr="00736FC8">
        <w:rPr>
          <w:rFonts w:ascii="Century Gothic" w:eastAsia="Calibri" w:hAnsi="Century Gothic" w:cs="Times New Roman"/>
          <w:sz w:val="24"/>
          <w:szCs w:val="24"/>
        </w:rPr>
        <w:t xml:space="preserve">Por lo anteriormente expuesto, la Comisión de </w:t>
      </w:r>
      <w:r w:rsidR="00665652" w:rsidRPr="00736FC8">
        <w:rPr>
          <w:rFonts w:ascii="Century Gothic" w:eastAsia="Calibri" w:hAnsi="Century Gothic" w:cs="Times New Roman"/>
          <w:sz w:val="24"/>
          <w:szCs w:val="24"/>
        </w:rPr>
        <w:t>Salud</w:t>
      </w:r>
      <w:r w:rsidRPr="00736FC8">
        <w:rPr>
          <w:rFonts w:ascii="Century Gothic" w:eastAsia="Calibri" w:hAnsi="Century Gothic" w:cs="Times New Roman"/>
          <w:sz w:val="24"/>
          <w:szCs w:val="24"/>
        </w:rPr>
        <w:t xml:space="preserve">, </w:t>
      </w:r>
      <w:r w:rsidR="00665652" w:rsidRPr="00736FC8">
        <w:rPr>
          <w:rFonts w:ascii="Century Gothic" w:eastAsia="Arial" w:hAnsi="Century Gothic" w:cs="Arial"/>
          <w:sz w:val="24"/>
          <w:szCs w:val="24"/>
        </w:rPr>
        <w:t>nos permitimos someter a la consideración de este Alto Cuerpo Colegiado el siguiente proyecto de:</w:t>
      </w:r>
    </w:p>
    <w:p w:rsidR="00335870" w:rsidRDefault="00335870" w:rsidP="00335870">
      <w:pPr>
        <w:spacing w:after="0" w:line="312" w:lineRule="auto"/>
        <w:jc w:val="both"/>
        <w:rPr>
          <w:rFonts w:ascii="Century Gothic" w:eastAsia="DengXian Light" w:hAnsi="Century Gothic" w:cs="Arial"/>
          <w:b/>
          <w:sz w:val="24"/>
          <w:szCs w:val="24"/>
        </w:rPr>
      </w:pPr>
    </w:p>
    <w:p w:rsidR="00F764EE" w:rsidRPr="00943DB4" w:rsidRDefault="00F764EE" w:rsidP="00F764EE">
      <w:pPr>
        <w:spacing w:after="0" w:line="360" w:lineRule="auto"/>
        <w:jc w:val="center"/>
        <w:rPr>
          <w:rFonts w:ascii="Century Gothic" w:eastAsia="Calibri" w:hAnsi="Century Gothic" w:cs="Times New Roman"/>
          <w:b/>
          <w:sz w:val="28"/>
          <w:szCs w:val="28"/>
        </w:rPr>
      </w:pPr>
      <w:r>
        <w:rPr>
          <w:rFonts w:ascii="Century Gothic" w:eastAsia="Calibri" w:hAnsi="Century Gothic" w:cs="Times New Roman"/>
          <w:b/>
          <w:sz w:val="28"/>
          <w:szCs w:val="28"/>
        </w:rPr>
        <w:t xml:space="preserve">ACUERDO </w:t>
      </w:r>
    </w:p>
    <w:p w:rsidR="00F764EE" w:rsidRPr="00D8675C" w:rsidRDefault="00F764EE" w:rsidP="00F764EE">
      <w:pPr>
        <w:spacing w:after="0" w:line="360" w:lineRule="auto"/>
        <w:jc w:val="center"/>
        <w:rPr>
          <w:rFonts w:ascii="Century Gothic" w:eastAsia="Calibri" w:hAnsi="Century Gothic" w:cs="Times New Roman"/>
          <w:b/>
          <w:sz w:val="24"/>
          <w:szCs w:val="24"/>
        </w:rPr>
      </w:pPr>
    </w:p>
    <w:p w:rsidR="00F405B5" w:rsidRPr="00D8675C" w:rsidRDefault="00F764EE" w:rsidP="00036645">
      <w:pPr>
        <w:spacing w:after="0" w:line="360" w:lineRule="auto"/>
        <w:jc w:val="both"/>
        <w:rPr>
          <w:rFonts w:ascii="Century Gothic" w:hAnsi="Century Gothic" w:cs="Arial"/>
          <w:bCs/>
          <w:sz w:val="24"/>
          <w:szCs w:val="24"/>
        </w:rPr>
      </w:pPr>
      <w:r w:rsidRPr="00D8675C">
        <w:rPr>
          <w:rFonts w:ascii="Century Gothic" w:eastAsia="Times New Roman" w:hAnsi="Century Gothic" w:cs="Arial"/>
          <w:b/>
          <w:bCs/>
          <w:sz w:val="24"/>
          <w:szCs w:val="24"/>
          <w:lang w:eastAsia="es-MX"/>
        </w:rPr>
        <w:t>ÚNICO.-</w:t>
      </w:r>
      <w:r w:rsidRPr="00D8675C">
        <w:rPr>
          <w:rFonts w:ascii="Century Gothic" w:eastAsia="Times New Roman" w:hAnsi="Century Gothic" w:cs="Arial"/>
          <w:sz w:val="24"/>
          <w:szCs w:val="24"/>
          <w:lang w:eastAsia="es-MX"/>
        </w:rPr>
        <w:t xml:space="preserve"> </w:t>
      </w:r>
      <w:r w:rsidR="00D8675C" w:rsidRPr="00D8675C">
        <w:rPr>
          <w:rFonts w:ascii="Century Gothic" w:hAnsi="Century Gothic" w:cs="Arial"/>
          <w:sz w:val="24"/>
          <w:szCs w:val="24"/>
        </w:rPr>
        <w:t xml:space="preserve">La Sexagésima Séptima Legislatura del Honorable Congreso del Estado de Chihuahua, </w:t>
      </w:r>
      <w:r w:rsidR="00D8675C" w:rsidRPr="00D8675C">
        <w:rPr>
          <w:rFonts w:ascii="Century Gothic" w:hAnsi="Century Gothic" w:cs="Arial"/>
          <w:bCs/>
          <w:iCs/>
          <w:color w:val="000000"/>
          <w:sz w:val="24"/>
          <w:szCs w:val="24"/>
        </w:rPr>
        <w:t>y exhorta</w:t>
      </w:r>
      <w:r w:rsidR="00D8675C">
        <w:rPr>
          <w:rFonts w:ascii="Century Gothic" w:hAnsi="Century Gothic" w:cs="Arial"/>
          <w:bCs/>
          <w:iCs/>
          <w:color w:val="000000"/>
          <w:sz w:val="24"/>
          <w:szCs w:val="24"/>
        </w:rPr>
        <w:t xml:space="preserve"> respetuosamente </w:t>
      </w:r>
      <w:r w:rsidR="00D8675C" w:rsidRPr="00D8675C">
        <w:rPr>
          <w:rFonts w:ascii="Century Gothic" w:hAnsi="Century Gothic" w:cs="Arial"/>
          <w:bCs/>
          <w:iCs/>
          <w:color w:val="000000"/>
          <w:sz w:val="24"/>
          <w:szCs w:val="24"/>
        </w:rPr>
        <w:t xml:space="preserve">al Poder Ejecutivo Federal a través del Instituto Mexicano del Seguro Social (IMSS), para que en uso de sus facultades y atribuciones, implemente de manera </w:t>
      </w:r>
      <w:r w:rsidR="00D8675C">
        <w:rPr>
          <w:rFonts w:ascii="Century Gothic" w:hAnsi="Century Gothic" w:cs="Arial"/>
          <w:bCs/>
          <w:iCs/>
          <w:color w:val="000000"/>
          <w:sz w:val="24"/>
          <w:szCs w:val="24"/>
        </w:rPr>
        <w:t xml:space="preserve">urgente e </w:t>
      </w:r>
      <w:r w:rsidR="00D8675C" w:rsidRPr="00D8675C">
        <w:rPr>
          <w:rFonts w:ascii="Century Gothic" w:hAnsi="Century Gothic" w:cs="Arial"/>
          <w:bCs/>
          <w:iCs/>
          <w:color w:val="000000"/>
          <w:sz w:val="24"/>
          <w:szCs w:val="24"/>
        </w:rPr>
        <w:t>inmediata los mecanismos necesarios a efecto de agilizar el proceso de consultas</w:t>
      </w:r>
      <w:r w:rsidR="00D8675C">
        <w:rPr>
          <w:rFonts w:ascii="Century Gothic" w:hAnsi="Century Gothic" w:cs="Arial"/>
          <w:bCs/>
          <w:iCs/>
          <w:color w:val="000000"/>
          <w:sz w:val="24"/>
          <w:szCs w:val="24"/>
        </w:rPr>
        <w:t xml:space="preserve"> médicas en </w:t>
      </w:r>
      <w:r w:rsidR="00D8675C" w:rsidRPr="00D8675C">
        <w:rPr>
          <w:rFonts w:ascii="Century Gothic" w:hAnsi="Century Gothic" w:cs="Arial"/>
          <w:bCs/>
          <w:iCs/>
          <w:color w:val="000000"/>
          <w:sz w:val="24"/>
          <w:szCs w:val="24"/>
        </w:rPr>
        <w:t xml:space="preserve">las clínicas del </w:t>
      </w:r>
      <w:r w:rsidR="00D8675C">
        <w:rPr>
          <w:rFonts w:ascii="Century Gothic" w:hAnsi="Century Gothic" w:cs="Arial"/>
          <w:bCs/>
          <w:iCs/>
          <w:color w:val="000000"/>
          <w:sz w:val="24"/>
          <w:szCs w:val="24"/>
        </w:rPr>
        <w:t>E</w:t>
      </w:r>
      <w:r w:rsidR="00D8675C" w:rsidRPr="00D8675C">
        <w:rPr>
          <w:rFonts w:ascii="Century Gothic" w:hAnsi="Century Gothic" w:cs="Arial"/>
          <w:bCs/>
          <w:iCs/>
          <w:color w:val="000000"/>
          <w:sz w:val="24"/>
          <w:szCs w:val="24"/>
        </w:rPr>
        <w:t>stado de Chihuahua</w:t>
      </w:r>
      <w:r w:rsidR="00D8675C">
        <w:rPr>
          <w:rFonts w:ascii="Century Gothic" w:hAnsi="Century Gothic" w:cs="Arial"/>
          <w:bCs/>
          <w:iCs/>
          <w:color w:val="000000"/>
          <w:sz w:val="24"/>
          <w:szCs w:val="24"/>
        </w:rPr>
        <w:t>.</w:t>
      </w:r>
    </w:p>
    <w:p w:rsidR="00665652" w:rsidRDefault="00665652" w:rsidP="00665652">
      <w:pPr>
        <w:spacing w:after="0" w:line="360" w:lineRule="auto"/>
        <w:jc w:val="both"/>
        <w:rPr>
          <w:rFonts w:ascii="Century Gothic" w:eastAsia="Calibri" w:hAnsi="Century Gothic" w:cs="Arial"/>
          <w:sz w:val="24"/>
          <w:szCs w:val="24"/>
        </w:rPr>
      </w:pPr>
    </w:p>
    <w:p w:rsidR="00F764EE" w:rsidRPr="00F764EE" w:rsidRDefault="00F764EE" w:rsidP="00F764EE">
      <w:pPr>
        <w:spacing w:after="0" w:line="360" w:lineRule="auto"/>
        <w:ind w:right="157"/>
        <w:jc w:val="both"/>
        <w:rPr>
          <w:rFonts w:ascii="Century Gothic" w:hAnsi="Century Gothic" w:cs="Arial"/>
          <w:sz w:val="24"/>
          <w:szCs w:val="24"/>
          <w:lang w:val="es-ES_tradnl"/>
        </w:rPr>
      </w:pPr>
      <w:r w:rsidRPr="00F764EE">
        <w:rPr>
          <w:rFonts w:ascii="Century Gothic" w:hAnsi="Century Gothic" w:cs="Arial"/>
          <w:b/>
          <w:sz w:val="24"/>
          <w:szCs w:val="24"/>
        </w:rPr>
        <w:t>ECONÓMICO</w:t>
      </w:r>
      <w:r w:rsidRPr="00F764EE">
        <w:rPr>
          <w:rFonts w:ascii="Century Gothic" w:hAnsi="Century Gothic" w:cs="Arial"/>
          <w:b/>
          <w:sz w:val="24"/>
          <w:szCs w:val="24"/>
          <w:lang w:val="es-ES_tradnl"/>
        </w:rPr>
        <w:t xml:space="preserve">. </w:t>
      </w:r>
      <w:r w:rsidRPr="00F764EE">
        <w:rPr>
          <w:rFonts w:ascii="Century Gothic" w:hAnsi="Century Gothic" w:cs="Arial"/>
          <w:sz w:val="24"/>
          <w:szCs w:val="24"/>
          <w:lang w:val="es-ES_tradnl"/>
        </w:rPr>
        <w:t xml:space="preserve">Aprobado que sea túrnese a la Secretaría para los efectos correspondientes. </w:t>
      </w:r>
    </w:p>
    <w:p w:rsidR="00F764EE" w:rsidRPr="00F764EE" w:rsidRDefault="00F764EE" w:rsidP="00665652">
      <w:pPr>
        <w:spacing w:after="0" w:line="360" w:lineRule="auto"/>
        <w:jc w:val="both"/>
        <w:rPr>
          <w:rFonts w:ascii="Century Gothic" w:eastAsia="Calibri" w:hAnsi="Century Gothic" w:cs="Arial"/>
          <w:sz w:val="24"/>
          <w:szCs w:val="24"/>
        </w:rPr>
      </w:pPr>
    </w:p>
    <w:p w:rsidR="00DF1511" w:rsidRDefault="00DF1511" w:rsidP="00DF1511">
      <w:pPr>
        <w:pStyle w:val="Normal1"/>
        <w:widowControl w:val="0"/>
        <w:spacing w:line="360" w:lineRule="auto"/>
        <w:jc w:val="both"/>
        <w:rPr>
          <w:rFonts w:ascii="Century Gothic" w:eastAsia="Arial" w:hAnsi="Century Gothic" w:cs="Arial"/>
          <w:szCs w:val="24"/>
          <w:lang w:val="es-MX"/>
        </w:rPr>
      </w:pP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A</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O</w:t>
      </w:r>
      <w:r w:rsidRPr="00A335F4">
        <w:rPr>
          <w:rFonts w:ascii="Century Gothic" w:eastAsia="Arial" w:hAnsi="Century Gothic" w:cs="Arial"/>
          <w:szCs w:val="24"/>
          <w:lang w:val="es-MX"/>
        </w:rPr>
        <w:t xml:space="preserve"> en Sala de Plenos del Poder Legislativo, en la Ci</w:t>
      </w:r>
      <w:r>
        <w:rPr>
          <w:rFonts w:ascii="Century Gothic" w:eastAsia="Arial" w:hAnsi="Century Gothic" w:cs="Arial"/>
          <w:szCs w:val="24"/>
          <w:lang w:val="es-MX"/>
        </w:rPr>
        <w:t xml:space="preserve">udad de Chihuahua, </w:t>
      </w:r>
      <w:proofErr w:type="spellStart"/>
      <w:r>
        <w:rPr>
          <w:rFonts w:ascii="Century Gothic" w:eastAsia="Arial" w:hAnsi="Century Gothic" w:cs="Arial"/>
          <w:szCs w:val="24"/>
          <w:lang w:val="es-MX"/>
        </w:rPr>
        <w:t>Chih</w:t>
      </w:r>
      <w:proofErr w:type="spellEnd"/>
      <w:r>
        <w:rPr>
          <w:rFonts w:ascii="Century Gothic" w:eastAsia="Arial" w:hAnsi="Century Gothic" w:cs="Arial"/>
          <w:szCs w:val="24"/>
          <w:lang w:val="es-MX"/>
        </w:rPr>
        <w:t>., a</w:t>
      </w:r>
      <w:r w:rsidR="00BA7B16">
        <w:rPr>
          <w:rFonts w:ascii="Century Gothic" w:eastAsia="Arial" w:hAnsi="Century Gothic" w:cs="Arial"/>
          <w:szCs w:val="24"/>
          <w:lang w:val="es-MX"/>
        </w:rPr>
        <w:t xml:space="preserve"> los nueve días del mes de diciembre</w:t>
      </w:r>
      <w:r>
        <w:rPr>
          <w:rFonts w:ascii="Century Gothic" w:eastAsia="Arial" w:hAnsi="Century Gothic" w:cs="Arial"/>
          <w:szCs w:val="24"/>
          <w:lang w:val="es-MX"/>
        </w:rPr>
        <w:t xml:space="preserve"> </w:t>
      </w:r>
      <w:r w:rsidRPr="00A335F4">
        <w:rPr>
          <w:rFonts w:ascii="Century Gothic" w:eastAsia="Arial" w:hAnsi="Century Gothic" w:cs="Arial"/>
          <w:szCs w:val="24"/>
          <w:lang w:val="es-MX"/>
        </w:rPr>
        <w:t>del año dos mil</w:t>
      </w:r>
      <w:r>
        <w:rPr>
          <w:rFonts w:ascii="Century Gothic" w:eastAsia="Arial" w:hAnsi="Century Gothic" w:cs="Arial"/>
          <w:szCs w:val="24"/>
          <w:lang w:val="es-MX"/>
        </w:rPr>
        <w:t xml:space="preserve"> veintiuno.</w:t>
      </w:r>
    </w:p>
    <w:p w:rsidR="00E5344E" w:rsidRDefault="00E5344E" w:rsidP="00DF1511">
      <w:pPr>
        <w:pStyle w:val="Normal1"/>
        <w:widowControl w:val="0"/>
        <w:spacing w:line="360" w:lineRule="auto"/>
        <w:jc w:val="both"/>
        <w:rPr>
          <w:rFonts w:ascii="Century Gothic" w:eastAsia="Arial" w:hAnsi="Century Gothic" w:cs="Arial"/>
          <w:szCs w:val="24"/>
          <w:lang w:val="es-MX"/>
        </w:rPr>
      </w:pPr>
    </w:p>
    <w:p w:rsidR="00E5344E" w:rsidRDefault="00E5344E" w:rsidP="00DF1511">
      <w:pPr>
        <w:pStyle w:val="Normal1"/>
        <w:widowControl w:val="0"/>
        <w:spacing w:line="360" w:lineRule="auto"/>
        <w:jc w:val="both"/>
        <w:rPr>
          <w:rFonts w:ascii="Century Gothic" w:eastAsia="Arial" w:hAnsi="Century Gothic" w:cs="Arial"/>
          <w:szCs w:val="24"/>
          <w:lang w:val="es-MX"/>
        </w:rPr>
      </w:pPr>
    </w:p>
    <w:p w:rsidR="00E5344E" w:rsidRDefault="00E5344E" w:rsidP="00DF1511">
      <w:pPr>
        <w:pStyle w:val="Normal1"/>
        <w:widowControl w:val="0"/>
        <w:spacing w:line="360" w:lineRule="auto"/>
        <w:jc w:val="both"/>
        <w:rPr>
          <w:rFonts w:ascii="Century Gothic" w:eastAsia="Arial" w:hAnsi="Century Gothic" w:cs="Arial"/>
          <w:szCs w:val="24"/>
          <w:lang w:val="es-MX"/>
        </w:rPr>
      </w:pPr>
    </w:p>
    <w:p w:rsidR="00E5344E" w:rsidRDefault="00E5344E" w:rsidP="00DF1511">
      <w:pPr>
        <w:pStyle w:val="Normal1"/>
        <w:widowControl w:val="0"/>
        <w:spacing w:line="360" w:lineRule="auto"/>
        <w:jc w:val="both"/>
        <w:rPr>
          <w:rFonts w:ascii="Century Gothic" w:eastAsia="Arial" w:hAnsi="Century Gothic" w:cs="Arial"/>
          <w:szCs w:val="24"/>
          <w:lang w:val="es-MX"/>
        </w:rPr>
      </w:pPr>
    </w:p>
    <w:p w:rsidR="004954CC" w:rsidRDefault="004954CC" w:rsidP="004954CC">
      <w:pPr>
        <w:spacing w:after="0" w:line="360" w:lineRule="auto"/>
        <w:ind w:right="191"/>
        <w:rPr>
          <w:rFonts w:ascii="Century Gothic" w:eastAsia="Calibri" w:hAnsi="Century Gothic" w:cs="Times New Roman"/>
          <w:b/>
          <w:sz w:val="24"/>
          <w:szCs w:val="24"/>
        </w:rPr>
      </w:pPr>
    </w:p>
    <w:p w:rsidR="003E0D40" w:rsidRDefault="003E0D40" w:rsidP="003E0D40">
      <w:pPr>
        <w:spacing w:after="0" w:line="360" w:lineRule="auto"/>
        <w:ind w:right="191"/>
        <w:jc w:val="both"/>
        <w:rPr>
          <w:rFonts w:ascii="Century Gothic" w:eastAsia="Times New Roman" w:hAnsi="Century Gothic" w:cs="Arial"/>
          <w:b/>
          <w:spacing w:val="10"/>
          <w:lang w:val="es-ES_tradnl" w:eastAsia="es-ES_tradnl"/>
        </w:rPr>
      </w:pPr>
      <w:r w:rsidRPr="00ED565B">
        <w:rPr>
          <w:rFonts w:ascii="Century Gothic" w:eastAsia="Times New Roman" w:hAnsi="Century Gothic" w:cs="Arial"/>
          <w:b/>
          <w:spacing w:val="10"/>
          <w:lang w:val="es-ES_tradnl" w:eastAsia="es-ES_tradnl"/>
        </w:rPr>
        <w:lastRenderedPageBreak/>
        <w:t xml:space="preserve">ASÍ LO APROBÓ LA COMISIÓN DE SALUD, EN REUNIÓN DE FECHA </w:t>
      </w:r>
      <w:r>
        <w:rPr>
          <w:rFonts w:ascii="Century Gothic" w:eastAsia="Times New Roman" w:hAnsi="Century Gothic" w:cs="Arial"/>
          <w:b/>
          <w:spacing w:val="10"/>
          <w:lang w:val="es-ES_tradnl" w:eastAsia="es-ES_tradnl"/>
        </w:rPr>
        <w:t>8</w:t>
      </w:r>
      <w:r w:rsidRPr="00ED565B">
        <w:rPr>
          <w:rFonts w:ascii="Century Gothic" w:eastAsia="Times New Roman" w:hAnsi="Century Gothic" w:cs="Arial"/>
          <w:b/>
          <w:spacing w:val="10"/>
          <w:lang w:val="es-ES_tradnl" w:eastAsia="es-ES_tradnl"/>
        </w:rPr>
        <w:t xml:space="preserve"> DE</w:t>
      </w:r>
      <w:r>
        <w:rPr>
          <w:rFonts w:ascii="Century Gothic" w:eastAsia="Times New Roman" w:hAnsi="Century Gothic" w:cs="Arial"/>
          <w:b/>
          <w:spacing w:val="10"/>
          <w:lang w:val="es-ES_tradnl" w:eastAsia="es-ES_tradnl"/>
        </w:rPr>
        <w:t xml:space="preserve"> DICIEMBRE</w:t>
      </w:r>
      <w:r w:rsidRPr="00ED565B">
        <w:rPr>
          <w:rFonts w:ascii="Century Gothic" w:eastAsia="Times New Roman" w:hAnsi="Century Gothic" w:cs="Arial"/>
          <w:b/>
          <w:spacing w:val="10"/>
          <w:lang w:val="es-ES_tradnl" w:eastAsia="es-ES_tradnl"/>
        </w:rPr>
        <w:t xml:space="preserve"> 2021.</w:t>
      </w:r>
    </w:p>
    <w:p w:rsidR="003E0D40" w:rsidRPr="00ED565B" w:rsidRDefault="003E0D40" w:rsidP="003E0D40">
      <w:pPr>
        <w:spacing w:after="0" w:line="360" w:lineRule="auto"/>
        <w:ind w:right="191"/>
        <w:jc w:val="center"/>
        <w:rPr>
          <w:rFonts w:ascii="Century Gothic" w:eastAsia="Times New Roman" w:hAnsi="Century Gothic" w:cs="Arial"/>
          <w:b/>
          <w:lang w:val="es-ES_tradnl" w:eastAsia="es-ES_tradnl"/>
        </w:rPr>
      </w:pPr>
      <w:r w:rsidRPr="00ED565B">
        <w:rPr>
          <w:rFonts w:ascii="Century Gothic" w:eastAsia="Times New Roman" w:hAnsi="Century Gothic" w:cs="Arial"/>
          <w:b/>
          <w:lang w:val="es-ES_tradnl" w:eastAsia="es-ES_tradnl"/>
        </w:rPr>
        <w:t>POR LA COMISIÓN DE SALUD</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425"/>
        <w:gridCol w:w="1634"/>
        <w:gridCol w:w="1697"/>
        <w:gridCol w:w="2078"/>
      </w:tblGrid>
      <w:tr w:rsidR="003E0D40" w:rsidRPr="00ED565B" w:rsidTr="00001F5D">
        <w:trPr>
          <w:jc w:val="center"/>
        </w:trPr>
        <w:tc>
          <w:tcPr>
            <w:tcW w:w="2084" w:type="dxa"/>
            <w:tcBorders>
              <w:top w:val="single" w:sz="4" w:space="0" w:color="auto"/>
              <w:left w:val="single" w:sz="4" w:space="0" w:color="auto"/>
              <w:bottom w:val="single" w:sz="4" w:space="0" w:color="auto"/>
              <w:right w:val="single" w:sz="4" w:space="0" w:color="auto"/>
            </w:tcBorders>
            <w:vAlign w:val="center"/>
          </w:tcPr>
          <w:p w:rsidR="003E0D40" w:rsidRPr="00ED565B" w:rsidRDefault="003E0D40" w:rsidP="00001F5D">
            <w:pPr>
              <w:spacing w:after="0" w:line="360" w:lineRule="auto"/>
              <w:jc w:val="center"/>
              <w:rPr>
                <w:rFonts w:ascii="Century Gothic" w:eastAsia="Times New Roman" w:hAnsi="Century Gothic" w:cs="Arial"/>
                <w:b/>
                <w:color w:val="000000"/>
                <w:sz w:val="20"/>
                <w:szCs w:val="20"/>
                <w:lang w:val="es-ES" w:eastAsia="es-ES"/>
              </w:rPr>
            </w:pPr>
          </w:p>
        </w:tc>
        <w:tc>
          <w:tcPr>
            <w:tcW w:w="2425"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INTEGRANTES</w:t>
            </w:r>
          </w:p>
        </w:tc>
        <w:tc>
          <w:tcPr>
            <w:tcW w:w="1634"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A FAVOR</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EN CONTRA</w:t>
            </w:r>
          </w:p>
        </w:tc>
        <w:tc>
          <w:tcPr>
            <w:tcW w:w="2078"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spacing w:after="0" w:line="360" w:lineRule="auto"/>
              <w:jc w:val="center"/>
              <w:rPr>
                <w:rFonts w:ascii="Century Gothic" w:eastAsia="Times New Roman" w:hAnsi="Century Gothic" w:cs="Arial"/>
                <w:b/>
                <w:color w:val="000000"/>
                <w:lang w:val="es-ES" w:eastAsia="es-ES"/>
              </w:rPr>
            </w:pPr>
            <w:r w:rsidRPr="00ED565B">
              <w:rPr>
                <w:rFonts w:ascii="Century Gothic" w:eastAsia="Times New Roman" w:hAnsi="Century Gothic" w:cs="Arial"/>
                <w:b/>
                <w:color w:val="000000"/>
                <w:lang w:val="es-ES" w:eastAsia="es-ES"/>
              </w:rPr>
              <w:t>ABSTENCIÓN</w:t>
            </w:r>
          </w:p>
        </w:tc>
      </w:tr>
      <w:tr w:rsidR="003E0D40" w:rsidRPr="00943DB4" w:rsidTr="00001F5D">
        <w:trPr>
          <w:trHeight w:val="1833"/>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4C4A6982" wp14:editId="5DBE82AE">
                  <wp:extent cx="817200" cy="1083600"/>
                  <wp:effectExtent l="0" t="0" r="2540" b="254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200" cy="1083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rPr>
                <w:rFonts w:ascii="Century Gothic" w:hAnsi="Century Gothic"/>
                <w:b/>
                <w:sz w:val="20"/>
                <w:szCs w:val="20"/>
              </w:rPr>
            </w:pPr>
            <w:r w:rsidRPr="00ED565B">
              <w:rPr>
                <w:rFonts w:ascii="Century Gothic" w:hAnsi="Century Gothic"/>
                <w:b/>
                <w:sz w:val="20"/>
                <w:szCs w:val="20"/>
              </w:rPr>
              <w:t>DIPUTADA YESENIA REYES CALZADIAS</w:t>
            </w:r>
          </w:p>
          <w:p w:rsidR="003E0D40" w:rsidRPr="00ED565B" w:rsidRDefault="003E0D40" w:rsidP="00001F5D">
            <w:pPr>
              <w:rPr>
                <w:rFonts w:ascii="Century Gothic" w:hAnsi="Century Gothic"/>
                <w:b/>
                <w:sz w:val="20"/>
                <w:szCs w:val="20"/>
              </w:rPr>
            </w:pPr>
            <w:r w:rsidRPr="00ED565B">
              <w:rPr>
                <w:rFonts w:ascii="Century Gothic" w:hAnsi="Century Gothic"/>
                <w:b/>
                <w:sz w:val="20"/>
                <w:szCs w:val="20"/>
              </w:rPr>
              <w:t>PRESIDEN</w:t>
            </w:r>
            <w:r>
              <w:rPr>
                <w:rFonts w:ascii="Century Gothic" w:hAnsi="Century Gothic"/>
                <w:b/>
                <w:sz w:val="20"/>
                <w:szCs w:val="20"/>
              </w:rPr>
              <w:t>T</w:t>
            </w:r>
            <w:r w:rsidRPr="00ED565B">
              <w:rPr>
                <w:rFonts w:ascii="Century Gothic" w:hAnsi="Century Gothic"/>
                <w:b/>
                <w:sz w:val="20"/>
                <w:szCs w:val="20"/>
              </w:rPr>
              <w:t>A</w:t>
            </w:r>
          </w:p>
        </w:tc>
        <w:tc>
          <w:tcPr>
            <w:tcW w:w="1634"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r>
      <w:tr w:rsidR="003E0D40" w:rsidRPr="00943DB4" w:rsidTr="00001F5D">
        <w:trPr>
          <w:trHeight w:val="1894"/>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70A840F9" wp14:editId="01D182A7">
                  <wp:extent cx="925200" cy="1087200"/>
                  <wp:effectExtent l="0" t="0" r="825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200" cy="10872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rPr>
                <w:rFonts w:ascii="Century Gothic" w:hAnsi="Century Gothic"/>
                <w:b/>
                <w:sz w:val="20"/>
                <w:szCs w:val="20"/>
              </w:rPr>
            </w:pPr>
            <w:r w:rsidRPr="00ED565B">
              <w:rPr>
                <w:rFonts w:ascii="Century Gothic" w:hAnsi="Century Gothic"/>
                <w:b/>
                <w:sz w:val="20"/>
                <w:szCs w:val="20"/>
              </w:rPr>
              <w:t>DIPUTADO LUIS AGUILAR LOZOYA</w:t>
            </w:r>
          </w:p>
          <w:p w:rsidR="003E0D40" w:rsidRPr="00ED565B" w:rsidRDefault="003E0D40" w:rsidP="00001F5D">
            <w:pPr>
              <w:rPr>
                <w:rFonts w:ascii="Century Gothic" w:hAnsi="Century Gothic"/>
                <w:b/>
                <w:sz w:val="20"/>
                <w:szCs w:val="20"/>
              </w:rPr>
            </w:pPr>
            <w:r w:rsidRPr="00ED565B">
              <w:rPr>
                <w:rFonts w:ascii="Century Gothic" w:hAnsi="Century Gothic"/>
                <w:b/>
                <w:sz w:val="20"/>
                <w:szCs w:val="20"/>
              </w:rPr>
              <w:t>SECRETARIO</w:t>
            </w:r>
          </w:p>
          <w:p w:rsidR="003E0D40" w:rsidRPr="00ED565B" w:rsidRDefault="003E0D40" w:rsidP="00001F5D">
            <w:pPr>
              <w:rPr>
                <w:rFonts w:ascii="Century Gothic" w:hAnsi="Century Gothic"/>
                <w:b/>
                <w:sz w:val="20"/>
                <w:szCs w:val="20"/>
              </w:rPr>
            </w:pPr>
          </w:p>
        </w:tc>
        <w:tc>
          <w:tcPr>
            <w:tcW w:w="1634"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r>
      <w:tr w:rsidR="003E0D40" w:rsidRPr="00943DB4" w:rsidTr="00001F5D">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5D8DED40" wp14:editId="28D38D04">
                  <wp:extent cx="817200" cy="1098000"/>
                  <wp:effectExtent l="0" t="0" r="2540" b="6985"/>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00" cy="10980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rPr>
                <w:rFonts w:ascii="Century Gothic" w:hAnsi="Century Gothic"/>
                <w:b/>
                <w:sz w:val="20"/>
                <w:szCs w:val="20"/>
              </w:rPr>
            </w:pPr>
            <w:r w:rsidRPr="00ED565B">
              <w:rPr>
                <w:rFonts w:ascii="Century Gothic" w:hAnsi="Century Gothic"/>
                <w:b/>
                <w:sz w:val="20"/>
                <w:szCs w:val="20"/>
              </w:rPr>
              <w:t>DIPUTADA DIANA IVETTE PEREDA GUTIERREZ</w:t>
            </w:r>
          </w:p>
          <w:p w:rsidR="003E0D40" w:rsidRPr="00ED565B" w:rsidRDefault="003E0D40" w:rsidP="00001F5D">
            <w:pPr>
              <w:rPr>
                <w:rFonts w:ascii="Century Gothic" w:hAnsi="Century Gothic"/>
                <w:b/>
                <w:sz w:val="20"/>
                <w:szCs w:val="20"/>
                <w:lang w:val="es-ES" w:eastAsia="es-ES"/>
              </w:rPr>
            </w:pPr>
            <w:r w:rsidRPr="00ED565B">
              <w:rPr>
                <w:rFonts w:ascii="Century Gothic" w:hAnsi="Century Gothic"/>
                <w:b/>
                <w:sz w:val="20"/>
                <w:szCs w:val="20"/>
              </w:rPr>
              <w:t>VOCAL</w:t>
            </w:r>
          </w:p>
        </w:tc>
        <w:tc>
          <w:tcPr>
            <w:tcW w:w="1634"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r>
      <w:tr w:rsidR="003E0D40" w:rsidRPr="00943DB4" w:rsidTr="00001F5D">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56D597FC" wp14:editId="5B348DF7">
                  <wp:extent cx="838800" cy="1083600"/>
                  <wp:effectExtent l="0" t="0" r="0" b="254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800" cy="1083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rPr>
                <w:rFonts w:ascii="Century Gothic" w:hAnsi="Century Gothic"/>
                <w:b/>
                <w:sz w:val="20"/>
                <w:szCs w:val="20"/>
              </w:rPr>
            </w:pPr>
            <w:r w:rsidRPr="00ED565B">
              <w:rPr>
                <w:rFonts w:ascii="Century Gothic" w:hAnsi="Century Gothic"/>
                <w:b/>
                <w:sz w:val="20"/>
                <w:szCs w:val="20"/>
              </w:rPr>
              <w:t>DIPUTADA ANA GEORGINA ZAPATA LUCERO</w:t>
            </w:r>
          </w:p>
          <w:p w:rsidR="003E0D40" w:rsidRPr="00ED565B" w:rsidRDefault="003E0D40" w:rsidP="00001F5D">
            <w:pPr>
              <w:rPr>
                <w:rFonts w:ascii="Century Gothic" w:hAnsi="Century Gothic"/>
                <w:b/>
                <w:sz w:val="20"/>
                <w:szCs w:val="20"/>
                <w:lang w:val="es-ES" w:eastAsia="es-ES"/>
              </w:rPr>
            </w:pPr>
            <w:r w:rsidRPr="00ED565B">
              <w:rPr>
                <w:rFonts w:ascii="Century Gothic" w:hAnsi="Century Gothic"/>
                <w:b/>
                <w:sz w:val="20"/>
                <w:szCs w:val="20"/>
              </w:rPr>
              <w:t>VOCAL</w:t>
            </w:r>
          </w:p>
        </w:tc>
        <w:tc>
          <w:tcPr>
            <w:tcW w:w="1634"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r>
      <w:tr w:rsidR="003E0D40" w:rsidRPr="00943DB4" w:rsidTr="00001F5D">
        <w:trPr>
          <w:jc w:val="center"/>
        </w:trPr>
        <w:tc>
          <w:tcPr>
            <w:tcW w:w="2084"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spacing w:after="0" w:line="360" w:lineRule="auto"/>
              <w:rPr>
                <w:rFonts w:ascii="Century Gothic" w:eastAsia="Times New Roman" w:hAnsi="Century Gothic" w:cs="Arial"/>
                <w:b/>
                <w:color w:val="000000"/>
                <w:sz w:val="20"/>
                <w:szCs w:val="20"/>
                <w:lang w:val="es-ES" w:eastAsia="es-ES"/>
              </w:rPr>
            </w:pPr>
            <w:r w:rsidRPr="00ED565B">
              <w:rPr>
                <w:noProof/>
                <w:sz w:val="20"/>
                <w:szCs w:val="20"/>
                <w:lang w:eastAsia="es-MX"/>
              </w:rPr>
              <w:drawing>
                <wp:inline distT="0" distB="0" distL="0" distR="0" wp14:anchorId="0A371A65" wp14:editId="7EFC4A1D">
                  <wp:extent cx="817200" cy="1083600"/>
                  <wp:effectExtent l="0" t="0" r="2540" b="254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200" cy="1083600"/>
                          </a:xfrm>
                          <a:prstGeom prst="rect">
                            <a:avLst/>
                          </a:prstGeom>
                          <a:noFill/>
                          <a:ln>
                            <a:noFill/>
                          </a:ln>
                        </pic:spPr>
                      </pic:pic>
                    </a:graphicData>
                  </a:graphic>
                </wp:inline>
              </w:drawing>
            </w:r>
          </w:p>
        </w:tc>
        <w:tc>
          <w:tcPr>
            <w:tcW w:w="2425" w:type="dxa"/>
            <w:tcBorders>
              <w:top w:val="single" w:sz="4" w:space="0" w:color="auto"/>
              <w:left w:val="single" w:sz="4" w:space="0" w:color="auto"/>
              <w:bottom w:val="single" w:sz="4" w:space="0" w:color="auto"/>
              <w:right w:val="single" w:sz="4" w:space="0" w:color="auto"/>
            </w:tcBorders>
            <w:vAlign w:val="center"/>
            <w:hideMark/>
          </w:tcPr>
          <w:p w:rsidR="003E0D40" w:rsidRPr="00ED565B" w:rsidRDefault="003E0D40" w:rsidP="00001F5D">
            <w:pPr>
              <w:rPr>
                <w:rFonts w:ascii="Century Gothic" w:hAnsi="Century Gothic"/>
                <w:b/>
                <w:sz w:val="20"/>
                <w:szCs w:val="20"/>
              </w:rPr>
            </w:pPr>
            <w:r w:rsidRPr="00ED565B">
              <w:rPr>
                <w:rFonts w:ascii="Century Gothic" w:hAnsi="Century Gothic"/>
                <w:b/>
                <w:sz w:val="20"/>
                <w:szCs w:val="20"/>
              </w:rPr>
              <w:t>DIPUTADA ADRIANA TERRAZAS PORRAS</w:t>
            </w:r>
          </w:p>
          <w:p w:rsidR="003E0D40" w:rsidRPr="00ED565B" w:rsidRDefault="003E0D40" w:rsidP="00001F5D">
            <w:pPr>
              <w:rPr>
                <w:rFonts w:ascii="Century Gothic" w:hAnsi="Century Gothic"/>
                <w:b/>
                <w:sz w:val="20"/>
                <w:szCs w:val="20"/>
                <w:lang w:val="es-ES" w:eastAsia="es-ES"/>
              </w:rPr>
            </w:pPr>
            <w:r w:rsidRPr="00ED565B">
              <w:rPr>
                <w:rFonts w:ascii="Century Gothic" w:hAnsi="Century Gothic"/>
                <w:b/>
                <w:sz w:val="20"/>
                <w:szCs w:val="20"/>
              </w:rPr>
              <w:t>VOCAL</w:t>
            </w:r>
          </w:p>
        </w:tc>
        <w:tc>
          <w:tcPr>
            <w:tcW w:w="1634"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c>
          <w:tcPr>
            <w:tcW w:w="1697"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c>
          <w:tcPr>
            <w:tcW w:w="2078" w:type="dxa"/>
            <w:tcBorders>
              <w:top w:val="single" w:sz="4" w:space="0" w:color="auto"/>
              <w:left w:val="single" w:sz="4" w:space="0" w:color="auto"/>
              <w:bottom w:val="single" w:sz="4" w:space="0" w:color="auto"/>
              <w:right w:val="single" w:sz="4" w:space="0" w:color="auto"/>
            </w:tcBorders>
            <w:vAlign w:val="center"/>
          </w:tcPr>
          <w:p w:rsidR="003E0D40" w:rsidRPr="00943DB4" w:rsidRDefault="003E0D40" w:rsidP="00001F5D">
            <w:pPr>
              <w:spacing w:after="0" w:line="360" w:lineRule="auto"/>
              <w:rPr>
                <w:rFonts w:ascii="Century Gothic" w:eastAsia="Times New Roman" w:hAnsi="Century Gothic" w:cs="Arial"/>
                <w:b/>
                <w:color w:val="000000"/>
                <w:sz w:val="24"/>
                <w:szCs w:val="24"/>
                <w:lang w:val="es-ES" w:eastAsia="es-ES"/>
              </w:rPr>
            </w:pPr>
          </w:p>
        </w:tc>
      </w:tr>
    </w:tbl>
    <w:p w:rsidR="004954CC" w:rsidRDefault="00E5344E" w:rsidP="004954CC">
      <w:pPr>
        <w:spacing w:after="0" w:line="240" w:lineRule="auto"/>
        <w:jc w:val="both"/>
        <w:rPr>
          <w:rFonts w:ascii="Century Gothic" w:eastAsia="Calibri" w:hAnsi="Century Gothic" w:cs="Calibri"/>
          <w:sz w:val="20"/>
          <w:szCs w:val="20"/>
        </w:rPr>
      </w:pPr>
      <w:r w:rsidRPr="00E5344E">
        <w:rPr>
          <w:rFonts w:ascii="Century Gothic" w:eastAsia="Calibri" w:hAnsi="Century Gothic" w:cs="Calibri"/>
          <w:b/>
          <w:sz w:val="20"/>
          <w:szCs w:val="20"/>
        </w:rPr>
        <w:t>Nota:</w:t>
      </w:r>
      <w:r w:rsidRPr="00E5344E">
        <w:rPr>
          <w:rFonts w:ascii="Century Gothic" w:eastAsia="Calibri" w:hAnsi="Century Gothic" w:cs="Calibri"/>
          <w:sz w:val="20"/>
          <w:szCs w:val="20"/>
        </w:rPr>
        <w:t xml:space="preserve"> La presente hoja de firmas corresponde al Dictamen de la Comisión de</w:t>
      </w:r>
      <w:r>
        <w:rPr>
          <w:rFonts w:ascii="Century Gothic" w:eastAsia="Calibri" w:hAnsi="Century Gothic" w:cs="Calibri"/>
          <w:sz w:val="20"/>
          <w:szCs w:val="20"/>
        </w:rPr>
        <w:t xml:space="preserve"> Salud</w:t>
      </w:r>
      <w:r w:rsidRPr="00E5344E">
        <w:rPr>
          <w:rFonts w:ascii="Century Gothic" w:eastAsia="Calibri" w:hAnsi="Century Gothic" w:cs="Calibri"/>
          <w:sz w:val="20"/>
          <w:szCs w:val="20"/>
        </w:rPr>
        <w:t xml:space="preserve">, que recayó a la iniciativa identificada con el número </w:t>
      </w:r>
      <w:r>
        <w:rPr>
          <w:rFonts w:ascii="Century Gothic" w:eastAsia="Calibri" w:hAnsi="Century Gothic" w:cs="Calibri"/>
          <w:sz w:val="20"/>
          <w:szCs w:val="20"/>
        </w:rPr>
        <w:t>516</w:t>
      </w:r>
      <w:r w:rsidRPr="00E5344E">
        <w:rPr>
          <w:rFonts w:ascii="Century Gothic" w:eastAsia="Calibri" w:hAnsi="Century Gothic" w:cs="Calibri"/>
          <w:sz w:val="20"/>
          <w:szCs w:val="20"/>
        </w:rPr>
        <w:t>.</w:t>
      </w:r>
    </w:p>
    <w:sectPr w:rsidR="004954CC" w:rsidSect="00E5344E">
      <w:headerReference w:type="even" r:id="rId12"/>
      <w:headerReference w:type="default" r:id="rId13"/>
      <w:footerReference w:type="default" r:id="rId14"/>
      <w:headerReference w:type="first" r:id="rId15"/>
      <w:pgSz w:w="12240" w:h="15840"/>
      <w:pgMar w:top="340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0D" w:rsidRDefault="001F7A0D" w:rsidP="00720B17">
      <w:pPr>
        <w:spacing w:after="0" w:line="240" w:lineRule="auto"/>
      </w:pPr>
      <w:r>
        <w:separator/>
      </w:r>
    </w:p>
  </w:endnote>
  <w:endnote w:type="continuationSeparator" w:id="0">
    <w:p w:rsidR="001F7A0D" w:rsidRDefault="001F7A0D" w:rsidP="007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80718"/>
      <w:docPartObj>
        <w:docPartGallery w:val="Page Numbers (Bottom of Page)"/>
        <w:docPartUnique/>
      </w:docPartObj>
    </w:sdtPr>
    <w:sdtEndPr/>
    <w:sdtContent>
      <w:p w:rsidR="004219F8" w:rsidRDefault="005C7304" w:rsidP="005C7304">
        <w:pPr>
          <w:pStyle w:val="Piedepgina"/>
          <w:jc w:val="right"/>
        </w:pPr>
        <w:r>
          <w:rPr>
            <w:lang w:val="en-US"/>
          </w:rPr>
          <w:t xml:space="preserve">   </w:t>
        </w:r>
        <w:r>
          <w:rPr>
            <w:sz w:val="16"/>
            <w:szCs w:val="16"/>
            <w:lang w:val="en-US"/>
          </w:rPr>
          <w:t>A258/ERS/GAOR/CLVM/MST</w:t>
        </w:r>
      </w:p>
    </w:sdtContent>
  </w:sdt>
  <w:p w:rsidR="00094EA4" w:rsidRPr="007D6D9B" w:rsidRDefault="001F7A0D" w:rsidP="00094EA4">
    <w:pPr>
      <w:pStyle w:val="Piedep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0D" w:rsidRDefault="001F7A0D" w:rsidP="00720B17">
      <w:pPr>
        <w:spacing w:after="0" w:line="240" w:lineRule="auto"/>
      </w:pPr>
      <w:r>
        <w:separator/>
      </w:r>
    </w:p>
  </w:footnote>
  <w:footnote w:type="continuationSeparator" w:id="0">
    <w:p w:rsidR="001F7A0D" w:rsidRDefault="001F7A0D" w:rsidP="0072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1F7A0D">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Pr="00341B80" w:rsidRDefault="00166A14"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094EA4" w:rsidRPr="00341B80" w:rsidRDefault="00166A14" w:rsidP="00094EA4">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094EA4" w:rsidRDefault="00166A14" w:rsidP="00094EA4">
    <w:pPr>
      <w:pStyle w:val="Encabezado"/>
      <w:jc w:val="right"/>
      <w:rPr>
        <w:rFonts w:ascii="Century Gothic" w:hAnsi="Century Gothic"/>
        <w:b/>
      </w:rPr>
    </w:pPr>
    <w:r>
      <w:rPr>
        <w:rFonts w:ascii="Century Gothic" w:hAnsi="Century Gothic"/>
        <w:b/>
      </w:rPr>
      <w:t xml:space="preserve">Comisión de </w:t>
    </w:r>
    <w:r w:rsidR="00074A46">
      <w:rPr>
        <w:rFonts w:ascii="Century Gothic" w:hAnsi="Century Gothic"/>
        <w:b/>
      </w:rPr>
      <w:t>Salud</w:t>
    </w:r>
  </w:p>
  <w:p w:rsidR="00094EA4" w:rsidRDefault="001F7A0D"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LXVII LEGISLATURA</w:t>
    </w:r>
  </w:p>
  <w:p w:rsidR="00094EA4" w:rsidRPr="000A6C7D" w:rsidRDefault="00720B17" w:rsidP="00094EA4">
    <w:pPr>
      <w:pStyle w:val="Encabezado"/>
      <w:jc w:val="right"/>
      <w:rPr>
        <w:rFonts w:ascii="Century Gothic" w:hAnsi="Century Gothic"/>
        <w:b/>
      </w:rPr>
    </w:pPr>
    <w:r>
      <w:rPr>
        <w:rFonts w:ascii="Century Gothic" w:hAnsi="Century Gothic"/>
        <w:b/>
      </w:rPr>
      <w:t>DC</w:t>
    </w:r>
    <w:r w:rsidR="00074A46">
      <w:rPr>
        <w:rFonts w:ascii="Century Gothic" w:hAnsi="Century Gothic"/>
        <w:b/>
      </w:rPr>
      <w:t>S</w:t>
    </w:r>
    <w:r>
      <w:rPr>
        <w:rFonts w:ascii="Century Gothic" w:hAnsi="Century Gothic"/>
        <w:b/>
      </w:rPr>
      <w:t>/0</w:t>
    </w:r>
    <w:r w:rsidR="00DD1379">
      <w:rPr>
        <w:rFonts w:ascii="Century Gothic" w:hAnsi="Century Gothic"/>
        <w:b/>
      </w:rPr>
      <w:t>3</w:t>
    </w:r>
    <w:r w:rsidR="00166A14" w:rsidRPr="00BD0220">
      <w:rPr>
        <w:rFonts w:ascii="Century Gothic" w:hAnsi="Century Gothic"/>
        <w:b/>
      </w:rPr>
      <w:t>/</w:t>
    </w:r>
    <w:r w:rsidR="00166A14">
      <w:rPr>
        <w:rFonts w:ascii="Century Gothic" w:hAnsi="Century Gothic"/>
        <w:b/>
      </w:rPr>
      <w:t>2021</w:t>
    </w:r>
  </w:p>
  <w:p w:rsidR="00094EA4" w:rsidRPr="002B1678" w:rsidRDefault="001F7A0D" w:rsidP="00094EA4">
    <w:pPr>
      <w:pStyle w:val="Encabezado"/>
    </w:pPr>
  </w:p>
  <w:p w:rsidR="00094EA4" w:rsidRDefault="001F7A0D"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1F7A0D">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8"/>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CC"/>
    <w:rsid w:val="000210EA"/>
    <w:rsid w:val="00022BA8"/>
    <w:rsid w:val="000242C0"/>
    <w:rsid w:val="00036645"/>
    <w:rsid w:val="0005131B"/>
    <w:rsid w:val="00053026"/>
    <w:rsid w:val="00057113"/>
    <w:rsid w:val="000618CD"/>
    <w:rsid w:val="00074A46"/>
    <w:rsid w:val="00094A6F"/>
    <w:rsid w:val="000E0062"/>
    <w:rsid w:val="000E01FD"/>
    <w:rsid w:val="001166EB"/>
    <w:rsid w:val="00123840"/>
    <w:rsid w:val="001364D0"/>
    <w:rsid w:val="001427B5"/>
    <w:rsid w:val="001456B0"/>
    <w:rsid w:val="00166A14"/>
    <w:rsid w:val="001679E6"/>
    <w:rsid w:val="001838C2"/>
    <w:rsid w:val="001B0E69"/>
    <w:rsid w:val="001C3BE7"/>
    <w:rsid w:val="001C421D"/>
    <w:rsid w:val="001D745C"/>
    <w:rsid w:val="001E25C0"/>
    <w:rsid w:val="001E4452"/>
    <w:rsid w:val="001F7A0D"/>
    <w:rsid w:val="00202BE8"/>
    <w:rsid w:val="00203A38"/>
    <w:rsid w:val="00204901"/>
    <w:rsid w:val="00206030"/>
    <w:rsid w:val="00260AE7"/>
    <w:rsid w:val="00283897"/>
    <w:rsid w:val="002B01F9"/>
    <w:rsid w:val="002B69D2"/>
    <w:rsid w:val="002C6B2D"/>
    <w:rsid w:val="002F3F34"/>
    <w:rsid w:val="0031216E"/>
    <w:rsid w:val="00324C66"/>
    <w:rsid w:val="00335870"/>
    <w:rsid w:val="00392309"/>
    <w:rsid w:val="003D0CA2"/>
    <w:rsid w:val="003E0D40"/>
    <w:rsid w:val="00415946"/>
    <w:rsid w:val="004219F8"/>
    <w:rsid w:val="004578D4"/>
    <w:rsid w:val="004954CC"/>
    <w:rsid w:val="004A0EF8"/>
    <w:rsid w:val="004A4E38"/>
    <w:rsid w:val="004C1254"/>
    <w:rsid w:val="004D71D9"/>
    <w:rsid w:val="0053239E"/>
    <w:rsid w:val="00534443"/>
    <w:rsid w:val="00536A94"/>
    <w:rsid w:val="005412B6"/>
    <w:rsid w:val="00550AB2"/>
    <w:rsid w:val="0057205B"/>
    <w:rsid w:val="005B6F17"/>
    <w:rsid w:val="005C7304"/>
    <w:rsid w:val="005D3403"/>
    <w:rsid w:val="005D3A21"/>
    <w:rsid w:val="005E4CD0"/>
    <w:rsid w:val="0062397B"/>
    <w:rsid w:val="00653171"/>
    <w:rsid w:val="00665652"/>
    <w:rsid w:val="00671AC8"/>
    <w:rsid w:val="00684BAF"/>
    <w:rsid w:val="006A68D9"/>
    <w:rsid w:val="006A6C52"/>
    <w:rsid w:val="006A7236"/>
    <w:rsid w:val="006D49F2"/>
    <w:rsid w:val="006D6684"/>
    <w:rsid w:val="006E530B"/>
    <w:rsid w:val="006F5998"/>
    <w:rsid w:val="00720632"/>
    <w:rsid w:val="00720B17"/>
    <w:rsid w:val="00736FC8"/>
    <w:rsid w:val="00786362"/>
    <w:rsid w:val="007B2C41"/>
    <w:rsid w:val="007E0367"/>
    <w:rsid w:val="00820B7F"/>
    <w:rsid w:val="00825B5F"/>
    <w:rsid w:val="00833CCC"/>
    <w:rsid w:val="00842C04"/>
    <w:rsid w:val="008537E8"/>
    <w:rsid w:val="00870158"/>
    <w:rsid w:val="008753C6"/>
    <w:rsid w:val="00876BE4"/>
    <w:rsid w:val="00892A83"/>
    <w:rsid w:val="00927C5B"/>
    <w:rsid w:val="00971D6C"/>
    <w:rsid w:val="00975C68"/>
    <w:rsid w:val="009858D9"/>
    <w:rsid w:val="009A19AC"/>
    <w:rsid w:val="009A3984"/>
    <w:rsid w:val="009C5F87"/>
    <w:rsid w:val="009C6DC7"/>
    <w:rsid w:val="009F4C39"/>
    <w:rsid w:val="00A23D60"/>
    <w:rsid w:val="00A26203"/>
    <w:rsid w:val="00A26E48"/>
    <w:rsid w:val="00A85A1C"/>
    <w:rsid w:val="00A86D02"/>
    <w:rsid w:val="00AA7762"/>
    <w:rsid w:val="00AB472B"/>
    <w:rsid w:val="00AC7976"/>
    <w:rsid w:val="00AE0EA0"/>
    <w:rsid w:val="00AE17D7"/>
    <w:rsid w:val="00AF2326"/>
    <w:rsid w:val="00AF785E"/>
    <w:rsid w:val="00B0185C"/>
    <w:rsid w:val="00B03069"/>
    <w:rsid w:val="00B04F34"/>
    <w:rsid w:val="00B31ADF"/>
    <w:rsid w:val="00B50AD6"/>
    <w:rsid w:val="00B53779"/>
    <w:rsid w:val="00BA38D7"/>
    <w:rsid w:val="00BA7B16"/>
    <w:rsid w:val="00BB7805"/>
    <w:rsid w:val="00BC3655"/>
    <w:rsid w:val="00C256D0"/>
    <w:rsid w:val="00C64BC0"/>
    <w:rsid w:val="00C90C08"/>
    <w:rsid w:val="00CE0BF7"/>
    <w:rsid w:val="00D044F0"/>
    <w:rsid w:val="00D22CBB"/>
    <w:rsid w:val="00D8675C"/>
    <w:rsid w:val="00DD1379"/>
    <w:rsid w:val="00DF1511"/>
    <w:rsid w:val="00E5344E"/>
    <w:rsid w:val="00EA2181"/>
    <w:rsid w:val="00EB380E"/>
    <w:rsid w:val="00ED6578"/>
    <w:rsid w:val="00ED6A36"/>
    <w:rsid w:val="00EF717E"/>
    <w:rsid w:val="00F069E9"/>
    <w:rsid w:val="00F14692"/>
    <w:rsid w:val="00F405B5"/>
    <w:rsid w:val="00F54446"/>
    <w:rsid w:val="00F65560"/>
    <w:rsid w:val="00F65D71"/>
    <w:rsid w:val="00F764EE"/>
    <w:rsid w:val="00FC5454"/>
    <w:rsid w:val="00FD2E1E"/>
    <w:rsid w:val="00FF0A76"/>
    <w:rsid w:val="00FF50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90E3EB6-0943-4C10-ACC6-1D232EB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CC"/>
  </w:style>
  <w:style w:type="paragraph" w:styleId="Ttulo2">
    <w:name w:val="heading 2"/>
    <w:basedOn w:val="Normal"/>
    <w:next w:val="Normal"/>
    <w:link w:val="Ttulo2Car"/>
    <w:uiPriority w:val="9"/>
    <w:semiHidden/>
    <w:unhideWhenUsed/>
    <w:qFormat/>
    <w:rsid w:val="00C64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semiHidden/>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character" w:styleId="Textoennegrita">
    <w:name w:val="Strong"/>
    <w:basedOn w:val="Fuentedeprrafopredeter"/>
    <w:uiPriority w:val="22"/>
    <w:qFormat/>
    <w:rsid w:val="009A3984"/>
    <w:rPr>
      <w:b/>
      <w:bCs/>
    </w:rPr>
  </w:style>
  <w:style w:type="character" w:customStyle="1" w:styleId="Ttulo2Car">
    <w:name w:val="Título 2 Car"/>
    <w:basedOn w:val="Fuentedeprrafopredeter"/>
    <w:link w:val="Ttulo2"/>
    <w:uiPriority w:val="9"/>
    <w:semiHidden/>
    <w:rsid w:val="00C64B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1023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2">
          <w:marLeft w:val="0"/>
          <w:marRight w:val="0"/>
          <w:marTop w:val="0"/>
          <w:marBottom w:val="300"/>
          <w:divBdr>
            <w:top w:val="none" w:sz="0" w:space="0" w:color="auto"/>
            <w:left w:val="none" w:sz="0" w:space="0" w:color="auto"/>
            <w:bottom w:val="none" w:sz="0" w:space="0" w:color="auto"/>
            <w:right w:val="none" w:sz="0" w:space="0" w:color="auto"/>
          </w:divBdr>
        </w:div>
        <w:div w:id="1348873034">
          <w:marLeft w:val="0"/>
          <w:marRight w:val="0"/>
          <w:marTop w:val="0"/>
          <w:marBottom w:val="0"/>
          <w:divBdr>
            <w:top w:val="none" w:sz="0" w:space="0" w:color="auto"/>
            <w:left w:val="none" w:sz="0" w:space="0" w:color="auto"/>
            <w:bottom w:val="none" w:sz="0" w:space="0" w:color="auto"/>
            <w:right w:val="none" w:sz="0" w:space="0" w:color="auto"/>
          </w:divBdr>
        </w:div>
        <w:div w:id="1532184475">
          <w:marLeft w:val="0"/>
          <w:marRight w:val="0"/>
          <w:marTop w:val="0"/>
          <w:marBottom w:val="0"/>
          <w:divBdr>
            <w:top w:val="none" w:sz="0" w:space="0" w:color="auto"/>
            <w:left w:val="none" w:sz="0" w:space="0" w:color="auto"/>
            <w:bottom w:val="none" w:sz="0" w:space="0" w:color="auto"/>
            <w:right w:val="none" w:sz="0" w:space="0" w:color="auto"/>
          </w:divBdr>
          <w:divsChild>
            <w:div w:id="605767407">
              <w:marLeft w:val="0"/>
              <w:marRight w:val="0"/>
              <w:marTop w:val="0"/>
              <w:marBottom w:val="0"/>
              <w:divBdr>
                <w:top w:val="none" w:sz="0" w:space="0" w:color="auto"/>
                <w:left w:val="none" w:sz="0" w:space="0" w:color="auto"/>
                <w:bottom w:val="none" w:sz="0" w:space="0" w:color="auto"/>
                <w:right w:val="none" w:sz="0" w:space="0" w:color="auto"/>
              </w:divBdr>
              <w:divsChild>
                <w:div w:id="9843399">
                  <w:marLeft w:val="0"/>
                  <w:marRight w:val="0"/>
                  <w:marTop w:val="0"/>
                  <w:marBottom w:val="0"/>
                  <w:divBdr>
                    <w:top w:val="none" w:sz="0" w:space="0" w:color="auto"/>
                    <w:left w:val="none" w:sz="0" w:space="0" w:color="auto"/>
                    <w:bottom w:val="none" w:sz="0" w:space="0" w:color="auto"/>
                    <w:right w:val="none" w:sz="0" w:space="0" w:color="auto"/>
                  </w:divBdr>
                  <w:divsChild>
                    <w:div w:id="1375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89600">
      <w:bodyDiv w:val="1"/>
      <w:marLeft w:val="0"/>
      <w:marRight w:val="0"/>
      <w:marTop w:val="0"/>
      <w:marBottom w:val="0"/>
      <w:divBdr>
        <w:top w:val="none" w:sz="0" w:space="0" w:color="auto"/>
        <w:left w:val="none" w:sz="0" w:space="0" w:color="auto"/>
        <w:bottom w:val="none" w:sz="0" w:space="0" w:color="auto"/>
        <w:right w:val="none" w:sz="0" w:space="0" w:color="auto"/>
      </w:divBdr>
    </w:div>
    <w:div w:id="1861969715">
      <w:bodyDiv w:val="1"/>
      <w:marLeft w:val="0"/>
      <w:marRight w:val="0"/>
      <w:marTop w:val="0"/>
      <w:marBottom w:val="0"/>
      <w:divBdr>
        <w:top w:val="none" w:sz="0" w:space="0" w:color="auto"/>
        <w:left w:val="none" w:sz="0" w:space="0" w:color="auto"/>
        <w:bottom w:val="none" w:sz="0" w:space="0" w:color="auto"/>
        <w:right w:val="none" w:sz="0" w:space="0" w:color="auto"/>
      </w:divBdr>
      <w:divsChild>
        <w:div w:id="1175919287">
          <w:marLeft w:val="0"/>
          <w:marRight w:val="0"/>
          <w:marTop w:val="0"/>
          <w:marBottom w:val="0"/>
          <w:divBdr>
            <w:top w:val="none" w:sz="0" w:space="0" w:color="auto"/>
            <w:left w:val="none" w:sz="0" w:space="0" w:color="auto"/>
            <w:bottom w:val="none" w:sz="0" w:space="0" w:color="auto"/>
            <w:right w:val="none" w:sz="0" w:space="0" w:color="auto"/>
          </w:divBdr>
          <w:divsChild>
            <w:div w:id="1538198948">
              <w:marLeft w:val="0"/>
              <w:marRight w:val="0"/>
              <w:marTop w:val="0"/>
              <w:marBottom w:val="0"/>
              <w:divBdr>
                <w:top w:val="none" w:sz="0" w:space="0" w:color="auto"/>
                <w:left w:val="none" w:sz="0" w:space="0" w:color="auto"/>
                <w:bottom w:val="none" w:sz="0" w:space="0" w:color="auto"/>
                <w:right w:val="none" w:sz="0" w:space="0" w:color="auto"/>
              </w:divBdr>
              <w:divsChild>
                <w:div w:id="1774786267">
                  <w:marLeft w:val="0"/>
                  <w:marRight w:val="0"/>
                  <w:marTop w:val="0"/>
                  <w:marBottom w:val="0"/>
                  <w:divBdr>
                    <w:top w:val="none" w:sz="0" w:space="0" w:color="auto"/>
                    <w:left w:val="none" w:sz="0" w:space="0" w:color="auto"/>
                    <w:bottom w:val="none" w:sz="0" w:space="0" w:color="auto"/>
                    <w:right w:val="none" w:sz="0" w:space="0" w:color="auto"/>
                  </w:divBdr>
                  <w:divsChild>
                    <w:div w:id="152097432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8742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1255</Words>
  <Characters>6905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Monica Saenz Talavera</cp:lastModifiedBy>
  <cp:revision>8</cp:revision>
  <dcterms:created xsi:type="dcterms:W3CDTF">2021-12-03T18:12:00Z</dcterms:created>
  <dcterms:modified xsi:type="dcterms:W3CDTF">2021-12-08T16:58:00Z</dcterms:modified>
</cp:coreProperties>
</file>