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A6" w:rsidRPr="00387F52" w:rsidRDefault="000632A6" w:rsidP="000632A6">
      <w:pPr>
        <w:pStyle w:val="Ttulo3"/>
        <w:ind w:left="0"/>
        <w:jc w:val="left"/>
      </w:pPr>
      <w:r w:rsidRPr="00387F52">
        <w:t>H. CONGRESO DEL ESTADO DE CHIHUAHUA</w:t>
      </w:r>
    </w:p>
    <w:p w:rsidR="000632A6" w:rsidRPr="00387F52" w:rsidRDefault="000632A6" w:rsidP="000632A6">
      <w:pPr>
        <w:spacing w:after="0" w:line="360" w:lineRule="auto"/>
        <w:rPr>
          <w:rFonts w:ascii="Century Gothic" w:hAnsi="Century Gothic"/>
          <w:b/>
          <w:sz w:val="24"/>
          <w:szCs w:val="24"/>
        </w:rPr>
      </w:pPr>
      <w:r w:rsidRPr="00387F52">
        <w:rPr>
          <w:rFonts w:ascii="Century Gothic" w:hAnsi="Century Gothic"/>
          <w:b/>
          <w:sz w:val="24"/>
          <w:szCs w:val="24"/>
        </w:rPr>
        <w:t xml:space="preserve">PRESENTE.- </w:t>
      </w:r>
    </w:p>
    <w:p w:rsidR="000632A6" w:rsidRPr="00387F52" w:rsidRDefault="000632A6" w:rsidP="000632A6">
      <w:pPr>
        <w:spacing w:after="0" w:line="360" w:lineRule="auto"/>
        <w:jc w:val="both"/>
        <w:rPr>
          <w:rFonts w:ascii="Century Gothic" w:hAnsi="Century Gothic"/>
          <w:b/>
          <w:sz w:val="24"/>
          <w:szCs w:val="24"/>
        </w:rPr>
      </w:pPr>
    </w:p>
    <w:p w:rsidR="000632A6" w:rsidRPr="008D2A24" w:rsidRDefault="000632A6" w:rsidP="000632A6">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w:t>
      </w:r>
      <w:r>
        <w:rPr>
          <w:rFonts w:ascii="Century Gothic" w:eastAsia="Times New Roman" w:hAnsi="Century Gothic" w:cs="Arial"/>
          <w:sz w:val="24"/>
          <w:szCs w:val="24"/>
          <w:lang w:val="es-ES_tradnl" w:eastAsia="es-ES_tradnl"/>
        </w:rPr>
        <w:t>,</w:t>
      </w:r>
      <w:r w:rsidRPr="008D2A24">
        <w:rPr>
          <w:rFonts w:ascii="Century Gothic" w:eastAsia="Times New Roman" w:hAnsi="Century Gothic" w:cs="Arial"/>
          <w:sz w:val="24"/>
          <w:szCs w:val="24"/>
          <w:lang w:val="es-ES_tradnl" w:eastAsia="es-ES_tradnl"/>
        </w:rPr>
        <w:t xml:space="preserve">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0632A6" w:rsidRPr="00387F52" w:rsidRDefault="000632A6" w:rsidP="000632A6">
      <w:pPr>
        <w:spacing w:after="0" w:line="360" w:lineRule="auto"/>
        <w:jc w:val="both"/>
        <w:rPr>
          <w:rFonts w:ascii="Century Gothic" w:hAnsi="Century Gothic" w:cs="Arial"/>
          <w:sz w:val="24"/>
          <w:szCs w:val="24"/>
          <w:lang w:val="es-ES_tradnl"/>
        </w:rPr>
      </w:pPr>
    </w:p>
    <w:p w:rsidR="000632A6" w:rsidRPr="00387F52" w:rsidRDefault="000632A6" w:rsidP="000632A6">
      <w:pPr>
        <w:spacing w:after="0" w:line="360" w:lineRule="auto"/>
        <w:jc w:val="center"/>
        <w:rPr>
          <w:rFonts w:ascii="Century Gothic" w:hAnsi="Century Gothic" w:cs="Arial"/>
          <w:b/>
          <w:bCs/>
          <w:sz w:val="24"/>
          <w:szCs w:val="24"/>
        </w:rPr>
      </w:pPr>
      <w:r w:rsidRPr="00387F52">
        <w:rPr>
          <w:rFonts w:ascii="Century Gothic" w:hAnsi="Century Gothic" w:cs="Arial"/>
          <w:b/>
          <w:bCs/>
          <w:sz w:val="24"/>
          <w:szCs w:val="24"/>
        </w:rPr>
        <w:t>ANTECEDENTES</w:t>
      </w:r>
    </w:p>
    <w:p w:rsidR="000632A6" w:rsidRPr="00387F52" w:rsidRDefault="000632A6" w:rsidP="000632A6">
      <w:pPr>
        <w:spacing w:after="0" w:line="360" w:lineRule="auto"/>
        <w:jc w:val="center"/>
        <w:rPr>
          <w:rFonts w:ascii="Century Gothic" w:hAnsi="Century Gothic" w:cs="Arial"/>
          <w:b/>
          <w:bCs/>
          <w:sz w:val="24"/>
          <w:szCs w:val="24"/>
        </w:rPr>
      </w:pPr>
    </w:p>
    <w:p w:rsidR="000632A6" w:rsidRDefault="000632A6" w:rsidP="000632A6">
      <w:pPr>
        <w:spacing w:after="0" w:line="360" w:lineRule="auto"/>
        <w:jc w:val="both"/>
        <w:rPr>
          <w:rFonts w:ascii="Century Gothic" w:hAnsi="Century Gothic" w:cs="Arial"/>
          <w:sz w:val="24"/>
          <w:szCs w:val="24"/>
        </w:rPr>
      </w:pPr>
      <w:r w:rsidRPr="00387F52">
        <w:rPr>
          <w:rFonts w:ascii="Century Gothic" w:hAnsi="Century Gothic" w:cs="Arial"/>
          <w:sz w:val="24"/>
          <w:szCs w:val="24"/>
          <w:lang w:val="es-ES_tradnl"/>
        </w:rPr>
        <w:t xml:space="preserve"> </w:t>
      </w:r>
      <w:r w:rsidRPr="00387F52">
        <w:rPr>
          <w:rFonts w:ascii="Century Gothic" w:hAnsi="Century Gothic" w:cs="Arial"/>
          <w:b/>
          <w:sz w:val="24"/>
          <w:szCs w:val="24"/>
        </w:rPr>
        <w:t xml:space="preserve">I.- </w:t>
      </w:r>
      <w:r>
        <w:rPr>
          <w:rFonts w:ascii="Century Gothic" w:hAnsi="Century Gothic" w:cs="Arial"/>
          <w:sz w:val="24"/>
          <w:szCs w:val="24"/>
        </w:rPr>
        <w:t xml:space="preserve">Con fecha </w:t>
      </w:r>
      <w:r w:rsidR="00A85BD1">
        <w:rPr>
          <w:rFonts w:ascii="Century Gothic" w:hAnsi="Century Gothic" w:cs="Arial"/>
          <w:sz w:val="24"/>
          <w:szCs w:val="24"/>
        </w:rPr>
        <w:t>22 de agosto del 2019, el Diputado Jorge Carlos Soto Prieto</w:t>
      </w:r>
      <w:r>
        <w:rPr>
          <w:rFonts w:ascii="Century Gothic" w:hAnsi="Century Gothic" w:cs="Arial"/>
          <w:sz w:val="24"/>
          <w:szCs w:val="24"/>
        </w:rPr>
        <w:t xml:space="preserve">, </w:t>
      </w:r>
      <w:r w:rsidRPr="00387F52">
        <w:rPr>
          <w:rFonts w:ascii="Century Gothic" w:hAnsi="Century Gothic" w:cs="Arial"/>
          <w:sz w:val="24"/>
          <w:szCs w:val="24"/>
        </w:rPr>
        <w:t>integrante del Grupo Parlamentario del Partido</w:t>
      </w:r>
      <w:r w:rsidR="00A85BD1">
        <w:rPr>
          <w:rFonts w:ascii="Century Gothic" w:hAnsi="Century Gothic" w:cs="Arial"/>
          <w:sz w:val="24"/>
          <w:szCs w:val="24"/>
        </w:rPr>
        <w:t xml:space="preserve"> Acción Nacional</w:t>
      </w:r>
      <w:r>
        <w:rPr>
          <w:rFonts w:ascii="Century Gothic" w:hAnsi="Century Gothic" w:cs="Arial"/>
          <w:sz w:val="24"/>
          <w:szCs w:val="24"/>
        </w:rPr>
        <w:t>,</w:t>
      </w:r>
      <w:r w:rsidRPr="00387F52">
        <w:rPr>
          <w:rFonts w:ascii="Century Gothic" w:hAnsi="Century Gothic" w:cs="Arial"/>
          <w:sz w:val="24"/>
          <w:szCs w:val="24"/>
        </w:rPr>
        <w:t xml:space="preserve"> present</w:t>
      </w:r>
      <w:r w:rsidR="00A85BD1">
        <w:rPr>
          <w:rFonts w:ascii="Century Gothic" w:hAnsi="Century Gothic" w:cs="Arial"/>
          <w:sz w:val="24"/>
          <w:szCs w:val="24"/>
        </w:rPr>
        <w:t xml:space="preserve">ó </w:t>
      </w:r>
      <w:r>
        <w:rPr>
          <w:rFonts w:ascii="Century Gothic" w:hAnsi="Century Gothic" w:cs="Arial"/>
          <w:sz w:val="24"/>
          <w:szCs w:val="24"/>
        </w:rPr>
        <w:t xml:space="preserve"> i</w:t>
      </w:r>
      <w:r w:rsidRPr="00387F52">
        <w:rPr>
          <w:rFonts w:ascii="Century Gothic" w:hAnsi="Century Gothic" w:cs="Arial"/>
          <w:sz w:val="24"/>
          <w:szCs w:val="24"/>
        </w:rPr>
        <w:t>niciativa con c</w:t>
      </w:r>
      <w:r w:rsidR="00A85BD1">
        <w:rPr>
          <w:rFonts w:ascii="Century Gothic" w:hAnsi="Century Gothic" w:cs="Arial"/>
          <w:sz w:val="24"/>
          <w:szCs w:val="24"/>
        </w:rPr>
        <w:t>arácter de Decreto, con el propósito de reformar</w:t>
      </w:r>
      <w:r w:rsidR="00E57C35">
        <w:rPr>
          <w:rFonts w:ascii="Century Gothic" w:hAnsi="Century Gothic" w:cs="Arial"/>
          <w:sz w:val="24"/>
          <w:szCs w:val="24"/>
        </w:rPr>
        <w:t xml:space="preserve"> el segundo párrafo del artículo 168 de la Constitución Política del Estado de Chihuahua, en relación con la capacitación de las personas funcionarias y empleadas que manejen recursos públicos. </w:t>
      </w:r>
    </w:p>
    <w:p w:rsidR="00E57C35" w:rsidRPr="00387F52" w:rsidRDefault="00E57C35" w:rsidP="000632A6">
      <w:pPr>
        <w:spacing w:after="0" w:line="360" w:lineRule="auto"/>
        <w:jc w:val="both"/>
        <w:rPr>
          <w:rFonts w:ascii="Century Gothic" w:hAnsi="Century Gothic" w:cs="Arial"/>
          <w:sz w:val="24"/>
          <w:szCs w:val="24"/>
        </w:rPr>
      </w:pPr>
    </w:p>
    <w:p w:rsidR="00A85BD1" w:rsidRPr="00A85BD1" w:rsidRDefault="000632A6" w:rsidP="00A85BD1">
      <w:pPr>
        <w:spacing w:after="0" w:line="360" w:lineRule="auto"/>
        <w:jc w:val="both"/>
        <w:rPr>
          <w:rFonts w:ascii="Century Gothic" w:eastAsia="Times New Roman" w:hAnsi="Century Gothic" w:cs="Arial"/>
          <w:color w:val="000000"/>
          <w:sz w:val="24"/>
          <w:szCs w:val="24"/>
          <w:lang w:val="es-ES" w:eastAsia="es-MX"/>
        </w:rPr>
      </w:pPr>
      <w:r w:rsidRPr="007E0A3B">
        <w:rPr>
          <w:rFonts w:ascii="Century Gothic" w:hAnsi="Century Gothic" w:cs="Arial"/>
          <w:b/>
          <w:sz w:val="24"/>
          <w:szCs w:val="24"/>
        </w:rPr>
        <w:t>II.-</w:t>
      </w:r>
      <w:r>
        <w:rPr>
          <w:rFonts w:ascii="Century Gothic" w:hAnsi="Century Gothic" w:cs="Arial"/>
          <w:sz w:val="24"/>
          <w:szCs w:val="24"/>
        </w:rPr>
        <w:t xml:space="preserve"> </w:t>
      </w:r>
      <w:r w:rsidR="00A85BD1" w:rsidRPr="00A85BD1">
        <w:rPr>
          <w:rFonts w:ascii="Century Gothic" w:eastAsia="Times New Roman" w:hAnsi="Century Gothic" w:cs="Arial"/>
          <w:color w:val="000000"/>
          <w:sz w:val="24"/>
          <w:szCs w:val="24"/>
          <w:lang w:val="es-ES" w:eastAsia="es-MX"/>
        </w:rPr>
        <w:t xml:space="preserve">La Presidencia del H. Congreso del Estado, </w:t>
      </w:r>
      <w:r w:rsidR="00E57C35">
        <w:rPr>
          <w:rFonts w:ascii="Century Gothic" w:eastAsia="Times New Roman" w:hAnsi="Century Gothic" w:cs="Arial"/>
          <w:color w:val="000000"/>
          <w:sz w:val="24"/>
          <w:szCs w:val="24"/>
          <w:lang w:val="es-ES" w:eastAsia="es-MX"/>
        </w:rPr>
        <w:t xml:space="preserve">con fecha 26 de agosto del 2019, </w:t>
      </w:r>
      <w:r w:rsidR="00A85BD1" w:rsidRPr="00A85BD1">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00A85BD1" w:rsidRPr="00A85BD1">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0632A6" w:rsidRDefault="000632A6" w:rsidP="00A85BD1">
      <w:pPr>
        <w:spacing w:after="0" w:line="360" w:lineRule="auto"/>
        <w:jc w:val="both"/>
        <w:rPr>
          <w:rFonts w:ascii="Century Gothic" w:eastAsia="Arial" w:hAnsi="Century Gothic" w:cs="Arial"/>
          <w:color w:val="000000"/>
          <w:sz w:val="24"/>
          <w:szCs w:val="24"/>
          <w:lang w:eastAsia="es-MX"/>
        </w:rPr>
      </w:pPr>
    </w:p>
    <w:p w:rsidR="000632A6" w:rsidRDefault="000632A6" w:rsidP="000632A6">
      <w:pPr>
        <w:spacing w:after="0" w:line="360" w:lineRule="auto"/>
        <w:jc w:val="both"/>
        <w:rPr>
          <w:rFonts w:ascii="Century Gothic" w:hAnsi="Century Gothic" w:cs="Arial"/>
          <w:b/>
          <w:sz w:val="24"/>
          <w:szCs w:val="24"/>
        </w:rPr>
      </w:pPr>
    </w:p>
    <w:p w:rsidR="000632A6" w:rsidRDefault="00E57C35" w:rsidP="000632A6">
      <w:pPr>
        <w:spacing w:after="0" w:line="360" w:lineRule="auto"/>
        <w:jc w:val="both"/>
        <w:rPr>
          <w:rFonts w:ascii="Century Gothic" w:hAnsi="Century Gothic" w:cs="Arial"/>
          <w:sz w:val="24"/>
          <w:szCs w:val="24"/>
        </w:rPr>
      </w:pPr>
      <w:r>
        <w:rPr>
          <w:rFonts w:ascii="Century Gothic" w:hAnsi="Century Gothic" w:cs="Arial"/>
          <w:b/>
          <w:sz w:val="24"/>
          <w:szCs w:val="24"/>
        </w:rPr>
        <w:t>III</w:t>
      </w:r>
      <w:r w:rsidR="000632A6" w:rsidRPr="00FA08B3">
        <w:rPr>
          <w:rFonts w:ascii="Century Gothic" w:hAnsi="Century Gothic" w:cs="Arial"/>
          <w:b/>
          <w:sz w:val="24"/>
          <w:szCs w:val="24"/>
        </w:rPr>
        <w:t>.-</w:t>
      </w:r>
      <w:r w:rsidR="000632A6">
        <w:rPr>
          <w:rFonts w:ascii="Century Gothic" w:hAnsi="Century Gothic" w:cs="Arial"/>
          <w:sz w:val="24"/>
          <w:szCs w:val="24"/>
        </w:rPr>
        <w:t xml:space="preserve"> </w:t>
      </w:r>
      <w:r w:rsidR="000632A6" w:rsidRPr="00387F52">
        <w:rPr>
          <w:rFonts w:ascii="Century Gothic" w:hAnsi="Century Gothic" w:cs="Arial"/>
          <w:sz w:val="24"/>
          <w:szCs w:val="24"/>
        </w:rPr>
        <w:t>La iniciativa</w:t>
      </w:r>
      <w:r>
        <w:rPr>
          <w:rFonts w:ascii="Century Gothic" w:hAnsi="Century Gothic" w:cs="Arial"/>
          <w:sz w:val="24"/>
          <w:szCs w:val="24"/>
        </w:rPr>
        <w:t xml:space="preserve"> </w:t>
      </w:r>
      <w:r w:rsidR="000632A6" w:rsidRPr="00387F52">
        <w:rPr>
          <w:rFonts w:ascii="Century Gothic" w:hAnsi="Century Gothic" w:cs="Arial"/>
          <w:sz w:val="24"/>
          <w:szCs w:val="24"/>
        </w:rPr>
        <w:t>se sustenta en los siguientes argumentos:</w:t>
      </w:r>
    </w:p>
    <w:p w:rsidR="00E57C35" w:rsidRDefault="00E57C35" w:rsidP="000632A6">
      <w:pPr>
        <w:spacing w:after="0" w:line="360" w:lineRule="auto"/>
        <w:jc w:val="both"/>
        <w:rPr>
          <w:rFonts w:ascii="Century Gothic" w:hAnsi="Century Gothic" w:cs="Arial"/>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Pr>
          <w:rFonts w:ascii="Century Gothic" w:hAnsi="Century Gothic" w:cs="Arial"/>
          <w:i/>
          <w:sz w:val="24"/>
          <w:szCs w:val="24"/>
        </w:rPr>
        <w:t>“</w:t>
      </w:r>
      <w:r w:rsidRPr="00E57C35">
        <w:rPr>
          <w:rFonts w:ascii="Century Gothic" w:hAnsi="Century Gothic" w:cs="Arial"/>
          <w:i/>
          <w:sz w:val="24"/>
          <w:szCs w:val="24"/>
        </w:rPr>
        <w:t>La Hacienda Pública está constituida por el conjunto de derechos y obligaciones de contenido económico cuyo ejercicio corresponde a la Administración del Estado y a sus organismos autónomos</w:t>
      </w:r>
      <w:r w:rsidRPr="00E57C35">
        <w:rPr>
          <w:rStyle w:val="Refdenotaalpie"/>
          <w:rFonts w:ascii="Century Gothic" w:hAnsi="Century Gothic" w:cs="Arial"/>
          <w:i/>
          <w:sz w:val="24"/>
          <w:szCs w:val="24"/>
        </w:rPr>
        <w:footnoteReference w:id="1"/>
      </w:r>
      <w:r w:rsidRPr="00E57C35">
        <w:rPr>
          <w:rFonts w:ascii="Century Gothic" w:hAnsi="Century Gothic" w:cs="Arial"/>
          <w:i/>
          <w:sz w:val="24"/>
          <w:szCs w:val="24"/>
        </w:rPr>
        <w:t xml:space="preserve">.  Esta concepción obliga a la Administración Pública a llevar a cabo una eficiente gestión de recursos para satisfacer las necesidades de la ciudadanía. </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cs="Arial"/>
          <w:i/>
          <w:sz w:val="24"/>
          <w:szCs w:val="24"/>
        </w:rPr>
        <w:t xml:space="preserve">La Constitución Política del Estado prevé en su artículo 168 la obligación a cargo de quienes manejen, recauden o administren recursos públicos de capacitarse a fin de profesionalizar su función, con el propósito de que la gestión de los recursos económicos se administren con eficiencia, eficacia, economía, transparencia y honradez para satisfacer los objetivos a los que estén destinados. Así mismo, el citado numeral indica que, únicamente, la Auditoría Superior del Estado será la encargada de dicha capacitación, profesionalización y/o certificación. </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cs="Arial"/>
          <w:i/>
          <w:sz w:val="24"/>
          <w:szCs w:val="24"/>
        </w:rPr>
        <w:t xml:space="preserve">No debe interpretarse el segundo párrafo del referido artículo 168 constitucional como una atribución potestativa de la Auditoría Superior del Estado para decidir sobre la idoneidad o no de los funcionarios o </w:t>
      </w:r>
      <w:r w:rsidRPr="00E57C35">
        <w:rPr>
          <w:rFonts w:ascii="Century Gothic" w:hAnsi="Century Gothic" w:cs="Arial"/>
          <w:i/>
          <w:sz w:val="24"/>
          <w:szCs w:val="24"/>
        </w:rPr>
        <w:lastRenderedPageBreak/>
        <w:t xml:space="preserve">funcionarias públicas para desempeñar sus cargos, sino que solamente deberá servir como instrumento para lograr la profesionalización de su ejercicio. Es por ello que esta iniciativa tiene como propósito fundamental dar claridad a la disposición normativa en comento, además de diversificar a las instituciones o dependencias que puedan proporcionar las capacitaciones aludidas, sin constreñirse de manera exclusiva a la Auditoría Superior.  </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i/>
          <w:sz w:val="24"/>
          <w:szCs w:val="24"/>
        </w:rPr>
      </w:pPr>
      <w:r w:rsidRPr="00E57C35">
        <w:rPr>
          <w:rFonts w:ascii="Century Gothic" w:hAnsi="Century Gothic"/>
          <w:i/>
          <w:sz w:val="24"/>
          <w:szCs w:val="24"/>
        </w:rPr>
        <w:t>La capacitación siempre proporciona al personal de los entes públicos una clara comprensión de los valores institucionales, así como de las políticas y procedimientos  para prevenir la corrupción y su aplicación práctica en el ámbito de las facultades y responsabilidades de las y los servidores públicos, es por eso que debe ser imparcial.</w:t>
      </w:r>
    </w:p>
    <w:p w:rsidR="00E57C35" w:rsidRPr="00E57C35" w:rsidRDefault="00E57C35" w:rsidP="00E57C35">
      <w:pPr>
        <w:autoSpaceDE w:val="0"/>
        <w:autoSpaceDN w:val="0"/>
        <w:adjustRightInd w:val="0"/>
        <w:spacing w:after="0" w:line="360" w:lineRule="auto"/>
        <w:jc w:val="both"/>
        <w:rPr>
          <w:rFonts w:ascii="Century Gothic" w:hAnsi="Century Gothic"/>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i/>
          <w:sz w:val="24"/>
          <w:szCs w:val="24"/>
        </w:rPr>
      </w:pPr>
      <w:r w:rsidRPr="00E57C35">
        <w:rPr>
          <w:rFonts w:ascii="Century Gothic" w:hAnsi="Century Gothic"/>
          <w:i/>
          <w:sz w:val="24"/>
          <w:szCs w:val="24"/>
        </w:rPr>
        <w:t>La efectiva capacitación debe tomar la forma de educación especializada y lograr la sensibilización acerca de las amenazas que plantea la corrupción. Así mismo, deben desarrollarse metodologías de prevención, detección, y en su caso, corrección de actos contrarios a la integridad.</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cs="Arial"/>
          <w:i/>
          <w:sz w:val="24"/>
          <w:szCs w:val="24"/>
        </w:rPr>
        <w:t xml:space="preserve">Dado al universo de las personas que manejan recursos públicos se establece actualmente en el artículo 168 de la Constitución Local que la capacitación sea tomada solamente dentro de los tres meses siguientes al nombramiento, siendo que se puede llevar a cabo antes de que se tome posesión del cargo y de manera permanente durante el ejercicio del </w:t>
      </w:r>
      <w:r w:rsidRPr="00E57C35">
        <w:rPr>
          <w:rFonts w:ascii="Century Gothic" w:hAnsi="Century Gothic" w:cs="Arial"/>
          <w:i/>
          <w:sz w:val="24"/>
          <w:szCs w:val="24"/>
        </w:rPr>
        <w:lastRenderedPageBreak/>
        <w:t xml:space="preserve">mismo, para así lograr el propósito de profesionalizar a las y los funcionarios y empleados públicos. </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cs="Arial"/>
          <w:i/>
          <w:sz w:val="24"/>
          <w:szCs w:val="24"/>
        </w:rPr>
        <w:t xml:space="preserve">El objetivo de la presente iniciativa es ampliar el ámbito de capacitación y profesionalización y no acotarlo a una sola institución y a un solo término, no deberá entenderse que la Auditoría Superior del Estado tiene la facultad exclusiva para capacitar a las y los funcionarios públicos que manejen, recauden o administren recursos públicos. </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cs="Arial"/>
          <w:i/>
          <w:sz w:val="24"/>
          <w:szCs w:val="24"/>
        </w:rPr>
        <w:t>Actualmente existen más órganos especializados en la materia, como lo son la Secretaría de la Función Pública de Gobierno del Estado y los Órganos Internos de Control (OIC).</w:t>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cs="Arial"/>
          <w:i/>
          <w:sz w:val="24"/>
          <w:szCs w:val="24"/>
        </w:rPr>
        <w:t xml:space="preserve">Tanto la Secretaría de la Función Pública, como los OIC se especializan en el área de la fiscalización de recursos públicos y de la legalidad de la función pública, lo que permite su participación en el ámbito de capacitación y profesionalización, para poder lograr un servicio público efectivo y reducir faltas administrativas por falta de conocimiento respecto del manejo de recursos públicos. </w:t>
      </w:r>
    </w:p>
    <w:p w:rsidR="00E57C35" w:rsidRPr="00E57C35" w:rsidRDefault="00E57C35" w:rsidP="00E57C35">
      <w:pPr>
        <w:shd w:val="clear" w:color="auto" w:fill="FFFFFF"/>
        <w:spacing w:before="100" w:beforeAutospacing="1" w:after="100" w:afterAutospacing="1" w:line="360" w:lineRule="auto"/>
        <w:ind w:left="708"/>
        <w:jc w:val="both"/>
        <w:rPr>
          <w:rFonts w:ascii="Century Gothic" w:eastAsia="Times New Roman" w:hAnsi="Century Gothic" w:cs="Calibri"/>
          <w:i/>
          <w:sz w:val="24"/>
          <w:szCs w:val="24"/>
          <w:lang w:eastAsia="es-MX"/>
        </w:rPr>
      </w:pPr>
      <w:r w:rsidRPr="00E57C35">
        <w:rPr>
          <w:rFonts w:ascii="Century Gothic" w:eastAsia="Times New Roman" w:hAnsi="Century Gothic" w:cs="Calibri"/>
          <w:i/>
          <w:sz w:val="24"/>
          <w:szCs w:val="24"/>
          <w:lang w:eastAsia="es-MX"/>
        </w:rPr>
        <w:t>Para lograr el objetivo de</w:t>
      </w:r>
      <w:r w:rsidRPr="00E57C35">
        <w:rPr>
          <w:i/>
        </w:rPr>
        <w:t xml:space="preserve"> </w:t>
      </w:r>
      <w:r w:rsidRPr="00E57C35">
        <w:rPr>
          <w:rFonts w:ascii="Century Gothic" w:hAnsi="Century Gothic"/>
          <w:i/>
          <w:sz w:val="24"/>
          <w:szCs w:val="24"/>
        </w:rPr>
        <w:t xml:space="preserve">prevención, detección y sanción de faltas administrativas y hechos de corrupción, así como de la fiscalización y control de recursos públicos, </w:t>
      </w:r>
      <w:r w:rsidRPr="00E57C35">
        <w:rPr>
          <w:rFonts w:ascii="Century Gothic" w:eastAsia="Times New Roman" w:hAnsi="Century Gothic" w:cs="Calibri"/>
          <w:i/>
          <w:sz w:val="24"/>
          <w:szCs w:val="24"/>
          <w:lang w:eastAsia="es-MX"/>
        </w:rPr>
        <w:t xml:space="preserve">resulta necesario capacitar y profesionalizar a todas y todos nuestros servidores públicos para que así cuenten con los conocimientos necesarios, capacidad e intercambio de información para </w:t>
      </w:r>
      <w:r w:rsidRPr="00E57C35">
        <w:rPr>
          <w:rFonts w:ascii="Century Gothic" w:eastAsia="Times New Roman" w:hAnsi="Century Gothic" w:cs="Calibri"/>
          <w:i/>
          <w:sz w:val="24"/>
          <w:szCs w:val="24"/>
          <w:lang w:eastAsia="es-MX"/>
        </w:rPr>
        <w:lastRenderedPageBreak/>
        <w:t>no incurrir en omisiones, no solamente de manera previa a asumir el cargo, si no durante todo su ejercicio.</w:t>
      </w:r>
    </w:p>
    <w:p w:rsidR="00E57C35" w:rsidRPr="00E57C35" w:rsidRDefault="00E57C35" w:rsidP="00E57C35">
      <w:pPr>
        <w:autoSpaceDE w:val="0"/>
        <w:autoSpaceDN w:val="0"/>
        <w:adjustRightInd w:val="0"/>
        <w:spacing w:after="0" w:line="360" w:lineRule="auto"/>
        <w:ind w:left="708"/>
        <w:jc w:val="both"/>
        <w:rPr>
          <w:rFonts w:ascii="Century Gothic" w:hAnsi="Century Gothic" w:cs="Arial"/>
          <w:i/>
          <w:sz w:val="24"/>
          <w:szCs w:val="24"/>
        </w:rPr>
      </w:pPr>
      <w:r w:rsidRPr="00E57C35">
        <w:rPr>
          <w:rFonts w:ascii="Century Gothic" w:hAnsi="Century Gothic"/>
          <w:i/>
          <w:sz w:val="24"/>
          <w:szCs w:val="24"/>
        </w:rPr>
        <w:t>La corrupción prospera donde la transparencia, la rendición de cuentas y la participación activa de las y los servidores públicos, así como de la ciudadanía son débiles, donde no hay responsables claros de la ejecución ordenada y eficiente de los procesos, donde la impunidad es alta y donde la toma de decisiones públicas se ha visto comprometida por conflictos de intereses y la interferencia política. Por el contrario, un fortalecimiento permanente de los sistemas de control interno y de administración de riesgos puede prevenir y desalentar la corrupción.</w:t>
      </w:r>
      <w:r w:rsidRPr="00E57C35">
        <w:rPr>
          <w:rStyle w:val="Refdenotaalpie"/>
          <w:rFonts w:ascii="Century Gothic" w:hAnsi="Century Gothic"/>
          <w:i/>
          <w:sz w:val="24"/>
          <w:szCs w:val="24"/>
        </w:rPr>
        <w:footnoteReference w:id="2"/>
      </w:r>
    </w:p>
    <w:p w:rsidR="00E57C35" w:rsidRPr="00E57C35" w:rsidRDefault="00E57C35" w:rsidP="00E57C35">
      <w:pPr>
        <w:autoSpaceDE w:val="0"/>
        <w:autoSpaceDN w:val="0"/>
        <w:adjustRightInd w:val="0"/>
        <w:spacing w:after="0" w:line="360" w:lineRule="auto"/>
        <w:jc w:val="both"/>
        <w:rPr>
          <w:rFonts w:ascii="Century Gothic" w:hAnsi="Century Gothic" w:cs="Arial"/>
          <w:i/>
          <w:sz w:val="24"/>
          <w:szCs w:val="24"/>
        </w:rPr>
      </w:pPr>
    </w:p>
    <w:p w:rsidR="00E57C35" w:rsidRPr="00E57C35" w:rsidRDefault="00E57C35" w:rsidP="00E57C35">
      <w:pPr>
        <w:shd w:val="clear" w:color="auto" w:fill="FFFFFF"/>
        <w:spacing w:before="100" w:beforeAutospacing="1" w:after="100" w:afterAutospacing="1" w:line="360" w:lineRule="auto"/>
        <w:ind w:left="708"/>
        <w:jc w:val="both"/>
        <w:rPr>
          <w:rFonts w:ascii="Century Gothic" w:eastAsia="Times New Roman" w:hAnsi="Century Gothic" w:cs="Calibri"/>
          <w:i/>
          <w:sz w:val="24"/>
          <w:szCs w:val="24"/>
          <w:lang w:eastAsia="es-MX"/>
        </w:rPr>
      </w:pPr>
      <w:r w:rsidRPr="00E57C35">
        <w:rPr>
          <w:rFonts w:ascii="Century Gothic" w:eastAsia="Times New Roman" w:hAnsi="Century Gothic" w:cs="Calibri"/>
          <w:i/>
          <w:sz w:val="24"/>
          <w:szCs w:val="24"/>
          <w:lang w:eastAsia="es-MX"/>
        </w:rPr>
        <w:t xml:space="preserve">Difundamos la cultura de integridad en el servicio público, capacitando a las y los servidores públicos, reforcemos el apego y respeto a nuestras leyes para lograr el cumplimiento de las metas y objetivos de nuestras instituciones en los distintos ámbitos y niveles del sector público.  Alcancemos mayores niveles de eficiencia en el cumplimiento del desempeño gubernamental, sin que esto signifique que deba ser la Auditoría quien decida si </w:t>
      </w:r>
      <w:r w:rsidRPr="00E57C35">
        <w:rPr>
          <w:rFonts w:ascii="Century Gothic" w:eastAsia="Times New Roman" w:hAnsi="Century Gothic" w:cs="Calibri"/>
          <w:i/>
          <w:sz w:val="24"/>
          <w:szCs w:val="24"/>
          <w:lang w:eastAsia="es-MX"/>
        </w:rPr>
        <w:lastRenderedPageBreak/>
        <w:t>determinada funcionaria o funcionario público se encuentra capacitada o capacitado para su cargo.</w:t>
      </w:r>
      <w:r>
        <w:rPr>
          <w:rFonts w:ascii="Century Gothic" w:eastAsia="Times New Roman" w:hAnsi="Century Gothic" w:cs="Calibri"/>
          <w:i/>
          <w:sz w:val="24"/>
          <w:szCs w:val="24"/>
          <w:lang w:eastAsia="es-MX"/>
        </w:rPr>
        <w:t>”</w:t>
      </w:r>
      <w:r w:rsidRPr="00E57C35">
        <w:rPr>
          <w:rFonts w:ascii="Century Gothic" w:eastAsia="Times New Roman" w:hAnsi="Century Gothic" w:cs="Calibri"/>
          <w:i/>
          <w:sz w:val="24"/>
          <w:szCs w:val="24"/>
          <w:lang w:eastAsia="es-MX"/>
        </w:rPr>
        <w:t xml:space="preserve"> </w:t>
      </w:r>
    </w:p>
    <w:p w:rsidR="000632A6" w:rsidRPr="00E57C35" w:rsidRDefault="000632A6" w:rsidP="000632A6">
      <w:pPr>
        <w:spacing w:after="0" w:line="360" w:lineRule="auto"/>
        <w:jc w:val="both"/>
        <w:rPr>
          <w:rFonts w:ascii="Century Gothic" w:hAnsi="Century Gothic" w:cs="Arial"/>
          <w:i/>
          <w:sz w:val="24"/>
          <w:szCs w:val="24"/>
        </w:rPr>
      </w:pPr>
    </w:p>
    <w:p w:rsidR="00E57C35" w:rsidRPr="00E57C35" w:rsidRDefault="00E57C35" w:rsidP="00E57C35">
      <w:pPr>
        <w:spacing w:after="0" w:line="360" w:lineRule="auto"/>
        <w:jc w:val="both"/>
        <w:rPr>
          <w:rFonts w:ascii="Century Gothic" w:eastAsia="Arial" w:hAnsi="Century Gothic" w:cs="Arial"/>
          <w:color w:val="000000"/>
          <w:sz w:val="24"/>
          <w:szCs w:val="24"/>
          <w:lang w:eastAsia="es-ES"/>
        </w:rPr>
      </w:pPr>
      <w:r>
        <w:rPr>
          <w:rFonts w:ascii="Century Gothic" w:hAnsi="Century Gothic" w:cs="Arial"/>
          <w:b/>
          <w:sz w:val="24"/>
          <w:szCs w:val="24"/>
        </w:rPr>
        <w:t>IV</w:t>
      </w:r>
      <w:r w:rsidR="000632A6" w:rsidRPr="00DA4277">
        <w:rPr>
          <w:rFonts w:ascii="Century Gothic" w:hAnsi="Century Gothic" w:cs="Arial"/>
          <w:b/>
          <w:sz w:val="24"/>
          <w:szCs w:val="24"/>
        </w:rPr>
        <w:t>.-</w:t>
      </w:r>
      <w:r w:rsidR="000632A6">
        <w:rPr>
          <w:rFonts w:ascii="Century Gothic" w:hAnsi="Century Gothic" w:cs="Arial"/>
          <w:sz w:val="24"/>
          <w:szCs w:val="24"/>
        </w:rPr>
        <w:t xml:space="preserve"> </w:t>
      </w:r>
      <w:r w:rsidRPr="00E57C35">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0632A6" w:rsidRDefault="000632A6" w:rsidP="000632A6">
      <w:pPr>
        <w:spacing w:after="0" w:line="360" w:lineRule="auto"/>
        <w:jc w:val="both"/>
        <w:rPr>
          <w:rFonts w:ascii="Century Gothic" w:hAnsi="Century Gothic" w:cs="Arial"/>
          <w:sz w:val="24"/>
          <w:szCs w:val="24"/>
        </w:rPr>
      </w:pPr>
    </w:p>
    <w:p w:rsidR="000632A6" w:rsidRPr="00387F52" w:rsidRDefault="000632A6" w:rsidP="000632A6">
      <w:pPr>
        <w:spacing w:after="0" w:line="360" w:lineRule="auto"/>
        <w:jc w:val="both"/>
        <w:rPr>
          <w:rFonts w:ascii="Century Gothic" w:hAnsi="Century Gothic" w:cs="Arial"/>
          <w:sz w:val="24"/>
          <w:szCs w:val="24"/>
        </w:rPr>
      </w:pPr>
    </w:p>
    <w:p w:rsidR="000632A6" w:rsidRPr="00387F52" w:rsidRDefault="000632A6" w:rsidP="000632A6">
      <w:pPr>
        <w:spacing w:after="0" w:line="360" w:lineRule="auto"/>
        <w:jc w:val="center"/>
        <w:rPr>
          <w:rFonts w:ascii="Century Gothic" w:hAnsi="Century Gothic" w:cs="Arial"/>
          <w:b/>
          <w:sz w:val="24"/>
          <w:szCs w:val="24"/>
        </w:rPr>
      </w:pPr>
      <w:r w:rsidRPr="00387F52">
        <w:rPr>
          <w:rFonts w:ascii="Century Gothic" w:hAnsi="Century Gothic" w:cs="Arial"/>
          <w:b/>
          <w:sz w:val="24"/>
          <w:szCs w:val="24"/>
        </w:rPr>
        <w:t>CONSIDERACIONES</w:t>
      </w:r>
    </w:p>
    <w:p w:rsidR="000632A6" w:rsidRDefault="000632A6" w:rsidP="000632A6">
      <w:pPr>
        <w:spacing w:after="0" w:line="360" w:lineRule="auto"/>
        <w:jc w:val="center"/>
        <w:rPr>
          <w:rFonts w:ascii="Century Gothic" w:hAnsi="Century Gothic" w:cs="Arial"/>
          <w:b/>
          <w:sz w:val="24"/>
          <w:szCs w:val="24"/>
        </w:rPr>
      </w:pPr>
    </w:p>
    <w:p w:rsidR="000632A6" w:rsidRDefault="000632A6" w:rsidP="00260E89">
      <w:pPr>
        <w:spacing w:after="0" w:line="360" w:lineRule="auto"/>
        <w:contextualSpacing/>
        <w:jc w:val="both"/>
        <w:rPr>
          <w:rFonts w:ascii="Century Gothic" w:eastAsia="Arial" w:hAnsi="Century Gothic" w:cs="Arial"/>
          <w:sz w:val="24"/>
          <w:szCs w:val="24"/>
          <w:lang w:eastAsia="es-ES"/>
        </w:rPr>
      </w:pPr>
      <w:r w:rsidRPr="00387F52">
        <w:rPr>
          <w:rFonts w:ascii="Century Gothic" w:hAnsi="Century Gothic" w:cs="Arial"/>
          <w:b/>
          <w:sz w:val="24"/>
          <w:szCs w:val="24"/>
        </w:rPr>
        <w:t>I.-</w:t>
      </w:r>
      <w:r w:rsidRPr="00387F52">
        <w:rPr>
          <w:rFonts w:ascii="Century Gothic" w:hAnsi="Century Gothic" w:cs="Arial"/>
          <w:sz w:val="24"/>
          <w:szCs w:val="24"/>
        </w:rPr>
        <w:t xml:space="preserve"> </w:t>
      </w:r>
      <w:r w:rsidRPr="008D2A24">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w:t>
      </w:r>
      <w:r w:rsidR="00E30984">
        <w:rPr>
          <w:rFonts w:ascii="Century Gothic" w:eastAsia="Arial" w:hAnsi="Century Gothic" w:cs="Arial"/>
          <w:sz w:val="24"/>
          <w:szCs w:val="24"/>
          <w:lang w:eastAsia="es-ES"/>
        </w:rPr>
        <w:t>l</w:t>
      </w:r>
      <w:r>
        <w:rPr>
          <w:rFonts w:ascii="Century Gothic" w:eastAsia="Arial" w:hAnsi="Century Gothic" w:cs="Arial"/>
          <w:sz w:val="24"/>
          <w:szCs w:val="24"/>
          <w:lang w:eastAsia="es-ES"/>
        </w:rPr>
        <w:t xml:space="preserve"> </w:t>
      </w:r>
      <w:r w:rsidRPr="008D2A24">
        <w:rPr>
          <w:rFonts w:ascii="Century Gothic" w:eastAsia="Arial" w:hAnsi="Century Gothic" w:cs="Arial"/>
          <w:sz w:val="24"/>
          <w:szCs w:val="24"/>
          <w:lang w:eastAsia="es-ES"/>
        </w:rPr>
        <w:t>presente asunto.</w:t>
      </w:r>
    </w:p>
    <w:p w:rsidR="00F275CC" w:rsidRPr="008D2A24" w:rsidRDefault="00F275CC" w:rsidP="00260E89">
      <w:pPr>
        <w:spacing w:after="0" w:line="360" w:lineRule="auto"/>
        <w:contextualSpacing/>
        <w:jc w:val="both"/>
        <w:rPr>
          <w:rFonts w:ascii="Century Gothic" w:eastAsia="Arial" w:hAnsi="Century Gothic" w:cs="Arial"/>
          <w:sz w:val="24"/>
          <w:szCs w:val="24"/>
          <w:lang w:eastAsia="es-ES"/>
        </w:rPr>
      </w:pPr>
    </w:p>
    <w:p w:rsidR="000632A6" w:rsidRPr="00387F52" w:rsidRDefault="000632A6" w:rsidP="00260E89">
      <w:pPr>
        <w:spacing w:after="0" w:line="360" w:lineRule="auto"/>
        <w:jc w:val="both"/>
        <w:rPr>
          <w:rFonts w:ascii="Century Gothic" w:hAnsi="Century Gothic" w:cs="Arial"/>
          <w:sz w:val="24"/>
          <w:szCs w:val="24"/>
        </w:rPr>
      </w:pPr>
    </w:p>
    <w:p w:rsidR="00F275CC" w:rsidRDefault="000632A6" w:rsidP="00F275CC">
      <w:pPr>
        <w:spacing w:line="360" w:lineRule="auto"/>
        <w:jc w:val="both"/>
        <w:rPr>
          <w:rFonts w:ascii="Century Gothic" w:hAnsi="Century Gothic"/>
          <w:sz w:val="24"/>
          <w:szCs w:val="24"/>
        </w:rPr>
      </w:pPr>
      <w:r w:rsidRPr="00740682">
        <w:rPr>
          <w:rFonts w:ascii="Century Gothic" w:hAnsi="Century Gothic" w:cs="Arial"/>
          <w:b/>
          <w:sz w:val="24"/>
          <w:szCs w:val="24"/>
        </w:rPr>
        <w:t>II.-</w:t>
      </w:r>
      <w:r w:rsidRPr="00861898">
        <w:rPr>
          <w:rFonts w:ascii="Century Gothic" w:hAnsi="Century Gothic" w:cs="Arial"/>
          <w:sz w:val="24"/>
          <w:szCs w:val="24"/>
        </w:rPr>
        <w:t xml:space="preserve"> </w:t>
      </w:r>
      <w:r w:rsidR="00F275CC">
        <w:rPr>
          <w:rFonts w:ascii="Century Gothic" w:hAnsi="Century Gothic"/>
          <w:sz w:val="24"/>
          <w:szCs w:val="24"/>
        </w:rPr>
        <w:t xml:space="preserve">La corrupción es un grave problema que amenaza la estabilidad y seguridad de las sociedades al quebrantar las instituciones, los valores de la democracia, la ética, la justicia, compromete el desarrollo sostenible y el imperio de la Ley. </w:t>
      </w:r>
      <w:r w:rsidR="00F275CC">
        <w:rPr>
          <w:rStyle w:val="Refdenotaalpie"/>
          <w:rFonts w:ascii="Century Gothic" w:hAnsi="Century Gothic"/>
          <w:sz w:val="24"/>
          <w:szCs w:val="24"/>
        </w:rPr>
        <w:footnoteReference w:id="3"/>
      </w:r>
    </w:p>
    <w:p w:rsidR="00F275CC" w:rsidRDefault="00F275CC" w:rsidP="00F275CC">
      <w:pPr>
        <w:spacing w:line="360" w:lineRule="auto"/>
        <w:jc w:val="both"/>
        <w:rPr>
          <w:rFonts w:ascii="Century Gothic" w:hAnsi="Century Gothic"/>
          <w:sz w:val="24"/>
          <w:szCs w:val="24"/>
        </w:rPr>
      </w:pPr>
    </w:p>
    <w:p w:rsidR="00F275CC" w:rsidRDefault="00F275CC" w:rsidP="00F275CC">
      <w:pPr>
        <w:spacing w:line="360" w:lineRule="auto"/>
        <w:jc w:val="both"/>
        <w:rPr>
          <w:rFonts w:ascii="Century Gothic" w:hAnsi="Century Gothic"/>
          <w:sz w:val="24"/>
          <w:szCs w:val="24"/>
        </w:rPr>
      </w:pPr>
      <w:r>
        <w:rPr>
          <w:rFonts w:ascii="Century Gothic" w:hAnsi="Century Gothic"/>
          <w:sz w:val="24"/>
          <w:szCs w:val="24"/>
        </w:rPr>
        <w:lastRenderedPageBreak/>
        <w:t>Un criterio que vale la pena destacar es el de l</w:t>
      </w:r>
      <w:r w:rsidRPr="008410B4">
        <w:rPr>
          <w:rFonts w:ascii="Century Gothic" w:hAnsi="Century Gothic"/>
          <w:sz w:val="24"/>
          <w:szCs w:val="24"/>
        </w:rPr>
        <w:t xml:space="preserve">a Comisión Interamericana de Derechos Humanos, en su Resolución 1/17 relativa al tema </w:t>
      </w:r>
      <w:r>
        <w:rPr>
          <w:rFonts w:ascii="Century Gothic" w:hAnsi="Century Gothic"/>
          <w:sz w:val="24"/>
          <w:szCs w:val="24"/>
        </w:rPr>
        <w:t xml:space="preserve">de </w:t>
      </w:r>
      <w:r w:rsidRPr="008410B4">
        <w:rPr>
          <w:rFonts w:ascii="Century Gothic" w:hAnsi="Century Gothic"/>
          <w:sz w:val="24"/>
          <w:szCs w:val="24"/>
        </w:rPr>
        <w:t xml:space="preserve">corrupción, </w:t>
      </w:r>
      <w:r>
        <w:rPr>
          <w:rFonts w:ascii="Century Gothic" w:hAnsi="Century Gothic"/>
          <w:sz w:val="24"/>
          <w:szCs w:val="24"/>
        </w:rPr>
        <w:t xml:space="preserve">donde se </w:t>
      </w:r>
      <w:r w:rsidRPr="008410B4">
        <w:rPr>
          <w:rFonts w:ascii="Century Gothic" w:hAnsi="Century Gothic"/>
          <w:sz w:val="24"/>
          <w:szCs w:val="24"/>
        </w:rPr>
        <w:t>señaló como consecuencias de la corrupción</w:t>
      </w:r>
      <w:r>
        <w:rPr>
          <w:rFonts w:ascii="Century Gothic" w:hAnsi="Century Gothic"/>
          <w:sz w:val="24"/>
          <w:szCs w:val="24"/>
        </w:rPr>
        <w:t>:</w:t>
      </w:r>
      <w:r w:rsidRPr="008410B4">
        <w:rPr>
          <w:rFonts w:ascii="Century Gothic" w:hAnsi="Century Gothic"/>
          <w:sz w:val="24"/>
          <w:szCs w:val="24"/>
        </w:rPr>
        <w:t xml:space="preserve"> la afectación no sólo a la legitimidad de sus gobernantes y los derechos de las personas gobernadas, sino en for</w:t>
      </w:r>
      <w:r>
        <w:rPr>
          <w:rFonts w:ascii="Century Gothic" w:hAnsi="Century Gothic"/>
          <w:sz w:val="24"/>
          <w:szCs w:val="24"/>
        </w:rPr>
        <w:t xml:space="preserve">ma profunda al erario nacional. </w:t>
      </w:r>
      <w:r w:rsidRPr="008410B4">
        <w:rPr>
          <w:rFonts w:ascii="Century Gothic" w:hAnsi="Century Gothic"/>
          <w:sz w:val="24"/>
          <w:szCs w:val="24"/>
        </w:rPr>
        <w:t>De igual modo, señaló que la corrupción, junto con la impunidad,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toda persona.</w:t>
      </w:r>
    </w:p>
    <w:p w:rsidR="00F275CC" w:rsidRDefault="00F275CC" w:rsidP="00F275CC">
      <w:pPr>
        <w:spacing w:line="360" w:lineRule="auto"/>
        <w:jc w:val="both"/>
        <w:rPr>
          <w:rFonts w:ascii="Century Gothic" w:hAnsi="Century Gothic"/>
          <w:sz w:val="24"/>
          <w:szCs w:val="24"/>
        </w:rPr>
      </w:pPr>
    </w:p>
    <w:p w:rsidR="00F275CC" w:rsidRDefault="00F275CC" w:rsidP="00F275CC">
      <w:pPr>
        <w:spacing w:after="0" w:line="360" w:lineRule="auto"/>
        <w:jc w:val="both"/>
        <w:rPr>
          <w:rFonts w:ascii="Century Gothic" w:eastAsiaTheme="minorHAnsi" w:hAnsi="Century Gothic" w:cstheme="minorBidi"/>
          <w:sz w:val="24"/>
          <w:szCs w:val="24"/>
        </w:rPr>
      </w:pPr>
      <w:r w:rsidRPr="00B81624">
        <w:rPr>
          <w:rFonts w:ascii="Century Gothic" w:eastAsiaTheme="minorHAnsi" w:hAnsi="Century Gothic" w:cstheme="minorBidi"/>
          <w:sz w:val="24"/>
          <w:szCs w:val="24"/>
        </w:rPr>
        <w:t>Así mismo, la Comisión establece que la corrupción en la gestión de los recursos públicos compromete la capacidad de los gobiernos para cumplir con sus obligaciones de derechos sociales, incluidos salud, educación, agua, transporte o saneamiento, que resultan esenciales para la plena tutela de los derechos económicos, sociales, culturales y ambientales y en particular de las poblaciones y grupos en condición de mayor vulnerabilidad.</w:t>
      </w:r>
    </w:p>
    <w:p w:rsidR="00F275CC" w:rsidRPr="00B81624" w:rsidRDefault="00F275CC" w:rsidP="00F275CC">
      <w:pPr>
        <w:spacing w:after="0" w:line="360" w:lineRule="auto"/>
        <w:jc w:val="both"/>
        <w:rPr>
          <w:rFonts w:ascii="Century Gothic" w:eastAsiaTheme="minorHAnsi" w:hAnsi="Century Gothic" w:cstheme="minorBidi"/>
          <w:sz w:val="24"/>
          <w:szCs w:val="24"/>
        </w:rPr>
      </w:pPr>
    </w:p>
    <w:p w:rsidR="00F275CC" w:rsidRPr="00B81624" w:rsidRDefault="00F275CC" w:rsidP="00F275CC">
      <w:pPr>
        <w:spacing w:after="0" w:line="360" w:lineRule="auto"/>
        <w:jc w:val="both"/>
        <w:rPr>
          <w:rFonts w:ascii="Century Gothic" w:eastAsiaTheme="minorHAnsi" w:hAnsi="Century Gothic" w:cstheme="minorBidi"/>
          <w:sz w:val="24"/>
          <w:szCs w:val="24"/>
        </w:rPr>
      </w:pPr>
    </w:p>
    <w:p w:rsidR="00F275CC" w:rsidRDefault="00F275CC" w:rsidP="00F275CC">
      <w:pPr>
        <w:spacing w:after="0" w:line="360" w:lineRule="auto"/>
        <w:jc w:val="both"/>
        <w:rPr>
          <w:rFonts w:ascii="Century Gothic" w:eastAsiaTheme="minorHAnsi" w:hAnsi="Century Gothic" w:cstheme="minorBidi"/>
          <w:sz w:val="24"/>
          <w:szCs w:val="24"/>
        </w:rPr>
      </w:pPr>
      <w:r w:rsidRPr="00B81624">
        <w:rPr>
          <w:rFonts w:ascii="Century Gothic" w:eastAsiaTheme="minorHAnsi" w:hAnsi="Century Gothic" w:cstheme="minorBidi"/>
          <w:sz w:val="24"/>
          <w:szCs w:val="24"/>
        </w:rPr>
        <w:t xml:space="preserve">Es un hecho que la corrupción es un problema que afecta y atenta de manera directa contra la ciudadanía, de ahí lo esencial de destinar los esfuerzos y acciones necesarias, de manera conjunta entre el sector público y el privado, para abatirla desde sus más profundos orígenes. </w:t>
      </w:r>
    </w:p>
    <w:p w:rsidR="00F275CC" w:rsidRDefault="00F275CC" w:rsidP="00F275CC">
      <w:pPr>
        <w:spacing w:after="0" w:line="360" w:lineRule="auto"/>
        <w:jc w:val="both"/>
        <w:rPr>
          <w:rFonts w:ascii="Century Gothic" w:eastAsiaTheme="minorHAnsi" w:hAnsi="Century Gothic" w:cstheme="minorBidi"/>
          <w:sz w:val="24"/>
          <w:szCs w:val="24"/>
        </w:rPr>
      </w:pPr>
    </w:p>
    <w:p w:rsidR="00F275CC" w:rsidRDefault="00F275CC" w:rsidP="00F275CC">
      <w:pPr>
        <w:shd w:val="clear" w:color="auto" w:fill="FFFFFF"/>
        <w:spacing w:before="100" w:beforeAutospacing="1" w:after="100" w:afterAutospacing="1" w:line="360" w:lineRule="auto"/>
        <w:jc w:val="both"/>
        <w:rPr>
          <w:rFonts w:ascii="Century Gothic" w:eastAsia="Times New Roman" w:hAnsi="Century Gothic" w:cs="Helvetica"/>
          <w:sz w:val="24"/>
          <w:szCs w:val="24"/>
          <w:lang w:eastAsia="es-MX"/>
        </w:rPr>
      </w:pPr>
      <w:r w:rsidRPr="00B81624">
        <w:rPr>
          <w:rFonts w:ascii="Century Gothic" w:eastAsiaTheme="minorHAnsi" w:hAnsi="Century Gothic" w:cs="Arial"/>
          <w:color w:val="000000"/>
          <w:sz w:val="24"/>
          <w:szCs w:val="24"/>
        </w:rPr>
        <w:t xml:space="preserve">Si bien es cierto a la fecha existe y opera el Sistema Nacional Anticorrupción, vale la pena resaltar que en el ámbito estatal </w:t>
      </w:r>
      <w:r w:rsidRPr="00B81624">
        <w:rPr>
          <w:rFonts w:ascii="Century Gothic" w:eastAsia="Times New Roman" w:hAnsi="Century Gothic" w:cs="Helvetica"/>
          <w:sz w:val="24"/>
          <w:szCs w:val="24"/>
          <w:lang w:eastAsia="es-MX"/>
        </w:rPr>
        <w:t xml:space="preserve">el 30 de agosto de 2017, se publicó la reforma a la Constitución Política del Estado de Chihuahua, en la cual se adicionan y derogan diversas disposiciones a efecto de adecuar el marco jurídico a las previsiones de la Constitución Federal en materia de combate a la corrupción y, con ello, implementar el Sistema Estatal Anticorrupción. </w:t>
      </w:r>
    </w:p>
    <w:p w:rsidR="00F275CC" w:rsidRDefault="00F275CC" w:rsidP="00F275CC">
      <w:pPr>
        <w:shd w:val="clear" w:color="auto" w:fill="FFFFFF"/>
        <w:spacing w:before="100" w:beforeAutospacing="1" w:after="100" w:afterAutospacing="1" w:line="360" w:lineRule="auto"/>
        <w:jc w:val="both"/>
        <w:rPr>
          <w:rFonts w:ascii="Century Gothic" w:eastAsia="Times New Roman" w:hAnsi="Century Gothic" w:cs="Helvetica"/>
          <w:sz w:val="24"/>
          <w:szCs w:val="24"/>
          <w:lang w:eastAsia="es-MX"/>
        </w:rPr>
      </w:pPr>
    </w:p>
    <w:p w:rsidR="00260E89" w:rsidRPr="00F275CC" w:rsidRDefault="00F275CC" w:rsidP="00F275CC">
      <w:pPr>
        <w:shd w:val="clear" w:color="auto" w:fill="FFFFFF"/>
        <w:spacing w:before="100" w:beforeAutospacing="1" w:after="100" w:afterAutospacing="1" w:line="360" w:lineRule="auto"/>
        <w:jc w:val="both"/>
        <w:rPr>
          <w:rFonts w:ascii="Century Gothic" w:eastAsiaTheme="minorHAnsi" w:hAnsi="Century Gothic" w:cs="Arial"/>
          <w:sz w:val="24"/>
          <w:szCs w:val="24"/>
          <w:lang w:val="es-ES_tradnl"/>
        </w:rPr>
      </w:pPr>
      <w:r w:rsidRPr="00B81624">
        <w:rPr>
          <w:rFonts w:ascii="Century Gothic" w:eastAsiaTheme="minorHAnsi" w:hAnsi="Century Gothic" w:cs="Arial"/>
          <w:sz w:val="24"/>
          <w:szCs w:val="24"/>
          <w:lang w:val="es-ES_tradnl"/>
        </w:rPr>
        <w:t>Por lo tanto, esta Comisión está en aptitud de afirmar que la lucha contra la corrupción en el Estado de Chihuahua es un tema que viene ocupando la atención de los órdenes de gobierno y la sociedad civil desde hace ya varios años, y esta Soberanía ha hecho lo propio, desde el ámbito de su competencia, al generar normas que contribuyan y robustezcan al Sistem</w:t>
      </w:r>
      <w:r>
        <w:rPr>
          <w:rFonts w:ascii="Century Gothic" w:eastAsiaTheme="minorHAnsi" w:hAnsi="Century Gothic" w:cs="Arial"/>
          <w:sz w:val="24"/>
          <w:szCs w:val="24"/>
          <w:lang w:val="es-ES_tradnl"/>
        </w:rPr>
        <w:t>a Anticorrupción en la Entidad.</w:t>
      </w:r>
    </w:p>
    <w:p w:rsidR="00260E89" w:rsidRPr="00260E89" w:rsidRDefault="00260E89" w:rsidP="00260E89">
      <w:pPr>
        <w:spacing w:line="360" w:lineRule="auto"/>
        <w:jc w:val="both"/>
        <w:rPr>
          <w:rFonts w:ascii="Century Gothic" w:hAnsi="Century Gothic"/>
          <w:i/>
          <w:sz w:val="24"/>
          <w:szCs w:val="24"/>
        </w:rPr>
      </w:pPr>
    </w:p>
    <w:p w:rsidR="00F275CC" w:rsidRDefault="00445805" w:rsidP="00F275CC">
      <w:pPr>
        <w:spacing w:line="360" w:lineRule="auto"/>
        <w:jc w:val="both"/>
        <w:rPr>
          <w:rFonts w:ascii="Century Gothic" w:hAnsi="Century Gothic" w:cs="Arial"/>
          <w:sz w:val="24"/>
          <w:szCs w:val="24"/>
        </w:rPr>
      </w:pPr>
      <w:r w:rsidRPr="00445805">
        <w:rPr>
          <w:rFonts w:ascii="Century Gothic" w:hAnsi="Century Gothic"/>
          <w:b/>
          <w:sz w:val="24"/>
          <w:szCs w:val="24"/>
        </w:rPr>
        <w:t>III.-</w:t>
      </w:r>
      <w:r>
        <w:rPr>
          <w:rFonts w:ascii="Century Gothic" w:hAnsi="Century Gothic"/>
          <w:sz w:val="24"/>
          <w:szCs w:val="24"/>
        </w:rPr>
        <w:t xml:space="preserve"> </w:t>
      </w:r>
      <w:r w:rsidR="00F275CC">
        <w:rPr>
          <w:rFonts w:ascii="Century Gothic" w:hAnsi="Century Gothic" w:cs="Arial"/>
          <w:sz w:val="24"/>
          <w:szCs w:val="24"/>
        </w:rPr>
        <w:t xml:space="preserve">La iniciativa que motiva el presente, como quedó asentado en el proemio de este documento, pretende reformar el segundo párrafo del artículo 168 de la Constitución Estatal, mismo que en su texto vigente a la letra dice: </w:t>
      </w:r>
    </w:p>
    <w:p w:rsidR="00F275CC" w:rsidRPr="00260E89" w:rsidRDefault="00F275CC" w:rsidP="00F275CC">
      <w:pPr>
        <w:spacing w:line="360" w:lineRule="auto"/>
        <w:jc w:val="both"/>
        <w:rPr>
          <w:rFonts w:ascii="Century Gothic" w:hAnsi="Century Gothic"/>
          <w:i/>
          <w:sz w:val="24"/>
          <w:szCs w:val="24"/>
        </w:rPr>
      </w:pPr>
      <w:r>
        <w:rPr>
          <w:rFonts w:ascii="Century Gothic" w:hAnsi="Century Gothic"/>
          <w:i/>
          <w:sz w:val="24"/>
          <w:szCs w:val="24"/>
        </w:rPr>
        <w:t>“</w:t>
      </w:r>
      <w:r w:rsidRPr="00260E89">
        <w:rPr>
          <w:rFonts w:ascii="Century Gothic" w:hAnsi="Century Gothic"/>
          <w:i/>
          <w:sz w:val="24"/>
          <w:szCs w:val="24"/>
        </w:rPr>
        <w:t xml:space="preserve">ARTICULO 168. El encargado de las finanzas del Estado y los demás funcionarios y empleados que manejen, recauden o administren fondos públicos, otorgarán garantía suficiente. </w:t>
      </w:r>
    </w:p>
    <w:p w:rsidR="00F275CC" w:rsidRDefault="00F275CC" w:rsidP="00F275CC">
      <w:pPr>
        <w:spacing w:line="360" w:lineRule="auto"/>
        <w:jc w:val="both"/>
        <w:rPr>
          <w:rFonts w:ascii="Century Gothic" w:hAnsi="Century Gothic"/>
          <w:sz w:val="24"/>
          <w:szCs w:val="24"/>
        </w:rPr>
      </w:pPr>
      <w:r w:rsidRPr="00260E89">
        <w:rPr>
          <w:rFonts w:ascii="Century Gothic" w:hAnsi="Century Gothic"/>
          <w:i/>
          <w:sz w:val="24"/>
          <w:szCs w:val="24"/>
        </w:rPr>
        <w:lastRenderedPageBreak/>
        <w:t>Asimismo, deberán acudir, dentro de los tres meses siguientes a su nombramiento o de haber tomado posesión del cargo público, a los cursos de capacitación, profesionalización y/o certificación que, en su caso, implemente la Auditoría Superior del Estado, a efecto de cumplir con las obligaciones inheren</w:t>
      </w:r>
      <w:r>
        <w:rPr>
          <w:rFonts w:ascii="Century Gothic" w:hAnsi="Century Gothic"/>
          <w:i/>
          <w:sz w:val="24"/>
          <w:szCs w:val="24"/>
        </w:rPr>
        <w:t>tes a su cargo.”</w:t>
      </w:r>
    </w:p>
    <w:p w:rsidR="00F275CC" w:rsidRDefault="00F275CC" w:rsidP="00F275CC">
      <w:pPr>
        <w:spacing w:line="360" w:lineRule="auto"/>
        <w:jc w:val="both"/>
        <w:rPr>
          <w:rFonts w:ascii="Century Gothic" w:hAnsi="Century Gothic"/>
          <w:sz w:val="24"/>
          <w:szCs w:val="24"/>
        </w:rPr>
      </w:pPr>
    </w:p>
    <w:p w:rsidR="00F275CC" w:rsidRDefault="00F275CC" w:rsidP="00F275CC">
      <w:pPr>
        <w:spacing w:line="360" w:lineRule="auto"/>
        <w:jc w:val="both"/>
        <w:rPr>
          <w:rFonts w:ascii="Century Gothic" w:hAnsi="Century Gothic"/>
          <w:sz w:val="24"/>
          <w:szCs w:val="24"/>
        </w:rPr>
      </w:pPr>
      <w:r>
        <w:rPr>
          <w:rFonts w:ascii="Century Gothic" w:hAnsi="Century Gothic"/>
          <w:sz w:val="24"/>
          <w:szCs w:val="24"/>
        </w:rPr>
        <w:t>La propuesta específica de la iniciativa en escrutinio consiste en suprimir la temporalidad que maneja el artículo antes transcrito, es decir, que sea solo dentro de los tres meses siguientes a su nombramiento o haber tomado posesión del cargo público, para que la obligatoriedad de asistir a dichos cursos sea de manera permanente y no solo en el plazo que establece el texto constitucional vigente. Lo anterior, ya que es innegable que esto</w:t>
      </w:r>
      <w:r w:rsidR="00201C74">
        <w:rPr>
          <w:rFonts w:ascii="Century Gothic" w:hAnsi="Century Gothic"/>
          <w:sz w:val="24"/>
          <w:szCs w:val="24"/>
        </w:rPr>
        <w:t>s pudieran implementarse previamente a</w:t>
      </w:r>
      <w:r w:rsidR="00E30984">
        <w:rPr>
          <w:rFonts w:ascii="Century Gothic" w:hAnsi="Century Gothic"/>
          <w:sz w:val="24"/>
          <w:szCs w:val="24"/>
        </w:rPr>
        <w:t xml:space="preserve"> que efectivamente esté </w:t>
      </w:r>
      <w:r w:rsidR="00F26558">
        <w:rPr>
          <w:rFonts w:ascii="Century Gothic" w:hAnsi="Century Gothic"/>
          <w:sz w:val="24"/>
          <w:szCs w:val="24"/>
        </w:rPr>
        <w:t>en funciones</w:t>
      </w:r>
      <w:r>
        <w:rPr>
          <w:rFonts w:ascii="Century Gothic" w:hAnsi="Century Gothic"/>
          <w:sz w:val="24"/>
          <w:szCs w:val="24"/>
        </w:rPr>
        <w:t xml:space="preserve"> y durante todo el tiempo que la persona maneje, recaude o administre recursos públicos, lo cual a juicio de esta Comisión resulta imprescindible puesto que la capacitación y profesionalización constante del funcionariado, sobretodo en estos temas tan trascendentales, es un elemento imprescindible para la trasparencia, rendición de cuentas y combate a la corrupción en el ejercicio gubernamental. </w:t>
      </w:r>
    </w:p>
    <w:p w:rsidR="0035459A" w:rsidRDefault="0035459A" w:rsidP="00F275CC">
      <w:pPr>
        <w:spacing w:line="360" w:lineRule="auto"/>
        <w:jc w:val="both"/>
        <w:rPr>
          <w:rFonts w:ascii="Century Gothic" w:hAnsi="Century Gothic"/>
          <w:sz w:val="24"/>
          <w:szCs w:val="24"/>
        </w:rPr>
      </w:pPr>
    </w:p>
    <w:p w:rsidR="0035459A" w:rsidRDefault="0035459A" w:rsidP="00F275CC">
      <w:pPr>
        <w:spacing w:line="360" w:lineRule="auto"/>
        <w:jc w:val="both"/>
        <w:rPr>
          <w:rFonts w:ascii="Century Gothic" w:hAnsi="Century Gothic"/>
          <w:sz w:val="24"/>
          <w:szCs w:val="24"/>
        </w:rPr>
      </w:pPr>
      <w:r>
        <w:rPr>
          <w:rFonts w:ascii="Century Gothic" w:hAnsi="Century Gothic"/>
          <w:sz w:val="24"/>
          <w:szCs w:val="24"/>
        </w:rPr>
        <w:t xml:space="preserve">Sin embargo, la iniciativa en estudio propone una redacción en los siguientes términos: “… deberán asistir a los cursos de capacitación o profesionalización…”, ante lo cual esta Comisión contrasta, como quedó en evidencia en párrafos </w:t>
      </w:r>
      <w:r>
        <w:rPr>
          <w:rFonts w:ascii="Century Gothic" w:hAnsi="Century Gothic"/>
          <w:sz w:val="24"/>
          <w:szCs w:val="24"/>
        </w:rPr>
        <w:lastRenderedPageBreak/>
        <w:t>anteriores, que el texto vigente constitucional</w:t>
      </w:r>
      <w:r w:rsidR="00201C74">
        <w:rPr>
          <w:rFonts w:ascii="Century Gothic" w:hAnsi="Century Gothic"/>
          <w:sz w:val="24"/>
          <w:szCs w:val="24"/>
        </w:rPr>
        <w:t xml:space="preserve"> emplea los siguientes vocablos</w:t>
      </w:r>
      <w:r>
        <w:rPr>
          <w:rFonts w:ascii="Century Gothic" w:hAnsi="Century Gothic"/>
          <w:sz w:val="24"/>
          <w:szCs w:val="24"/>
        </w:rPr>
        <w:t xml:space="preserve"> </w:t>
      </w:r>
      <w:r w:rsidRPr="0035459A">
        <w:rPr>
          <w:rFonts w:ascii="Century Gothic" w:hAnsi="Century Gothic"/>
          <w:sz w:val="24"/>
          <w:szCs w:val="24"/>
        </w:rPr>
        <w:t>“…cursos de capacitación, profesionalización y/o certificación…”</w:t>
      </w:r>
      <w:r>
        <w:rPr>
          <w:rFonts w:ascii="Century Gothic" w:hAnsi="Century Gothic"/>
          <w:sz w:val="24"/>
          <w:szCs w:val="24"/>
        </w:rPr>
        <w:t>. Así pues, quienes integramos este órgano dictaminador estimamos necesario permanezca el concepto relativo a la certificación, a fin de contemplar también a este tipo de enseñanza, que de manera muy frecuente se imparte en el servicio p</w:t>
      </w:r>
      <w:r w:rsidR="00B6342B">
        <w:rPr>
          <w:rFonts w:ascii="Century Gothic" w:hAnsi="Century Gothic"/>
          <w:sz w:val="24"/>
          <w:szCs w:val="24"/>
        </w:rPr>
        <w:t>úblico.</w:t>
      </w:r>
    </w:p>
    <w:p w:rsidR="00B6342B" w:rsidRDefault="00B6342B" w:rsidP="00F275CC">
      <w:pPr>
        <w:spacing w:line="360" w:lineRule="auto"/>
        <w:jc w:val="both"/>
        <w:rPr>
          <w:rFonts w:ascii="Century Gothic" w:hAnsi="Century Gothic"/>
          <w:sz w:val="24"/>
          <w:szCs w:val="24"/>
        </w:rPr>
      </w:pPr>
    </w:p>
    <w:p w:rsidR="00B6342B" w:rsidRPr="0035459A" w:rsidRDefault="00B6342B" w:rsidP="00F275CC">
      <w:pPr>
        <w:spacing w:line="360" w:lineRule="auto"/>
        <w:jc w:val="both"/>
        <w:rPr>
          <w:rFonts w:ascii="Century Gothic" w:hAnsi="Century Gothic"/>
          <w:sz w:val="24"/>
          <w:szCs w:val="24"/>
        </w:rPr>
      </w:pPr>
      <w:r>
        <w:rPr>
          <w:rFonts w:ascii="Century Gothic" w:hAnsi="Century Gothic"/>
          <w:sz w:val="24"/>
          <w:szCs w:val="24"/>
        </w:rPr>
        <w:t xml:space="preserve">Aunado a lo anterior, este órgano dictaminador precisa que el último segmento normativo del texto vigente del artículo, es decir, el que señala “…a efecto de cumplir con las obligaciones inherentes a su cargo.”, debe conservarse a fin de que resulte coherente la interpretación integral de la disposición. </w:t>
      </w:r>
    </w:p>
    <w:p w:rsidR="00F275CC" w:rsidRDefault="00F275CC" w:rsidP="00F275CC">
      <w:pPr>
        <w:spacing w:line="360" w:lineRule="auto"/>
        <w:jc w:val="both"/>
        <w:rPr>
          <w:rFonts w:ascii="Century Gothic" w:hAnsi="Century Gothic"/>
          <w:sz w:val="24"/>
          <w:szCs w:val="24"/>
        </w:rPr>
      </w:pPr>
    </w:p>
    <w:p w:rsidR="00F275CC" w:rsidRDefault="00F275CC" w:rsidP="00F275CC">
      <w:pPr>
        <w:spacing w:line="360" w:lineRule="auto"/>
        <w:jc w:val="both"/>
        <w:rPr>
          <w:rFonts w:ascii="Century Gothic" w:hAnsi="Century Gothic"/>
          <w:sz w:val="24"/>
          <w:szCs w:val="24"/>
        </w:rPr>
      </w:pPr>
      <w:r>
        <w:rPr>
          <w:rFonts w:ascii="Century Gothic" w:hAnsi="Century Gothic"/>
          <w:sz w:val="24"/>
          <w:szCs w:val="24"/>
        </w:rPr>
        <w:t xml:space="preserve">De igual manera, la propuesta del iniciador pretende modificar la redacción del artículo que ha quedado señalado en párrafos anteriores, en el sentido de que no se entienda que la Auditoría Superior del Estado tiene la facultad exclusiva de impartir los multicitados cursos, si no que se incluya, dentro del segmento normativo, a otros </w:t>
      </w:r>
      <w:r w:rsidR="005634BE">
        <w:rPr>
          <w:rFonts w:ascii="Century Gothic" w:hAnsi="Century Gothic"/>
          <w:sz w:val="24"/>
          <w:szCs w:val="24"/>
        </w:rPr>
        <w:t>órganos que cuentan con la debida especialidad para transmiti</w:t>
      </w:r>
      <w:r w:rsidR="00864B6D">
        <w:rPr>
          <w:rFonts w:ascii="Century Gothic" w:hAnsi="Century Gothic"/>
          <w:sz w:val="24"/>
          <w:szCs w:val="24"/>
        </w:rPr>
        <w:t xml:space="preserve">r ese tipo de conocimientos, como lo son la Secretaría de la Función Pública de esta Entidad y los órganos internos del control, por mencionar algunos. </w:t>
      </w:r>
    </w:p>
    <w:p w:rsidR="00864B6D" w:rsidRDefault="00864B6D" w:rsidP="00F275CC">
      <w:pPr>
        <w:spacing w:line="360" w:lineRule="auto"/>
        <w:jc w:val="both"/>
        <w:rPr>
          <w:rFonts w:ascii="Century Gothic" w:hAnsi="Century Gothic"/>
          <w:sz w:val="24"/>
          <w:szCs w:val="24"/>
        </w:rPr>
      </w:pPr>
    </w:p>
    <w:p w:rsidR="00864B6D" w:rsidRDefault="00AF61BE" w:rsidP="00F275CC">
      <w:pPr>
        <w:spacing w:line="360" w:lineRule="auto"/>
        <w:jc w:val="both"/>
        <w:rPr>
          <w:rFonts w:ascii="Century Gothic" w:hAnsi="Century Gothic"/>
          <w:sz w:val="24"/>
          <w:szCs w:val="24"/>
        </w:rPr>
      </w:pPr>
      <w:r w:rsidRPr="00AF61BE">
        <w:rPr>
          <w:rFonts w:ascii="Century Gothic" w:hAnsi="Century Gothic"/>
          <w:b/>
          <w:sz w:val="24"/>
          <w:szCs w:val="24"/>
        </w:rPr>
        <w:t>IV.-</w:t>
      </w:r>
      <w:r>
        <w:rPr>
          <w:rFonts w:ascii="Century Gothic" w:hAnsi="Century Gothic"/>
          <w:sz w:val="24"/>
          <w:szCs w:val="24"/>
        </w:rPr>
        <w:t xml:space="preserve"> </w:t>
      </w:r>
      <w:r w:rsidR="00864B6D">
        <w:rPr>
          <w:rFonts w:ascii="Century Gothic" w:hAnsi="Century Gothic"/>
          <w:sz w:val="24"/>
          <w:szCs w:val="24"/>
        </w:rPr>
        <w:t xml:space="preserve">Quienes integramos este órgano dictaminador coincidimos plenamente con el espíritu de la iniciativa en análisis, sobre todo en lo relativo a que la </w:t>
      </w:r>
      <w:r w:rsidR="00864B6D">
        <w:rPr>
          <w:rFonts w:ascii="Century Gothic" w:hAnsi="Century Gothic"/>
          <w:sz w:val="24"/>
          <w:szCs w:val="24"/>
        </w:rPr>
        <w:lastRenderedPageBreak/>
        <w:t xml:space="preserve">capacitación profesionalización y certificación permanente y constante para quienes manejan recursos públicos, en cualquiera de sus modalidades, constituye un elemento fundamental para poder lograr un servicio público efectivo y reducir la incidencia de faltas administrativas por desconocimiento del marco normativo que rige en la materia. </w:t>
      </w:r>
    </w:p>
    <w:p w:rsidR="00864B6D" w:rsidRDefault="00864B6D" w:rsidP="00F275CC">
      <w:pPr>
        <w:spacing w:line="360" w:lineRule="auto"/>
        <w:jc w:val="both"/>
        <w:rPr>
          <w:rFonts w:ascii="Century Gothic" w:hAnsi="Century Gothic"/>
          <w:sz w:val="24"/>
          <w:szCs w:val="24"/>
        </w:rPr>
      </w:pPr>
    </w:p>
    <w:p w:rsidR="005634BE" w:rsidRDefault="00864B6D" w:rsidP="00F275CC">
      <w:pPr>
        <w:spacing w:line="360" w:lineRule="auto"/>
        <w:jc w:val="both"/>
        <w:rPr>
          <w:rFonts w:ascii="Century Gothic" w:hAnsi="Century Gothic" w:cs="Arial"/>
          <w:sz w:val="24"/>
          <w:szCs w:val="24"/>
        </w:rPr>
      </w:pPr>
      <w:r>
        <w:rPr>
          <w:rFonts w:ascii="Century Gothic" w:hAnsi="Century Gothic"/>
          <w:sz w:val="24"/>
          <w:szCs w:val="24"/>
        </w:rPr>
        <w:t xml:space="preserve">Aunado a lo anterior, </w:t>
      </w:r>
      <w:r w:rsidR="0035459A">
        <w:rPr>
          <w:rFonts w:ascii="Century Gothic" w:hAnsi="Century Gothic"/>
          <w:sz w:val="24"/>
          <w:szCs w:val="24"/>
        </w:rPr>
        <w:t xml:space="preserve"> esta Comisión comparte </w:t>
      </w:r>
      <w:r>
        <w:rPr>
          <w:rFonts w:ascii="Century Gothic" w:hAnsi="Century Gothic"/>
          <w:sz w:val="24"/>
          <w:szCs w:val="24"/>
        </w:rPr>
        <w:t xml:space="preserve"> la premisa vertida por el iniciador en el sentido de que la reforma propuesta es un medio idóneo para la construcción y difusión de la cultura de integridad en el servicio público, donde todas las personas intervinientes se rijan por los más altos estándares de la ética y observen a cabalidad los principios de </w:t>
      </w:r>
      <w:r w:rsidR="0035459A">
        <w:rPr>
          <w:rFonts w:ascii="Century Gothic" w:hAnsi="Century Gothic" w:cs="Arial"/>
          <w:sz w:val="24"/>
          <w:szCs w:val="24"/>
        </w:rPr>
        <w:t xml:space="preserve">eficiencia, eficacia, economía, transparencia y honradez en la gestión de los recursos económicos, para que efectivamente puedan satisfacer los objetivos a los que están destinados. </w:t>
      </w:r>
    </w:p>
    <w:p w:rsidR="00AF61BE" w:rsidRDefault="00AF61BE" w:rsidP="00F275CC">
      <w:pPr>
        <w:spacing w:line="360" w:lineRule="auto"/>
        <w:jc w:val="both"/>
        <w:rPr>
          <w:rFonts w:ascii="Century Gothic" w:hAnsi="Century Gothic" w:cs="Arial"/>
          <w:sz w:val="24"/>
          <w:szCs w:val="24"/>
        </w:rPr>
      </w:pPr>
    </w:p>
    <w:p w:rsidR="00B81624" w:rsidRDefault="00AF61BE" w:rsidP="00260E89">
      <w:pPr>
        <w:spacing w:line="360" w:lineRule="auto"/>
        <w:jc w:val="both"/>
        <w:rPr>
          <w:rFonts w:ascii="Century Gothic" w:hAnsi="Century Gothic"/>
          <w:sz w:val="24"/>
          <w:szCs w:val="24"/>
        </w:rPr>
      </w:pPr>
      <w:r w:rsidRPr="00AF61BE">
        <w:rPr>
          <w:rFonts w:ascii="Century Gothic" w:hAnsi="Century Gothic" w:cs="Arial"/>
          <w:b/>
          <w:sz w:val="24"/>
          <w:szCs w:val="24"/>
        </w:rPr>
        <w:t>V.-</w:t>
      </w:r>
      <w:r>
        <w:rPr>
          <w:rFonts w:ascii="Century Gothic" w:hAnsi="Century Gothic" w:cs="Arial"/>
          <w:sz w:val="24"/>
          <w:szCs w:val="24"/>
        </w:rPr>
        <w:t xml:space="preserve"> Por los argumentos que han quedado vertidos en estas consideraciones, esta Comisión estima oportuna, necesaria y viable la reforma propuesta en la iniciativa en estudio. </w:t>
      </w:r>
    </w:p>
    <w:p w:rsidR="00AF61BE" w:rsidRPr="00387F52" w:rsidRDefault="00AF61BE" w:rsidP="00260E89">
      <w:pPr>
        <w:spacing w:line="360" w:lineRule="auto"/>
        <w:jc w:val="both"/>
        <w:rPr>
          <w:rFonts w:ascii="Century Gothic" w:hAnsi="Century Gothic"/>
          <w:sz w:val="24"/>
          <w:szCs w:val="24"/>
        </w:rPr>
      </w:pPr>
    </w:p>
    <w:p w:rsidR="000632A6" w:rsidRDefault="000632A6" w:rsidP="000632A6">
      <w:pPr>
        <w:spacing w:after="0" w:line="360" w:lineRule="auto"/>
        <w:jc w:val="both"/>
        <w:rPr>
          <w:rFonts w:ascii="Century Gothic" w:hAnsi="Century Gothic"/>
          <w:sz w:val="24"/>
          <w:szCs w:val="24"/>
        </w:rPr>
      </w:pPr>
      <w:r w:rsidRPr="00387F52">
        <w:rPr>
          <w:rFonts w:ascii="Century Gothic" w:hAnsi="Century Gothic"/>
          <w:sz w:val="24"/>
          <w:szCs w:val="24"/>
        </w:rPr>
        <w:t>Por lo anteriormente expuesto, la Comisión Primera de Gobernación y Puntos Constitucionales, somete a la consideración del Pleno el presente dictamen con el carácter de:</w:t>
      </w:r>
    </w:p>
    <w:p w:rsidR="000632A6" w:rsidRDefault="000632A6" w:rsidP="000632A6">
      <w:pPr>
        <w:spacing w:after="0" w:line="360" w:lineRule="auto"/>
        <w:jc w:val="both"/>
        <w:rPr>
          <w:rFonts w:ascii="Century Gothic" w:hAnsi="Century Gothic"/>
          <w:sz w:val="24"/>
          <w:szCs w:val="24"/>
        </w:rPr>
      </w:pPr>
    </w:p>
    <w:p w:rsidR="000632A6" w:rsidRDefault="000632A6" w:rsidP="000632A6">
      <w:pPr>
        <w:spacing w:after="0" w:line="360" w:lineRule="auto"/>
        <w:jc w:val="center"/>
        <w:rPr>
          <w:rFonts w:ascii="Century Gothic" w:hAnsi="Century Gothic"/>
          <w:b/>
          <w:sz w:val="28"/>
          <w:szCs w:val="28"/>
        </w:rPr>
      </w:pPr>
      <w:r w:rsidRPr="00450500">
        <w:rPr>
          <w:rFonts w:ascii="Century Gothic" w:hAnsi="Century Gothic"/>
          <w:b/>
          <w:sz w:val="28"/>
          <w:szCs w:val="28"/>
        </w:rPr>
        <w:t>D E C R E T O</w:t>
      </w:r>
    </w:p>
    <w:p w:rsidR="000632A6" w:rsidRPr="00450500" w:rsidRDefault="000632A6" w:rsidP="000632A6">
      <w:pPr>
        <w:spacing w:after="0" w:line="360" w:lineRule="auto"/>
        <w:jc w:val="center"/>
        <w:rPr>
          <w:rFonts w:ascii="Century Gothic" w:hAnsi="Century Gothic"/>
          <w:b/>
          <w:sz w:val="28"/>
          <w:szCs w:val="28"/>
        </w:rPr>
      </w:pPr>
    </w:p>
    <w:p w:rsidR="000632A6" w:rsidRDefault="000632A6" w:rsidP="00E57C35">
      <w:pPr>
        <w:spacing w:after="0" w:line="360" w:lineRule="auto"/>
        <w:jc w:val="both"/>
        <w:rPr>
          <w:rFonts w:ascii="Century Gothic" w:hAnsi="Century Gothic"/>
          <w:bCs/>
          <w:sz w:val="24"/>
          <w:szCs w:val="24"/>
        </w:rPr>
      </w:pPr>
      <w:r w:rsidRPr="00450500">
        <w:rPr>
          <w:rFonts w:ascii="Century Gothic" w:hAnsi="Century Gothic"/>
          <w:b/>
          <w:bCs/>
          <w:sz w:val="28"/>
          <w:szCs w:val="28"/>
        </w:rPr>
        <w:t>ARTÍCULO ÚNICO.-</w:t>
      </w:r>
      <w:r>
        <w:rPr>
          <w:rFonts w:ascii="Century Gothic" w:hAnsi="Century Gothic"/>
          <w:b/>
          <w:bCs/>
          <w:sz w:val="24"/>
          <w:szCs w:val="24"/>
        </w:rPr>
        <w:t xml:space="preserve"> </w:t>
      </w:r>
      <w:r w:rsidRPr="00450500">
        <w:rPr>
          <w:rFonts w:ascii="Century Gothic" w:hAnsi="Century Gothic"/>
          <w:bCs/>
          <w:sz w:val="24"/>
          <w:szCs w:val="24"/>
        </w:rPr>
        <w:t xml:space="preserve">Se </w:t>
      </w:r>
      <w:r w:rsidR="00AF61BE">
        <w:rPr>
          <w:rFonts w:ascii="Century Gothic" w:hAnsi="Century Gothic"/>
          <w:bCs/>
          <w:sz w:val="24"/>
          <w:szCs w:val="24"/>
        </w:rPr>
        <w:t xml:space="preserve">reforma el artículo 168, párrafo segundo, de la Constitución Política del Estado de Chihuahua, para quedar redactado de la siguiente manera: </w:t>
      </w:r>
    </w:p>
    <w:p w:rsidR="00AF61BE" w:rsidRDefault="00AF61BE" w:rsidP="00E57C35">
      <w:pPr>
        <w:spacing w:after="0" w:line="360" w:lineRule="auto"/>
        <w:jc w:val="both"/>
        <w:rPr>
          <w:rFonts w:ascii="Century Gothic" w:hAnsi="Century Gothic"/>
          <w:bCs/>
          <w:sz w:val="24"/>
          <w:szCs w:val="24"/>
        </w:rPr>
      </w:pPr>
    </w:p>
    <w:p w:rsidR="00AF61BE" w:rsidRDefault="00AF61BE" w:rsidP="00E57C35">
      <w:pPr>
        <w:spacing w:after="0" w:line="360" w:lineRule="auto"/>
        <w:jc w:val="both"/>
        <w:rPr>
          <w:rFonts w:ascii="Century Gothic" w:hAnsi="Century Gothic"/>
          <w:bCs/>
          <w:sz w:val="24"/>
          <w:szCs w:val="24"/>
        </w:rPr>
      </w:pPr>
      <w:r w:rsidRPr="00AF61BE">
        <w:rPr>
          <w:rFonts w:ascii="Century Gothic" w:hAnsi="Century Gothic"/>
          <w:b/>
          <w:bCs/>
          <w:sz w:val="24"/>
          <w:szCs w:val="24"/>
        </w:rPr>
        <w:t xml:space="preserve">ARTÍCULO 168. </w:t>
      </w:r>
      <w:r>
        <w:rPr>
          <w:rFonts w:ascii="Century Gothic" w:hAnsi="Century Gothic"/>
          <w:bCs/>
          <w:sz w:val="24"/>
          <w:szCs w:val="24"/>
        </w:rPr>
        <w:t>…</w:t>
      </w:r>
    </w:p>
    <w:p w:rsidR="00AF61BE" w:rsidRDefault="00AF61BE" w:rsidP="00E57C35">
      <w:pPr>
        <w:spacing w:after="0" w:line="360" w:lineRule="auto"/>
        <w:jc w:val="both"/>
        <w:rPr>
          <w:rFonts w:ascii="Century Gothic" w:hAnsi="Century Gothic"/>
          <w:bCs/>
          <w:sz w:val="24"/>
          <w:szCs w:val="24"/>
        </w:rPr>
      </w:pPr>
    </w:p>
    <w:p w:rsidR="00AF61BE" w:rsidRDefault="00AF61BE" w:rsidP="00AF61BE">
      <w:pPr>
        <w:spacing w:line="360" w:lineRule="auto"/>
        <w:jc w:val="both"/>
        <w:rPr>
          <w:rFonts w:ascii="Century Gothic" w:hAnsi="Century Gothic"/>
          <w:sz w:val="24"/>
          <w:szCs w:val="24"/>
        </w:rPr>
      </w:pPr>
      <w:r w:rsidRPr="00AF61BE">
        <w:rPr>
          <w:rFonts w:ascii="Century Gothic" w:hAnsi="Century Gothic"/>
          <w:sz w:val="24"/>
          <w:szCs w:val="24"/>
        </w:rPr>
        <w:t>Asimismo,</w:t>
      </w:r>
      <w:r>
        <w:rPr>
          <w:rFonts w:ascii="Century Gothic" w:hAnsi="Century Gothic"/>
          <w:b/>
          <w:sz w:val="24"/>
          <w:szCs w:val="24"/>
        </w:rPr>
        <w:t xml:space="preserve"> </w:t>
      </w:r>
      <w:r w:rsidRPr="00AF61BE">
        <w:rPr>
          <w:rFonts w:ascii="Century Gothic" w:hAnsi="Century Gothic"/>
          <w:sz w:val="24"/>
          <w:szCs w:val="24"/>
        </w:rPr>
        <w:t>deberán</w:t>
      </w:r>
      <w:r>
        <w:rPr>
          <w:rFonts w:ascii="Century Gothic" w:hAnsi="Century Gothic"/>
          <w:b/>
          <w:sz w:val="24"/>
          <w:szCs w:val="24"/>
        </w:rPr>
        <w:t xml:space="preserve"> asistir </w:t>
      </w:r>
      <w:r w:rsidRPr="00AF61BE">
        <w:rPr>
          <w:rFonts w:ascii="Century Gothic" w:hAnsi="Century Gothic"/>
          <w:sz w:val="24"/>
          <w:szCs w:val="24"/>
        </w:rPr>
        <w:t>a los cursos de capacitación</w:t>
      </w:r>
      <w:r>
        <w:rPr>
          <w:rFonts w:ascii="Century Gothic" w:hAnsi="Century Gothic"/>
          <w:sz w:val="24"/>
          <w:szCs w:val="24"/>
        </w:rPr>
        <w:t>,</w:t>
      </w:r>
      <w:r>
        <w:rPr>
          <w:rFonts w:ascii="Century Gothic" w:hAnsi="Century Gothic"/>
          <w:b/>
          <w:sz w:val="24"/>
          <w:szCs w:val="24"/>
        </w:rPr>
        <w:t xml:space="preserve"> </w:t>
      </w:r>
      <w:r w:rsidRPr="00AF61BE">
        <w:rPr>
          <w:rFonts w:ascii="Century Gothic" w:hAnsi="Century Gothic"/>
          <w:sz w:val="24"/>
          <w:szCs w:val="24"/>
        </w:rPr>
        <w:t>profesionalización</w:t>
      </w:r>
      <w:r>
        <w:rPr>
          <w:rFonts w:ascii="Century Gothic" w:hAnsi="Century Gothic"/>
          <w:b/>
          <w:sz w:val="24"/>
          <w:szCs w:val="24"/>
        </w:rPr>
        <w:t xml:space="preserve"> </w:t>
      </w:r>
      <w:r w:rsidRPr="00AF61BE">
        <w:rPr>
          <w:rFonts w:ascii="Century Gothic" w:hAnsi="Century Gothic"/>
          <w:sz w:val="24"/>
          <w:szCs w:val="24"/>
        </w:rPr>
        <w:t>y/ o certificación</w:t>
      </w:r>
      <w:r>
        <w:rPr>
          <w:rFonts w:ascii="Century Gothic" w:hAnsi="Century Gothic"/>
          <w:b/>
          <w:sz w:val="24"/>
          <w:szCs w:val="24"/>
        </w:rPr>
        <w:t xml:space="preserve"> </w:t>
      </w:r>
      <w:r w:rsidRPr="00AF61BE">
        <w:rPr>
          <w:rFonts w:ascii="Century Gothic" w:hAnsi="Century Gothic"/>
          <w:sz w:val="24"/>
          <w:szCs w:val="24"/>
        </w:rPr>
        <w:t xml:space="preserve">que </w:t>
      </w:r>
      <w:r w:rsidRPr="006A65AF">
        <w:rPr>
          <w:rFonts w:ascii="Century Gothic" w:hAnsi="Century Gothic"/>
          <w:b/>
          <w:sz w:val="24"/>
          <w:szCs w:val="24"/>
        </w:rPr>
        <w:t>implementen</w:t>
      </w:r>
      <w:r>
        <w:rPr>
          <w:rFonts w:ascii="Century Gothic" w:hAnsi="Century Gothic"/>
          <w:b/>
          <w:sz w:val="24"/>
          <w:szCs w:val="24"/>
        </w:rPr>
        <w:t xml:space="preserve"> las instituciones especializadas en la fiscalización de recursos públicos, </w:t>
      </w:r>
      <w:r>
        <w:rPr>
          <w:rFonts w:ascii="Century Gothic" w:hAnsi="Century Gothic"/>
          <w:sz w:val="24"/>
          <w:szCs w:val="24"/>
        </w:rPr>
        <w:t xml:space="preserve">a efecto de cumplir con las obligaciones inherentes a su cargo. </w:t>
      </w:r>
      <w:bookmarkStart w:id="0" w:name="_GoBack"/>
      <w:bookmarkEnd w:id="0"/>
    </w:p>
    <w:p w:rsidR="00B6342B" w:rsidRPr="00B6342B" w:rsidRDefault="006A65AF" w:rsidP="00B6342B">
      <w:pPr>
        <w:spacing w:after="0" w:line="336" w:lineRule="auto"/>
        <w:ind w:right="157"/>
        <w:jc w:val="center"/>
        <w:rPr>
          <w:rFonts w:ascii="Century Gothic" w:eastAsiaTheme="minorHAnsi" w:hAnsi="Century Gothic" w:cs="Arial"/>
          <w:b/>
          <w:sz w:val="28"/>
          <w:szCs w:val="28"/>
        </w:rPr>
      </w:pPr>
      <w:r>
        <w:rPr>
          <w:rFonts w:ascii="Century Gothic" w:eastAsiaTheme="minorHAnsi" w:hAnsi="Century Gothic" w:cs="Arial"/>
          <w:b/>
          <w:sz w:val="28"/>
          <w:szCs w:val="28"/>
        </w:rPr>
        <w:t>TRANSITORIOS</w:t>
      </w:r>
    </w:p>
    <w:p w:rsidR="00B6342B" w:rsidRPr="00B6342B" w:rsidRDefault="00B6342B" w:rsidP="00B6342B">
      <w:pPr>
        <w:spacing w:after="0" w:line="336" w:lineRule="auto"/>
        <w:ind w:right="157"/>
        <w:jc w:val="center"/>
        <w:rPr>
          <w:rFonts w:ascii="Century Gothic" w:eastAsiaTheme="minorHAnsi" w:hAnsi="Century Gothic" w:cs="Arial"/>
          <w:b/>
          <w:sz w:val="28"/>
          <w:szCs w:val="28"/>
        </w:rPr>
      </w:pPr>
    </w:p>
    <w:p w:rsidR="00B6342B" w:rsidRPr="00B6342B" w:rsidRDefault="00B6342B" w:rsidP="00B6342B">
      <w:pPr>
        <w:spacing w:after="0" w:line="336" w:lineRule="auto"/>
        <w:ind w:right="157"/>
        <w:jc w:val="both"/>
        <w:rPr>
          <w:rFonts w:ascii="Century Gothic" w:eastAsiaTheme="minorHAnsi" w:hAnsi="Century Gothic" w:cs="Arial"/>
          <w:sz w:val="24"/>
          <w:szCs w:val="24"/>
        </w:rPr>
      </w:pPr>
      <w:r w:rsidRPr="00B6342B">
        <w:rPr>
          <w:rFonts w:ascii="Century Gothic" w:eastAsiaTheme="minorHAnsi" w:hAnsi="Century Gothic" w:cs="Arial"/>
          <w:b/>
          <w:sz w:val="28"/>
          <w:szCs w:val="28"/>
        </w:rPr>
        <w:t>ARTÍCULO PRIMERO.-</w:t>
      </w:r>
      <w:r w:rsidRPr="00B6342B">
        <w:rPr>
          <w:rFonts w:ascii="Century Gothic" w:eastAsiaTheme="minorHAnsi" w:hAnsi="Century Gothic" w:cs="Arial"/>
          <w:b/>
          <w:sz w:val="24"/>
          <w:szCs w:val="24"/>
        </w:rPr>
        <w:t xml:space="preserve"> </w:t>
      </w:r>
      <w:r w:rsidRPr="00B6342B">
        <w:rPr>
          <w:rFonts w:ascii="Century Gothic" w:eastAsiaTheme="minorHAnsi" w:hAnsi="Century Gothic" w:cs="Arial"/>
          <w:sz w:val="24"/>
          <w:szCs w:val="24"/>
        </w:rPr>
        <w:t xml:space="preserve">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 </w:t>
      </w:r>
    </w:p>
    <w:p w:rsidR="00B6342B" w:rsidRPr="00B6342B" w:rsidRDefault="00B6342B" w:rsidP="00B6342B">
      <w:pPr>
        <w:spacing w:after="0" w:line="336" w:lineRule="auto"/>
        <w:ind w:right="157"/>
        <w:jc w:val="both"/>
        <w:rPr>
          <w:rFonts w:ascii="Century Gothic" w:eastAsiaTheme="minorHAnsi" w:hAnsi="Century Gothic" w:cs="Arial"/>
          <w:b/>
          <w:sz w:val="24"/>
          <w:szCs w:val="24"/>
        </w:rPr>
      </w:pPr>
    </w:p>
    <w:p w:rsidR="00B6342B" w:rsidRPr="00B6342B" w:rsidRDefault="00B6342B" w:rsidP="00B6342B">
      <w:pPr>
        <w:spacing w:after="0" w:line="336" w:lineRule="auto"/>
        <w:ind w:right="157"/>
        <w:jc w:val="both"/>
        <w:rPr>
          <w:rFonts w:ascii="Century Gothic" w:eastAsiaTheme="minorHAnsi" w:hAnsi="Century Gothic" w:cs="Arial"/>
          <w:sz w:val="24"/>
          <w:szCs w:val="24"/>
        </w:rPr>
      </w:pPr>
      <w:r w:rsidRPr="00B6342B">
        <w:rPr>
          <w:rFonts w:ascii="Century Gothic" w:eastAsiaTheme="minorHAnsi" w:hAnsi="Century Gothic" w:cs="Arial"/>
          <w:b/>
          <w:sz w:val="28"/>
          <w:szCs w:val="28"/>
        </w:rPr>
        <w:lastRenderedPageBreak/>
        <w:t>ARTÍCULO SEGUNDO.-</w:t>
      </w:r>
      <w:r w:rsidRPr="00B6342B">
        <w:rPr>
          <w:rFonts w:ascii="Century Gothic" w:eastAsiaTheme="minorHAnsi" w:hAnsi="Century Gothic" w:cs="Arial"/>
          <w:b/>
          <w:sz w:val="24"/>
          <w:szCs w:val="24"/>
        </w:rPr>
        <w:t xml:space="preserve"> </w:t>
      </w:r>
      <w:r w:rsidRPr="00B6342B">
        <w:rPr>
          <w:rFonts w:ascii="Century Gothic" w:eastAsiaTheme="minorHAnsi" w:hAnsi="Century Gothic" w:cs="Arial"/>
          <w:sz w:val="24"/>
          <w:szCs w:val="24"/>
        </w:rPr>
        <w:t>El presente Decreto entrará en vigor al día siguiente de su publicación en el Periódico Oficial del Estado.</w:t>
      </w:r>
    </w:p>
    <w:p w:rsidR="00B6342B" w:rsidRPr="00B6342B" w:rsidRDefault="00B6342B" w:rsidP="00B6342B">
      <w:pPr>
        <w:spacing w:after="0" w:line="336" w:lineRule="auto"/>
        <w:ind w:right="157"/>
        <w:jc w:val="both"/>
        <w:rPr>
          <w:rFonts w:ascii="Arial" w:eastAsiaTheme="minorHAnsi" w:hAnsi="Arial" w:cs="Arial"/>
          <w:b/>
          <w:sz w:val="24"/>
          <w:szCs w:val="24"/>
        </w:rPr>
      </w:pPr>
    </w:p>
    <w:p w:rsidR="00B6342B" w:rsidRPr="00B6342B" w:rsidRDefault="00B6342B" w:rsidP="00B6342B">
      <w:pPr>
        <w:spacing w:after="0" w:line="336" w:lineRule="auto"/>
        <w:ind w:right="157"/>
        <w:jc w:val="both"/>
        <w:rPr>
          <w:rFonts w:ascii="Century Gothic" w:eastAsiaTheme="minorHAnsi" w:hAnsi="Century Gothic" w:cs="Arial"/>
          <w:sz w:val="24"/>
          <w:szCs w:val="24"/>
          <w:lang w:val="es-ES_tradnl"/>
        </w:rPr>
      </w:pPr>
      <w:r w:rsidRPr="00B6342B">
        <w:rPr>
          <w:rFonts w:ascii="Century Gothic" w:eastAsiaTheme="minorHAnsi" w:hAnsi="Century Gothic" w:cs="Arial"/>
          <w:b/>
          <w:sz w:val="28"/>
          <w:szCs w:val="28"/>
        </w:rPr>
        <w:t>ECONÓMICO</w:t>
      </w:r>
      <w:r w:rsidRPr="00B6342B">
        <w:rPr>
          <w:rFonts w:ascii="Century Gothic" w:eastAsiaTheme="minorHAnsi" w:hAnsi="Century Gothic" w:cs="Arial"/>
          <w:b/>
          <w:sz w:val="28"/>
          <w:szCs w:val="28"/>
          <w:lang w:val="es-ES_tradnl"/>
        </w:rPr>
        <w:t xml:space="preserve">. </w:t>
      </w:r>
      <w:r w:rsidRPr="00B6342B">
        <w:rPr>
          <w:rFonts w:ascii="Century Gothic" w:eastAsiaTheme="minorHAnsi" w:hAnsi="Century Gothic" w:cs="Arial"/>
          <w:sz w:val="24"/>
          <w:szCs w:val="24"/>
          <w:lang w:val="es-ES_tradnl"/>
        </w:rPr>
        <w:t xml:space="preserve">Aprobado que sea túrnese a la Secretaría para que elabore la Minuta de Decreto en los términos en que deba publicarse. </w:t>
      </w:r>
    </w:p>
    <w:p w:rsidR="00B6342B" w:rsidRDefault="00B6342B" w:rsidP="00AF61BE">
      <w:pPr>
        <w:spacing w:line="360" w:lineRule="auto"/>
        <w:jc w:val="both"/>
        <w:rPr>
          <w:rFonts w:ascii="Century Gothic" w:hAnsi="Century Gothic"/>
          <w:sz w:val="24"/>
          <w:szCs w:val="24"/>
        </w:rPr>
      </w:pPr>
    </w:p>
    <w:p w:rsidR="00B6342B" w:rsidRPr="00AF61BE" w:rsidRDefault="00B6342B" w:rsidP="00AF61BE">
      <w:pPr>
        <w:spacing w:line="360" w:lineRule="auto"/>
        <w:jc w:val="both"/>
        <w:rPr>
          <w:rFonts w:ascii="Century Gothic" w:hAnsi="Century Gothic"/>
          <w:sz w:val="24"/>
          <w:szCs w:val="24"/>
        </w:rPr>
      </w:pPr>
    </w:p>
    <w:p w:rsidR="00AF61BE" w:rsidRPr="00AF61BE" w:rsidRDefault="00AF61BE" w:rsidP="00E57C35">
      <w:pPr>
        <w:spacing w:after="0" w:line="360" w:lineRule="auto"/>
        <w:jc w:val="both"/>
        <w:rPr>
          <w:rFonts w:ascii="Century Gothic" w:hAnsi="Century Gothic"/>
          <w:sz w:val="24"/>
          <w:szCs w:val="24"/>
        </w:rPr>
      </w:pPr>
    </w:p>
    <w:p w:rsidR="000632A6" w:rsidRDefault="000632A6" w:rsidP="000632A6">
      <w:pPr>
        <w:spacing w:after="0" w:line="360" w:lineRule="auto"/>
        <w:jc w:val="both"/>
        <w:rPr>
          <w:rFonts w:ascii="Century Gothic" w:hAnsi="Century Gothic"/>
          <w:sz w:val="24"/>
          <w:szCs w:val="24"/>
        </w:rPr>
      </w:pPr>
    </w:p>
    <w:p w:rsidR="000632A6" w:rsidRDefault="000632A6" w:rsidP="000632A6">
      <w:pPr>
        <w:spacing w:after="0" w:line="360" w:lineRule="auto"/>
        <w:jc w:val="both"/>
        <w:rPr>
          <w:rFonts w:ascii="Century Gothic" w:hAnsi="Century Gothic"/>
          <w:sz w:val="24"/>
          <w:szCs w:val="24"/>
        </w:rPr>
      </w:pPr>
    </w:p>
    <w:p w:rsidR="00B6342B" w:rsidRDefault="00B6342B" w:rsidP="000632A6">
      <w:pPr>
        <w:spacing w:after="0" w:line="360" w:lineRule="auto"/>
        <w:jc w:val="both"/>
        <w:rPr>
          <w:rFonts w:ascii="Century Gothic" w:hAnsi="Century Gothic"/>
          <w:sz w:val="24"/>
          <w:szCs w:val="24"/>
        </w:rPr>
      </w:pPr>
    </w:p>
    <w:p w:rsidR="000632A6" w:rsidRPr="00387F52" w:rsidRDefault="000632A6" w:rsidP="000632A6">
      <w:pPr>
        <w:shd w:val="clear" w:color="auto" w:fill="FFFFFF"/>
        <w:spacing w:after="0" w:line="360" w:lineRule="auto"/>
        <w:jc w:val="both"/>
        <w:rPr>
          <w:rFonts w:ascii="Century Gothic" w:eastAsia="Times New Roman" w:hAnsi="Century Gothic"/>
          <w:sz w:val="24"/>
          <w:szCs w:val="24"/>
        </w:rPr>
      </w:pPr>
      <w:r w:rsidRPr="00387F52">
        <w:rPr>
          <w:rFonts w:ascii="Century Gothic" w:eastAsia="Times New Roman" w:hAnsi="Century Gothic"/>
          <w:b/>
          <w:bCs/>
          <w:sz w:val="24"/>
          <w:szCs w:val="24"/>
        </w:rPr>
        <w:t>D A D O</w:t>
      </w:r>
      <w:r w:rsidRPr="00387F52">
        <w:rPr>
          <w:rFonts w:ascii="Century Gothic" w:eastAsia="Times New Roman" w:hAnsi="Century Gothic"/>
          <w:sz w:val="24"/>
          <w:szCs w:val="24"/>
        </w:rPr>
        <w:t> en el Salón de Sesiones del Honorable Congreso del Estado de Chihuahua,  a los  </w:t>
      </w:r>
      <w:r w:rsidR="00025643">
        <w:rPr>
          <w:rFonts w:ascii="Century Gothic" w:eastAsia="Times New Roman" w:hAnsi="Century Gothic"/>
          <w:sz w:val="24"/>
          <w:szCs w:val="24"/>
        </w:rPr>
        <w:t xml:space="preserve">veintidós </w:t>
      </w:r>
      <w:r w:rsidRPr="00387F52">
        <w:rPr>
          <w:rFonts w:ascii="Century Gothic" w:eastAsia="Times New Roman" w:hAnsi="Century Gothic"/>
          <w:sz w:val="24"/>
          <w:szCs w:val="24"/>
        </w:rPr>
        <w:t xml:space="preserve"> días del mes de </w:t>
      </w:r>
      <w:r w:rsidR="00025643">
        <w:rPr>
          <w:rFonts w:ascii="Century Gothic" w:eastAsia="Times New Roman" w:hAnsi="Century Gothic"/>
          <w:sz w:val="24"/>
          <w:szCs w:val="24"/>
        </w:rPr>
        <w:t>julio</w:t>
      </w:r>
      <w:r w:rsidRPr="00387F52">
        <w:rPr>
          <w:rFonts w:ascii="Century Gothic" w:eastAsia="Times New Roman" w:hAnsi="Century Gothic"/>
          <w:sz w:val="24"/>
          <w:szCs w:val="24"/>
        </w:rPr>
        <w:t xml:space="preserve"> del año dos mil </w:t>
      </w:r>
      <w:r>
        <w:rPr>
          <w:rFonts w:ascii="Century Gothic" w:eastAsia="Times New Roman" w:hAnsi="Century Gothic"/>
          <w:sz w:val="24"/>
          <w:szCs w:val="24"/>
        </w:rPr>
        <w:t>veintiuno</w:t>
      </w:r>
      <w:r w:rsidRPr="00387F52">
        <w:rPr>
          <w:rFonts w:ascii="Century Gothic" w:eastAsia="Times New Roman" w:hAnsi="Century Gothic"/>
          <w:sz w:val="24"/>
          <w:szCs w:val="24"/>
        </w:rPr>
        <w:t>, en la Ciudad de Chihuahua, Chihuahua.</w:t>
      </w:r>
    </w:p>
    <w:p w:rsidR="000632A6" w:rsidRDefault="000632A6" w:rsidP="000632A6">
      <w:pPr>
        <w:spacing w:after="0"/>
        <w:rPr>
          <w:rFonts w:ascii="Century Gothic" w:hAnsi="Century Gothic"/>
          <w:b/>
          <w:sz w:val="24"/>
          <w:szCs w:val="24"/>
        </w:rPr>
      </w:pPr>
    </w:p>
    <w:p w:rsidR="000632A6" w:rsidRDefault="000632A6"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B6342B" w:rsidRDefault="00B6342B" w:rsidP="000632A6">
      <w:pPr>
        <w:spacing w:after="0"/>
        <w:jc w:val="center"/>
        <w:rPr>
          <w:rFonts w:ascii="Century Gothic" w:hAnsi="Century Gothic"/>
          <w:b/>
          <w:sz w:val="24"/>
          <w:szCs w:val="24"/>
        </w:rPr>
      </w:pPr>
    </w:p>
    <w:p w:rsidR="000632A6" w:rsidRPr="008D2A24" w:rsidRDefault="000632A6" w:rsidP="000632A6">
      <w:pPr>
        <w:spacing w:after="0" w:line="360" w:lineRule="auto"/>
        <w:ind w:right="191"/>
        <w:jc w:val="both"/>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ASÍ LO APROBÓ LA COMISIÓN PRIMERA DE GOBERNACIÓN Y PUNTOS CONSTITUCIONALES, EN REUNIÓN DE FECHA</w:t>
      </w:r>
      <w:r w:rsidR="00025643">
        <w:rPr>
          <w:rFonts w:ascii="Century Gothic" w:eastAsia="Times New Roman" w:hAnsi="Century Gothic" w:cs="Arial"/>
          <w:b/>
          <w:spacing w:val="10"/>
          <w:sz w:val="24"/>
          <w:szCs w:val="24"/>
          <w:lang w:val="es-ES_tradnl" w:eastAsia="es-ES_tradnl"/>
        </w:rPr>
        <w:t xml:space="preserve"> 19</w:t>
      </w:r>
      <w:r w:rsidRPr="008D2A24">
        <w:rPr>
          <w:rFonts w:ascii="Century Gothic" w:eastAsia="Times New Roman" w:hAnsi="Century Gothic" w:cs="Arial"/>
          <w:b/>
          <w:spacing w:val="10"/>
          <w:sz w:val="24"/>
          <w:szCs w:val="24"/>
          <w:lang w:val="es-ES_tradnl" w:eastAsia="es-ES_tradnl"/>
        </w:rPr>
        <w:t xml:space="preserve"> </w:t>
      </w:r>
      <w:r w:rsidR="00025643">
        <w:rPr>
          <w:rFonts w:ascii="Century Gothic" w:eastAsia="Times New Roman" w:hAnsi="Century Gothic" w:cs="Arial"/>
          <w:b/>
          <w:spacing w:val="10"/>
          <w:sz w:val="24"/>
          <w:szCs w:val="24"/>
          <w:lang w:val="es-ES_tradnl" w:eastAsia="es-ES_tradnl"/>
        </w:rPr>
        <w:t xml:space="preserve"> DE JULIO</w:t>
      </w:r>
      <w:r>
        <w:rPr>
          <w:rFonts w:ascii="Century Gothic" w:eastAsia="Times New Roman" w:hAnsi="Century Gothic" w:cs="Arial"/>
          <w:b/>
          <w:spacing w:val="10"/>
          <w:sz w:val="24"/>
          <w:szCs w:val="24"/>
          <w:lang w:val="es-ES_tradnl" w:eastAsia="es-ES_tradnl"/>
        </w:rPr>
        <w:t xml:space="preserve"> </w:t>
      </w:r>
      <w:r w:rsidRPr="008D2A24">
        <w:rPr>
          <w:rFonts w:ascii="Century Gothic" w:eastAsia="Times New Roman" w:hAnsi="Century Gothic" w:cs="Arial"/>
          <w:b/>
          <w:spacing w:val="10"/>
          <w:sz w:val="24"/>
          <w:szCs w:val="24"/>
          <w:lang w:val="es-ES_tradnl" w:eastAsia="es-ES_tradnl"/>
        </w:rPr>
        <w:t>DE</w:t>
      </w:r>
      <w:r>
        <w:rPr>
          <w:rFonts w:ascii="Century Gothic" w:eastAsia="Times New Roman" w:hAnsi="Century Gothic" w:cs="Arial"/>
          <w:b/>
          <w:spacing w:val="10"/>
          <w:sz w:val="24"/>
          <w:szCs w:val="24"/>
          <w:lang w:val="es-ES_tradnl" w:eastAsia="es-ES_tradnl"/>
        </w:rPr>
        <w:t>L 2021</w:t>
      </w:r>
      <w:r w:rsidRPr="008D2A24">
        <w:rPr>
          <w:rFonts w:ascii="Century Gothic" w:eastAsia="Times New Roman" w:hAnsi="Century Gothic" w:cs="Arial"/>
          <w:b/>
          <w:spacing w:val="10"/>
          <w:sz w:val="24"/>
          <w:szCs w:val="24"/>
          <w:lang w:val="es-ES_tradnl" w:eastAsia="es-ES_tradnl"/>
        </w:rPr>
        <w:t>.</w:t>
      </w:r>
    </w:p>
    <w:p w:rsidR="000632A6" w:rsidRPr="008D2A24" w:rsidRDefault="000632A6" w:rsidP="000632A6">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0632A6" w:rsidRPr="008D2A24" w:rsidTr="00787C4A">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0632A6" w:rsidRPr="008D2A24" w:rsidTr="00787C4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noProof/>
                <w:color w:val="000000"/>
                <w:sz w:val="24"/>
                <w:szCs w:val="24"/>
                <w:lang w:eastAsia="es-MX"/>
              </w:rPr>
              <w:fldChar w:fldCharType="separate"/>
            </w:r>
            <w:r w:rsidR="006979BF">
              <w:rPr>
                <w:rFonts w:ascii="Century Gothic" w:eastAsia="Times New Roman" w:hAnsi="Century Gothic"/>
                <w:noProof/>
                <w:color w:val="000000"/>
                <w:sz w:val="24"/>
                <w:szCs w:val="24"/>
                <w:lang w:eastAsia="es-MX"/>
              </w:rPr>
              <w:fldChar w:fldCharType="begin"/>
            </w:r>
            <w:r w:rsidR="006979BF">
              <w:rPr>
                <w:rFonts w:ascii="Century Gothic" w:eastAsia="Times New Roman" w:hAnsi="Century Gothic"/>
                <w:noProof/>
                <w:color w:val="000000"/>
                <w:sz w:val="24"/>
                <w:szCs w:val="24"/>
                <w:lang w:eastAsia="es-MX"/>
              </w:rPr>
              <w:instrText xml:space="preserve"> INCLUDEPICTURE  "http://www.congresochihuahua.gob.mx/diputados/TimThumb.php?src=imagenes/fotos/1188.jpg&amp;w=260&amp;h=280&amp;zc=1" \* MERGEFORMATINET </w:instrText>
            </w:r>
            <w:r w:rsidR="006979BF">
              <w:rPr>
                <w:rFonts w:ascii="Century Gothic" w:eastAsia="Times New Roman" w:hAnsi="Century Gothic"/>
                <w:noProof/>
                <w:color w:val="000000"/>
                <w:sz w:val="24"/>
                <w:szCs w:val="24"/>
                <w:lang w:eastAsia="es-MX"/>
              </w:rPr>
              <w:fldChar w:fldCharType="separate"/>
            </w:r>
            <w:r w:rsidR="00B210A5">
              <w:rPr>
                <w:rFonts w:ascii="Century Gothic" w:eastAsia="Times New Roman" w:hAnsi="Century Gothic"/>
                <w:noProof/>
                <w:color w:val="000000"/>
                <w:sz w:val="24"/>
                <w:szCs w:val="24"/>
                <w:lang w:eastAsia="es-MX"/>
              </w:rPr>
              <w:fldChar w:fldCharType="begin"/>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instrText>INCLUDEPICTURE  "http://www.congresochihuahua.gob.mx/diputados/TimThumb.php?src=imagenes/fotos/1188.jpg&amp;w=260&amp;h=280&amp;zc=1" \* MERGEFORMATINET</w:instrText>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fldChar w:fldCharType="separate"/>
            </w:r>
            <w:r w:rsidR="006A65AF">
              <w:rPr>
                <w:rFonts w:ascii="Century Gothic" w:eastAsia="Times New Roman" w:hAnsi="Century Gothic"/>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B210A5">
              <w:rPr>
                <w:rFonts w:ascii="Century Gothic" w:eastAsia="Times New Roman" w:hAnsi="Century Gothic"/>
                <w:noProof/>
                <w:color w:val="000000"/>
                <w:sz w:val="24"/>
                <w:szCs w:val="24"/>
                <w:lang w:eastAsia="es-MX"/>
              </w:rPr>
              <w:fldChar w:fldCharType="end"/>
            </w:r>
            <w:r w:rsidR="006979BF">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0632A6" w:rsidRPr="008D2A24" w:rsidRDefault="000632A6" w:rsidP="00787C4A">
            <w:pPr>
              <w:spacing w:after="0" w:line="240" w:lineRule="auto"/>
              <w:rPr>
                <w:rFonts w:ascii="Century Gothic" w:eastAsia="Times New Roman" w:hAnsi="Century Gothic"/>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r>
      <w:tr w:rsidR="000632A6" w:rsidRPr="008D2A24" w:rsidTr="00787C4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noProof/>
                <w:color w:val="000000"/>
                <w:sz w:val="24"/>
                <w:szCs w:val="24"/>
                <w:lang w:eastAsia="es-MX"/>
              </w:rPr>
              <w:fldChar w:fldCharType="separate"/>
            </w:r>
            <w:r w:rsidR="006979BF">
              <w:rPr>
                <w:rFonts w:ascii="Century Gothic" w:eastAsia="Times New Roman" w:hAnsi="Century Gothic"/>
                <w:noProof/>
                <w:color w:val="000000"/>
                <w:sz w:val="24"/>
                <w:szCs w:val="24"/>
                <w:lang w:eastAsia="es-MX"/>
              </w:rPr>
              <w:fldChar w:fldCharType="begin"/>
            </w:r>
            <w:r w:rsidR="006979BF">
              <w:rPr>
                <w:rFonts w:ascii="Century Gothic" w:eastAsia="Times New Roman" w:hAnsi="Century Gothic"/>
                <w:noProof/>
                <w:color w:val="000000"/>
                <w:sz w:val="24"/>
                <w:szCs w:val="24"/>
                <w:lang w:eastAsia="es-MX"/>
              </w:rPr>
              <w:instrText xml:space="preserve"> INCLUDEPICTURE  "http://www.congresochihuahua.gob.mx/diputados/TimThumb.php?src=imagenes/fotos/1205.jpg&amp;w=260&amp;h=280&amp;zc=1" \* MERGEFORMATINET </w:instrText>
            </w:r>
            <w:r w:rsidR="006979BF">
              <w:rPr>
                <w:rFonts w:ascii="Century Gothic" w:eastAsia="Times New Roman" w:hAnsi="Century Gothic"/>
                <w:noProof/>
                <w:color w:val="000000"/>
                <w:sz w:val="24"/>
                <w:szCs w:val="24"/>
                <w:lang w:eastAsia="es-MX"/>
              </w:rPr>
              <w:fldChar w:fldCharType="separate"/>
            </w:r>
            <w:r w:rsidR="00B210A5">
              <w:rPr>
                <w:rFonts w:ascii="Century Gothic" w:eastAsia="Times New Roman" w:hAnsi="Century Gothic"/>
                <w:noProof/>
                <w:color w:val="000000"/>
                <w:sz w:val="24"/>
                <w:szCs w:val="24"/>
                <w:lang w:eastAsia="es-MX"/>
              </w:rPr>
              <w:fldChar w:fldCharType="begin"/>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instrText>INCLUDEPICTURE  "http://www.congresochi</w:instrText>
            </w:r>
            <w:r w:rsidR="00B210A5">
              <w:rPr>
                <w:rFonts w:ascii="Century Gothic" w:eastAsia="Times New Roman" w:hAnsi="Century Gothic"/>
                <w:noProof/>
                <w:color w:val="000000"/>
                <w:sz w:val="24"/>
                <w:szCs w:val="24"/>
                <w:lang w:eastAsia="es-MX"/>
              </w:rPr>
              <w:instrText>huahua.gob.mx/diputados/TimThumb.php?src=imagenes/fotos/1205.jpg&amp;w=260&amp;h=280&amp;zc=1" \* MERGEFORMATINET</w:instrText>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fldChar w:fldCharType="separate"/>
            </w:r>
            <w:r w:rsidR="006A65AF">
              <w:rPr>
                <w:rFonts w:ascii="Century Gothic" w:eastAsia="Times New Roman" w:hAnsi="Century Gothic"/>
                <w:noProof/>
                <w:color w:val="000000"/>
                <w:sz w:val="24"/>
                <w:szCs w:val="24"/>
                <w:lang w:eastAsia="es-MX"/>
              </w:rPr>
              <w:pict>
                <v:shape id="_x0000_i1026" type="#_x0000_t75" style="width:55.5pt;height:59.25pt;visibility:visible">
                  <v:imagedata r:id="rId10" r:href="rId11"/>
                </v:shape>
              </w:pict>
            </w:r>
            <w:r w:rsidR="00B210A5">
              <w:rPr>
                <w:rFonts w:ascii="Century Gothic" w:eastAsia="Times New Roman" w:hAnsi="Century Gothic"/>
                <w:noProof/>
                <w:color w:val="000000"/>
                <w:sz w:val="24"/>
                <w:szCs w:val="24"/>
                <w:lang w:eastAsia="es-MX"/>
              </w:rPr>
              <w:fldChar w:fldCharType="end"/>
            </w:r>
            <w:r w:rsidR="006979BF">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r>
      <w:tr w:rsidR="000632A6" w:rsidRPr="008D2A24" w:rsidTr="00787C4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noProof/>
                <w:color w:val="000000"/>
                <w:sz w:val="24"/>
                <w:szCs w:val="24"/>
                <w:lang w:eastAsia="es-MX"/>
              </w:rPr>
              <w:fldChar w:fldCharType="separate"/>
            </w:r>
            <w:r w:rsidR="006979BF">
              <w:rPr>
                <w:rFonts w:ascii="Century Gothic" w:eastAsia="Times New Roman" w:hAnsi="Century Gothic"/>
                <w:noProof/>
                <w:color w:val="000000"/>
                <w:sz w:val="24"/>
                <w:szCs w:val="24"/>
                <w:lang w:eastAsia="es-MX"/>
              </w:rPr>
              <w:fldChar w:fldCharType="begin"/>
            </w:r>
            <w:r w:rsidR="006979BF">
              <w:rPr>
                <w:rFonts w:ascii="Century Gothic" w:eastAsia="Times New Roman" w:hAnsi="Century Gothic"/>
                <w:noProof/>
                <w:color w:val="000000"/>
                <w:sz w:val="24"/>
                <w:szCs w:val="24"/>
                <w:lang w:eastAsia="es-MX"/>
              </w:rPr>
              <w:instrText xml:space="preserve"> INCLUDEPICTURE  "http://www.congresochihuahua.gob.mx/diputados/TimThumb.php?src=imagenes/fotos/1201.jpg&amp;w=260&amp;h=280&amp;zc=1" \* MERGEFORMATINET </w:instrText>
            </w:r>
            <w:r w:rsidR="006979BF">
              <w:rPr>
                <w:rFonts w:ascii="Century Gothic" w:eastAsia="Times New Roman" w:hAnsi="Century Gothic"/>
                <w:noProof/>
                <w:color w:val="000000"/>
                <w:sz w:val="24"/>
                <w:szCs w:val="24"/>
                <w:lang w:eastAsia="es-MX"/>
              </w:rPr>
              <w:fldChar w:fldCharType="separate"/>
            </w:r>
            <w:r w:rsidR="00B210A5">
              <w:rPr>
                <w:rFonts w:ascii="Century Gothic" w:eastAsia="Times New Roman" w:hAnsi="Century Gothic"/>
                <w:noProof/>
                <w:color w:val="000000"/>
                <w:sz w:val="24"/>
                <w:szCs w:val="24"/>
                <w:lang w:eastAsia="es-MX"/>
              </w:rPr>
              <w:fldChar w:fldCharType="begin"/>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instrText>INCLUDEPICTURE  "http://www.congresochihuahua.gob.mx/diputados/TimThumb.php?src=imagenes/fotos/1201.jpg&amp;w=260&amp;h=280&amp;zc=1" \* MERGEFORMATINET</w:instrText>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fldChar w:fldCharType="separate"/>
            </w:r>
            <w:r w:rsidR="006A65AF">
              <w:rPr>
                <w:rFonts w:ascii="Century Gothic" w:eastAsia="Times New Roman" w:hAnsi="Century Gothic"/>
                <w:noProof/>
                <w:color w:val="000000"/>
                <w:sz w:val="24"/>
                <w:szCs w:val="24"/>
                <w:lang w:eastAsia="es-MX"/>
              </w:rPr>
              <w:pict>
                <v:shape id="_x0000_i1027" type="#_x0000_t75" style="width:55.5pt;height:59.25pt;visibility:visible">
                  <v:imagedata r:id="rId12" r:href="rId13"/>
                </v:shape>
              </w:pict>
            </w:r>
            <w:r w:rsidR="00B210A5">
              <w:rPr>
                <w:rFonts w:ascii="Century Gothic" w:eastAsia="Times New Roman" w:hAnsi="Century Gothic"/>
                <w:noProof/>
                <w:color w:val="000000"/>
                <w:sz w:val="24"/>
                <w:szCs w:val="24"/>
                <w:lang w:eastAsia="es-MX"/>
              </w:rPr>
              <w:fldChar w:fldCharType="end"/>
            </w:r>
            <w:r w:rsidR="006979BF">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r>
      <w:tr w:rsidR="000632A6" w:rsidRPr="008D2A24" w:rsidTr="00787C4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noProof/>
                <w:color w:val="000000"/>
                <w:sz w:val="24"/>
                <w:szCs w:val="24"/>
                <w:lang w:eastAsia="es-MX"/>
              </w:rPr>
              <w:fldChar w:fldCharType="separate"/>
            </w:r>
            <w:r w:rsidR="006979BF">
              <w:rPr>
                <w:rFonts w:ascii="Century Gothic" w:eastAsia="Times New Roman" w:hAnsi="Century Gothic"/>
                <w:noProof/>
                <w:color w:val="000000"/>
                <w:sz w:val="24"/>
                <w:szCs w:val="24"/>
                <w:lang w:eastAsia="es-MX"/>
              </w:rPr>
              <w:fldChar w:fldCharType="begin"/>
            </w:r>
            <w:r w:rsidR="006979BF">
              <w:rPr>
                <w:rFonts w:ascii="Century Gothic" w:eastAsia="Times New Roman" w:hAnsi="Century Gothic"/>
                <w:noProof/>
                <w:color w:val="000000"/>
                <w:sz w:val="24"/>
                <w:szCs w:val="24"/>
                <w:lang w:eastAsia="es-MX"/>
              </w:rPr>
              <w:instrText xml:space="preserve"> INCLUDEPICTURE  "http://www.congresochihuahua.gob.mx/diputados/TimThumb.php?src=imagenes/fotos/1200.jpg&amp;w=260&amp;h=280&amp;zc=1" \* MERGEFORMATINET </w:instrText>
            </w:r>
            <w:r w:rsidR="006979BF">
              <w:rPr>
                <w:rFonts w:ascii="Century Gothic" w:eastAsia="Times New Roman" w:hAnsi="Century Gothic"/>
                <w:noProof/>
                <w:color w:val="000000"/>
                <w:sz w:val="24"/>
                <w:szCs w:val="24"/>
                <w:lang w:eastAsia="es-MX"/>
              </w:rPr>
              <w:fldChar w:fldCharType="separate"/>
            </w:r>
            <w:r w:rsidR="00B210A5">
              <w:rPr>
                <w:rFonts w:ascii="Century Gothic" w:eastAsia="Times New Roman" w:hAnsi="Century Gothic"/>
                <w:noProof/>
                <w:color w:val="000000"/>
                <w:sz w:val="24"/>
                <w:szCs w:val="24"/>
                <w:lang w:eastAsia="es-MX"/>
              </w:rPr>
              <w:fldChar w:fldCharType="begin"/>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instrText>INCLUDEPICTURE  "http://www.congresochihuahua.gob.mx/diputados/TimThumb.php?src=imagenes/fotos/1200.jpg&amp;w=260&amp;h=280&amp;zc=1" \* MERGEFORMATINET</w:instrText>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fldChar w:fldCharType="separate"/>
            </w:r>
            <w:r w:rsidR="006A65AF">
              <w:rPr>
                <w:rFonts w:ascii="Century Gothic" w:eastAsia="Times New Roman" w:hAnsi="Century Gothic"/>
                <w:noProof/>
                <w:color w:val="000000"/>
                <w:sz w:val="24"/>
                <w:szCs w:val="24"/>
                <w:lang w:eastAsia="es-MX"/>
              </w:rPr>
              <w:pict>
                <v:shape id="_x0000_i1028" type="#_x0000_t75" style="width:52.5pt;height:56.25pt;visibility:visible">
                  <v:imagedata r:id="rId14" r:href="rId15"/>
                </v:shape>
              </w:pict>
            </w:r>
            <w:r w:rsidR="00B210A5">
              <w:rPr>
                <w:rFonts w:ascii="Century Gothic" w:eastAsia="Times New Roman" w:hAnsi="Century Gothic"/>
                <w:noProof/>
                <w:color w:val="000000"/>
                <w:sz w:val="24"/>
                <w:szCs w:val="24"/>
                <w:lang w:eastAsia="es-MX"/>
              </w:rPr>
              <w:fldChar w:fldCharType="end"/>
            </w:r>
            <w:r w:rsidR="006979BF">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r>
      <w:tr w:rsidR="000632A6" w:rsidRPr="008D2A24" w:rsidTr="00787C4A">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sidRPr="008D2A24">
              <w:rPr>
                <w:rFonts w:ascii="Century Gothic" w:eastAsia="Times New Roman" w:hAnsi="Century Gothic"/>
                <w:noProof/>
                <w:color w:val="000000"/>
                <w:sz w:val="24"/>
                <w:szCs w:val="24"/>
                <w:lang w:eastAsia="es-MX"/>
              </w:rPr>
              <w:fldChar w:fldCharType="begin"/>
            </w:r>
            <w:r w:rsidRPr="008D2A24">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Pr>
                <w:rFonts w:ascii="Century Gothic" w:eastAsia="Times New Roman" w:hAnsi="Century Gothic"/>
                <w:noProof/>
                <w:color w:val="000000"/>
                <w:sz w:val="24"/>
                <w:szCs w:val="24"/>
                <w:lang w:eastAsia="es-MX"/>
              </w:rPr>
              <w:fldChar w:fldCharType="begin"/>
            </w:r>
            <w:r>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noProof/>
                <w:color w:val="000000"/>
                <w:sz w:val="24"/>
                <w:szCs w:val="24"/>
                <w:lang w:eastAsia="es-MX"/>
              </w:rPr>
              <w:fldChar w:fldCharType="separate"/>
            </w:r>
            <w:r w:rsidR="006979BF">
              <w:rPr>
                <w:rFonts w:ascii="Century Gothic" w:eastAsia="Times New Roman" w:hAnsi="Century Gothic"/>
                <w:noProof/>
                <w:color w:val="000000"/>
                <w:sz w:val="24"/>
                <w:szCs w:val="24"/>
                <w:lang w:eastAsia="es-MX"/>
              </w:rPr>
              <w:fldChar w:fldCharType="begin"/>
            </w:r>
            <w:r w:rsidR="006979BF">
              <w:rPr>
                <w:rFonts w:ascii="Century Gothic" w:eastAsia="Times New Roman" w:hAnsi="Century Gothic"/>
                <w:noProof/>
                <w:color w:val="000000"/>
                <w:sz w:val="24"/>
                <w:szCs w:val="24"/>
                <w:lang w:eastAsia="es-MX"/>
              </w:rPr>
              <w:instrText xml:space="preserve"> INCLUDEPICTURE  "http://www.congresochihuahua.gob.mx/diputados/TimThumb.php?src=imagenes/fotos/1202.jpg&amp;w=260&amp;h=280&amp;zc=1" \* MERGEFORMATINET </w:instrText>
            </w:r>
            <w:r w:rsidR="006979BF">
              <w:rPr>
                <w:rFonts w:ascii="Century Gothic" w:eastAsia="Times New Roman" w:hAnsi="Century Gothic"/>
                <w:noProof/>
                <w:color w:val="000000"/>
                <w:sz w:val="24"/>
                <w:szCs w:val="24"/>
                <w:lang w:eastAsia="es-MX"/>
              </w:rPr>
              <w:fldChar w:fldCharType="separate"/>
            </w:r>
            <w:r w:rsidR="00B210A5">
              <w:rPr>
                <w:rFonts w:ascii="Century Gothic" w:eastAsia="Times New Roman" w:hAnsi="Century Gothic"/>
                <w:noProof/>
                <w:color w:val="000000"/>
                <w:sz w:val="24"/>
                <w:szCs w:val="24"/>
                <w:lang w:eastAsia="es-MX"/>
              </w:rPr>
              <w:fldChar w:fldCharType="begin"/>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instrText>INCLUDEPICTURE  "http://www.congresochihuahua.gob.mx/diputados/TimThumb.php?src=imagenes/fotos/1202.jpg&amp;w=260&amp;h=280&amp;zc=1" \* MERGEFORMATINET</w:instrText>
            </w:r>
            <w:r w:rsidR="00B210A5">
              <w:rPr>
                <w:rFonts w:ascii="Century Gothic" w:eastAsia="Times New Roman" w:hAnsi="Century Gothic"/>
                <w:noProof/>
                <w:color w:val="000000"/>
                <w:sz w:val="24"/>
                <w:szCs w:val="24"/>
                <w:lang w:eastAsia="es-MX"/>
              </w:rPr>
              <w:instrText xml:space="preserve"> </w:instrText>
            </w:r>
            <w:r w:rsidR="00B210A5">
              <w:rPr>
                <w:rFonts w:ascii="Century Gothic" w:eastAsia="Times New Roman" w:hAnsi="Century Gothic"/>
                <w:noProof/>
                <w:color w:val="000000"/>
                <w:sz w:val="24"/>
                <w:szCs w:val="24"/>
                <w:lang w:eastAsia="es-MX"/>
              </w:rPr>
              <w:fldChar w:fldCharType="separate"/>
            </w:r>
            <w:r w:rsidR="00B210A5">
              <w:rPr>
                <w:rFonts w:ascii="Century Gothic" w:eastAsia="Times New Roman" w:hAnsi="Century Gothic"/>
                <w:noProof/>
                <w:color w:val="000000"/>
                <w:sz w:val="24"/>
                <w:szCs w:val="24"/>
                <w:lang w:eastAsia="es-MX"/>
              </w:rPr>
              <w:pict>
                <v:shape id="_x0000_i1029" type="#_x0000_t75" style="width:52.5pt;height:56.25pt;visibility:visible">
                  <v:imagedata r:id="rId16" r:href="rId17"/>
                </v:shape>
              </w:pict>
            </w:r>
            <w:r w:rsidR="00B210A5">
              <w:rPr>
                <w:rFonts w:ascii="Century Gothic" w:eastAsia="Times New Roman" w:hAnsi="Century Gothic"/>
                <w:noProof/>
                <w:color w:val="000000"/>
                <w:sz w:val="24"/>
                <w:szCs w:val="24"/>
                <w:lang w:eastAsia="es-MX"/>
              </w:rPr>
              <w:fldChar w:fldCharType="end"/>
            </w:r>
            <w:r w:rsidR="006979BF">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r w:rsidRPr="008D2A24">
              <w:rPr>
                <w:rFonts w:ascii="Century Gothic" w:eastAsia="Times New Roman" w:hAnsi="Century Gothic"/>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0632A6" w:rsidRPr="008D2A24" w:rsidRDefault="000632A6" w:rsidP="00787C4A">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0632A6" w:rsidRPr="008D2A24" w:rsidRDefault="000632A6" w:rsidP="00787C4A">
            <w:pPr>
              <w:spacing w:after="0" w:line="360" w:lineRule="auto"/>
              <w:rPr>
                <w:rFonts w:ascii="Century Gothic" w:eastAsia="Times New Roman" w:hAnsi="Century Gothic" w:cs="Arial"/>
                <w:b/>
                <w:color w:val="000000"/>
                <w:sz w:val="24"/>
                <w:szCs w:val="24"/>
                <w:lang w:val="es-ES" w:eastAsia="es-ES"/>
              </w:rPr>
            </w:pPr>
          </w:p>
        </w:tc>
      </w:tr>
    </w:tbl>
    <w:p w:rsidR="000632A6" w:rsidRPr="00644B6F" w:rsidRDefault="000632A6" w:rsidP="000632A6">
      <w:pPr>
        <w:spacing w:after="0"/>
        <w:jc w:val="center"/>
        <w:rPr>
          <w:rFonts w:ascii="Century Gothic" w:hAnsi="Century Gothic"/>
          <w:b/>
          <w:sz w:val="24"/>
          <w:szCs w:val="24"/>
        </w:rPr>
      </w:pPr>
    </w:p>
    <w:p w:rsidR="000632A6" w:rsidRDefault="000632A6" w:rsidP="000632A6">
      <w:pPr>
        <w:spacing w:after="0" w:line="360" w:lineRule="auto"/>
        <w:jc w:val="both"/>
        <w:rPr>
          <w:rFonts w:ascii="Century Gothic" w:hAnsi="Century Gothic" w:cs="Calibri"/>
          <w:sz w:val="20"/>
          <w:szCs w:val="20"/>
        </w:rPr>
      </w:pPr>
    </w:p>
    <w:p w:rsidR="000632A6" w:rsidRDefault="000632A6" w:rsidP="000632A6">
      <w:pPr>
        <w:spacing w:after="0" w:line="360" w:lineRule="auto"/>
        <w:jc w:val="both"/>
        <w:rPr>
          <w:rFonts w:ascii="Century Gothic" w:hAnsi="Century Gothic" w:cs="Calibri"/>
          <w:sz w:val="20"/>
          <w:szCs w:val="20"/>
        </w:rPr>
      </w:pPr>
    </w:p>
    <w:p w:rsidR="000632A6" w:rsidRPr="00F9209E" w:rsidRDefault="000632A6" w:rsidP="000632A6">
      <w:pPr>
        <w:spacing w:after="0" w:line="360" w:lineRule="auto"/>
        <w:jc w:val="both"/>
        <w:rPr>
          <w:rFonts w:ascii="Century Gothic" w:hAnsi="Century Gothic" w:cs="Calibri"/>
          <w:sz w:val="20"/>
          <w:szCs w:val="20"/>
        </w:rPr>
      </w:pPr>
      <w:r w:rsidRPr="002343A4">
        <w:rPr>
          <w:rFonts w:ascii="Century Gothic" w:hAnsi="Century Gothic" w:cs="Calibri"/>
          <w:sz w:val="20"/>
          <w:szCs w:val="20"/>
        </w:rPr>
        <w:t>La presente hoja de fir</w:t>
      </w:r>
      <w:r>
        <w:rPr>
          <w:rFonts w:ascii="Century Gothic" w:hAnsi="Century Gothic" w:cs="Calibri"/>
          <w:sz w:val="20"/>
          <w:szCs w:val="20"/>
        </w:rPr>
        <w:t xml:space="preserve">mas corresponde al Dictamen por medio el cual </w:t>
      </w:r>
      <w:r w:rsidR="00B6342B">
        <w:rPr>
          <w:rFonts w:ascii="Century Gothic" w:hAnsi="Century Gothic" w:cs="Calibri"/>
          <w:sz w:val="20"/>
          <w:szCs w:val="20"/>
        </w:rPr>
        <w:t>se reforma el artículo 168 de la Constitución Estatal, en materia de capacitaciones de las personas servidoras</w:t>
      </w:r>
      <w:r w:rsidR="00025643">
        <w:rPr>
          <w:rFonts w:ascii="Century Gothic" w:hAnsi="Century Gothic" w:cs="Calibri"/>
          <w:sz w:val="20"/>
          <w:szCs w:val="20"/>
        </w:rPr>
        <w:t xml:space="preserve"> públicas que manejen recursos económicos. </w:t>
      </w:r>
    </w:p>
    <w:sectPr w:rsidR="000632A6" w:rsidRPr="00F9209E" w:rsidSect="00932185">
      <w:headerReference w:type="even" r:id="rId18"/>
      <w:headerReference w:type="default" r:id="rId19"/>
      <w:footerReference w:type="default" r:id="rId20"/>
      <w:headerReference w:type="first" r:id="rId21"/>
      <w:pgSz w:w="12240" w:h="15840"/>
      <w:pgMar w:top="3402" w:right="1608"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A5" w:rsidRDefault="00B210A5" w:rsidP="00A85BD1">
      <w:pPr>
        <w:spacing w:after="0" w:line="240" w:lineRule="auto"/>
      </w:pPr>
      <w:r>
        <w:separator/>
      </w:r>
    </w:p>
  </w:endnote>
  <w:endnote w:type="continuationSeparator" w:id="0">
    <w:p w:rsidR="00B210A5" w:rsidRDefault="00B210A5" w:rsidP="00A8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B7" w:rsidRPr="007D6D9B" w:rsidRDefault="00D224C8" w:rsidP="00932185">
    <w:pPr>
      <w:pStyle w:val="Piedepgina"/>
      <w:jc w:val="center"/>
      <w:rPr>
        <w:lang w:val="en-US"/>
      </w:rPr>
    </w:pPr>
    <w:r>
      <w:tab/>
    </w:r>
    <w:r>
      <w:fldChar w:fldCharType="begin"/>
    </w:r>
    <w:r w:rsidRPr="007D6D9B">
      <w:rPr>
        <w:lang w:val="en-US"/>
      </w:rPr>
      <w:instrText xml:space="preserve"> PAGE   \* MERGEFORMAT </w:instrText>
    </w:r>
    <w:r>
      <w:fldChar w:fldCharType="separate"/>
    </w:r>
    <w:r w:rsidR="006A65AF">
      <w:rPr>
        <w:noProof/>
        <w:lang w:val="en-US"/>
      </w:rPr>
      <w:t>14</w:t>
    </w:r>
    <w:r>
      <w:fldChar w:fldCharType="end"/>
    </w:r>
    <w:r w:rsidRPr="007D6D9B">
      <w:rPr>
        <w:lang w:val="en-US"/>
      </w:rPr>
      <w:t xml:space="preserve">      </w:t>
    </w:r>
    <w:r w:rsidRPr="007D6D9B">
      <w:rPr>
        <w:lang w:val="en-US"/>
      </w:rPr>
      <w:tab/>
      <w:t xml:space="preserve">A </w:t>
    </w:r>
    <w:r w:rsidR="00A85BD1">
      <w:rPr>
        <w:lang w:val="en-US"/>
      </w:rPr>
      <w:t>1081</w:t>
    </w:r>
    <w:r w:rsidRPr="007D6D9B">
      <w:rPr>
        <w:lang w:val="en-US"/>
      </w:rPr>
      <w:t>/LEAT/GAOR/</w:t>
    </w:r>
    <w:r>
      <w:rPr>
        <w:lang w:val="en-US"/>
      </w:rPr>
      <w:t>PFE</w:t>
    </w:r>
  </w:p>
  <w:p w:rsidR="000540B7" w:rsidRPr="007D6D9B" w:rsidRDefault="00B210A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A5" w:rsidRDefault="00B210A5" w:rsidP="00A85BD1">
      <w:pPr>
        <w:spacing w:after="0" w:line="240" w:lineRule="auto"/>
      </w:pPr>
      <w:r>
        <w:separator/>
      </w:r>
    </w:p>
  </w:footnote>
  <w:footnote w:type="continuationSeparator" w:id="0">
    <w:p w:rsidR="00B210A5" w:rsidRDefault="00B210A5" w:rsidP="00A85BD1">
      <w:pPr>
        <w:spacing w:after="0" w:line="240" w:lineRule="auto"/>
      </w:pPr>
      <w:r>
        <w:continuationSeparator/>
      </w:r>
    </w:p>
  </w:footnote>
  <w:footnote w:id="1">
    <w:p w:rsidR="00E57C35" w:rsidRDefault="00E57C35" w:rsidP="00E57C35">
      <w:pPr>
        <w:pStyle w:val="Textonotapie"/>
      </w:pPr>
      <w:r>
        <w:rPr>
          <w:rStyle w:val="Refdenotaalpie"/>
        </w:rPr>
        <w:footnoteRef/>
      </w:r>
      <w:r>
        <w:t xml:space="preserve"> Soler </w:t>
      </w:r>
      <w:proofErr w:type="spellStart"/>
      <w:r>
        <w:t>Roch</w:t>
      </w:r>
      <w:proofErr w:type="spellEnd"/>
      <w:r>
        <w:t xml:space="preserve"> María Teresa,</w:t>
      </w:r>
      <w:r>
        <w:rPr>
          <w:i/>
        </w:rPr>
        <w:t xml:space="preserve"> La ordenación de la Hacienda P</w:t>
      </w:r>
      <w:r w:rsidRPr="009F1FB9">
        <w:rPr>
          <w:i/>
        </w:rPr>
        <w:t>ública estatal en el Título I de la Ley General Presupuestaria</w:t>
      </w:r>
      <w:r>
        <w:t>, www.</w:t>
      </w:r>
      <w:r w:rsidRPr="009F1FB9">
        <w:t>Dialnet-LaOrdenacionDeLaHaciendaPublicaEstatalEnElTituloID-1166072.pdf</w:t>
      </w:r>
      <w:r>
        <w:t xml:space="preserve"> </w:t>
      </w:r>
    </w:p>
  </w:footnote>
  <w:footnote w:id="2">
    <w:p w:rsidR="00E57C35" w:rsidRPr="00E57C35" w:rsidRDefault="00E57C35" w:rsidP="00E57C35">
      <w:pPr>
        <w:pStyle w:val="Textonotapie"/>
      </w:pPr>
      <w:r>
        <w:rPr>
          <w:rStyle w:val="Refdenotaalpie"/>
        </w:rPr>
        <w:footnoteRef/>
      </w:r>
      <w:r>
        <w:t xml:space="preserve"> </w:t>
      </w:r>
      <w:hyperlink r:id="rId1" w:history="1">
        <w:r w:rsidRPr="00E57C35">
          <w:rPr>
            <w:rStyle w:val="Hipervnculo"/>
            <w:color w:val="auto"/>
          </w:rPr>
          <w:t>https://www.asf.gob.mx/uploads/179_Sensibilizacion_en_Materia_de_Control_Interno/4._INTEGRIDAD_Y_PREVENCION_DE_LA_CORRUPCION_EN_EL_SECTOR_PUBLICO._GUIA_BASICA_DE_IMPLEMENTACION.pdf</w:t>
        </w:r>
      </w:hyperlink>
      <w:r w:rsidRPr="00E57C35">
        <w:t xml:space="preserve"> Consultado el 11 de Junio de 2019 a la 1:30 pm.</w:t>
      </w:r>
    </w:p>
  </w:footnote>
  <w:footnote w:id="3">
    <w:p w:rsidR="00F275CC" w:rsidRPr="00B81624" w:rsidRDefault="00F275CC" w:rsidP="00F275CC">
      <w:pPr>
        <w:pStyle w:val="Textonotapie"/>
        <w:rPr>
          <w:rFonts w:asciiTheme="minorHAnsi" w:eastAsiaTheme="minorHAnsi" w:hAnsiTheme="minorHAnsi" w:cstheme="minorBidi"/>
        </w:rPr>
      </w:pPr>
      <w:r>
        <w:rPr>
          <w:rStyle w:val="Refdenotaalpie"/>
        </w:rPr>
        <w:footnoteRef/>
      </w:r>
      <w:r>
        <w:t xml:space="preserve"> </w:t>
      </w:r>
      <w:r w:rsidRPr="00B81624">
        <w:rPr>
          <w:rFonts w:asciiTheme="minorHAnsi" w:eastAsiaTheme="minorHAnsi" w:hAnsiTheme="minorHAnsi" w:cstheme="minorBidi"/>
        </w:rPr>
        <w:t>Convención de la Naciones Unidas contra la Corrupción, Oficina de las Naciones Unidas contra la Droga y el Delito, Viena, 2004, p. 2</w:t>
      </w:r>
    </w:p>
    <w:p w:rsidR="00F275CC" w:rsidRPr="00B81624" w:rsidRDefault="00F275CC" w:rsidP="00F275CC">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B7" w:rsidRDefault="00B210A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AB" w:rsidRPr="00341B80" w:rsidRDefault="00D224C8" w:rsidP="00BF25AB">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del Bicentenario de la Consumación de la Independencia de México”</w:t>
    </w:r>
  </w:p>
  <w:p w:rsidR="00BF25AB" w:rsidRPr="00341B80" w:rsidRDefault="00D224C8" w:rsidP="00BF25AB">
    <w:pPr>
      <w:shd w:val="clear" w:color="auto" w:fill="FFFFFF"/>
      <w:jc w:val="right"/>
      <w:rPr>
        <w:rFonts w:ascii="Trebuchet MS" w:hAnsi="Trebuchet MS"/>
        <w:color w:val="000000"/>
        <w:sz w:val="36"/>
        <w:szCs w:val="36"/>
        <w:lang w:eastAsia="es-MX"/>
      </w:rPr>
    </w:pPr>
    <w:r w:rsidRPr="00341B80">
      <w:rPr>
        <w:rFonts w:ascii="Century Gothic" w:hAnsi="Century Gothic" w:cs="Calibri"/>
        <w:b/>
        <w:bCs/>
        <w:color w:val="000000"/>
        <w:lang w:eastAsia="es-MX"/>
      </w:rPr>
      <w:t>“2021, Año de las Culturas del Norte”</w:t>
    </w:r>
  </w:p>
  <w:p w:rsidR="00BF25AB" w:rsidRDefault="006A65AF" w:rsidP="00BF25AB">
    <w:pPr>
      <w:pStyle w:val="Encabezado"/>
      <w:jc w:val="right"/>
      <w:rPr>
        <w:rFonts w:ascii="Century Gothic" w:hAnsi="Century Gothic"/>
        <w:b/>
        <w:lang w:val="es-MX"/>
      </w:rPr>
    </w:pPr>
    <w:r>
      <w:rPr>
        <w:rFonts w:ascii="Century Gothic" w:hAnsi="Century Gothic"/>
        <w:b/>
        <w:lang w:val="es-MX"/>
      </w:rPr>
      <w:t>Comisión Primera de Gobernación y Puntos Constitucionales</w:t>
    </w:r>
  </w:p>
  <w:p w:rsidR="006A65AF" w:rsidRPr="006A65AF" w:rsidRDefault="006A65AF" w:rsidP="00BF25AB">
    <w:pPr>
      <w:pStyle w:val="Encabezado"/>
      <w:jc w:val="right"/>
      <w:rPr>
        <w:rFonts w:ascii="Century Gothic" w:hAnsi="Century Gothic"/>
        <w:b/>
        <w:lang w:val="es-MX"/>
      </w:rPr>
    </w:pPr>
  </w:p>
  <w:p w:rsidR="00BF25AB" w:rsidRDefault="00D224C8" w:rsidP="00BF25AB">
    <w:pPr>
      <w:pStyle w:val="Encabezado"/>
      <w:jc w:val="right"/>
      <w:rPr>
        <w:rFonts w:ascii="Century Gothic" w:hAnsi="Century Gothic"/>
        <w:b/>
      </w:rPr>
    </w:pPr>
    <w:r>
      <w:rPr>
        <w:rFonts w:ascii="Century Gothic" w:hAnsi="Century Gothic"/>
        <w:b/>
      </w:rPr>
      <w:t>LXVI LEGISLATURA</w:t>
    </w:r>
  </w:p>
  <w:p w:rsidR="00BF25AB" w:rsidRPr="000A6C7D" w:rsidRDefault="00025643" w:rsidP="00BF25AB">
    <w:pPr>
      <w:pStyle w:val="Encabezado"/>
      <w:jc w:val="right"/>
      <w:rPr>
        <w:rFonts w:ascii="Century Gothic" w:hAnsi="Century Gothic"/>
        <w:b/>
      </w:rPr>
    </w:pPr>
    <w:r>
      <w:rPr>
        <w:rFonts w:ascii="Century Gothic" w:hAnsi="Century Gothic"/>
        <w:b/>
      </w:rPr>
      <w:t>DCPGPC/ 48</w:t>
    </w:r>
    <w:r w:rsidR="00D224C8">
      <w:rPr>
        <w:rFonts w:ascii="Century Gothic" w:hAnsi="Century Gothic"/>
        <w:b/>
      </w:rPr>
      <w:t>/2021</w:t>
    </w:r>
  </w:p>
  <w:p w:rsidR="00BF25AB" w:rsidRPr="002B1678" w:rsidRDefault="00B210A5" w:rsidP="00BF25AB">
    <w:pPr>
      <w:pStyle w:val="Encabezado"/>
    </w:pPr>
  </w:p>
  <w:p w:rsidR="000540B7" w:rsidRDefault="00B210A5" w:rsidP="00932185">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B7" w:rsidRDefault="00B210A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07D"/>
    <w:multiLevelType w:val="hybridMultilevel"/>
    <w:tmpl w:val="FEEA1264"/>
    <w:lvl w:ilvl="0" w:tplc="E6583C3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533DE6"/>
    <w:multiLevelType w:val="hybridMultilevel"/>
    <w:tmpl w:val="9C8C4690"/>
    <w:lvl w:ilvl="0" w:tplc="9ED4B206">
      <w:start w:val="7"/>
      <w:numFmt w:val="upperRoman"/>
      <w:lvlText w:val="%1."/>
      <w:lvlJc w:val="left"/>
      <w:pPr>
        <w:ind w:left="2124" w:hanging="720"/>
      </w:pPr>
      <w:rPr>
        <w:rFonts w:hint="default"/>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2">
    <w:nsid w:val="0F4E5E91"/>
    <w:multiLevelType w:val="hybridMultilevel"/>
    <w:tmpl w:val="3804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3716C7"/>
    <w:multiLevelType w:val="hybridMultilevel"/>
    <w:tmpl w:val="DFBA8C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632305"/>
    <w:multiLevelType w:val="hybridMultilevel"/>
    <w:tmpl w:val="D6B21926"/>
    <w:lvl w:ilvl="0" w:tplc="C4128E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A766DB"/>
    <w:multiLevelType w:val="hybridMultilevel"/>
    <w:tmpl w:val="1C6A6934"/>
    <w:lvl w:ilvl="0" w:tplc="CA58280E">
      <w:start w:val="1"/>
      <w:numFmt w:val="lowerLetter"/>
      <w:lvlText w:val="%1)"/>
      <w:lvlJc w:val="left"/>
      <w:pPr>
        <w:ind w:left="1129" w:hanging="4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CF10C04"/>
    <w:multiLevelType w:val="hybridMultilevel"/>
    <w:tmpl w:val="28D84DF6"/>
    <w:lvl w:ilvl="0" w:tplc="C43E0B5C">
      <w:start w:val="3"/>
      <w:numFmt w:val="upperLetter"/>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BA4912"/>
    <w:multiLevelType w:val="hybridMultilevel"/>
    <w:tmpl w:val="D42AD430"/>
    <w:lvl w:ilvl="0" w:tplc="E8824D56">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CC7B05"/>
    <w:multiLevelType w:val="hybridMultilevel"/>
    <w:tmpl w:val="895C1160"/>
    <w:lvl w:ilvl="0" w:tplc="E8824D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9F098B"/>
    <w:multiLevelType w:val="hybridMultilevel"/>
    <w:tmpl w:val="A0C2BA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24461E"/>
    <w:multiLevelType w:val="hybridMultilevel"/>
    <w:tmpl w:val="5BE61710"/>
    <w:lvl w:ilvl="0" w:tplc="3FD664BC">
      <w:start w:val="1"/>
      <w:numFmt w:val="upp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7B50798"/>
    <w:multiLevelType w:val="hybridMultilevel"/>
    <w:tmpl w:val="E0581808"/>
    <w:lvl w:ilvl="0" w:tplc="500AE38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BA634C"/>
    <w:multiLevelType w:val="hybridMultilevel"/>
    <w:tmpl w:val="85FECCFE"/>
    <w:lvl w:ilvl="0" w:tplc="B3CE7DC2">
      <w:start w:val="1"/>
      <w:numFmt w:val="upperRoman"/>
      <w:lvlText w:val="%1."/>
      <w:lvlJc w:val="left"/>
      <w:pPr>
        <w:ind w:left="1648" w:hanging="720"/>
      </w:pPr>
      <w:rPr>
        <w:rFonts w:hint="default"/>
        <w:b/>
        <w:bCs/>
      </w:r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3">
    <w:nsid w:val="2F452746"/>
    <w:multiLevelType w:val="hybridMultilevel"/>
    <w:tmpl w:val="FC6446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6942BE"/>
    <w:multiLevelType w:val="hybridMultilevel"/>
    <w:tmpl w:val="8AF673CA"/>
    <w:lvl w:ilvl="0" w:tplc="8638B7A2">
      <w:start w:val="26"/>
      <w:numFmt w:val="upperRoman"/>
      <w:lvlText w:val="%1."/>
      <w:lvlJc w:val="left"/>
      <w:pPr>
        <w:ind w:left="1997" w:hanging="720"/>
      </w:pPr>
      <w:rPr>
        <w:rFonts w:hint="default"/>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5">
    <w:nsid w:val="32E66E05"/>
    <w:multiLevelType w:val="hybridMultilevel"/>
    <w:tmpl w:val="B5BC5DC6"/>
    <w:lvl w:ilvl="0" w:tplc="AC3ABE9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43226C0"/>
    <w:multiLevelType w:val="hybridMultilevel"/>
    <w:tmpl w:val="EF2E45D2"/>
    <w:lvl w:ilvl="0" w:tplc="C8168A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DA368F8"/>
    <w:multiLevelType w:val="hybridMultilevel"/>
    <w:tmpl w:val="C936A42A"/>
    <w:lvl w:ilvl="0" w:tplc="7532A4F0">
      <w:start w:val="1"/>
      <w:numFmt w:val="upperRoman"/>
      <w:lvlText w:val="%1."/>
      <w:lvlJc w:val="left"/>
      <w:pPr>
        <w:ind w:left="644" w:hanging="360"/>
      </w:pPr>
      <w:rPr>
        <w:rFonts w:hint="default"/>
        <w:b w:val="0"/>
        <w:strike w:val="0"/>
      </w:rPr>
    </w:lvl>
    <w:lvl w:ilvl="1" w:tplc="0C0A0019">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nsid w:val="40B22EA2"/>
    <w:multiLevelType w:val="hybridMultilevel"/>
    <w:tmpl w:val="CDCCC954"/>
    <w:lvl w:ilvl="0" w:tplc="FAFE77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580C40"/>
    <w:multiLevelType w:val="hybridMultilevel"/>
    <w:tmpl w:val="957ACCD8"/>
    <w:lvl w:ilvl="0" w:tplc="15C822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EE1A7B"/>
    <w:multiLevelType w:val="hybridMultilevel"/>
    <w:tmpl w:val="D0C476EC"/>
    <w:lvl w:ilvl="0" w:tplc="0A105D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CF23AD"/>
    <w:multiLevelType w:val="hybridMultilevel"/>
    <w:tmpl w:val="9AAC60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8C1802"/>
    <w:multiLevelType w:val="hybridMultilevel"/>
    <w:tmpl w:val="A3C8B374"/>
    <w:lvl w:ilvl="0" w:tplc="FDC6451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4A5555C1"/>
    <w:multiLevelType w:val="multilevel"/>
    <w:tmpl w:val="0C0A001D"/>
    <w:styleLink w:val="transitorios"/>
    <w:lvl w:ilvl="0">
      <w:start w:val="1"/>
      <w:numFmt w:val="o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C8176D"/>
    <w:multiLevelType w:val="hybridMultilevel"/>
    <w:tmpl w:val="232EF6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95241E"/>
    <w:multiLevelType w:val="hybridMultilevel"/>
    <w:tmpl w:val="FB3815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AA1398"/>
    <w:multiLevelType w:val="hybridMultilevel"/>
    <w:tmpl w:val="E7BCD3D0"/>
    <w:lvl w:ilvl="0" w:tplc="C4BAC67A">
      <w:start w:val="6"/>
      <w:numFmt w:val="upperLetter"/>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3D1CFC"/>
    <w:multiLevelType w:val="hybridMultilevel"/>
    <w:tmpl w:val="8C10EA16"/>
    <w:lvl w:ilvl="0" w:tplc="42180EB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77E12B1"/>
    <w:multiLevelType w:val="hybridMultilevel"/>
    <w:tmpl w:val="737A6D28"/>
    <w:lvl w:ilvl="0" w:tplc="029682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254B42"/>
    <w:multiLevelType w:val="hybridMultilevel"/>
    <w:tmpl w:val="BA20FA46"/>
    <w:lvl w:ilvl="0" w:tplc="D20C8DD2">
      <w:start w:val="1"/>
      <w:numFmt w:val="upperRoman"/>
      <w:lvlText w:val="%1."/>
      <w:lvlJc w:val="left"/>
      <w:pPr>
        <w:ind w:left="644" w:hanging="360"/>
      </w:pPr>
      <w:rPr>
        <w:rFonts w:hint="default"/>
        <w:b w:val="0"/>
        <w:strike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0">
    <w:nsid w:val="6C1109FC"/>
    <w:multiLevelType w:val="hybridMultilevel"/>
    <w:tmpl w:val="59A0C4BA"/>
    <w:lvl w:ilvl="0" w:tplc="968E64A8">
      <w:start w:val="1"/>
      <w:numFmt w:val="upperLetter"/>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61197C"/>
    <w:multiLevelType w:val="hybridMultilevel"/>
    <w:tmpl w:val="C37CE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782F7D"/>
    <w:multiLevelType w:val="hybridMultilevel"/>
    <w:tmpl w:val="F98053FA"/>
    <w:lvl w:ilvl="0" w:tplc="2D4038A2">
      <w:start w:val="4"/>
      <w:numFmt w:val="upperRoman"/>
      <w:lvlText w:val="%1."/>
      <w:lvlJc w:val="left"/>
      <w:pPr>
        <w:ind w:left="1997"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674BB7"/>
    <w:multiLevelType w:val="hybridMultilevel"/>
    <w:tmpl w:val="ACE68F90"/>
    <w:lvl w:ilvl="0" w:tplc="21A06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23"/>
  </w:num>
  <w:num w:numId="4">
    <w:abstractNumId w:val="17"/>
  </w:num>
  <w:num w:numId="5">
    <w:abstractNumId w:val="29"/>
  </w:num>
  <w:num w:numId="6">
    <w:abstractNumId w:val="13"/>
  </w:num>
  <w:num w:numId="7">
    <w:abstractNumId w:val="24"/>
  </w:num>
  <w:num w:numId="8">
    <w:abstractNumId w:val="9"/>
  </w:num>
  <w:num w:numId="9">
    <w:abstractNumId w:val="28"/>
  </w:num>
  <w:num w:numId="10">
    <w:abstractNumId w:val="33"/>
  </w:num>
  <w:num w:numId="11">
    <w:abstractNumId w:val="19"/>
  </w:num>
  <w:num w:numId="12">
    <w:abstractNumId w:val="25"/>
  </w:num>
  <w:num w:numId="13">
    <w:abstractNumId w:val="11"/>
  </w:num>
  <w:num w:numId="14">
    <w:abstractNumId w:val="18"/>
  </w:num>
  <w:num w:numId="15">
    <w:abstractNumId w:val="30"/>
  </w:num>
  <w:num w:numId="16">
    <w:abstractNumId w:val="10"/>
  </w:num>
  <w:num w:numId="17">
    <w:abstractNumId w:val="6"/>
  </w:num>
  <w:num w:numId="18">
    <w:abstractNumId w:val="26"/>
  </w:num>
  <w:num w:numId="19">
    <w:abstractNumId w:val="32"/>
  </w:num>
  <w:num w:numId="20">
    <w:abstractNumId w:val="14"/>
  </w:num>
  <w:num w:numId="21">
    <w:abstractNumId w:val="15"/>
  </w:num>
  <w:num w:numId="22">
    <w:abstractNumId w:val="1"/>
  </w:num>
  <w:num w:numId="23">
    <w:abstractNumId w:val="5"/>
  </w:num>
  <w:num w:numId="24">
    <w:abstractNumId w:val="22"/>
  </w:num>
  <w:num w:numId="25">
    <w:abstractNumId w:val="27"/>
  </w:num>
  <w:num w:numId="26">
    <w:abstractNumId w:val="21"/>
  </w:num>
  <w:num w:numId="27">
    <w:abstractNumId w:val="7"/>
  </w:num>
  <w:num w:numId="28">
    <w:abstractNumId w:val="8"/>
  </w:num>
  <w:num w:numId="29">
    <w:abstractNumId w:val="31"/>
  </w:num>
  <w:num w:numId="30">
    <w:abstractNumId w:val="12"/>
  </w:num>
  <w:num w:numId="31">
    <w:abstractNumId w:val="0"/>
  </w:num>
  <w:num w:numId="32">
    <w:abstractNumId w:val="20"/>
  </w:num>
  <w:num w:numId="33">
    <w:abstractNumId w:val="1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A6"/>
    <w:rsid w:val="00025643"/>
    <w:rsid w:val="000632A6"/>
    <w:rsid w:val="00201C74"/>
    <w:rsid w:val="00260E89"/>
    <w:rsid w:val="0035459A"/>
    <w:rsid w:val="00445805"/>
    <w:rsid w:val="005634BE"/>
    <w:rsid w:val="006979BF"/>
    <w:rsid w:val="006A65AF"/>
    <w:rsid w:val="00864B6D"/>
    <w:rsid w:val="00892A83"/>
    <w:rsid w:val="00A85BD1"/>
    <w:rsid w:val="00AF61BE"/>
    <w:rsid w:val="00B210A5"/>
    <w:rsid w:val="00B6342B"/>
    <w:rsid w:val="00B81624"/>
    <w:rsid w:val="00D224C8"/>
    <w:rsid w:val="00E30984"/>
    <w:rsid w:val="00E57C35"/>
    <w:rsid w:val="00F26558"/>
    <w:rsid w:val="00F27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E11D07-02DE-4557-82CA-676A4B8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A6"/>
    <w:pPr>
      <w:spacing w:after="200" w:line="276" w:lineRule="auto"/>
    </w:pPr>
    <w:rPr>
      <w:rFonts w:ascii="Calibri" w:eastAsia="Calibri" w:hAnsi="Calibri" w:cs="Times New Roman"/>
    </w:rPr>
  </w:style>
  <w:style w:type="paragraph" w:styleId="Ttulo1">
    <w:name w:val="heading 1"/>
    <w:basedOn w:val="Normal"/>
    <w:link w:val="Ttulo1Car"/>
    <w:uiPriority w:val="9"/>
    <w:qFormat/>
    <w:rsid w:val="000632A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uiPriority w:val="9"/>
    <w:semiHidden/>
    <w:unhideWhenUsed/>
    <w:qFormat/>
    <w:rsid w:val="000632A6"/>
    <w:pPr>
      <w:keepNext/>
      <w:keepLines/>
      <w:spacing w:before="200" w:after="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qFormat/>
    <w:rsid w:val="000632A6"/>
    <w:pPr>
      <w:keepNext/>
      <w:spacing w:after="0" w:line="240" w:lineRule="auto"/>
      <w:ind w:left="1440" w:right="904"/>
      <w:jc w:val="center"/>
      <w:outlineLvl w:val="2"/>
    </w:pPr>
    <w:rPr>
      <w:rFonts w:ascii="Arial" w:eastAsia="Times New Roman" w:hAnsi="Arial"/>
      <w:b/>
      <w:sz w:val="24"/>
      <w:szCs w:val="20"/>
      <w:lang w:val="es-ES" w:eastAsia="es-ES"/>
    </w:rPr>
  </w:style>
  <w:style w:type="paragraph" w:styleId="Ttulo4">
    <w:name w:val="heading 4"/>
    <w:basedOn w:val="Normal"/>
    <w:next w:val="Normal"/>
    <w:link w:val="Ttulo4Car"/>
    <w:uiPriority w:val="9"/>
    <w:semiHidden/>
    <w:unhideWhenUsed/>
    <w:qFormat/>
    <w:rsid w:val="000632A6"/>
    <w:pPr>
      <w:keepNext/>
      <w:keepLines/>
      <w:spacing w:before="200" w:after="0" w:line="259" w:lineRule="auto"/>
      <w:outlineLvl w:val="3"/>
    </w:pPr>
    <w:rPr>
      <w:rFonts w:ascii="Cambria" w:eastAsia="Times New Roman" w:hAnsi="Cambria"/>
      <w:b/>
      <w:bCs/>
      <w:i/>
      <w:iCs/>
      <w:color w:val="4F81BD"/>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2A6"/>
    <w:rPr>
      <w:rFonts w:ascii="Times New Roman" w:eastAsia="Times New Roman" w:hAnsi="Times New Roman" w:cs="Times New Roman"/>
      <w:b/>
      <w:bCs/>
      <w:kern w:val="36"/>
      <w:sz w:val="48"/>
      <w:szCs w:val="48"/>
      <w:lang w:val="x-none" w:eastAsia="x-none"/>
    </w:rPr>
  </w:style>
  <w:style w:type="character" w:customStyle="1" w:styleId="Ttulo2Car">
    <w:name w:val="Título 2 Car"/>
    <w:basedOn w:val="Fuentedeprrafopredeter"/>
    <w:link w:val="Ttulo2"/>
    <w:uiPriority w:val="9"/>
    <w:semiHidden/>
    <w:rsid w:val="000632A6"/>
    <w:rPr>
      <w:rFonts w:ascii="Cambria" w:eastAsia="Times New Roman" w:hAnsi="Cambria" w:cs="Times New Roman"/>
      <w:b/>
      <w:bCs/>
      <w:color w:val="4F81BD"/>
      <w:sz w:val="26"/>
      <w:szCs w:val="26"/>
      <w:lang w:val="x-none" w:eastAsia="x-none"/>
    </w:rPr>
  </w:style>
  <w:style w:type="character" w:customStyle="1" w:styleId="Ttulo3Car">
    <w:name w:val="Título 3 Car"/>
    <w:basedOn w:val="Fuentedeprrafopredeter"/>
    <w:link w:val="Ttulo3"/>
    <w:rsid w:val="000632A6"/>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uiPriority w:val="9"/>
    <w:semiHidden/>
    <w:rsid w:val="000632A6"/>
    <w:rPr>
      <w:rFonts w:ascii="Cambria" w:eastAsia="Times New Roman" w:hAnsi="Cambria" w:cs="Times New Roman"/>
      <w:b/>
      <w:bCs/>
      <w:i/>
      <w:iCs/>
      <w:color w:val="4F81BD"/>
      <w:sz w:val="24"/>
      <w:szCs w:val="24"/>
      <w:lang w:val="x-none" w:eastAsia="x-none"/>
    </w:rPr>
  </w:style>
  <w:style w:type="paragraph" w:styleId="Textodeglobo">
    <w:name w:val="Balloon Text"/>
    <w:basedOn w:val="Normal"/>
    <w:link w:val="TextodegloboCar"/>
    <w:uiPriority w:val="99"/>
    <w:unhideWhenUsed/>
    <w:rsid w:val="000632A6"/>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0632A6"/>
    <w:rPr>
      <w:rFonts w:ascii="Tahoma" w:eastAsia="Calibri" w:hAnsi="Tahoma" w:cs="Times New Roman"/>
      <w:sz w:val="16"/>
      <w:szCs w:val="16"/>
      <w:lang w:val="x-none" w:eastAsia="x-none"/>
    </w:rPr>
  </w:style>
  <w:style w:type="paragraph" w:styleId="Encabezado">
    <w:name w:val="header"/>
    <w:basedOn w:val="Normal"/>
    <w:link w:val="EncabezadoCar"/>
    <w:uiPriority w:val="99"/>
    <w:unhideWhenUsed/>
    <w:rsid w:val="000632A6"/>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0632A6"/>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0632A6"/>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0632A6"/>
    <w:rPr>
      <w:rFonts w:ascii="Calibri" w:eastAsia="Calibri" w:hAnsi="Calibri" w:cs="Times New Roman"/>
      <w:sz w:val="20"/>
      <w:szCs w:val="20"/>
      <w:lang w:val="x-none" w:eastAsia="x-none"/>
    </w:rPr>
  </w:style>
  <w:style w:type="paragraph" w:styleId="Prrafodelista">
    <w:name w:val="List Paragraph"/>
    <w:basedOn w:val="Normal"/>
    <w:uiPriority w:val="34"/>
    <w:qFormat/>
    <w:rsid w:val="000632A6"/>
    <w:pPr>
      <w:ind w:left="720"/>
      <w:contextualSpacing/>
    </w:pPr>
  </w:style>
  <w:style w:type="character" w:customStyle="1" w:styleId="apple-converted-space">
    <w:name w:val="apple-converted-space"/>
    <w:basedOn w:val="Fuentedeprrafopredeter"/>
    <w:rsid w:val="000632A6"/>
  </w:style>
  <w:style w:type="character" w:styleId="Hipervnculo">
    <w:name w:val="Hyperlink"/>
    <w:uiPriority w:val="99"/>
    <w:unhideWhenUsed/>
    <w:rsid w:val="000632A6"/>
    <w:rPr>
      <w:color w:val="0000FF"/>
      <w:u w:val="single"/>
    </w:rPr>
  </w:style>
  <w:style w:type="paragraph" w:styleId="NormalWeb">
    <w:name w:val="Normal (Web)"/>
    <w:basedOn w:val="Normal"/>
    <w:uiPriority w:val="99"/>
    <w:unhideWhenUsed/>
    <w:rsid w:val="000632A6"/>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0632A6"/>
    <w:rPr>
      <w:sz w:val="20"/>
      <w:szCs w:val="20"/>
      <w:lang w:val="x-none" w:eastAsia="x-none"/>
    </w:rPr>
  </w:style>
  <w:style w:type="character" w:customStyle="1" w:styleId="TextonotapieCar">
    <w:name w:val="Texto nota pie Car"/>
    <w:basedOn w:val="Fuentedeprrafopredeter"/>
    <w:link w:val="Textonotapie"/>
    <w:uiPriority w:val="99"/>
    <w:rsid w:val="000632A6"/>
    <w:rPr>
      <w:rFonts w:ascii="Calibri" w:eastAsia="Calibri" w:hAnsi="Calibri" w:cs="Times New Roman"/>
      <w:sz w:val="20"/>
      <w:szCs w:val="20"/>
      <w:lang w:val="x-none" w:eastAsia="x-none"/>
    </w:rPr>
  </w:style>
  <w:style w:type="character" w:styleId="Refdenotaalpie">
    <w:name w:val="footnote reference"/>
    <w:uiPriority w:val="99"/>
    <w:unhideWhenUsed/>
    <w:rsid w:val="000632A6"/>
    <w:rPr>
      <w:vertAlign w:val="superscript"/>
    </w:rPr>
  </w:style>
  <w:style w:type="paragraph" w:styleId="Sinespaciado">
    <w:name w:val="No Spacing"/>
    <w:uiPriority w:val="1"/>
    <w:qFormat/>
    <w:rsid w:val="000632A6"/>
    <w:pPr>
      <w:spacing w:after="0" w:line="240" w:lineRule="auto"/>
    </w:pPr>
    <w:rPr>
      <w:rFonts w:ascii="Calibri" w:eastAsia="Times New Roman" w:hAnsi="Calibri" w:cs="Times New Roman"/>
      <w:lang w:eastAsia="es-MX"/>
    </w:rPr>
  </w:style>
  <w:style w:type="character" w:styleId="nfasis">
    <w:name w:val="Emphasis"/>
    <w:uiPriority w:val="20"/>
    <w:qFormat/>
    <w:rsid w:val="000632A6"/>
    <w:rPr>
      <w:i/>
      <w:iCs/>
    </w:rPr>
  </w:style>
  <w:style w:type="paragraph" w:styleId="Textoindependiente">
    <w:name w:val="Body Text"/>
    <w:basedOn w:val="Normal"/>
    <w:link w:val="TextoindependienteCar"/>
    <w:rsid w:val="000632A6"/>
    <w:pPr>
      <w:spacing w:after="0" w:line="240" w:lineRule="auto"/>
      <w:jc w:val="both"/>
    </w:pPr>
    <w:rPr>
      <w:rFonts w:ascii="Book Antiqua" w:eastAsia="Times New Roman" w:hAnsi="Book Antiqua"/>
      <w:sz w:val="24"/>
      <w:szCs w:val="24"/>
      <w:lang w:val="es-ES" w:eastAsia="es-ES"/>
    </w:rPr>
  </w:style>
  <w:style w:type="character" w:customStyle="1" w:styleId="TextoindependienteCar">
    <w:name w:val="Texto independiente Car"/>
    <w:basedOn w:val="Fuentedeprrafopredeter"/>
    <w:link w:val="Textoindependiente"/>
    <w:rsid w:val="000632A6"/>
    <w:rPr>
      <w:rFonts w:ascii="Book Antiqua" w:eastAsia="Times New Roman" w:hAnsi="Book Antiqua" w:cs="Times New Roman"/>
      <w:sz w:val="24"/>
      <w:szCs w:val="24"/>
      <w:lang w:val="es-ES" w:eastAsia="es-ES"/>
    </w:rPr>
  </w:style>
  <w:style w:type="table" w:styleId="Tablaconcuadrcula">
    <w:name w:val="Table Grid"/>
    <w:basedOn w:val="Tablanormal"/>
    <w:rsid w:val="000632A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632A6"/>
    <w:pPr>
      <w:spacing w:after="0" w:line="240" w:lineRule="auto"/>
    </w:pPr>
    <w:rPr>
      <w:rFonts w:ascii="Times New Roman" w:eastAsia="Times New Roman" w:hAnsi="Times New Roman" w:cs="Times New Roman"/>
      <w:color w:val="000000"/>
      <w:sz w:val="20"/>
      <w:szCs w:val="20"/>
      <w:lang w:val="es-ES" w:eastAsia="es-ES"/>
    </w:rPr>
  </w:style>
  <w:style w:type="character" w:styleId="Textoennegrita">
    <w:name w:val="Strong"/>
    <w:uiPriority w:val="22"/>
    <w:qFormat/>
    <w:rsid w:val="000632A6"/>
    <w:rPr>
      <w:b/>
      <w:bCs/>
    </w:rPr>
  </w:style>
  <w:style w:type="paragraph" w:customStyle="1" w:styleId="Cuerpo">
    <w:name w:val="Cuerpo"/>
    <w:rsid w:val="000632A6"/>
    <w:pPr>
      <w:spacing w:after="0" w:line="240" w:lineRule="auto"/>
    </w:pPr>
    <w:rPr>
      <w:rFonts w:ascii="Helvetica" w:eastAsia="ヒラギノ角ゴ Pro W3" w:hAnsi="Helvetica" w:cs="Times New Roman"/>
      <w:color w:val="000000"/>
      <w:sz w:val="24"/>
      <w:szCs w:val="20"/>
      <w:lang w:val="es-ES_tradnl" w:eastAsia="es-ES"/>
    </w:rPr>
  </w:style>
  <w:style w:type="paragraph" w:styleId="Textoindependiente3">
    <w:name w:val="Body Text 3"/>
    <w:basedOn w:val="Normal"/>
    <w:link w:val="Textoindependiente3Car"/>
    <w:rsid w:val="000632A6"/>
    <w:pPr>
      <w:spacing w:after="0" w:line="240" w:lineRule="auto"/>
      <w:ind w:right="284"/>
      <w:jc w:val="both"/>
    </w:pPr>
    <w:rPr>
      <w:rFonts w:ascii="Arial" w:eastAsia="Times New Roman" w:hAnsi="Arial"/>
      <w:b/>
      <w:sz w:val="24"/>
      <w:szCs w:val="20"/>
      <w:lang w:val="es-ES" w:eastAsia="es-ES"/>
    </w:rPr>
  </w:style>
  <w:style w:type="character" w:customStyle="1" w:styleId="Textoindependiente3Car">
    <w:name w:val="Texto independiente 3 Car"/>
    <w:basedOn w:val="Fuentedeprrafopredeter"/>
    <w:link w:val="Textoindependiente3"/>
    <w:rsid w:val="000632A6"/>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0632A6"/>
    <w:pPr>
      <w:spacing w:after="0" w:line="240" w:lineRule="auto"/>
      <w:ind w:left="-142"/>
      <w:jc w:val="both"/>
    </w:pPr>
    <w:rPr>
      <w:rFonts w:ascii="Arial" w:eastAsia="Times New Roman" w:hAnsi="Arial"/>
      <w:sz w:val="24"/>
      <w:szCs w:val="20"/>
      <w:lang w:val="es-ES" w:eastAsia="es-ES"/>
    </w:rPr>
  </w:style>
  <w:style w:type="character" w:customStyle="1" w:styleId="SangradetextonormalCar">
    <w:name w:val="Sangría de texto normal Car"/>
    <w:basedOn w:val="Fuentedeprrafopredeter"/>
    <w:link w:val="Sangradetextonormal"/>
    <w:rsid w:val="000632A6"/>
    <w:rPr>
      <w:rFonts w:ascii="Arial" w:eastAsia="Times New Roman" w:hAnsi="Arial" w:cs="Times New Roman"/>
      <w:sz w:val="24"/>
      <w:szCs w:val="20"/>
      <w:lang w:val="es-ES" w:eastAsia="es-ES"/>
    </w:rPr>
  </w:style>
  <w:style w:type="character" w:styleId="Nmerodepgina">
    <w:name w:val="page number"/>
    <w:basedOn w:val="Fuentedeprrafopredeter"/>
    <w:uiPriority w:val="99"/>
    <w:rsid w:val="000632A6"/>
  </w:style>
  <w:style w:type="numbering" w:customStyle="1" w:styleId="Sinlista1">
    <w:name w:val="Sin lista1"/>
    <w:next w:val="Sinlista"/>
    <w:uiPriority w:val="99"/>
    <w:semiHidden/>
    <w:unhideWhenUsed/>
    <w:rsid w:val="000632A6"/>
  </w:style>
  <w:style w:type="character" w:styleId="Textodelmarcadordeposicin">
    <w:name w:val="Placeholder Text"/>
    <w:uiPriority w:val="99"/>
    <w:semiHidden/>
    <w:rsid w:val="000632A6"/>
    <w:rPr>
      <w:color w:val="808080"/>
    </w:rPr>
  </w:style>
  <w:style w:type="character" w:customStyle="1" w:styleId="NOMBRES">
    <w:name w:val="NOMBRES"/>
    <w:uiPriority w:val="1"/>
    <w:rsid w:val="000632A6"/>
    <w:rPr>
      <w:rFonts w:ascii="Arial" w:hAnsi="Arial"/>
      <w:b/>
      <w:sz w:val="24"/>
    </w:rPr>
  </w:style>
  <w:style w:type="character" w:customStyle="1" w:styleId="Estilo2">
    <w:name w:val="Estilo2"/>
    <w:uiPriority w:val="1"/>
    <w:rsid w:val="000632A6"/>
    <w:rPr>
      <w:rFonts w:ascii="Arial" w:hAnsi="Arial"/>
      <w:b/>
      <w:sz w:val="24"/>
    </w:rPr>
  </w:style>
  <w:style w:type="character" w:customStyle="1" w:styleId="Estilo4">
    <w:name w:val="Estilo4"/>
    <w:uiPriority w:val="1"/>
    <w:rsid w:val="000632A6"/>
    <w:rPr>
      <w:rFonts w:ascii="Edwardian Script ITC" w:hAnsi="Edwardian Script ITC"/>
      <w:sz w:val="36"/>
    </w:rPr>
  </w:style>
  <w:style w:type="paragraph" w:styleId="Textodebloque">
    <w:name w:val="Block Text"/>
    <w:basedOn w:val="Normal"/>
    <w:rsid w:val="000632A6"/>
    <w:pPr>
      <w:spacing w:after="0" w:line="240" w:lineRule="auto"/>
      <w:ind w:left="708" w:right="758"/>
      <w:jc w:val="center"/>
    </w:pPr>
    <w:rPr>
      <w:rFonts w:ascii="Arial" w:eastAsia="Times New Roman" w:hAnsi="Arial"/>
      <w:b/>
      <w:sz w:val="24"/>
      <w:szCs w:val="20"/>
      <w:lang w:eastAsia="es-ES"/>
    </w:rPr>
  </w:style>
  <w:style w:type="character" w:customStyle="1" w:styleId="Estilo6">
    <w:name w:val="Estilo6"/>
    <w:uiPriority w:val="1"/>
    <w:rsid w:val="000632A6"/>
    <w:rPr>
      <w:rFonts w:ascii="Arial" w:hAnsi="Arial"/>
      <w:b/>
      <w:sz w:val="24"/>
    </w:rPr>
  </w:style>
  <w:style w:type="character" w:customStyle="1" w:styleId="Estilo1">
    <w:name w:val="Estilo1"/>
    <w:uiPriority w:val="1"/>
    <w:rsid w:val="000632A6"/>
    <w:rPr>
      <w:rFonts w:ascii="Arial" w:hAnsi="Arial"/>
      <w:sz w:val="24"/>
    </w:rPr>
  </w:style>
  <w:style w:type="character" w:customStyle="1" w:styleId="Estilo3">
    <w:name w:val="Estilo3"/>
    <w:uiPriority w:val="1"/>
    <w:rsid w:val="000632A6"/>
    <w:rPr>
      <w:rFonts w:ascii="Arial" w:hAnsi="Arial"/>
      <w:b/>
      <w:sz w:val="28"/>
    </w:rPr>
  </w:style>
  <w:style w:type="character" w:customStyle="1" w:styleId="Estilo5">
    <w:name w:val="Estilo5"/>
    <w:uiPriority w:val="1"/>
    <w:rsid w:val="000632A6"/>
    <w:rPr>
      <w:rFonts w:ascii="Arial" w:hAnsi="Arial"/>
      <w:b/>
      <w:caps/>
      <w:sz w:val="24"/>
    </w:rPr>
  </w:style>
  <w:style w:type="character" w:customStyle="1" w:styleId="Estilo7">
    <w:name w:val="Estilo7"/>
    <w:uiPriority w:val="1"/>
    <w:rsid w:val="000632A6"/>
    <w:rPr>
      <w:caps/>
    </w:rPr>
  </w:style>
  <w:style w:type="character" w:customStyle="1" w:styleId="Estilo8">
    <w:name w:val="Estilo8"/>
    <w:uiPriority w:val="1"/>
    <w:rsid w:val="000632A6"/>
    <w:rPr>
      <w:rFonts w:ascii="Arial" w:hAnsi="Arial"/>
      <w:caps/>
      <w:sz w:val="20"/>
    </w:rPr>
  </w:style>
  <w:style w:type="table" w:customStyle="1" w:styleId="Tablaconcuadrcula1">
    <w:name w:val="Tabla con cuadrícula1"/>
    <w:basedOn w:val="Tablanormal"/>
    <w:next w:val="Tablaconcuadrcula"/>
    <w:uiPriority w:val="59"/>
    <w:rsid w:val="000632A6"/>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632A6"/>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TextodegloboCar1">
    <w:name w:val="Texto de globo Car1"/>
    <w:uiPriority w:val="99"/>
    <w:semiHidden/>
    <w:rsid w:val="000632A6"/>
    <w:rPr>
      <w:rFonts w:ascii="Lucida Grande" w:eastAsia="Times New Roman" w:hAnsi="Lucida Grande"/>
      <w:sz w:val="18"/>
      <w:szCs w:val="18"/>
      <w:lang w:val="es-ES_tradnl" w:eastAsia="es-ES"/>
    </w:rPr>
  </w:style>
  <w:style w:type="character" w:styleId="Refdecomentario">
    <w:name w:val="annotation reference"/>
    <w:uiPriority w:val="99"/>
    <w:unhideWhenUsed/>
    <w:rsid w:val="000632A6"/>
    <w:rPr>
      <w:sz w:val="18"/>
      <w:szCs w:val="18"/>
    </w:rPr>
  </w:style>
  <w:style w:type="paragraph" w:styleId="Textocomentario">
    <w:name w:val="annotation text"/>
    <w:basedOn w:val="Normal"/>
    <w:link w:val="TextocomentarioCar"/>
    <w:uiPriority w:val="99"/>
    <w:unhideWhenUsed/>
    <w:rsid w:val="000632A6"/>
    <w:pPr>
      <w:spacing w:after="0" w:line="240" w:lineRule="auto"/>
    </w:pPr>
    <w:rPr>
      <w:rFonts w:eastAsia="Times New Roman"/>
      <w:sz w:val="24"/>
      <w:szCs w:val="24"/>
      <w:lang w:val="es-ES_tradnl" w:eastAsia="es-ES"/>
    </w:rPr>
  </w:style>
  <w:style w:type="character" w:customStyle="1" w:styleId="TextocomentarioCar">
    <w:name w:val="Texto comentario Car"/>
    <w:basedOn w:val="Fuentedeprrafopredeter"/>
    <w:link w:val="Textocomentario"/>
    <w:uiPriority w:val="99"/>
    <w:rsid w:val="000632A6"/>
    <w:rPr>
      <w:rFonts w:ascii="Calibri" w:eastAsia="Times New Roman" w:hAnsi="Calibri" w:cs="Times New Roman"/>
      <w:sz w:val="24"/>
      <w:szCs w:val="24"/>
      <w:lang w:val="es-ES_tradnl" w:eastAsia="es-ES"/>
    </w:rPr>
  </w:style>
  <w:style w:type="character" w:customStyle="1" w:styleId="AsuntodelcomentarioCar">
    <w:name w:val="Asunto del comentario Car"/>
    <w:link w:val="Asuntodelcomentario"/>
    <w:uiPriority w:val="99"/>
    <w:rsid w:val="000632A6"/>
    <w:rPr>
      <w:rFonts w:ascii="Calibri" w:eastAsia="Times New Roman" w:hAnsi="Calibri" w:cs="Times New Roman"/>
      <w:b/>
      <w:bCs/>
      <w:sz w:val="24"/>
      <w:szCs w:val="24"/>
      <w:lang w:val="es-ES_tradnl" w:eastAsia="es-ES"/>
    </w:rPr>
  </w:style>
  <w:style w:type="paragraph" w:styleId="Asuntodelcomentario">
    <w:name w:val="annotation subject"/>
    <w:basedOn w:val="Textocomentario"/>
    <w:next w:val="Textocomentario"/>
    <w:link w:val="AsuntodelcomentarioCar"/>
    <w:uiPriority w:val="99"/>
    <w:unhideWhenUsed/>
    <w:rsid w:val="000632A6"/>
    <w:rPr>
      <w:b/>
      <w:bCs/>
    </w:rPr>
  </w:style>
  <w:style w:type="character" w:customStyle="1" w:styleId="AsuntodelcomentarioCar1">
    <w:name w:val="Asunto del comentario Car1"/>
    <w:basedOn w:val="TextocomentarioCar"/>
    <w:uiPriority w:val="99"/>
    <w:rsid w:val="000632A6"/>
    <w:rPr>
      <w:rFonts w:ascii="Calibri" w:eastAsia="Times New Roman" w:hAnsi="Calibri" w:cs="Times New Roman"/>
      <w:b/>
      <w:bCs/>
      <w:sz w:val="24"/>
      <w:szCs w:val="24"/>
      <w:lang w:val="es-ES_tradnl" w:eastAsia="es-ES"/>
    </w:rPr>
  </w:style>
  <w:style w:type="numbering" w:customStyle="1" w:styleId="transitorios">
    <w:name w:val="transitorios"/>
    <w:uiPriority w:val="99"/>
    <w:rsid w:val="000632A6"/>
    <w:pPr>
      <w:numPr>
        <w:numId w:val="3"/>
      </w:numPr>
    </w:pPr>
  </w:style>
  <w:style w:type="paragraph" w:styleId="Revisin">
    <w:name w:val="Revision"/>
    <w:hidden/>
    <w:uiPriority w:val="99"/>
    <w:semiHidden/>
    <w:rsid w:val="000632A6"/>
    <w:pPr>
      <w:spacing w:after="0" w:line="240" w:lineRule="auto"/>
    </w:pPr>
    <w:rPr>
      <w:rFonts w:ascii="Times New Roman" w:eastAsia="Calibri" w:hAnsi="Times New Roman" w:cs="Times New Roman"/>
      <w:sz w:val="24"/>
      <w:szCs w:val="24"/>
      <w:lang w:eastAsia="es-MX"/>
    </w:rPr>
  </w:style>
  <w:style w:type="paragraph" w:customStyle="1" w:styleId="xmsonormal">
    <w:name w:val="x_msonormal"/>
    <w:basedOn w:val="Normal"/>
    <w:rsid w:val="000632A6"/>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0632A6"/>
    <w:pPr>
      <w:spacing w:after="0" w:line="240" w:lineRule="auto"/>
    </w:pPr>
    <w:rPr>
      <w:rFonts w:ascii="Courier New" w:eastAsia="Times New Roman" w:hAnsi="Courier New"/>
      <w:sz w:val="20"/>
      <w:szCs w:val="20"/>
      <w:lang w:val="es-ES_tradnl" w:eastAsia="es-ES_tradnl"/>
    </w:rPr>
  </w:style>
  <w:style w:type="character" w:customStyle="1" w:styleId="TextosinformatoCar">
    <w:name w:val="Texto sin formato Car"/>
    <w:basedOn w:val="Fuentedeprrafopredeter"/>
    <w:link w:val="Textosinformato"/>
    <w:rsid w:val="000632A6"/>
    <w:rPr>
      <w:rFonts w:ascii="Courier New" w:eastAsia="Times New Roman" w:hAnsi="Courier New" w:cs="Times New Roman"/>
      <w:sz w:val="20"/>
      <w:szCs w:val="20"/>
      <w:lang w:val="es-ES_tradnl" w:eastAsia="es-ES_tradnl"/>
    </w:rPr>
  </w:style>
  <w:style w:type="paragraph" w:customStyle="1" w:styleId="yiv5182581752msonormal">
    <w:name w:val="yiv5182581752msonormal"/>
    <w:basedOn w:val="Normal"/>
    <w:rsid w:val="000632A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sf.gob.mx/uploads/179_Sensibilizacion_en_Materia_de_Control_Interno/4._INTEGRIDAD_Y_PREVENCION_DE_LA_CORRUPCION_EN_EL_SECTOR_PUBLICO._GUIA_BASICA_DE_IMPLEMENT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890F-E7AB-4634-8144-04434F07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8381</Words>
  <Characters>46096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6</cp:revision>
  <dcterms:created xsi:type="dcterms:W3CDTF">2021-06-22T16:54:00Z</dcterms:created>
  <dcterms:modified xsi:type="dcterms:W3CDTF">2021-07-21T21:53:00Z</dcterms:modified>
</cp:coreProperties>
</file>