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21" w:rsidRDefault="00F10721" w:rsidP="00F10721">
      <w:pPr>
        <w:spacing w:after="0" w:line="240" w:lineRule="auto"/>
        <w:rPr>
          <w:rFonts w:ascii="Arial" w:eastAsia="Arial" w:hAnsi="Arial" w:cs="Arial"/>
          <w:b/>
          <w:color w:val="000000"/>
          <w:sz w:val="24"/>
          <w:szCs w:val="20"/>
          <w:lang w:eastAsia="es-ES"/>
        </w:rPr>
      </w:pPr>
    </w:p>
    <w:p w:rsidR="00F10721" w:rsidRDefault="00F10721" w:rsidP="00F10721">
      <w:pPr>
        <w:spacing w:after="0" w:line="240" w:lineRule="auto"/>
        <w:rPr>
          <w:rFonts w:ascii="Arial" w:eastAsia="Arial" w:hAnsi="Arial" w:cs="Arial"/>
          <w:b/>
          <w:color w:val="000000"/>
          <w:sz w:val="24"/>
          <w:szCs w:val="20"/>
          <w:lang w:eastAsia="es-ES"/>
        </w:rPr>
      </w:pPr>
    </w:p>
    <w:p w:rsidR="00F10721" w:rsidRDefault="00F10721" w:rsidP="00F10721">
      <w:pPr>
        <w:spacing w:after="0" w:line="240" w:lineRule="auto"/>
        <w:rPr>
          <w:rFonts w:ascii="Arial" w:eastAsia="Arial" w:hAnsi="Arial" w:cs="Arial"/>
          <w:b/>
          <w:color w:val="000000"/>
          <w:sz w:val="24"/>
          <w:szCs w:val="20"/>
          <w:lang w:eastAsia="es-ES"/>
        </w:rPr>
      </w:pPr>
    </w:p>
    <w:p w:rsidR="00F10721" w:rsidRDefault="00F10721" w:rsidP="00F10721">
      <w:pPr>
        <w:spacing w:after="0" w:line="240" w:lineRule="auto"/>
        <w:rPr>
          <w:rFonts w:ascii="Arial" w:eastAsia="Arial" w:hAnsi="Arial" w:cs="Arial"/>
          <w:b/>
          <w:color w:val="000000"/>
          <w:sz w:val="24"/>
          <w:szCs w:val="20"/>
          <w:lang w:eastAsia="es-ES"/>
        </w:rPr>
      </w:pPr>
    </w:p>
    <w:p w:rsidR="00B533F1" w:rsidRDefault="00B533F1" w:rsidP="00F10721">
      <w:pPr>
        <w:spacing w:after="0" w:line="240" w:lineRule="auto"/>
        <w:rPr>
          <w:rFonts w:ascii="Arial" w:eastAsia="Arial" w:hAnsi="Arial" w:cs="Arial"/>
          <w:b/>
          <w:color w:val="000000"/>
          <w:sz w:val="24"/>
          <w:szCs w:val="20"/>
          <w:lang w:eastAsia="es-ES"/>
        </w:rPr>
      </w:pPr>
    </w:p>
    <w:p w:rsidR="00F10721" w:rsidRPr="00BC206A" w:rsidRDefault="00F10721" w:rsidP="00F10721">
      <w:pPr>
        <w:spacing w:after="0" w:line="240" w:lineRule="auto"/>
        <w:rPr>
          <w:rFonts w:ascii="Arial" w:eastAsia="Times New Roman" w:hAnsi="Arial" w:cs="Arial"/>
          <w:b/>
          <w:color w:val="000000"/>
          <w:sz w:val="24"/>
          <w:szCs w:val="20"/>
          <w:lang w:eastAsia="es-ES"/>
        </w:rPr>
      </w:pPr>
      <w:r w:rsidRPr="00BC206A">
        <w:rPr>
          <w:rFonts w:ascii="Arial" w:eastAsia="Arial" w:hAnsi="Arial" w:cs="Arial"/>
          <w:b/>
          <w:color w:val="000000"/>
          <w:sz w:val="24"/>
          <w:szCs w:val="20"/>
          <w:lang w:eastAsia="es-ES"/>
        </w:rPr>
        <w:t>H. CONGRESO DEL ESTADO</w:t>
      </w:r>
      <w:r w:rsidRPr="00BC206A">
        <w:rPr>
          <w:rFonts w:ascii="Arial" w:eastAsia="Arial" w:hAnsi="Arial" w:cs="Arial"/>
          <w:b/>
          <w:color w:val="000000"/>
          <w:sz w:val="24"/>
          <w:szCs w:val="20"/>
          <w:lang w:eastAsia="es-ES"/>
        </w:rPr>
        <w:tab/>
      </w:r>
      <w:r w:rsidRPr="00BC206A">
        <w:rPr>
          <w:rFonts w:ascii="Arial" w:eastAsia="Arial" w:hAnsi="Arial" w:cs="Arial"/>
          <w:b/>
          <w:color w:val="000000"/>
          <w:sz w:val="24"/>
          <w:szCs w:val="20"/>
          <w:lang w:eastAsia="es-ES"/>
        </w:rPr>
        <w:tab/>
      </w:r>
      <w:r w:rsidRPr="00BC206A">
        <w:rPr>
          <w:rFonts w:ascii="Arial" w:eastAsia="Arial" w:hAnsi="Arial" w:cs="Arial"/>
          <w:b/>
          <w:color w:val="000000"/>
          <w:sz w:val="24"/>
          <w:szCs w:val="20"/>
          <w:lang w:eastAsia="es-ES"/>
        </w:rPr>
        <w:tab/>
      </w:r>
      <w:r w:rsidRPr="00BC206A">
        <w:rPr>
          <w:rFonts w:ascii="Arial" w:eastAsia="Arial" w:hAnsi="Arial" w:cs="Arial"/>
          <w:b/>
          <w:color w:val="000000"/>
          <w:sz w:val="24"/>
          <w:szCs w:val="20"/>
          <w:lang w:eastAsia="es-ES"/>
        </w:rPr>
        <w:tab/>
      </w:r>
      <w:r w:rsidRPr="00BC206A">
        <w:rPr>
          <w:rFonts w:ascii="Arial" w:eastAsia="Arial" w:hAnsi="Arial" w:cs="Arial"/>
          <w:b/>
          <w:color w:val="000000"/>
          <w:sz w:val="24"/>
          <w:szCs w:val="20"/>
          <w:lang w:eastAsia="es-ES"/>
        </w:rPr>
        <w:tab/>
      </w:r>
    </w:p>
    <w:p w:rsidR="00F10721" w:rsidRPr="00BC206A" w:rsidRDefault="00F10721" w:rsidP="00F10721">
      <w:pPr>
        <w:spacing w:after="0" w:line="240" w:lineRule="auto"/>
        <w:rPr>
          <w:rFonts w:ascii="Arial" w:eastAsia="Times New Roman" w:hAnsi="Arial" w:cs="Arial"/>
          <w:b/>
          <w:color w:val="000000"/>
          <w:sz w:val="24"/>
          <w:szCs w:val="20"/>
          <w:lang w:eastAsia="es-ES"/>
        </w:rPr>
      </w:pPr>
      <w:r w:rsidRPr="00BC206A">
        <w:rPr>
          <w:rFonts w:ascii="Arial" w:eastAsia="Arial" w:hAnsi="Arial" w:cs="Arial"/>
          <w:b/>
          <w:color w:val="000000"/>
          <w:sz w:val="24"/>
          <w:szCs w:val="20"/>
          <w:lang w:eastAsia="es-ES"/>
        </w:rPr>
        <w:t>P R E S E N T E.-</w:t>
      </w:r>
    </w:p>
    <w:p w:rsidR="00F10721" w:rsidRPr="00BC206A" w:rsidRDefault="00F10721" w:rsidP="00F10721">
      <w:pPr>
        <w:spacing w:after="0" w:line="240" w:lineRule="auto"/>
        <w:jc w:val="both"/>
        <w:rPr>
          <w:rFonts w:ascii="Century Gothic" w:eastAsia="Times New Roman" w:hAnsi="Century Gothic" w:cs="Arial"/>
          <w:color w:val="000000"/>
          <w:sz w:val="24"/>
          <w:szCs w:val="24"/>
          <w:lang w:eastAsia="es-ES"/>
        </w:rPr>
      </w:pPr>
    </w:p>
    <w:p w:rsidR="00F10721" w:rsidRPr="00BC206A" w:rsidRDefault="00F10721" w:rsidP="00F10721">
      <w:pPr>
        <w:spacing w:after="0" w:line="240" w:lineRule="auto"/>
        <w:jc w:val="both"/>
        <w:rPr>
          <w:rFonts w:ascii="Century Gothic" w:eastAsia="Times New Roman" w:hAnsi="Century Gothic" w:cs="Arial"/>
          <w:color w:val="000000"/>
          <w:sz w:val="24"/>
          <w:szCs w:val="24"/>
          <w:lang w:eastAsia="es-ES"/>
        </w:rPr>
      </w:pPr>
    </w:p>
    <w:p w:rsidR="00F10721" w:rsidRDefault="00F10721" w:rsidP="00F10721">
      <w:pPr>
        <w:spacing w:after="0" w:line="360" w:lineRule="auto"/>
        <w:jc w:val="both"/>
        <w:rPr>
          <w:rFonts w:ascii="Century Gothic" w:eastAsia="Arial" w:hAnsi="Century Gothic" w:cs="Arial"/>
          <w:color w:val="000000"/>
          <w:sz w:val="24"/>
          <w:szCs w:val="24"/>
          <w:lang w:eastAsia="es-ES"/>
        </w:rPr>
      </w:pPr>
      <w:r w:rsidRPr="00BC206A">
        <w:rPr>
          <w:rFonts w:ascii="Century Gothic" w:eastAsia="Arial" w:hAnsi="Century Gothic" w:cs="Arial"/>
          <w:color w:val="000000"/>
          <w:sz w:val="24"/>
          <w:szCs w:val="24"/>
          <w:lang w:eastAsia="es-ES"/>
        </w:rPr>
        <w:t xml:space="preserve">La </w:t>
      </w:r>
      <w:bookmarkStart w:id="0" w:name="_Hlk65243718"/>
      <w:r w:rsidRPr="00BC206A">
        <w:rPr>
          <w:rFonts w:ascii="Century Gothic" w:eastAsia="Arial" w:hAnsi="Century Gothic" w:cs="Arial"/>
          <w:color w:val="000000"/>
          <w:sz w:val="24"/>
          <w:szCs w:val="24"/>
          <w:lang w:eastAsia="es-ES"/>
        </w:rPr>
        <w:t>Junta de Coordinación Política</w:t>
      </w:r>
      <w:bookmarkEnd w:id="0"/>
      <w:r w:rsidRPr="00BC206A">
        <w:rPr>
          <w:rFonts w:ascii="Century Gothic" w:eastAsia="Arial" w:hAnsi="Century Gothic" w:cs="Arial"/>
          <w:color w:val="000000"/>
          <w:sz w:val="24"/>
          <w:szCs w:val="24"/>
          <w:lang w:eastAsia="es-ES"/>
        </w:rPr>
        <w:t xml:space="preserve">, </w:t>
      </w:r>
      <w:r w:rsidRPr="00324D6E">
        <w:rPr>
          <w:rFonts w:ascii="Century Gothic" w:eastAsia="Arial" w:hAnsi="Century Gothic" w:cs="Arial"/>
          <w:color w:val="000000"/>
          <w:sz w:val="24"/>
          <w:szCs w:val="24"/>
          <w:lang w:eastAsia="es-ES"/>
        </w:rPr>
        <w:t>con fundamento en lo dispuesto por los artículos 64, fracción II</w:t>
      </w:r>
      <w:r>
        <w:rPr>
          <w:rFonts w:ascii="Century Gothic" w:eastAsia="Arial" w:hAnsi="Century Gothic" w:cs="Arial"/>
          <w:color w:val="000000"/>
          <w:sz w:val="24"/>
          <w:szCs w:val="24"/>
          <w:lang w:eastAsia="es-ES"/>
        </w:rPr>
        <w:t xml:space="preserve"> y 68 fracción IV ambos</w:t>
      </w:r>
      <w:r w:rsidRPr="00324D6E">
        <w:rPr>
          <w:rFonts w:ascii="Century Gothic" w:eastAsia="Arial" w:hAnsi="Century Gothic" w:cs="Arial"/>
          <w:color w:val="000000"/>
          <w:sz w:val="24"/>
          <w:szCs w:val="24"/>
          <w:lang w:eastAsia="es-ES"/>
        </w:rPr>
        <w:t xml:space="preserve"> de la Constitución Política, 7 párrafo tercero, 87, 88 y 111 de la Ley Orgánica del Poder Legislativo; 80 y 81 del Reglamento Interior y de Prácticas Parlamentarias del Poder Legislativo, ambos ordenamientos del Estado de Chihuahua así como el artículo tercero del Acuerdo No. LXVI/011/2020 P.C. somete a la consideración de este Alto Cuerpo Colegiado el presente Dictamen, elaborado con base a los siguientes:</w:t>
      </w:r>
    </w:p>
    <w:p w:rsidR="00B533F1" w:rsidRPr="00BC206A" w:rsidRDefault="00B533F1" w:rsidP="00F10721">
      <w:pPr>
        <w:spacing w:after="0" w:line="360" w:lineRule="auto"/>
        <w:jc w:val="both"/>
        <w:rPr>
          <w:rFonts w:ascii="Century Gothic" w:eastAsia="Times New Roman" w:hAnsi="Century Gothic" w:cs="Arial"/>
          <w:color w:val="000000"/>
          <w:sz w:val="24"/>
          <w:szCs w:val="24"/>
          <w:lang w:eastAsia="es-ES"/>
        </w:rPr>
      </w:pPr>
    </w:p>
    <w:p w:rsidR="00F10721" w:rsidRDefault="00F10721" w:rsidP="00F10721">
      <w:pPr>
        <w:spacing w:after="0" w:line="360" w:lineRule="auto"/>
        <w:jc w:val="center"/>
        <w:rPr>
          <w:rFonts w:ascii="Century Gothic" w:eastAsia="Arial" w:hAnsi="Century Gothic" w:cs="Arial"/>
          <w:b/>
          <w:color w:val="000000"/>
          <w:sz w:val="24"/>
          <w:szCs w:val="24"/>
          <w:lang w:eastAsia="es-ES"/>
        </w:rPr>
      </w:pPr>
      <w:r w:rsidRPr="00BC206A">
        <w:rPr>
          <w:rFonts w:ascii="Century Gothic" w:eastAsia="Arial" w:hAnsi="Century Gothic" w:cs="Arial"/>
          <w:b/>
          <w:color w:val="000000"/>
          <w:sz w:val="24"/>
          <w:szCs w:val="24"/>
          <w:lang w:eastAsia="es-ES"/>
        </w:rPr>
        <w:t>ANTECEDENTES</w:t>
      </w:r>
    </w:p>
    <w:p w:rsidR="00F10721" w:rsidRDefault="00F10721" w:rsidP="00F10721">
      <w:pPr>
        <w:spacing w:after="0" w:line="360" w:lineRule="auto"/>
        <w:jc w:val="center"/>
        <w:rPr>
          <w:rFonts w:ascii="Century Gothic" w:eastAsia="Arial" w:hAnsi="Century Gothic" w:cs="Arial"/>
          <w:b/>
          <w:color w:val="000000"/>
          <w:sz w:val="24"/>
          <w:szCs w:val="24"/>
          <w:lang w:eastAsia="es-ES"/>
        </w:rPr>
      </w:pPr>
    </w:p>
    <w:p w:rsidR="00F10721" w:rsidRDefault="00F10721" w:rsidP="00F10721">
      <w:pPr>
        <w:spacing w:after="0" w:line="360" w:lineRule="auto"/>
        <w:jc w:val="both"/>
        <w:rPr>
          <w:rFonts w:ascii="Century Gothic" w:eastAsia="Times New Roman" w:hAnsi="Century Gothic" w:cs="Arial"/>
          <w:sz w:val="24"/>
          <w:szCs w:val="24"/>
          <w:lang w:val="es-ES_tradnl" w:eastAsia="es-ES_tradnl"/>
        </w:rPr>
      </w:pPr>
      <w:r w:rsidRPr="004508DD">
        <w:rPr>
          <w:rFonts w:ascii="Century Gothic" w:eastAsia="Times New Roman" w:hAnsi="Century Gothic" w:cs="Arial"/>
          <w:b/>
          <w:sz w:val="24"/>
          <w:szCs w:val="24"/>
          <w:lang w:val="es-ES_tradnl" w:eastAsia="es-ES_tradnl"/>
        </w:rPr>
        <w:t>I.-</w:t>
      </w:r>
      <w:r>
        <w:rPr>
          <w:rFonts w:ascii="Century Gothic" w:eastAsia="Times New Roman" w:hAnsi="Century Gothic" w:cs="Arial"/>
          <w:b/>
          <w:sz w:val="24"/>
          <w:szCs w:val="24"/>
          <w:lang w:val="es-ES_tradnl" w:eastAsia="es-ES_tradnl"/>
        </w:rPr>
        <w:t xml:space="preserve"> </w:t>
      </w:r>
      <w:r w:rsidRPr="00304107">
        <w:rPr>
          <w:rFonts w:ascii="Century Gothic" w:eastAsia="Times New Roman" w:hAnsi="Century Gothic" w:cs="Arial"/>
          <w:sz w:val="24"/>
          <w:szCs w:val="24"/>
          <w:lang w:val="es-ES_tradnl" w:eastAsia="es-ES_tradnl"/>
        </w:rPr>
        <w:t xml:space="preserve">Con fecha del </w:t>
      </w:r>
      <w:r>
        <w:rPr>
          <w:rFonts w:ascii="Century Gothic" w:eastAsia="Times New Roman" w:hAnsi="Century Gothic" w:cs="Arial"/>
          <w:sz w:val="24"/>
          <w:szCs w:val="24"/>
          <w:lang w:val="es-ES_tradnl" w:eastAsia="es-ES_tradnl"/>
        </w:rPr>
        <w:t>primero</w:t>
      </w:r>
      <w:r w:rsidRPr="00304107">
        <w:rPr>
          <w:rFonts w:ascii="Century Gothic" w:eastAsia="Times New Roman" w:hAnsi="Century Gothic" w:cs="Arial"/>
          <w:sz w:val="24"/>
          <w:szCs w:val="24"/>
          <w:lang w:val="es-ES_tradnl" w:eastAsia="es-ES_tradnl"/>
        </w:rPr>
        <w:t xml:space="preserve"> de </w:t>
      </w:r>
      <w:r>
        <w:rPr>
          <w:rFonts w:ascii="Century Gothic" w:eastAsia="Times New Roman" w:hAnsi="Century Gothic" w:cs="Arial"/>
          <w:sz w:val="24"/>
          <w:szCs w:val="24"/>
          <w:lang w:val="es-ES_tradnl" w:eastAsia="es-ES_tradnl"/>
        </w:rPr>
        <w:t>octubre</w:t>
      </w:r>
      <w:r w:rsidRPr="00304107">
        <w:rPr>
          <w:rFonts w:ascii="Century Gothic" w:eastAsia="Times New Roman" w:hAnsi="Century Gothic" w:cs="Arial"/>
          <w:sz w:val="24"/>
          <w:szCs w:val="24"/>
          <w:lang w:val="es-ES_tradnl" w:eastAsia="es-ES_tradnl"/>
        </w:rPr>
        <w:t xml:space="preserve"> de dos mil </w:t>
      </w:r>
      <w:r>
        <w:rPr>
          <w:rFonts w:ascii="Century Gothic" w:eastAsia="Times New Roman" w:hAnsi="Century Gothic" w:cs="Arial"/>
          <w:sz w:val="24"/>
          <w:szCs w:val="24"/>
          <w:lang w:val="es-ES_tradnl" w:eastAsia="es-ES_tradnl"/>
        </w:rPr>
        <w:t>veinte</w:t>
      </w:r>
      <w:r w:rsidRPr="00304107">
        <w:rPr>
          <w:rFonts w:ascii="Century Gothic" w:eastAsia="Times New Roman" w:hAnsi="Century Gothic" w:cs="Arial"/>
          <w:sz w:val="24"/>
          <w:szCs w:val="24"/>
          <w:lang w:val="es-ES_tradnl" w:eastAsia="es-ES_tradnl"/>
        </w:rPr>
        <w:t xml:space="preserve"> </w:t>
      </w:r>
      <w:r>
        <w:rPr>
          <w:rFonts w:ascii="Century Gothic" w:eastAsia="Times New Roman" w:hAnsi="Century Gothic" w:cs="Arial"/>
          <w:sz w:val="24"/>
          <w:szCs w:val="24"/>
          <w:lang w:val="es-ES_tradnl" w:eastAsia="es-ES_tradnl"/>
        </w:rPr>
        <w:t>las Diputadas y</w:t>
      </w:r>
      <w:r w:rsidRPr="00304107">
        <w:rPr>
          <w:rFonts w:ascii="Century Gothic" w:eastAsia="Times New Roman" w:hAnsi="Century Gothic" w:cs="Arial"/>
          <w:sz w:val="24"/>
          <w:szCs w:val="24"/>
          <w:lang w:val="es-ES_tradnl" w:eastAsia="es-ES_tradnl"/>
        </w:rPr>
        <w:t xml:space="preserve"> Diputado</w:t>
      </w:r>
      <w:r>
        <w:rPr>
          <w:rFonts w:ascii="Century Gothic" w:eastAsia="Times New Roman" w:hAnsi="Century Gothic" w:cs="Arial"/>
          <w:sz w:val="24"/>
          <w:szCs w:val="24"/>
          <w:lang w:val="es-ES_tradnl" w:eastAsia="es-ES_tradnl"/>
        </w:rPr>
        <w:t>s</w:t>
      </w:r>
      <w:r w:rsidRPr="00304107">
        <w:rPr>
          <w:rFonts w:ascii="Century Gothic" w:eastAsia="Times New Roman" w:hAnsi="Century Gothic" w:cs="Arial"/>
          <w:sz w:val="24"/>
          <w:szCs w:val="24"/>
          <w:lang w:val="es-ES_tradnl" w:eastAsia="es-ES_tradnl"/>
        </w:rPr>
        <w:t xml:space="preserve"> a la Sexagésima Sexta Legislatura,</w:t>
      </w:r>
      <w:r>
        <w:rPr>
          <w:rFonts w:ascii="Century Gothic" w:eastAsia="Times New Roman" w:hAnsi="Century Gothic" w:cs="Arial"/>
          <w:sz w:val="24"/>
          <w:szCs w:val="24"/>
          <w:lang w:val="es-ES_tradnl" w:eastAsia="es-ES_tradnl"/>
        </w:rPr>
        <w:t xml:space="preserve"> </w:t>
      </w:r>
      <w:r w:rsidRPr="00304107">
        <w:rPr>
          <w:rFonts w:ascii="Century Gothic" w:eastAsia="Times New Roman" w:hAnsi="Century Gothic" w:cs="Arial"/>
          <w:sz w:val="24"/>
          <w:szCs w:val="24"/>
          <w:lang w:val="es-ES_tradnl" w:eastAsia="es-ES_tradnl"/>
        </w:rPr>
        <w:t>Ana Carmen Estrada García</w:t>
      </w:r>
      <w:r>
        <w:rPr>
          <w:rFonts w:ascii="Century Gothic" w:eastAsia="Times New Roman" w:hAnsi="Century Gothic" w:cs="Arial"/>
          <w:sz w:val="24"/>
          <w:szCs w:val="24"/>
          <w:lang w:val="es-ES_tradnl" w:eastAsia="es-ES_tradnl"/>
        </w:rPr>
        <w:t xml:space="preserve">, </w:t>
      </w:r>
      <w:r w:rsidRPr="00304107">
        <w:rPr>
          <w:rFonts w:ascii="Century Gothic" w:eastAsia="Times New Roman" w:hAnsi="Century Gothic" w:cs="Arial"/>
          <w:sz w:val="24"/>
          <w:szCs w:val="24"/>
          <w:lang w:val="es-ES_tradnl" w:eastAsia="es-ES_tradnl"/>
        </w:rPr>
        <w:t>Benjamín Carrera Chávez</w:t>
      </w:r>
      <w:r>
        <w:rPr>
          <w:rFonts w:ascii="Century Gothic" w:eastAsia="Times New Roman" w:hAnsi="Century Gothic" w:cs="Arial"/>
          <w:sz w:val="24"/>
          <w:szCs w:val="24"/>
          <w:lang w:val="es-ES_tradnl" w:eastAsia="es-ES_tradnl"/>
        </w:rPr>
        <w:t xml:space="preserve">, </w:t>
      </w:r>
      <w:r w:rsidRPr="00304107">
        <w:rPr>
          <w:rFonts w:ascii="Century Gothic" w:eastAsia="Times New Roman" w:hAnsi="Century Gothic" w:cs="Arial"/>
          <w:sz w:val="24"/>
          <w:szCs w:val="24"/>
          <w:lang w:val="es-ES_tradnl" w:eastAsia="es-ES_tradnl"/>
        </w:rPr>
        <w:t>Francisco Humberto Chávez Herrer</w:t>
      </w:r>
      <w:r>
        <w:rPr>
          <w:rFonts w:ascii="Century Gothic" w:eastAsia="Times New Roman" w:hAnsi="Century Gothic" w:cs="Arial"/>
          <w:sz w:val="24"/>
          <w:szCs w:val="24"/>
          <w:lang w:val="es-ES_tradnl" w:eastAsia="es-ES_tradnl"/>
        </w:rPr>
        <w:t xml:space="preserve">a y/o </w:t>
      </w:r>
      <w:r w:rsidRPr="00304107">
        <w:rPr>
          <w:rFonts w:ascii="Century Gothic" w:eastAsia="Times New Roman" w:hAnsi="Century Gothic" w:cs="Arial"/>
          <w:sz w:val="24"/>
          <w:szCs w:val="24"/>
          <w:lang w:val="es-ES_tradnl" w:eastAsia="es-ES_tradnl"/>
        </w:rPr>
        <w:t xml:space="preserve">Lourdes Beatriz Valle Armendáriz </w:t>
      </w:r>
      <w:r>
        <w:rPr>
          <w:rFonts w:ascii="Century Gothic" w:eastAsia="Times New Roman" w:hAnsi="Century Gothic" w:cs="Arial"/>
          <w:sz w:val="24"/>
          <w:szCs w:val="24"/>
          <w:lang w:val="es-ES_tradnl" w:eastAsia="es-ES_tradnl"/>
        </w:rPr>
        <w:t xml:space="preserve">integrantes del Grupo Parlamentario </w:t>
      </w:r>
      <w:r w:rsidRPr="00304107">
        <w:rPr>
          <w:rFonts w:ascii="Century Gothic" w:eastAsia="Times New Roman" w:hAnsi="Century Gothic" w:cs="Arial"/>
          <w:sz w:val="24"/>
          <w:szCs w:val="24"/>
          <w:lang w:val="es-ES_tradnl" w:eastAsia="es-ES_tradnl"/>
        </w:rPr>
        <w:t xml:space="preserve">del Partido </w:t>
      </w:r>
      <w:r>
        <w:rPr>
          <w:rFonts w:ascii="Century Gothic" w:eastAsia="Times New Roman" w:hAnsi="Century Gothic" w:cs="Arial"/>
          <w:sz w:val="24"/>
          <w:szCs w:val="24"/>
          <w:lang w:val="es-ES_tradnl" w:eastAsia="es-ES_tradnl"/>
        </w:rPr>
        <w:t>Movimiento de Regeneración Nacional</w:t>
      </w:r>
      <w:r w:rsidRPr="00304107">
        <w:rPr>
          <w:rFonts w:ascii="Century Gothic" w:eastAsia="Times New Roman" w:hAnsi="Century Gothic" w:cs="Arial"/>
          <w:sz w:val="24"/>
          <w:szCs w:val="24"/>
          <w:lang w:val="es-ES_tradnl" w:eastAsia="es-ES_tradnl"/>
        </w:rPr>
        <w:t>, present</w:t>
      </w:r>
      <w:r>
        <w:rPr>
          <w:rFonts w:ascii="Century Gothic" w:eastAsia="Times New Roman" w:hAnsi="Century Gothic" w:cs="Arial"/>
          <w:sz w:val="24"/>
          <w:szCs w:val="24"/>
          <w:lang w:val="es-ES_tradnl" w:eastAsia="es-ES_tradnl"/>
        </w:rPr>
        <w:t>aron</w:t>
      </w:r>
      <w:r w:rsidRPr="00304107">
        <w:rPr>
          <w:rFonts w:ascii="Century Gothic" w:eastAsia="Times New Roman" w:hAnsi="Century Gothic" w:cs="Arial"/>
          <w:sz w:val="24"/>
          <w:szCs w:val="24"/>
          <w:lang w:val="es-ES_tradnl" w:eastAsia="es-ES_tradnl"/>
        </w:rPr>
        <w:t xml:space="preserve"> la </w:t>
      </w:r>
      <w:bookmarkStart w:id="1" w:name="_Hlk65249118"/>
      <w:r w:rsidRPr="00304107">
        <w:rPr>
          <w:rFonts w:ascii="Century Gothic" w:eastAsia="Times New Roman" w:hAnsi="Century Gothic" w:cs="Arial"/>
          <w:sz w:val="24"/>
          <w:szCs w:val="24"/>
          <w:lang w:val="es-ES_tradnl" w:eastAsia="es-ES_tradnl"/>
        </w:rPr>
        <w:t xml:space="preserve">Iniciativa con carácter de Decreto, a efecto de declarar el 10 de julio como el “Día Estatal por la Paz”, con el propósito de fomentar la conciencia sobre los ideales de paz entre las naciones y los pueblos, así como instituir los reconocimientos </w:t>
      </w:r>
      <w:r w:rsidRPr="00304107">
        <w:rPr>
          <w:rFonts w:ascii="Century Gothic" w:eastAsia="Times New Roman" w:hAnsi="Century Gothic" w:cs="Arial"/>
          <w:sz w:val="24"/>
          <w:szCs w:val="24"/>
          <w:lang w:val="es-ES_tradnl" w:eastAsia="es-ES_tradnl"/>
        </w:rPr>
        <w:lastRenderedPageBreak/>
        <w:t>“Alfonso García Robles” y “Laureano Muñoz Arregui”, ambos destacados promotores de la cultura de la paz.</w:t>
      </w:r>
    </w:p>
    <w:bookmarkEnd w:id="1"/>
    <w:p w:rsidR="00F10721" w:rsidRDefault="00F10721" w:rsidP="00F10721">
      <w:pPr>
        <w:spacing w:after="0" w:line="360" w:lineRule="auto"/>
        <w:jc w:val="both"/>
        <w:rPr>
          <w:rFonts w:ascii="Century Gothic" w:eastAsia="Times New Roman" w:hAnsi="Century Gothic" w:cs="Arial"/>
          <w:sz w:val="24"/>
          <w:szCs w:val="24"/>
          <w:lang w:val="es-ES_tradnl" w:eastAsia="es-ES_tradnl"/>
        </w:rPr>
      </w:pPr>
    </w:p>
    <w:p w:rsidR="00F10721" w:rsidRPr="00E13DB6" w:rsidRDefault="00F10721" w:rsidP="00F10721">
      <w:pPr>
        <w:spacing w:after="0" w:line="360" w:lineRule="auto"/>
        <w:contextualSpacing/>
        <w:jc w:val="both"/>
        <w:rPr>
          <w:rFonts w:ascii="Century Gothic" w:eastAsia="Arial" w:hAnsi="Century Gothic" w:cs="Arial"/>
          <w:sz w:val="24"/>
          <w:szCs w:val="24"/>
          <w:lang w:eastAsia="es-ES"/>
        </w:rPr>
      </w:pPr>
      <w:r w:rsidRPr="00E13DB6">
        <w:rPr>
          <w:rFonts w:ascii="Century Gothic" w:eastAsia="Arial" w:hAnsi="Century Gothic" w:cs="Arial"/>
          <w:b/>
          <w:sz w:val="24"/>
          <w:szCs w:val="24"/>
          <w:lang w:eastAsia="es-ES"/>
        </w:rPr>
        <w:t xml:space="preserve">II.- </w:t>
      </w:r>
      <w:r w:rsidRPr="00E13DB6">
        <w:rPr>
          <w:rFonts w:ascii="Century Gothic" w:eastAsia="Arial" w:hAnsi="Century Gothic" w:cs="Arial"/>
          <w:sz w:val="24"/>
          <w:szCs w:val="24"/>
          <w:lang w:eastAsia="es-ES"/>
        </w:rPr>
        <w:t xml:space="preserve">La Presidencia del H. Congreso del Estado, en uso de las facultades que le confiere el artículo 75, fracción XIII de la Ley Orgánica del Poder Legislativo, el día </w:t>
      </w:r>
      <w:r>
        <w:rPr>
          <w:rFonts w:ascii="Century Gothic" w:eastAsia="Arial" w:hAnsi="Century Gothic" w:cs="Arial"/>
          <w:sz w:val="24"/>
          <w:szCs w:val="24"/>
          <w:lang w:eastAsia="es-ES"/>
        </w:rPr>
        <w:t>ocho</w:t>
      </w:r>
      <w:r w:rsidRPr="00E13DB6">
        <w:rPr>
          <w:rFonts w:ascii="Century Gothic" w:eastAsia="Arial" w:hAnsi="Century Gothic" w:cs="Arial"/>
          <w:sz w:val="24"/>
          <w:szCs w:val="24"/>
          <w:lang w:eastAsia="es-ES"/>
        </w:rPr>
        <w:t xml:space="preserve"> de </w:t>
      </w:r>
      <w:r>
        <w:rPr>
          <w:rFonts w:ascii="Century Gothic" w:eastAsia="Arial" w:hAnsi="Century Gothic" w:cs="Arial"/>
          <w:sz w:val="24"/>
          <w:szCs w:val="24"/>
          <w:lang w:eastAsia="es-ES"/>
        </w:rPr>
        <w:t>octubre</w:t>
      </w:r>
      <w:r w:rsidRPr="00E13DB6">
        <w:rPr>
          <w:rFonts w:ascii="Century Gothic" w:eastAsia="Arial" w:hAnsi="Century Gothic" w:cs="Arial"/>
          <w:sz w:val="24"/>
          <w:szCs w:val="24"/>
          <w:lang w:eastAsia="es-ES"/>
        </w:rPr>
        <w:t xml:space="preserve"> del dos mil veinte, tuvo a bien turnar a quienes integran la </w:t>
      </w:r>
      <w:r w:rsidRPr="00BC206A">
        <w:rPr>
          <w:rFonts w:ascii="Century Gothic" w:eastAsia="Arial" w:hAnsi="Century Gothic" w:cs="Arial"/>
          <w:color w:val="000000"/>
          <w:sz w:val="24"/>
          <w:szCs w:val="24"/>
          <w:lang w:eastAsia="es-ES"/>
        </w:rPr>
        <w:t>Junta de Coordinación Política</w:t>
      </w:r>
      <w:r w:rsidRPr="00E13DB6">
        <w:rPr>
          <w:rFonts w:ascii="Century Gothic" w:eastAsia="Arial" w:hAnsi="Century Gothic" w:cs="Arial"/>
          <w:sz w:val="24"/>
          <w:szCs w:val="24"/>
          <w:lang w:eastAsia="es-ES"/>
        </w:rPr>
        <w:t xml:space="preserve"> la Iniciativa de mérito, a efecto de proceder a su estudio, análisis y elaboración del correspondiente dictamen. </w:t>
      </w:r>
    </w:p>
    <w:p w:rsidR="00F10721" w:rsidRPr="00E13DB6" w:rsidRDefault="00F10721" w:rsidP="00F10721">
      <w:pPr>
        <w:spacing w:after="0" w:line="360" w:lineRule="auto"/>
        <w:contextualSpacing/>
        <w:jc w:val="both"/>
        <w:rPr>
          <w:rFonts w:ascii="Century Gothic" w:eastAsia="Arial" w:hAnsi="Century Gothic" w:cs="Arial"/>
          <w:sz w:val="24"/>
          <w:szCs w:val="24"/>
          <w:lang w:eastAsia="es-ES"/>
        </w:rPr>
      </w:pPr>
    </w:p>
    <w:p w:rsidR="00F10721" w:rsidRDefault="00F10721" w:rsidP="00F10721">
      <w:pPr>
        <w:spacing w:after="0" w:line="360" w:lineRule="auto"/>
        <w:contextualSpacing/>
        <w:jc w:val="both"/>
        <w:rPr>
          <w:rFonts w:ascii="Century Gothic" w:eastAsia="Arial" w:hAnsi="Century Gothic" w:cs="Arial"/>
          <w:sz w:val="24"/>
          <w:szCs w:val="24"/>
          <w:lang w:val="es-ES" w:eastAsia="es-ES"/>
        </w:rPr>
      </w:pPr>
      <w:r w:rsidRPr="00E13DB6">
        <w:rPr>
          <w:rFonts w:ascii="Century Gothic" w:eastAsia="Arial" w:hAnsi="Century Gothic" w:cs="Arial"/>
          <w:b/>
          <w:sz w:val="24"/>
          <w:szCs w:val="24"/>
          <w:lang w:eastAsia="es-ES"/>
        </w:rPr>
        <w:t xml:space="preserve">III.- </w:t>
      </w:r>
      <w:r w:rsidRPr="00E13DB6">
        <w:rPr>
          <w:rFonts w:ascii="Century Gothic" w:eastAsia="Arial" w:hAnsi="Century Gothic" w:cs="Arial"/>
          <w:sz w:val="24"/>
          <w:szCs w:val="24"/>
          <w:lang w:eastAsia="es-ES"/>
        </w:rPr>
        <w:t xml:space="preserve">La Exposición de Motivos de la Iniciativa en comento, </w:t>
      </w:r>
      <w:r w:rsidRPr="00E13DB6">
        <w:rPr>
          <w:rFonts w:ascii="Century Gothic" w:eastAsia="Arial" w:hAnsi="Century Gothic" w:cs="Arial"/>
          <w:sz w:val="24"/>
          <w:szCs w:val="24"/>
          <w:lang w:val="es-ES" w:eastAsia="es-ES"/>
        </w:rPr>
        <w:t>se sustenta básicamente en los siguientes argumentos:</w:t>
      </w:r>
    </w:p>
    <w:p w:rsidR="00F10721" w:rsidRDefault="00F10721" w:rsidP="00F10721">
      <w:pPr>
        <w:spacing w:after="0" w:line="360" w:lineRule="auto"/>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Pr>
          <w:rFonts w:ascii="Century Gothic" w:eastAsia="Arial" w:hAnsi="Century Gothic" w:cs="Arial"/>
          <w:sz w:val="24"/>
          <w:szCs w:val="24"/>
          <w:lang w:val="es-ES" w:eastAsia="es-ES"/>
        </w:rPr>
        <w:t>“</w:t>
      </w:r>
      <w:r w:rsidRPr="00E62B25">
        <w:rPr>
          <w:rFonts w:ascii="Century Gothic" w:eastAsia="Arial" w:hAnsi="Century Gothic" w:cs="Arial"/>
          <w:sz w:val="24"/>
          <w:szCs w:val="24"/>
          <w:lang w:val="es-ES" w:eastAsia="es-ES"/>
        </w:rPr>
        <w:t>La brutalidad de las guerras y conflictos ha marcado a la humanidad desde su origen. Sin embargo, ha sido en el último par de siglos que hemos alcanzado a vislumbrar un destello de luz en la colaboración entre las naciones y los pueblos para lograr el desarrollo pacífico de los individuos.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Después de años de conflictos sucesivos por motivos religiosos y de conquistas territoriales a las que se le conoce como la Guerra de los Treinta Años surge un nuevo orden internacional con los tratados que dieron origen a la paz de Westfalia en 1648.</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lastRenderedPageBreak/>
        <w:t>Con este primer “orden internacional” se establecieron tres principios que incluían la soberanía religiosa y la igualdad entre los reinos europeos, así como el balance de poderes como uno de los principios clave de la política internacional.</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Desafortunadamente, fue precisamente la solución presentada origen de nuevos conflictos, es decir, después del reconocimiento de la soberanía de los estados europeos fue el abuso del poder algunas naciones soberanas lo que posteriormente ocasionaría los conflictos armados del siglo XX, esta vez de dimensiones mundiales.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Vinieron nuevos intentos de alcanzar la paz como lo fue la sociedad de naciones surgida en 1919 con el Tratado de Versalles que en su momento fracasó debido a la exclusión de Alemania y Turquía, así como la falta de voluntad política de las potencias de la época.</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A pesar de todo el anhelo por la paz siguió vigente y como sucedió con la Paz de Westfalia y la Sociedad de Naciones, se cristalizó con la creación de la Organización de las Naciones Unidas.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 xml:space="preserve">Otros esfuerzos complementarios destacan como fue la creación de la unión europea, en la cual no solo se vieron materializados los anhelos de </w:t>
      </w:r>
      <w:r w:rsidRPr="00E62B25">
        <w:rPr>
          <w:rFonts w:ascii="Century Gothic" w:eastAsia="Arial" w:hAnsi="Century Gothic" w:cs="Arial"/>
          <w:sz w:val="24"/>
          <w:szCs w:val="24"/>
          <w:lang w:val="es-ES" w:eastAsia="es-ES"/>
        </w:rPr>
        <w:lastRenderedPageBreak/>
        <w:t>paz entre los países, sino también la re-significación de las fronteras existentes.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 xml:space="preserve">A pesar de la dificultad para lograr y mantener la paz, esta constituye un bien indispensable para la humanidad. </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Por ello debemos mantenernos incólumes en los esfuerzos de búsqueda de la paz pues es una meta colectiva a la que solo podemos transitar mediante el dialogo y el entendimiento mutuo, con la finalidad de sortear conscientemente los múltiples obstáculos que nos presenta la complejidad del mundo actual.</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 xml:space="preserve">Mientras hemos avanzado en temas como la mortandad infantil y materna, hay otros que siguen pendientes. Basta con mencionar algunas cifras, por ejemplo, las metas mundiales para erradicar la labor infantil en 2025 no se lograrán, pues en el mundo hay 50 millones de niños que no tienen lugar para dormir, 150 millones trabajan para ricos y 428 son víctimas de la pobreza multidimensional. </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Sin duda hay retos importantes en la construcción de la paz como pueden ser las desigualdades apremiantes, el abuso del poder y la amenaza del cambio climático.</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lastRenderedPageBreak/>
        <w:t xml:space="preserve">Tenemos la esperanza en la humanidad para hacerle frente a los retos que se nos presentan, sin importar su magnitud o dificultad, siempre a través de transformaciones no violentes y por la vía pacífica. </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Como lo expresó el ex presidente de Colombia Juan Manuel Santos: “de eso se trata la paz, de cambiar las armas por las palabras, de cambiar las balas por los votos. Cada vez que esto ocurre la humanidad recupera una parcela del futuro".</w:t>
      </w:r>
    </w:p>
    <w:p w:rsidR="00F10721"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Siempre existirá resistencia al cambio, quienes se empeñen en cerrar puertas, en declarar guerras comerciales o quienes debiendo proteger los pulmones del planeta los dejen morir. Tengo confianza en que el vaivén de la historia nos llevará hacia delante a pesar de los retrocesos.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No debemos desfallecer en la búsqueda del pueblo por la paz, somos millones los ciudadanos decididos a preservar la tolerancia y la paz.</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Ejemplo de esos ciudadanos hay muchos, uno de ellos destaca por su trascendencia, el del diplomático Alfonso García Robles, conocido como el padre del tratado de Tlatelolco por el importante rol que jugó en la causa de la no proliferación de armas nucleares y su participación en las Sesiones Especiales para el Desarme de la Asamblea General de la ONU en 1978 y 1982.</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lastRenderedPageBreak/>
        <w:t>Las causas de Alfonso García Robles podrían sonar lejanas o superadas para algunos, sin embargo, la realidad es que hoy cobra nueva vigencia la amenaza de la llamada “trampa de Tucídides”, bautizada así en honor al homónimo historiador griego quien en su relato de la Guerra del Peloponeso entre Atenas y Esparta hace referencia a la posibilidad de conflictos cuando una potencia actúa con base en el temor a un cambio en la balanza del poder. Hoy somos testigos de arremetidas similares en un contexto en el que el poder hegemónico de Estados Unidos se desvanece y los países asiáticos toman un lugar relevante en la palestra internacional.</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Por otro lado, en el Estado de Chihuahua también tenemos ejemplos de personajes que serán recordados por su labor para la paz, como es el caso del filósofo Laureano Muñoz Arregui, un liberal distinguido por su moderación, talento y virtudes como ciudadano. Laureano Muñoz suplió al General Trías en la gubernatura, y durante su encargo dio inicio la construcción del primer edificio del Instituto Científico y Literario, además de que fue autorizado para tratar la paz con los apaches y comanches.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t>Sin duda la paz es un valor universal que debe construirse mediante el dialogo y el entendimiento de la humanidad que reside en cada uno de los individuos, culturas, pueblos y naciones.</w:t>
      </w:r>
    </w:p>
    <w:p w:rsidR="00F10721" w:rsidRPr="00E62B25"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p>
    <w:p w:rsidR="00F10721" w:rsidRDefault="00F10721" w:rsidP="00F10721">
      <w:pPr>
        <w:spacing w:after="0" w:line="360" w:lineRule="auto"/>
        <w:ind w:left="709" w:right="758"/>
        <w:contextualSpacing/>
        <w:jc w:val="both"/>
        <w:rPr>
          <w:rFonts w:ascii="Century Gothic" w:eastAsia="Arial" w:hAnsi="Century Gothic" w:cs="Arial"/>
          <w:sz w:val="24"/>
          <w:szCs w:val="24"/>
          <w:lang w:val="es-ES" w:eastAsia="es-ES"/>
        </w:rPr>
      </w:pPr>
      <w:r w:rsidRPr="00E62B25">
        <w:rPr>
          <w:rFonts w:ascii="Century Gothic" w:eastAsia="Arial" w:hAnsi="Century Gothic" w:cs="Arial"/>
          <w:sz w:val="24"/>
          <w:szCs w:val="24"/>
          <w:lang w:val="es-ES" w:eastAsia="es-ES"/>
        </w:rPr>
        <w:lastRenderedPageBreak/>
        <w:t>Por estos motivos los iniciadores consideramos necesario promover a quienes realizan una labor en favor de la promoción y generación de procesos de construcción de paz, aquellos que colaboran en la construcción de ciudadanía para la paz o que trazan rutas para la solución pacífica de controversias y conflictos sociales.</w:t>
      </w:r>
      <w:r>
        <w:rPr>
          <w:rFonts w:ascii="Century Gothic" w:eastAsia="Arial" w:hAnsi="Century Gothic" w:cs="Arial"/>
          <w:sz w:val="24"/>
          <w:szCs w:val="24"/>
          <w:lang w:val="es-ES" w:eastAsia="es-ES"/>
        </w:rPr>
        <w:t>”</w:t>
      </w:r>
    </w:p>
    <w:p w:rsidR="00F10721" w:rsidRPr="00E13DB6" w:rsidRDefault="00F10721" w:rsidP="00F10721">
      <w:pPr>
        <w:spacing w:after="0" w:line="360" w:lineRule="auto"/>
        <w:contextualSpacing/>
        <w:jc w:val="both"/>
        <w:rPr>
          <w:rFonts w:ascii="Century Gothic" w:eastAsia="Arial" w:hAnsi="Century Gothic" w:cs="Arial"/>
          <w:sz w:val="24"/>
          <w:szCs w:val="24"/>
          <w:lang w:val="es-ES" w:eastAsia="es-ES"/>
        </w:rPr>
      </w:pPr>
    </w:p>
    <w:p w:rsidR="00F10721" w:rsidRPr="00414B59" w:rsidRDefault="00F10721" w:rsidP="00F10721">
      <w:pPr>
        <w:pStyle w:val="Normal1"/>
        <w:spacing w:line="360" w:lineRule="auto"/>
        <w:contextualSpacing/>
        <w:jc w:val="both"/>
        <w:rPr>
          <w:rFonts w:ascii="Century Gothic" w:eastAsia="Arial" w:hAnsi="Century Gothic" w:cs="Arial"/>
          <w:color w:val="auto"/>
          <w:szCs w:val="24"/>
          <w:lang w:val="es-MX"/>
        </w:rPr>
      </w:pPr>
      <w:r w:rsidRPr="00FC7C68">
        <w:rPr>
          <w:rFonts w:ascii="Century Gothic" w:eastAsia="Arial" w:hAnsi="Century Gothic" w:cs="Arial"/>
          <w:b/>
          <w:color w:val="auto"/>
          <w:szCs w:val="24"/>
          <w:lang w:val="es-MX"/>
        </w:rPr>
        <w:t>V.-</w:t>
      </w:r>
      <w:r w:rsidRPr="00414B59">
        <w:rPr>
          <w:rFonts w:ascii="Century Gothic" w:eastAsia="Arial" w:hAnsi="Century Gothic" w:cs="Arial"/>
          <w:color w:val="auto"/>
          <w:szCs w:val="24"/>
          <w:lang w:val="es-MX"/>
        </w:rPr>
        <w:t xml:space="preserve"> Ahora bien, al entrar al estudio y análisis de la</w:t>
      </w:r>
      <w:r>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Iniciativa</w:t>
      </w:r>
      <w:r>
        <w:rPr>
          <w:rFonts w:ascii="Century Gothic" w:eastAsia="Arial" w:hAnsi="Century Gothic" w:cs="Arial"/>
          <w:color w:val="auto"/>
          <w:szCs w:val="24"/>
          <w:lang w:val="es-MX"/>
        </w:rPr>
        <w:t>s</w:t>
      </w:r>
      <w:r w:rsidRPr="00414B59">
        <w:rPr>
          <w:rFonts w:ascii="Century Gothic" w:eastAsia="Arial" w:hAnsi="Century Gothic" w:cs="Arial"/>
          <w:color w:val="auto"/>
          <w:szCs w:val="24"/>
          <w:lang w:val="es-MX"/>
        </w:rPr>
        <w:t xml:space="preserve"> en comento, quienes integramos </w:t>
      </w:r>
      <w:r>
        <w:rPr>
          <w:rFonts w:ascii="Century Gothic" w:eastAsia="Arial" w:hAnsi="Century Gothic" w:cs="Arial"/>
          <w:color w:val="auto"/>
          <w:szCs w:val="24"/>
          <w:lang w:val="es-MX"/>
        </w:rPr>
        <w:t>la Junta de Coordinación Política</w:t>
      </w:r>
      <w:r w:rsidRPr="00FC7C68">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formulamos las siguientes:</w:t>
      </w:r>
    </w:p>
    <w:p w:rsidR="00F10721" w:rsidRPr="00BC206A" w:rsidRDefault="00F10721" w:rsidP="00F10721">
      <w:pPr>
        <w:spacing w:after="0" w:line="240" w:lineRule="auto"/>
        <w:jc w:val="both"/>
        <w:rPr>
          <w:rFonts w:ascii="Century Gothic" w:eastAsia="Times New Roman" w:hAnsi="Century Gothic" w:cs="Arial"/>
          <w:color w:val="000000"/>
          <w:sz w:val="24"/>
          <w:szCs w:val="24"/>
          <w:lang w:eastAsia="es-ES"/>
        </w:rPr>
      </w:pPr>
    </w:p>
    <w:p w:rsidR="00F10721" w:rsidRDefault="00F10721" w:rsidP="00F10721">
      <w:pPr>
        <w:spacing w:after="0" w:line="360" w:lineRule="auto"/>
        <w:jc w:val="center"/>
        <w:rPr>
          <w:rFonts w:ascii="Century Gothic" w:eastAsia="Arial" w:hAnsi="Century Gothic" w:cs="Arial"/>
          <w:b/>
          <w:color w:val="000000"/>
          <w:sz w:val="24"/>
          <w:szCs w:val="24"/>
          <w:lang w:eastAsia="es-ES"/>
        </w:rPr>
      </w:pPr>
    </w:p>
    <w:p w:rsidR="00F10721" w:rsidRPr="00BC206A" w:rsidRDefault="00F10721" w:rsidP="00F10721">
      <w:pPr>
        <w:spacing w:after="0" w:line="360" w:lineRule="auto"/>
        <w:jc w:val="center"/>
        <w:rPr>
          <w:rFonts w:ascii="Century Gothic" w:eastAsia="Arial" w:hAnsi="Century Gothic" w:cs="Arial"/>
          <w:b/>
          <w:color w:val="000000"/>
          <w:sz w:val="24"/>
          <w:szCs w:val="24"/>
          <w:lang w:eastAsia="es-ES"/>
        </w:rPr>
      </w:pPr>
      <w:r w:rsidRPr="00BC206A">
        <w:rPr>
          <w:rFonts w:ascii="Century Gothic" w:eastAsia="Arial" w:hAnsi="Century Gothic" w:cs="Arial"/>
          <w:b/>
          <w:color w:val="000000"/>
          <w:sz w:val="24"/>
          <w:szCs w:val="24"/>
          <w:lang w:eastAsia="es-ES"/>
        </w:rPr>
        <w:t>CONSIDERACIONES</w:t>
      </w:r>
    </w:p>
    <w:p w:rsidR="00F10721" w:rsidRPr="00BC206A" w:rsidRDefault="00F10721" w:rsidP="00F10721">
      <w:pPr>
        <w:spacing w:after="0" w:line="360" w:lineRule="auto"/>
        <w:jc w:val="center"/>
        <w:rPr>
          <w:rFonts w:ascii="Century Gothic" w:eastAsia="Arial" w:hAnsi="Century Gothic" w:cs="Arial"/>
          <w:b/>
          <w:color w:val="000000"/>
          <w:sz w:val="24"/>
          <w:szCs w:val="24"/>
          <w:lang w:eastAsia="es-ES"/>
        </w:rPr>
      </w:pPr>
    </w:p>
    <w:p w:rsidR="009B2FFC" w:rsidRDefault="00F10721" w:rsidP="00F10721">
      <w:pPr>
        <w:spacing w:after="0" w:line="360" w:lineRule="auto"/>
        <w:contextualSpacing/>
        <w:jc w:val="both"/>
        <w:rPr>
          <w:rFonts w:ascii="Century Gothic" w:eastAsia="Arial" w:hAnsi="Century Gothic" w:cs="Arial"/>
          <w:sz w:val="24"/>
          <w:szCs w:val="24"/>
          <w:lang w:eastAsia="es-ES"/>
        </w:rPr>
      </w:pPr>
      <w:r w:rsidRPr="00E57D61">
        <w:rPr>
          <w:rFonts w:ascii="Century Gothic" w:eastAsia="Arial" w:hAnsi="Century Gothic" w:cs="Arial"/>
          <w:b/>
          <w:sz w:val="24"/>
          <w:szCs w:val="24"/>
          <w:lang w:eastAsia="es-ES"/>
        </w:rPr>
        <w:t>I.-</w:t>
      </w:r>
      <w:r w:rsidRPr="00E57D61">
        <w:rPr>
          <w:rFonts w:ascii="Century Gothic" w:eastAsia="Arial" w:hAnsi="Century Gothic" w:cs="Arial"/>
          <w:sz w:val="24"/>
          <w:szCs w:val="24"/>
          <w:lang w:eastAsia="es-ES"/>
        </w:rPr>
        <w:t xml:space="preserve"> </w:t>
      </w:r>
      <w:r w:rsidR="00D074E1">
        <w:rPr>
          <w:rFonts w:ascii="Century Gothic" w:eastAsia="Arial" w:hAnsi="Century Gothic" w:cs="Arial"/>
          <w:sz w:val="24"/>
          <w:szCs w:val="24"/>
          <w:lang w:eastAsia="es-ES"/>
        </w:rPr>
        <w:t xml:space="preserve">Esta Junta de Coordinación Política es competente para conocer y resolver la iniciativa en estudio, de conformidad con el artículo 66, fracción </w:t>
      </w:r>
      <w:r w:rsidR="009B2FFC">
        <w:rPr>
          <w:rFonts w:ascii="Century Gothic" w:eastAsia="Arial" w:hAnsi="Century Gothic" w:cs="Arial"/>
          <w:sz w:val="24"/>
          <w:szCs w:val="24"/>
          <w:lang w:eastAsia="es-ES"/>
        </w:rPr>
        <w:t>XIX, de la Ley Orgánica del Poder Legislativo.</w:t>
      </w:r>
    </w:p>
    <w:p w:rsidR="00F10721" w:rsidRPr="00E57D61" w:rsidRDefault="009B2FFC" w:rsidP="00F10721">
      <w:pPr>
        <w:spacing w:after="0" w:line="360" w:lineRule="auto"/>
        <w:contextualSpacing/>
        <w:jc w:val="both"/>
        <w:rPr>
          <w:rFonts w:ascii="Century Gothic" w:eastAsia="Arial" w:hAnsi="Century Gothic" w:cs="Arial"/>
          <w:sz w:val="24"/>
          <w:szCs w:val="24"/>
          <w:lang w:eastAsia="es-ES"/>
        </w:rPr>
      </w:pPr>
      <w:r w:rsidRPr="00E57D61">
        <w:rPr>
          <w:rFonts w:ascii="Century Gothic" w:eastAsia="Arial" w:hAnsi="Century Gothic" w:cs="Arial"/>
          <w:sz w:val="24"/>
          <w:szCs w:val="24"/>
          <w:lang w:eastAsia="es-ES"/>
        </w:rPr>
        <w:t xml:space="preserve"> </w:t>
      </w:r>
    </w:p>
    <w:p w:rsidR="00F10721" w:rsidRPr="00E57D61" w:rsidRDefault="00F10721" w:rsidP="00F10721">
      <w:pPr>
        <w:spacing w:after="0" w:line="360" w:lineRule="auto"/>
        <w:jc w:val="both"/>
        <w:rPr>
          <w:rFonts w:ascii="Century Gothic" w:eastAsia="Arial" w:hAnsi="Century Gothic" w:cs="Arial"/>
          <w:sz w:val="24"/>
          <w:szCs w:val="24"/>
          <w:lang w:eastAsia="es-ES"/>
        </w:rPr>
      </w:pPr>
      <w:r w:rsidRPr="00E57D61">
        <w:rPr>
          <w:rFonts w:ascii="Century Gothic" w:eastAsia="Arial" w:hAnsi="Century Gothic" w:cs="Arial"/>
          <w:b/>
          <w:sz w:val="24"/>
          <w:szCs w:val="24"/>
          <w:lang w:eastAsia="es-ES"/>
        </w:rPr>
        <w:t xml:space="preserve">II.- </w:t>
      </w:r>
      <w:r w:rsidR="00D074E1" w:rsidRPr="00D074E1">
        <w:rPr>
          <w:rFonts w:ascii="Century Gothic" w:eastAsia="Arial" w:hAnsi="Century Gothic" w:cs="Arial"/>
          <w:sz w:val="24"/>
          <w:szCs w:val="24"/>
          <w:lang w:eastAsia="es-ES"/>
        </w:rPr>
        <w:t>Como ya quedó descrito en antecedentes</w:t>
      </w:r>
      <w:r w:rsidR="00D074E1">
        <w:rPr>
          <w:rFonts w:ascii="Century Gothic" w:eastAsia="Arial" w:hAnsi="Century Gothic" w:cs="Arial"/>
          <w:b/>
          <w:sz w:val="24"/>
          <w:szCs w:val="24"/>
          <w:lang w:eastAsia="es-ES"/>
        </w:rPr>
        <w:t xml:space="preserve">, </w:t>
      </w:r>
      <w:r w:rsidRPr="00E57D61">
        <w:rPr>
          <w:rFonts w:ascii="Century Gothic" w:eastAsia="Arial" w:hAnsi="Century Gothic" w:cs="Arial"/>
          <w:sz w:val="24"/>
          <w:szCs w:val="24"/>
          <w:lang w:eastAsia="es-ES"/>
        </w:rPr>
        <w:t xml:space="preserve">la Iniciativa presentada por las y los integrantes del Grupo Parlamentario del Partido </w:t>
      </w:r>
      <w:r w:rsidR="009B2FFC">
        <w:rPr>
          <w:rFonts w:ascii="Century Gothic" w:eastAsia="Arial" w:hAnsi="Century Gothic" w:cs="Arial"/>
          <w:sz w:val="24"/>
          <w:szCs w:val="24"/>
          <w:lang w:eastAsia="es-ES"/>
        </w:rPr>
        <w:t xml:space="preserve">MORENA </w:t>
      </w:r>
      <w:r w:rsidR="00D074E1">
        <w:rPr>
          <w:rFonts w:ascii="Century Gothic" w:eastAsia="Arial" w:hAnsi="Century Gothic" w:cs="Arial"/>
          <w:sz w:val="24"/>
          <w:szCs w:val="24"/>
          <w:lang w:eastAsia="es-ES"/>
        </w:rPr>
        <w:t xml:space="preserve">tiene como propósito que en nuestro Estado se </w:t>
      </w:r>
      <w:r w:rsidRPr="00E57D61">
        <w:rPr>
          <w:rFonts w:ascii="Century Gothic" w:eastAsia="Arial" w:hAnsi="Century Gothic" w:cs="Arial"/>
          <w:sz w:val="24"/>
          <w:szCs w:val="24"/>
          <w:lang w:eastAsia="es-ES"/>
        </w:rPr>
        <w:t>instaur</w:t>
      </w:r>
      <w:r w:rsidR="00D074E1">
        <w:rPr>
          <w:rFonts w:ascii="Century Gothic" w:eastAsia="Arial" w:hAnsi="Century Gothic" w:cs="Arial"/>
          <w:sz w:val="24"/>
          <w:szCs w:val="24"/>
          <w:lang w:eastAsia="es-ES"/>
        </w:rPr>
        <w:t>e</w:t>
      </w:r>
      <w:r w:rsidRPr="00E57D61">
        <w:rPr>
          <w:rFonts w:ascii="Century Gothic" w:eastAsia="Arial" w:hAnsi="Century Gothic" w:cs="Arial"/>
          <w:sz w:val="24"/>
          <w:szCs w:val="24"/>
          <w:lang w:eastAsia="es-ES"/>
        </w:rPr>
        <w:t xml:space="preserve"> el “Día Estatal por la Paz”</w:t>
      </w:r>
      <w:r w:rsidR="00D074E1">
        <w:rPr>
          <w:rFonts w:ascii="Century Gothic" w:eastAsia="Arial" w:hAnsi="Century Gothic" w:cs="Arial"/>
          <w:sz w:val="24"/>
          <w:szCs w:val="24"/>
          <w:lang w:eastAsia="es-ES"/>
        </w:rPr>
        <w:t>; propósito con el cual est</w:t>
      </w:r>
      <w:r w:rsidR="009B2FFC">
        <w:rPr>
          <w:rFonts w:ascii="Century Gothic" w:eastAsia="Arial" w:hAnsi="Century Gothic" w:cs="Arial"/>
          <w:sz w:val="24"/>
          <w:szCs w:val="24"/>
          <w:lang w:eastAsia="es-ES"/>
        </w:rPr>
        <w:t>e Órgano Colegiado está de acuerdo.</w:t>
      </w:r>
      <w:r w:rsidR="00D074E1">
        <w:rPr>
          <w:rFonts w:ascii="Century Gothic" w:eastAsia="Arial" w:hAnsi="Century Gothic" w:cs="Arial"/>
          <w:sz w:val="24"/>
          <w:szCs w:val="24"/>
          <w:lang w:eastAsia="es-ES"/>
        </w:rPr>
        <w:t xml:space="preserve"> </w:t>
      </w:r>
    </w:p>
    <w:p w:rsidR="00F10721" w:rsidRPr="00E57D61" w:rsidRDefault="00F10721" w:rsidP="00F10721">
      <w:pPr>
        <w:spacing w:after="0" w:line="360" w:lineRule="auto"/>
        <w:jc w:val="both"/>
        <w:rPr>
          <w:rFonts w:ascii="Century Gothic" w:eastAsia="Arial" w:hAnsi="Century Gothic" w:cs="Arial"/>
          <w:sz w:val="24"/>
          <w:szCs w:val="24"/>
          <w:lang w:eastAsia="es-ES"/>
        </w:rPr>
      </w:pPr>
    </w:p>
    <w:p w:rsidR="00177797" w:rsidRDefault="00F10721" w:rsidP="00F10721">
      <w:pPr>
        <w:spacing w:line="360" w:lineRule="auto"/>
        <w:jc w:val="both"/>
        <w:rPr>
          <w:rFonts w:ascii="Century Gothic" w:eastAsia="Arial" w:hAnsi="Century Gothic" w:cs="Arial"/>
          <w:sz w:val="24"/>
          <w:szCs w:val="24"/>
          <w:lang w:eastAsia="es-ES"/>
        </w:rPr>
      </w:pPr>
      <w:r w:rsidRPr="00E57D61">
        <w:rPr>
          <w:rFonts w:ascii="Century Gothic" w:eastAsia="Arial" w:hAnsi="Century Gothic" w:cs="Arial"/>
          <w:b/>
          <w:bCs/>
          <w:sz w:val="24"/>
          <w:szCs w:val="24"/>
          <w:lang w:eastAsia="es-ES"/>
        </w:rPr>
        <w:t>III.-</w:t>
      </w:r>
      <w:r w:rsidRPr="00E57D61">
        <w:rPr>
          <w:rFonts w:ascii="Century Gothic" w:eastAsia="Arial" w:hAnsi="Century Gothic" w:cs="Arial"/>
          <w:sz w:val="24"/>
          <w:szCs w:val="24"/>
          <w:lang w:eastAsia="es-ES"/>
        </w:rPr>
        <w:t xml:space="preserve"> </w:t>
      </w:r>
      <w:r w:rsidR="00177797">
        <w:rPr>
          <w:rFonts w:ascii="Century Gothic" w:eastAsia="Arial" w:hAnsi="Century Gothic" w:cs="Arial"/>
          <w:sz w:val="24"/>
          <w:szCs w:val="24"/>
          <w:lang w:eastAsia="es-ES"/>
        </w:rPr>
        <w:t>Uno de los ideales por los que soñamos quienes poblamos el mundo, es vivir en paz; esto trae aparejado un sin fin de beneficios tanto en lo económico, como en lo social, lo cual no requiere de demostraciones, pues las evidencias están a la vista.</w:t>
      </w:r>
    </w:p>
    <w:p w:rsidR="00F10721" w:rsidRPr="00E57D61" w:rsidRDefault="00177797" w:rsidP="00F10721">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lastRenderedPageBreak/>
        <w:t>A lo largo de nuestra vida hemos palpado esfuerzos por lograr este ideal, y hemos visto manifestaciones de voluntad para ello; Así tenemos que la</w:t>
      </w:r>
      <w:r w:rsidR="00F10721" w:rsidRPr="00E57D61">
        <w:rPr>
          <w:rFonts w:ascii="Century Gothic" w:eastAsia="Arial" w:hAnsi="Century Gothic" w:cs="Arial"/>
          <w:sz w:val="24"/>
          <w:szCs w:val="24"/>
          <w:lang w:eastAsia="es-ES"/>
        </w:rPr>
        <w:t xml:space="preserve"> Declaración Universal de los Derechos Humanos que en su Artículo 3 establece: "Todo individuo tiene derecho a la vida, a la libertad y a la seguridad de su persona"</w:t>
      </w:r>
      <w:r w:rsidR="008C13B4">
        <w:rPr>
          <w:rFonts w:ascii="Century Gothic" w:eastAsia="Arial" w:hAnsi="Century Gothic" w:cs="Arial"/>
          <w:sz w:val="24"/>
          <w:szCs w:val="24"/>
          <w:lang w:eastAsia="es-ES"/>
        </w:rPr>
        <w:t xml:space="preserve">, lo cual sentó </w:t>
      </w:r>
      <w:r w:rsidR="00F10721" w:rsidRPr="00E57D61">
        <w:rPr>
          <w:rFonts w:ascii="Century Gothic" w:eastAsia="Arial" w:hAnsi="Century Gothic" w:cs="Arial"/>
          <w:sz w:val="24"/>
          <w:szCs w:val="24"/>
          <w:lang w:eastAsia="es-ES"/>
        </w:rPr>
        <w:t xml:space="preserve">las bases para la libertad, la justicia y la paz en el mundo, y fue tomado como </w:t>
      </w:r>
      <w:r w:rsidR="008C13B4">
        <w:rPr>
          <w:rFonts w:ascii="Century Gothic" w:eastAsia="Arial" w:hAnsi="Century Gothic" w:cs="Arial"/>
          <w:sz w:val="24"/>
          <w:szCs w:val="24"/>
          <w:lang w:eastAsia="es-ES"/>
        </w:rPr>
        <w:t>punto de partida</w:t>
      </w:r>
      <w:r w:rsidR="00F10721" w:rsidRPr="00E57D61">
        <w:rPr>
          <w:rFonts w:ascii="Century Gothic" w:eastAsia="Arial" w:hAnsi="Century Gothic" w:cs="Arial"/>
          <w:sz w:val="24"/>
          <w:szCs w:val="24"/>
          <w:lang w:eastAsia="es-ES"/>
        </w:rPr>
        <w:t xml:space="preserve"> para la declaración del Día Internacional de la Paz.</w:t>
      </w:r>
    </w:p>
    <w:p w:rsidR="00F10721" w:rsidRPr="00E57D61" w:rsidRDefault="00F10721" w:rsidP="00F10721">
      <w:pPr>
        <w:spacing w:line="360" w:lineRule="auto"/>
        <w:jc w:val="both"/>
        <w:rPr>
          <w:rFonts w:ascii="Century Gothic" w:eastAsia="Arial" w:hAnsi="Century Gothic" w:cs="Arial"/>
          <w:sz w:val="24"/>
          <w:szCs w:val="24"/>
          <w:lang w:eastAsia="es-ES"/>
        </w:rPr>
      </w:pPr>
      <w:r w:rsidRPr="00E57D61">
        <w:rPr>
          <w:rFonts w:ascii="Century Gothic" w:eastAsia="Arial" w:hAnsi="Century Gothic" w:cs="Arial"/>
          <w:sz w:val="24"/>
          <w:szCs w:val="24"/>
          <w:lang w:eastAsia="es-ES"/>
        </w:rPr>
        <w:t>Fue en el año 2001 cuando la Asamblea General de las Naciones Unidas (ONU) estableció el 21 de septiembre como el día dedicado al fortalecimiento de los ideales de paz, tanto entre todas las naciones y todos los pueblos como entre los miembros de cada uno de ellos, así como exhortar a las naciones y personas a que abandonen las armas y reafirmen su compromiso de vivir en armonía unas con otras.</w:t>
      </w:r>
    </w:p>
    <w:p w:rsidR="00F10721" w:rsidRPr="00977E18" w:rsidRDefault="00F10721" w:rsidP="00F10721">
      <w:pPr>
        <w:spacing w:line="360" w:lineRule="auto"/>
        <w:jc w:val="both"/>
        <w:rPr>
          <w:rFonts w:ascii="Century Gothic" w:eastAsia="Arial" w:hAnsi="Century Gothic" w:cs="Arial"/>
          <w:sz w:val="24"/>
          <w:szCs w:val="24"/>
          <w:lang w:eastAsia="es-ES"/>
        </w:rPr>
      </w:pPr>
      <w:r w:rsidRPr="00E57D61">
        <w:rPr>
          <w:rFonts w:ascii="Century Gothic" w:eastAsia="Arial" w:hAnsi="Century Gothic" w:cs="Arial"/>
          <w:b/>
          <w:bCs/>
          <w:sz w:val="24"/>
          <w:szCs w:val="24"/>
          <w:lang w:eastAsia="es-ES"/>
        </w:rPr>
        <w:t>IV.-</w:t>
      </w:r>
      <w:r w:rsidRPr="00E57D61">
        <w:rPr>
          <w:rFonts w:ascii="Century Gothic" w:eastAsia="Arial" w:hAnsi="Century Gothic" w:cs="Arial"/>
          <w:sz w:val="24"/>
          <w:szCs w:val="24"/>
          <w:lang w:eastAsia="es-ES"/>
        </w:rPr>
        <w:t xml:space="preserve"> Prácticamente desde la existencia de nuestra Entidad Federativa, la paz ha sido un ideal que </w:t>
      </w:r>
      <w:r w:rsidR="008C13B4">
        <w:rPr>
          <w:rFonts w:ascii="Century Gothic" w:eastAsia="Arial" w:hAnsi="Century Gothic" w:cs="Arial"/>
          <w:sz w:val="24"/>
          <w:szCs w:val="24"/>
          <w:lang w:eastAsia="es-ES"/>
        </w:rPr>
        <w:t>ha estado presente en el transcurso de nuestra existencia, pues el haber pasado por l</w:t>
      </w:r>
      <w:r w:rsidRPr="00E57D61">
        <w:rPr>
          <w:rFonts w:ascii="Century Gothic" w:eastAsia="Arial" w:hAnsi="Century Gothic" w:cs="Arial"/>
          <w:sz w:val="24"/>
          <w:szCs w:val="24"/>
          <w:lang w:eastAsia="es-ES"/>
        </w:rPr>
        <w:t xml:space="preserve">a guerra de Reforma, la intervención francesa, la </w:t>
      </w:r>
      <w:r w:rsidR="008C13B4">
        <w:rPr>
          <w:rFonts w:ascii="Century Gothic" w:eastAsia="Arial" w:hAnsi="Century Gothic" w:cs="Arial"/>
          <w:sz w:val="24"/>
          <w:szCs w:val="24"/>
          <w:lang w:eastAsia="es-ES"/>
        </w:rPr>
        <w:t xml:space="preserve">lucha </w:t>
      </w:r>
      <w:r w:rsidRPr="00E57D61">
        <w:rPr>
          <w:rFonts w:ascii="Century Gothic" w:eastAsia="Arial" w:hAnsi="Century Gothic" w:cs="Arial"/>
          <w:sz w:val="24"/>
          <w:szCs w:val="24"/>
          <w:lang w:eastAsia="es-ES"/>
        </w:rPr>
        <w:t xml:space="preserve">contra los apaches, la Revolución Mexicana, </w:t>
      </w:r>
      <w:r w:rsidR="0034423D">
        <w:rPr>
          <w:rFonts w:ascii="Century Gothic" w:eastAsia="Arial" w:hAnsi="Century Gothic" w:cs="Arial"/>
          <w:sz w:val="24"/>
          <w:szCs w:val="24"/>
          <w:lang w:eastAsia="es-ES"/>
        </w:rPr>
        <w:t xml:space="preserve">y los recientes episodios de violencia, son </w:t>
      </w:r>
      <w:r w:rsidR="008C13B4">
        <w:rPr>
          <w:rFonts w:ascii="Century Gothic" w:eastAsia="Arial" w:hAnsi="Century Gothic" w:cs="Arial"/>
          <w:sz w:val="24"/>
          <w:szCs w:val="24"/>
          <w:lang w:eastAsia="es-ES"/>
        </w:rPr>
        <w:t>eventos que n</w:t>
      </w:r>
      <w:r w:rsidRPr="00E57D61">
        <w:rPr>
          <w:rFonts w:ascii="Century Gothic" w:eastAsia="Arial" w:hAnsi="Century Gothic" w:cs="Arial"/>
          <w:sz w:val="24"/>
          <w:szCs w:val="24"/>
          <w:lang w:eastAsia="es-ES"/>
        </w:rPr>
        <w:t xml:space="preserve">os han marcado </w:t>
      </w:r>
      <w:r w:rsidR="007229F0" w:rsidRPr="00E57D61">
        <w:rPr>
          <w:rFonts w:ascii="Century Gothic" w:eastAsia="Arial" w:hAnsi="Century Gothic" w:cs="Arial"/>
          <w:sz w:val="24"/>
          <w:szCs w:val="24"/>
          <w:lang w:eastAsia="es-ES"/>
        </w:rPr>
        <w:t xml:space="preserve">profundamente, </w:t>
      </w:r>
      <w:r w:rsidR="0034423D">
        <w:rPr>
          <w:rFonts w:ascii="Century Gothic" w:eastAsia="Arial" w:hAnsi="Century Gothic" w:cs="Arial"/>
          <w:sz w:val="24"/>
          <w:szCs w:val="24"/>
          <w:lang w:eastAsia="es-ES"/>
        </w:rPr>
        <w:t>por ello</w:t>
      </w:r>
      <w:r w:rsidRPr="00E57D61">
        <w:rPr>
          <w:rFonts w:ascii="Century Gothic" w:eastAsia="Arial" w:hAnsi="Century Gothic" w:cs="Arial"/>
          <w:sz w:val="24"/>
          <w:szCs w:val="24"/>
          <w:lang w:eastAsia="es-ES"/>
        </w:rPr>
        <w:t xml:space="preserve"> tiene una connotación especial dentro de los ideales de los chihuahuenses, porque conocemos las consecuencias de vivir sin ella.</w:t>
      </w:r>
    </w:p>
    <w:p w:rsidR="007229F0" w:rsidRDefault="00F10721" w:rsidP="00F10721">
      <w:pPr>
        <w:spacing w:line="360" w:lineRule="auto"/>
        <w:jc w:val="both"/>
        <w:rPr>
          <w:rFonts w:ascii="Century Gothic" w:eastAsia="Arial" w:hAnsi="Century Gothic" w:cs="Arial"/>
          <w:sz w:val="24"/>
          <w:szCs w:val="24"/>
          <w:lang w:eastAsia="es-ES"/>
        </w:rPr>
      </w:pPr>
      <w:r>
        <w:rPr>
          <w:rFonts w:ascii="Century Gothic" w:eastAsia="Arial" w:hAnsi="Century Gothic" w:cs="Arial"/>
          <w:b/>
          <w:sz w:val="24"/>
          <w:szCs w:val="24"/>
          <w:lang w:eastAsia="es-ES"/>
        </w:rPr>
        <w:t>V</w:t>
      </w:r>
      <w:r w:rsidRPr="007801FC">
        <w:rPr>
          <w:rFonts w:ascii="Century Gothic" w:eastAsia="Arial" w:hAnsi="Century Gothic" w:cs="Arial"/>
          <w:b/>
          <w:sz w:val="24"/>
          <w:szCs w:val="24"/>
          <w:lang w:eastAsia="es-ES"/>
        </w:rPr>
        <w:t>.-</w:t>
      </w:r>
      <w:r>
        <w:rPr>
          <w:rFonts w:ascii="Century Gothic" w:eastAsia="Arial" w:hAnsi="Century Gothic" w:cs="Arial"/>
          <w:b/>
          <w:sz w:val="24"/>
          <w:szCs w:val="24"/>
          <w:lang w:eastAsia="es-ES"/>
        </w:rPr>
        <w:t xml:space="preserve"> </w:t>
      </w:r>
      <w:r>
        <w:rPr>
          <w:rFonts w:ascii="Century Gothic" w:eastAsia="Arial" w:hAnsi="Century Gothic" w:cs="Arial"/>
          <w:sz w:val="24"/>
          <w:szCs w:val="24"/>
          <w:lang w:eastAsia="es-ES"/>
        </w:rPr>
        <w:t xml:space="preserve">Quienes integramos la Junta de Coordinación Política de este Honorable Congreso del Estado, </w:t>
      </w:r>
      <w:r w:rsidR="007229F0">
        <w:rPr>
          <w:rFonts w:ascii="Century Gothic" w:eastAsia="Arial" w:hAnsi="Century Gothic" w:cs="Arial"/>
          <w:sz w:val="24"/>
          <w:szCs w:val="24"/>
          <w:lang w:eastAsia="es-ES"/>
        </w:rPr>
        <w:t xml:space="preserve">sabemos que el establecer el día estatal </w:t>
      </w:r>
      <w:r w:rsidR="00BA5928">
        <w:rPr>
          <w:rFonts w:ascii="Century Gothic" w:eastAsia="Arial" w:hAnsi="Century Gothic" w:cs="Arial"/>
          <w:sz w:val="24"/>
          <w:szCs w:val="24"/>
          <w:lang w:eastAsia="es-ES"/>
        </w:rPr>
        <w:t>por</w:t>
      </w:r>
      <w:r w:rsidR="007229F0">
        <w:rPr>
          <w:rFonts w:ascii="Century Gothic" w:eastAsia="Arial" w:hAnsi="Century Gothic" w:cs="Arial"/>
          <w:sz w:val="24"/>
          <w:szCs w:val="24"/>
          <w:lang w:eastAsia="es-ES"/>
        </w:rPr>
        <w:t xml:space="preserve"> la paz no conlleva, en automático, que esto se logre por arte de magia, pero si demuestra </w:t>
      </w:r>
      <w:r w:rsidR="0034423D">
        <w:rPr>
          <w:rFonts w:ascii="Century Gothic" w:eastAsia="Arial" w:hAnsi="Century Gothic" w:cs="Arial"/>
          <w:sz w:val="24"/>
          <w:szCs w:val="24"/>
          <w:lang w:eastAsia="es-ES"/>
        </w:rPr>
        <w:t>fehacientemente la aspiración de obtenerla.</w:t>
      </w:r>
    </w:p>
    <w:p w:rsidR="007229F0" w:rsidRDefault="007229F0" w:rsidP="00F10721">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lastRenderedPageBreak/>
        <w:t xml:space="preserve">En ese sentido, esta Junta de Coordinación Política propone a esta Soberanía darle curso a la iniciativa en estudio, estableciendo el 10 de julio como el día </w:t>
      </w:r>
      <w:r w:rsidR="0034423D">
        <w:rPr>
          <w:rFonts w:ascii="Century Gothic" w:eastAsia="Arial" w:hAnsi="Century Gothic" w:cs="Arial"/>
          <w:sz w:val="24"/>
          <w:szCs w:val="24"/>
          <w:lang w:eastAsia="es-ES"/>
        </w:rPr>
        <w:t xml:space="preserve">estatal </w:t>
      </w:r>
      <w:r w:rsidR="00BA5928">
        <w:rPr>
          <w:rFonts w:ascii="Century Gothic" w:eastAsia="Arial" w:hAnsi="Century Gothic" w:cs="Arial"/>
          <w:sz w:val="24"/>
          <w:szCs w:val="24"/>
          <w:lang w:eastAsia="es-ES"/>
        </w:rPr>
        <w:t>por</w:t>
      </w:r>
      <w:r w:rsidR="0034423D">
        <w:rPr>
          <w:rFonts w:ascii="Century Gothic" w:eastAsia="Arial" w:hAnsi="Century Gothic" w:cs="Arial"/>
          <w:sz w:val="24"/>
          <w:szCs w:val="24"/>
          <w:lang w:eastAsia="es-ES"/>
        </w:rPr>
        <w:t xml:space="preserve"> la paz,</w:t>
      </w:r>
      <w:r>
        <w:rPr>
          <w:rFonts w:ascii="Century Gothic" w:eastAsia="Arial" w:hAnsi="Century Gothic" w:cs="Arial"/>
          <w:sz w:val="24"/>
          <w:szCs w:val="24"/>
          <w:lang w:eastAsia="es-ES"/>
        </w:rPr>
        <w:t xml:space="preserve"> con la firme convicción de que esto abonará a tener presente este anhelo.</w:t>
      </w:r>
    </w:p>
    <w:p w:rsidR="002A6381" w:rsidRDefault="002A6381" w:rsidP="00F10721">
      <w:pPr>
        <w:spacing w:line="360" w:lineRule="auto"/>
        <w:jc w:val="both"/>
        <w:rPr>
          <w:rFonts w:ascii="Century Gothic" w:eastAsia="Arial" w:hAnsi="Century Gothic" w:cs="Arial"/>
          <w:sz w:val="24"/>
          <w:szCs w:val="24"/>
          <w:lang w:eastAsia="es-ES"/>
        </w:rPr>
      </w:pPr>
      <w:r>
        <w:rPr>
          <w:rFonts w:ascii="Century Gothic" w:eastAsia="Arial" w:hAnsi="Century Gothic" w:cs="Arial"/>
          <w:sz w:val="24"/>
          <w:szCs w:val="24"/>
          <w:lang w:eastAsia="es-ES"/>
        </w:rPr>
        <w:t>Por último, este órgano colegiado podrá otorgar premios y/o reconocimientos por la celebración de este día y propondrá, en su caso, los nombres que llevarán.</w:t>
      </w:r>
    </w:p>
    <w:p w:rsidR="00F10721" w:rsidRPr="009B2856" w:rsidRDefault="00F10721" w:rsidP="00F10721">
      <w:pPr>
        <w:spacing w:after="0" w:line="360" w:lineRule="auto"/>
        <w:jc w:val="both"/>
        <w:rPr>
          <w:rFonts w:ascii="Century Gothic" w:hAnsi="Century Gothic"/>
          <w:sz w:val="24"/>
          <w:szCs w:val="24"/>
          <w:lang w:val="es-ES_tradnl"/>
        </w:rPr>
      </w:pPr>
      <w:r w:rsidRPr="003500F2">
        <w:rPr>
          <w:rFonts w:ascii="Century Gothic" w:eastAsia="Times New Roman" w:hAnsi="Century Gothic" w:cs="Times New Roman"/>
          <w:b/>
          <w:color w:val="000000"/>
          <w:sz w:val="24"/>
          <w:szCs w:val="24"/>
          <w:lang w:eastAsia="es-ES"/>
        </w:rPr>
        <w:t>V</w:t>
      </w:r>
      <w:r>
        <w:rPr>
          <w:rFonts w:ascii="Century Gothic" w:eastAsia="Times New Roman" w:hAnsi="Century Gothic" w:cs="Times New Roman"/>
          <w:b/>
          <w:color w:val="000000"/>
          <w:sz w:val="24"/>
          <w:szCs w:val="24"/>
          <w:lang w:eastAsia="es-ES"/>
        </w:rPr>
        <w:t>I</w:t>
      </w:r>
      <w:r w:rsidRPr="003500F2">
        <w:rPr>
          <w:rFonts w:ascii="Century Gothic" w:eastAsia="Times New Roman" w:hAnsi="Century Gothic" w:cs="Times New Roman"/>
          <w:b/>
          <w:color w:val="000000"/>
          <w:sz w:val="24"/>
          <w:szCs w:val="24"/>
          <w:lang w:eastAsia="es-ES"/>
        </w:rPr>
        <w:t>.-</w:t>
      </w:r>
      <w:r>
        <w:rPr>
          <w:rFonts w:ascii="Century Gothic" w:eastAsia="Times New Roman" w:hAnsi="Century Gothic" w:cs="Times New Roman"/>
          <w:b/>
          <w:color w:val="000000"/>
          <w:sz w:val="24"/>
          <w:szCs w:val="24"/>
          <w:lang w:eastAsia="es-ES"/>
        </w:rPr>
        <w:t xml:space="preserve"> </w:t>
      </w:r>
      <w:r w:rsidRPr="000612A7">
        <w:rPr>
          <w:rFonts w:ascii="Century Gothic" w:eastAsia="Times New Roman" w:hAnsi="Century Gothic" w:cs="Times New Roman"/>
          <w:color w:val="000000"/>
          <w:sz w:val="24"/>
          <w:szCs w:val="24"/>
          <w:lang w:eastAsia="es-ES"/>
        </w:rPr>
        <w:t>Por lo anteriormente expuesto y fundado en los artículos</w:t>
      </w:r>
      <w:r>
        <w:rPr>
          <w:rFonts w:ascii="Century Gothic" w:eastAsia="Times New Roman" w:hAnsi="Century Gothic" w:cs="Times New Roman"/>
          <w:color w:val="000000"/>
          <w:sz w:val="24"/>
          <w:szCs w:val="24"/>
          <w:lang w:eastAsia="es-ES"/>
        </w:rPr>
        <w:t xml:space="preserve"> </w:t>
      </w:r>
      <w:r>
        <w:rPr>
          <w:rFonts w:ascii="Century Gothic" w:eastAsia="Times New Roman" w:hAnsi="Century Gothic" w:cs="Times New Roman"/>
          <w:color w:val="000000"/>
          <w:sz w:val="24"/>
          <w:szCs w:val="24"/>
          <w:lang w:val="es-ES" w:eastAsia="es-ES"/>
        </w:rPr>
        <w:t>64 fracciones</w:t>
      </w:r>
      <w:r w:rsidRPr="00BC206A">
        <w:rPr>
          <w:rFonts w:ascii="Century Gothic" w:eastAsia="Times New Roman" w:hAnsi="Century Gothic" w:cs="Times New Roman"/>
          <w:color w:val="000000"/>
          <w:sz w:val="24"/>
          <w:szCs w:val="24"/>
          <w:lang w:val="es-ES" w:eastAsia="es-ES"/>
        </w:rPr>
        <w:t xml:space="preserve"> I</w:t>
      </w:r>
      <w:r>
        <w:rPr>
          <w:rFonts w:ascii="Century Gothic" w:eastAsia="Times New Roman" w:hAnsi="Century Gothic" w:cs="Times New Roman"/>
          <w:color w:val="000000"/>
          <w:sz w:val="24"/>
          <w:szCs w:val="24"/>
          <w:lang w:val="es-ES" w:eastAsia="es-ES"/>
        </w:rPr>
        <w:t xml:space="preserve"> y II</w:t>
      </w:r>
      <w:r w:rsidRPr="00BC206A">
        <w:rPr>
          <w:rFonts w:ascii="Century Gothic" w:eastAsia="Times New Roman" w:hAnsi="Century Gothic" w:cs="Times New Roman"/>
          <w:color w:val="000000"/>
          <w:sz w:val="24"/>
          <w:szCs w:val="24"/>
          <w:lang w:val="es-ES" w:eastAsia="es-ES"/>
        </w:rPr>
        <w:t xml:space="preserve">, de la Constitución Política; así como </w:t>
      </w:r>
      <w:r>
        <w:rPr>
          <w:rFonts w:ascii="Century Gothic" w:eastAsia="Arial" w:hAnsi="Century Gothic" w:cs="Arial"/>
          <w:color w:val="000000"/>
          <w:sz w:val="24"/>
          <w:szCs w:val="24"/>
          <w:lang w:eastAsia="es-ES"/>
        </w:rPr>
        <w:t xml:space="preserve">63 y 66, fracción </w:t>
      </w:r>
      <w:r w:rsidRPr="00BC206A">
        <w:rPr>
          <w:rFonts w:ascii="Century Gothic" w:eastAsia="Arial" w:hAnsi="Century Gothic" w:cs="Arial"/>
          <w:color w:val="000000"/>
          <w:sz w:val="24"/>
          <w:szCs w:val="24"/>
          <w:lang w:eastAsia="es-ES"/>
        </w:rPr>
        <w:t xml:space="preserve">XIX </w:t>
      </w:r>
      <w:r w:rsidRPr="00BC206A">
        <w:rPr>
          <w:rFonts w:ascii="Century Gothic" w:eastAsia="Times New Roman" w:hAnsi="Century Gothic" w:cs="Times New Roman"/>
          <w:color w:val="000000"/>
          <w:sz w:val="24"/>
          <w:szCs w:val="24"/>
          <w:lang w:val="es-ES" w:eastAsia="es-ES"/>
        </w:rPr>
        <w:t>de la Ley Orgánica del Poder Legislativo</w:t>
      </w:r>
      <w:r>
        <w:rPr>
          <w:rFonts w:ascii="Century Gothic" w:eastAsia="Times New Roman" w:hAnsi="Century Gothic" w:cs="Times New Roman"/>
          <w:color w:val="000000"/>
          <w:sz w:val="24"/>
          <w:szCs w:val="24"/>
          <w:lang w:val="es-ES" w:eastAsia="es-ES"/>
        </w:rPr>
        <w:t>, ambos ordenamientos del Estado de Chihuahua,</w:t>
      </w:r>
      <w:r w:rsidRPr="000612A7">
        <w:rPr>
          <w:rFonts w:ascii="Century Gothic" w:eastAsia="Times New Roman" w:hAnsi="Century Gothic" w:cs="Times New Roman"/>
          <w:color w:val="000000"/>
          <w:sz w:val="24"/>
          <w:szCs w:val="24"/>
          <w:lang w:eastAsia="es-ES"/>
        </w:rPr>
        <w:t xml:space="preserve"> la Junta de Coordina</w:t>
      </w:r>
      <w:r>
        <w:rPr>
          <w:rFonts w:ascii="Century Gothic" w:eastAsia="Times New Roman" w:hAnsi="Century Gothic" w:cs="Times New Roman"/>
          <w:color w:val="000000"/>
          <w:sz w:val="24"/>
          <w:szCs w:val="24"/>
          <w:lang w:eastAsia="es-ES"/>
        </w:rPr>
        <w:t xml:space="preserve">ción Política </w:t>
      </w:r>
      <w:r w:rsidRPr="000612A7">
        <w:rPr>
          <w:rFonts w:ascii="Century Gothic" w:eastAsia="Arial" w:hAnsi="Century Gothic" w:cs="Arial"/>
          <w:sz w:val="24"/>
          <w:szCs w:val="24"/>
          <w:lang w:val="es-ES_tradnl" w:eastAsia="es-ES_tradnl"/>
        </w:rPr>
        <w:t>somete a la consideración del Pleno el presente proyecto con carácter de:</w:t>
      </w:r>
    </w:p>
    <w:p w:rsidR="00F10721" w:rsidRPr="00BC206A" w:rsidRDefault="00F10721" w:rsidP="00F10721">
      <w:pPr>
        <w:spacing w:after="0" w:line="360" w:lineRule="auto"/>
        <w:jc w:val="center"/>
        <w:rPr>
          <w:rFonts w:ascii="Century Gothic" w:eastAsia="Calibri" w:hAnsi="Century Gothic" w:cs="Times New Roman"/>
          <w:b/>
          <w:sz w:val="28"/>
          <w:szCs w:val="24"/>
        </w:rPr>
      </w:pPr>
      <w:r>
        <w:rPr>
          <w:rFonts w:ascii="Century Gothic" w:eastAsia="Calibri" w:hAnsi="Century Gothic" w:cs="Times New Roman"/>
          <w:b/>
          <w:sz w:val="28"/>
          <w:szCs w:val="24"/>
        </w:rPr>
        <w:t>DECRETO</w:t>
      </w:r>
    </w:p>
    <w:p w:rsidR="00F10721" w:rsidRPr="00BC206A" w:rsidRDefault="00F10721" w:rsidP="00F10721">
      <w:pPr>
        <w:spacing w:after="0" w:line="360" w:lineRule="auto"/>
        <w:jc w:val="center"/>
        <w:rPr>
          <w:rFonts w:ascii="Century Gothic" w:eastAsia="Calibri" w:hAnsi="Century Gothic" w:cs="Times New Roman"/>
          <w:b/>
          <w:sz w:val="24"/>
          <w:szCs w:val="24"/>
        </w:rPr>
      </w:pPr>
    </w:p>
    <w:p w:rsidR="00F10721" w:rsidRDefault="00F10721" w:rsidP="00F10721">
      <w:pPr>
        <w:spacing w:after="0" w:line="360" w:lineRule="auto"/>
        <w:ind w:right="49"/>
        <w:jc w:val="both"/>
        <w:rPr>
          <w:rFonts w:ascii="Century Gothic" w:eastAsia="Calibri" w:hAnsi="Century Gothic" w:cs="Times New Roman"/>
          <w:sz w:val="24"/>
          <w:szCs w:val="24"/>
        </w:rPr>
      </w:pPr>
      <w:r>
        <w:rPr>
          <w:rFonts w:ascii="Century Gothic" w:eastAsia="Calibri" w:hAnsi="Century Gothic" w:cs="Times New Roman"/>
          <w:b/>
          <w:sz w:val="28"/>
          <w:szCs w:val="24"/>
        </w:rPr>
        <w:t>ARTÍCULO ÚNICO.</w:t>
      </w:r>
      <w:r w:rsidRPr="00BC206A">
        <w:rPr>
          <w:rFonts w:ascii="Century Gothic" w:eastAsia="Calibri" w:hAnsi="Century Gothic" w:cs="Times New Roman"/>
          <w:b/>
          <w:sz w:val="28"/>
          <w:szCs w:val="24"/>
        </w:rPr>
        <w:t>-</w:t>
      </w:r>
      <w:r>
        <w:rPr>
          <w:rFonts w:ascii="Century Gothic" w:eastAsia="Calibri" w:hAnsi="Century Gothic" w:cs="Times New Roman"/>
          <w:b/>
          <w:sz w:val="28"/>
          <w:szCs w:val="24"/>
        </w:rPr>
        <w:t xml:space="preserve"> </w:t>
      </w:r>
      <w:r w:rsidRPr="00CC2075">
        <w:rPr>
          <w:rFonts w:ascii="Century Gothic" w:eastAsia="Calibri" w:hAnsi="Century Gothic" w:cs="Times New Roman"/>
          <w:sz w:val="24"/>
          <w:szCs w:val="24"/>
        </w:rPr>
        <w:t xml:space="preserve">La Sexagésima Sexta Legislatura del H. Congreso del Estado </w:t>
      </w:r>
      <w:r w:rsidRPr="00E57D61">
        <w:rPr>
          <w:rFonts w:ascii="Century Gothic" w:eastAsia="Calibri" w:hAnsi="Century Gothic" w:cs="Times New Roman"/>
          <w:sz w:val="24"/>
          <w:szCs w:val="24"/>
        </w:rPr>
        <w:t>declara el día 10 de julio de cada año como “Día Estatal por la Paz”</w:t>
      </w:r>
      <w:r w:rsidR="00922DB4">
        <w:rPr>
          <w:rFonts w:ascii="Century Gothic" w:eastAsia="Calibri" w:hAnsi="Century Gothic" w:cs="Times New Roman"/>
          <w:sz w:val="24"/>
          <w:szCs w:val="24"/>
        </w:rPr>
        <w:t>,</w:t>
      </w:r>
      <w:r>
        <w:rPr>
          <w:rFonts w:ascii="Century Gothic" w:eastAsia="Calibri" w:hAnsi="Century Gothic" w:cs="Times New Roman"/>
          <w:sz w:val="24"/>
          <w:szCs w:val="24"/>
        </w:rPr>
        <w:t xml:space="preserve"> en el Estado de Chihuahua.</w:t>
      </w:r>
    </w:p>
    <w:p w:rsidR="00F10721" w:rsidRDefault="00F10721" w:rsidP="00F10721">
      <w:pPr>
        <w:spacing w:after="0" w:line="360" w:lineRule="auto"/>
        <w:ind w:right="49"/>
        <w:jc w:val="center"/>
        <w:rPr>
          <w:rFonts w:ascii="Century Gothic" w:eastAsia="Calibri" w:hAnsi="Century Gothic" w:cs="Times New Roman"/>
          <w:b/>
          <w:bCs/>
          <w:sz w:val="28"/>
          <w:szCs w:val="28"/>
        </w:rPr>
      </w:pPr>
    </w:p>
    <w:p w:rsidR="00F10721" w:rsidRPr="00E57D61" w:rsidRDefault="00F10721" w:rsidP="00F10721">
      <w:pPr>
        <w:spacing w:after="0" w:line="360" w:lineRule="auto"/>
        <w:ind w:right="49"/>
        <w:jc w:val="center"/>
        <w:rPr>
          <w:rFonts w:ascii="Century Gothic" w:eastAsia="Calibri" w:hAnsi="Century Gothic" w:cs="Times New Roman"/>
          <w:b/>
          <w:bCs/>
          <w:sz w:val="28"/>
          <w:szCs w:val="28"/>
        </w:rPr>
      </w:pPr>
      <w:r w:rsidRPr="00E57D61">
        <w:rPr>
          <w:rFonts w:ascii="Century Gothic" w:eastAsia="Calibri" w:hAnsi="Century Gothic" w:cs="Times New Roman"/>
          <w:b/>
          <w:bCs/>
          <w:sz w:val="28"/>
          <w:szCs w:val="28"/>
        </w:rPr>
        <w:t>TRANSITORIOS</w:t>
      </w:r>
    </w:p>
    <w:p w:rsidR="00F10721" w:rsidRPr="00E57D61" w:rsidRDefault="00F10721" w:rsidP="00F10721">
      <w:pPr>
        <w:spacing w:after="0" w:line="360" w:lineRule="auto"/>
        <w:ind w:right="49"/>
        <w:jc w:val="both"/>
        <w:rPr>
          <w:rFonts w:ascii="Century Gothic" w:eastAsia="Calibri" w:hAnsi="Century Gothic" w:cs="Times New Roman"/>
          <w:sz w:val="24"/>
          <w:szCs w:val="24"/>
        </w:rPr>
      </w:pPr>
    </w:p>
    <w:p w:rsidR="00F10721" w:rsidRDefault="00F10721" w:rsidP="00F10721">
      <w:pPr>
        <w:spacing w:after="0" w:line="360" w:lineRule="auto"/>
        <w:ind w:right="49"/>
        <w:jc w:val="both"/>
        <w:rPr>
          <w:rFonts w:ascii="Century Gothic" w:eastAsia="Calibri" w:hAnsi="Century Gothic" w:cs="Times New Roman"/>
          <w:sz w:val="24"/>
          <w:szCs w:val="24"/>
        </w:rPr>
      </w:pPr>
      <w:r w:rsidRPr="00E57D61">
        <w:rPr>
          <w:rFonts w:ascii="Century Gothic" w:eastAsia="Calibri" w:hAnsi="Century Gothic" w:cs="Times New Roman"/>
          <w:b/>
          <w:bCs/>
          <w:sz w:val="28"/>
          <w:szCs w:val="28"/>
        </w:rPr>
        <w:t xml:space="preserve">ARTICULO </w:t>
      </w:r>
      <w:r>
        <w:rPr>
          <w:rFonts w:ascii="Century Gothic" w:eastAsia="Calibri" w:hAnsi="Century Gothic" w:cs="Times New Roman"/>
          <w:b/>
          <w:bCs/>
          <w:sz w:val="28"/>
          <w:szCs w:val="28"/>
        </w:rPr>
        <w:t>PRIMERO</w:t>
      </w:r>
      <w:r w:rsidRPr="00E57D61">
        <w:rPr>
          <w:rFonts w:ascii="Century Gothic" w:eastAsia="Calibri" w:hAnsi="Century Gothic" w:cs="Times New Roman"/>
          <w:b/>
          <w:bCs/>
          <w:sz w:val="28"/>
          <w:szCs w:val="28"/>
        </w:rPr>
        <w:t>.-</w:t>
      </w:r>
      <w:r w:rsidRPr="00E57D61">
        <w:rPr>
          <w:rFonts w:ascii="Century Gothic" w:eastAsia="Calibri" w:hAnsi="Century Gothic" w:cs="Times New Roman"/>
          <w:sz w:val="24"/>
          <w:szCs w:val="24"/>
        </w:rPr>
        <w:t xml:space="preserve"> El presente Decreto entrará en vigor al día siguiente de su publicación en el Periódico Oficial del Estado.</w:t>
      </w:r>
    </w:p>
    <w:p w:rsidR="00F10721" w:rsidRDefault="00F10721" w:rsidP="00F10721">
      <w:pPr>
        <w:spacing w:after="0" w:line="360" w:lineRule="auto"/>
        <w:ind w:right="49"/>
        <w:jc w:val="both"/>
        <w:rPr>
          <w:rFonts w:ascii="Century Gothic" w:eastAsia="Calibri" w:hAnsi="Century Gothic" w:cs="Times New Roman"/>
          <w:sz w:val="24"/>
          <w:szCs w:val="24"/>
        </w:rPr>
      </w:pPr>
    </w:p>
    <w:p w:rsidR="00362257" w:rsidRDefault="00F10721" w:rsidP="00F10721">
      <w:pPr>
        <w:spacing w:after="0" w:line="360" w:lineRule="auto"/>
        <w:ind w:right="49"/>
        <w:jc w:val="both"/>
        <w:rPr>
          <w:rFonts w:ascii="Century Gothic" w:eastAsia="Calibri" w:hAnsi="Century Gothic" w:cs="Times New Roman"/>
          <w:sz w:val="24"/>
          <w:szCs w:val="24"/>
        </w:rPr>
      </w:pPr>
      <w:r w:rsidRPr="00307D9A">
        <w:rPr>
          <w:rFonts w:ascii="Century Gothic" w:eastAsia="Calibri" w:hAnsi="Century Gothic" w:cs="Times New Roman"/>
          <w:b/>
          <w:bCs/>
          <w:sz w:val="28"/>
          <w:szCs w:val="28"/>
        </w:rPr>
        <w:lastRenderedPageBreak/>
        <w:t>ARTÍCULO SEGUNDO.</w:t>
      </w:r>
      <w:r>
        <w:rPr>
          <w:rFonts w:ascii="Century Gothic" w:eastAsia="Calibri" w:hAnsi="Century Gothic" w:cs="Times New Roman"/>
          <w:b/>
          <w:bCs/>
          <w:sz w:val="28"/>
          <w:szCs w:val="28"/>
        </w:rPr>
        <w:t xml:space="preserve">- </w:t>
      </w:r>
      <w:r>
        <w:rPr>
          <w:rFonts w:ascii="Century Gothic" w:eastAsia="Calibri" w:hAnsi="Century Gothic" w:cs="Times New Roman"/>
          <w:sz w:val="24"/>
          <w:szCs w:val="24"/>
        </w:rPr>
        <w:t xml:space="preserve">La Junta de Coordinación Política determinará la pertinencia de </w:t>
      </w:r>
      <w:r w:rsidR="00362257">
        <w:rPr>
          <w:rFonts w:ascii="Century Gothic" w:eastAsia="Calibri" w:hAnsi="Century Gothic" w:cs="Times New Roman"/>
          <w:sz w:val="24"/>
          <w:szCs w:val="24"/>
        </w:rPr>
        <w:t>otorgar premios y/o reconocimientos con motivo de la celebración de este día y establecerá los nombre</w:t>
      </w:r>
      <w:r w:rsidR="00B533F1">
        <w:rPr>
          <w:rFonts w:ascii="Century Gothic" w:eastAsia="Calibri" w:hAnsi="Century Gothic" w:cs="Times New Roman"/>
          <w:sz w:val="24"/>
          <w:szCs w:val="24"/>
        </w:rPr>
        <w:t>s</w:t>
      </w:r>
      <w:bookmarkStart w:id="2" w:name="_GoBack"/>
      <w:bookmarkEnd w:id="2"/>
      <w:r w:rsidR="00362257">
        <w:rPr>
          <w:rFonts w:ascii="Century Gothic" w:eastAsia="Calibri" w:hAnsi="Century Gothic" w:cs="Times New Roman"/>
          <w:sz w:val="24"/>
          <w:szCs w:val="24"/>
        </w:rPr>
        <w:t xml:space="preserve"> que llevarán estos premios y/o reconocimientos.</w:t>
      </w:r>
    </w:p>
    <w:p w:rsidR="00F10721" w:rsidRDefault="00362257" w:rsidP="00F10721">
      <w:pPr>
        <w:spacing w:after="0" w:line="360" w:lineRule="auto"/>
        <w:ind w:right="49"/>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 </w:t>
      </w:r>
    </w:p>
    <w:p w:rsidR="00F10721" w:rsidRDefault="00F10721" w:rsidP="00F10721">
      <w:pPr>
        <w:spacing w:after="0" w:line="360" w:lineRule="auto"/>
        <w:jc w:val="both"/>
        <w:rPr>
          <w:rFonts w:ascii="Century Gothic" w:hAnsi="Century Gothic"/>
          <w:sz w:val="24"/>
          <w:szCs w:val="24"/>
        </w:rPr>
      </w:pPr>
      <w:r w:rsidRPr="00BC206A">
        <w:rPr>
          <w:rFonts w:ascii="Century Gothic" w:eastAsia="Calibri" w:hAnsi="Century Gothic" w:cs="Times New Roman"/>
          <w:b/>
          <w:sz w:val="24"/>
          <w:szCs w:val="24"/>
        </w:rPr>
        <w:t>ECONÓMICO. -</w:t>
      </w:r>
      <w:r w:rsidRPr="00BC206A">
        <w:rPr>
          <w:rFonts w:ascii="Century Gothic" w:eastAsia="Calibri" w:hAnsi="Century Gothic" w:cs="Times New Roman"/>
          <w:sz w:val="24"/>
          <w:szCs w:val="24"/>
        </w:rPr>
        <w:t xml:space="preserve"> </w:t>
      </w:r>
      <w:r w:rsidRPr="00414B59">
        <w:rPr>
          <w:rFonts w:ascii="Century Gothic" w:hAnsi="Century Gothic"/>
          <w:sz w:val="24"/>
          <w:szCs w:val="24"/>
        </w:rPr>
        <w:t>Aprobado que sea túrnese a la Secretarí</w:t>
      </w:r>
      <w:r>
        <w:rPr>
          <w:rFonts w:ascii="Century Gothic" w:hAnsi="Century Gothic"/>
          <w:sz w:val="24"/>
          <w:szCs w:val="24"/>
        </w:rPr>
        <w:t>a para los efectos pertinentes.</w:t>
      </w:r>
    </w:p>
    <w:p w:rsidR="00F10721" w:rsidRPr="009B2856" w:rsidRDefault="00F10721" w:rsidP="00F10721">
      <w:pPr>
        <w:spacing w:after="0" w:line="360" w:lineRule="auto"/>
        <w:jc w:val="both"/>
        <w:rPr>
          <w:rFonts w:ascii="Century Gothic" w:hAnsi="Century Gothic"/>
          <w:sz w:val="24"/>
          <w:szCs w:val="24"/>
        </w:rPr>
      </w:pPr>
    </w:p>
    <w:p w:rsidR="00F10721" w:rsidRDefault="00F10721" w:rsidP="00F10721">
      <w:pPr>
        <w:widowControl w:val="0"/>
        <w:spacing w:after="0" w:line="360" w:lineRule="auto"/>
        <w:jc w:val="both"/>
        <w:rPr>
          <w:rFonts w:ascii="Century Gothic" w:eastAsia="Arial" w:hAnsi="Century Gothic" w:cs="Arial"/>
          <w:color w:val="000000"/>
          <w:sz w:val="24"/>
          <w:szCs w:val="24"/>
          <w:lang w:eastAsia="es-ES"/>
        </w:rPr>
      </w:pPr>
      <w:r w:rsidRPr="00BC206A">
        <w:rPr>
          <w:rFonts w:ascii="Century Gothic" w:eastAsia="Arial" w:hAnsi="Century Gothic" w:cs="Arial"/>
          <w:b/>
          <w:color w:val="000000"/>
          <w:sz w:val="24"/>
          <w:szCs w:val="24"/>
          <w:lang w:eastAsia="es-ES"/>
        </w:rPr>
        <w:t>DADO</w:t>
      </w:r>
      <w:r w:rsidRPr="00BC206A">
        <w:rPr>
          <w:rFonts w:ascii="Century Gothic" w:eastAsia="Arial" w:hAnsi="Century Gothic" w:cs="Arial"/>
          <w:color w:val="000000"/>
          <w:sz w:val="24"/>
          <w:szCs w:val="24"/>
          <w:lang w:eastAsia="es-ES"/>
        </w:rPr>
        <w:t xml:space="preserve"> en </w:t>
      </w:r>
      <w:r>
        <w:rPr>
          <w:rFonts w:ascii="Century Gothic" w:eastAsia="Arial" w:hAnsi="Century Gothic" w:cs="Arial"/>
          <w:color w:val="000000"/>
          <w:sz w:val="24"/>
          <w:szCs w:val="24"/>
          <w:lang w:eastAsia="es-ES"/>
        </w:rPr>
        <w:t>el Salón del Pleno</w:t>
      </w:r>
      <w:r w:rsidRPr="00BC206A">
        <w:rPr>
          <w:rFonts w:ascii="Century Gothic" w:eastAsia="Arial" w:hAnsi="Century Gothic" w:cs="Arial"/>
          <w:color w:val="000000"/>
          <w:sz w:val="24"/>
          <w:szCs w:val="24"/>
          <w:lang w:eastAsia="es-ES"/>
        </w:rPr>
        <w:t xml:space="preserve"> del Poder Legislativo, en la Ciudad de </w:t>
      </w:r>
      <w:r>
        <w:rPr>
          <w:rFonts w:ascii="Century Gothic" w:eastAsia="Arial" w:hAnsi="Century Gothic" w:cs="Arial"/>
          <w:color w:val="000000"/>
          <w:sz w:val="24"/>
          <w:szCs w:val="24"/>
          <w:lang w:eastAsia="es-ES"/>
        </w:rPr>
        <w:t>Chihuahua, Chihuahua, a los cuatro</w:t>
      </w:r>
      <w:r w:rsidRPr="00BC206A">
        <w:rPr>
          <w:rFonts w:ascii="Century Gothic" w:eastAsia="Arial" w:hAnsi="Century Gothic" w:cs="Arial"/>
          <w:color w:val="000000"/>
          <w:sz w:val="24"/>
          <w:szCs w:val="24"/>
          <w:lang w:eastAsia="es-ES"/>
        </w:rPr>
        <w:t xml:space="preserve"> días del mes</w:t>
      </w:r>
      <w:r>
        <w:rPr>
          <w:rFonts w:ascii="Century Gothic" w:eastAsia="Arial" w:hAnsi="Century Gothic" w:cs="Arial"/>
          <w:color w:val="000000"/>
          <w:sz w:val="24"/>
          <w:szCs w:val="24"/>
          <w:lang w:eastAsia="es-ES"/>
        </w:rPr>
        <w:t xml:space="preserve"> de marzo del año dos mil veintiuno.</w:t>
      </w:r>
    </w:p>
    <w:p w:rsidR="00F10721" w:rsidRDefault="00F10721" w:rsidP="00F10721">
      <w:pPr>
        <w:widowControl w:val="0"/>
        <w:tabs>
          <w:tab w:val="left" w:pos="4530"/>
        </w:tabs>
        <w:spacing w:after="0" w:line="360" w:lineRule="auto"/>
        <w:jc w:val="both"/>
        <w:rPr>
          <w:rFonts w:ascii="Century Gothic" w:eastAsia="Arial" w:hAnsi="Century Gothic" w:cs="Arial"/>
          <w:color w:val="000000"/>
          <w:sz w:val="24"/>
          <w:szCs w:val="24"/>
          <w:lang w:eastAsia="es-ES"/>
        </w:rPr>
      </w:pPr>
      <w:r>
        <w:rPr>
          <w:rFonts w:ascii="Century Gothic" w:eastAsia="Arial" w:hAnsi="Century Gothic" w:cs="Arial"/>
          <w:color w:val="000000"/>
          <w:sz w:val="24"/>
          <w:szCs w:val="24"/>
          <w:lang w:eastAsia="es-ES"/>
        </w:rPr>
        <w:tab/>
      </w:r>
    </w:p>
    <w:p w:rsidR="00F10721" w:rsidRDefault="00F10721" w:rsidP="00F10721">
      <w:pPr>
        <w:widowControl w:val="0"/>
        <w:tabs>
          <w:tab w:val="left" w:pos="4530"/>
        </w:tabs>
        <w:spacing w:after="0" w:line="360" w:lineRule="auto"/>
        <w:jc w:val="both"/>
        <w:rPr>
          <w:rFonts w:ascii="Century Gothic" w:eastAsia="Arial" w:hAnsi="Century Gothic" w:cs="Arial"/>
          <w:color w:val="000000"/>
          <w:sz w:val="24"/>
          <w:szCs w:val="24"/>
          <w:lang w:eastAsia="es-ES"/>
        </w:rPr>
      </w:pPr>
    </w:p>
    <w:p w:rsidR="00F10721" w:rsidRDefault="00F10721" w:rsidP="00F10721">
      <w:pPr>
        <w:widowControl w:val="0"/>
        <w:tabs>
          <w:tab w:val="left" w:pos="4530"/>
        </w:tabs>
        <w:spacing w:after="0" w:line="360" w:lineRule="auto"/>
        <w:jc w:val="both"/>
        <w:rPr>
          <w:rFonts w:ascii="Century Gothic" w:eastAsia="Arial" w:hAnsi="Century Gothic" w:cs="Arial"/>
          <w:color w:val="000000"/>
          <w:sz w:val="24"/>
          <w:szCs w:val="24"/>
          <w:lang w:eastAsia="es-ES"/>
        </w:rPr>
      </w:pPr>
    </w:p>
    <w:p w:rsidR="00F10721" w:rsidRDefault="00F10721" w:rsidP="00F10721">
      <w:pPr>
        <w:jc w:val="center"/>
        <w:rPr>
          <w:rFonts w:ascii="Century Gothic" w:hAnsi="Century Gothic"/>
          <w:b/>
          <w:sz w:val="24"/>
          <w:szCs w:val="24"/>
        </w:rPr>
      </w:pPr>
      <w:r w:rsidRPr="00E80196">
        <w:rPr>
          <w:rFonts w:ascii="Century Gothic" w:hAnsi="Century Gothic"/>
          <w:b/>
          <w:sz w:val="24"/>
          <w:szCs w:val="24"/>
        </w:rPr>
        <w:t>ASÍ LO APROBÓ LA JUNTA DE COORDINACIÓN POLÍTICA</w:t>
      </w:r>
      <w:r>
        <w:rPr>
          <w:rFonts w:ascii="Century Gothic" w:hAnsi="Century Gothic"/>
          <w:b/>
          <w:sz w:val="24"/>
          <w:szCs w:val="24"/>
        </w:rPr>
        <w:t xml:space="preserve"> EN REUNIÓN</w:t>
      </w:r>
      <w:r w:rsidRPr="00E80196">
        <w:rPr>
          <w:rFonts w:ascii="Century Gothic" w:hAnsi="Century Gothic"/>
          <w:b/>
          <w:sz w:val="24"/>
          <w:szCs w:val="24"/>
        </w:rPr>
        <w:t xml:space="preserve"> DE FE</w:t>
      </w:r>
      <w:r>
        <w:rPr>
          <w:rFonts w:ascii="Century Gothic" w:hAnsi="Century Gothic"/>
          <w:b/>
          <w:sz w:val="24"/>
          <w:szCs w:val="24"/>
        </w:rPr>
        <w:t>CHA ___ DE FEBRERO DEL AÑO 2021</w:t>
      </w:r>
      <w:r w:rsidRPr="00E80196">
        <w:rPr>
          <w:rFonts w:ascii="Century Gothic" w:hAnsi="Century Gothic"/>
          <w:b/>
          <w:sz w:val="24"/>
          <w:szCs w:val="24"/>
        </w:rPr>
        <w:t>.</w:t>
      </w:r>
    </w:p>
    <w:p w:rsidR="00F10721" w:rsidRPr="00E80196" w:rsidRDefault="00F10721" w:rsidP="00F10721">
      <w:pPr>
        <w:jc w:val="center"/>
        <w:rPr>
          <w:rFonts w:ascii="Century Gothic" w:hAnsi="Century Gothic"/>
          <w:b/>
          <w:sz w:val="24"/>
          <w:szCs w:val="24"/>
        </w:rPr>
      </w:pPr>
      <w:r>
        <w:rPr>
          <w:rFonts w:ascii="Century Gothic" w:hAnsi="Century Gothic"/>
          <w:b/>
          <w:sz w:val="24"/>
          <w:szCs w:val="24"/>
        </w:rPr>
        <w:t xml:space="preserve">POR LA </w:t>
      </w:r>
      <w:r w:rsidRPr="00E80196">
        <w:rPr>
          <w:rFonts w:ascii="Century Gothic" w:hAnsi="Century Gothic"/>
          <w:b/>
          <w:sz w:val="24"/>
          <w:szCs w:val="24"/>
        </w:rPr>
        <w:t>JUNTA DE COORDINACIÓN POLÍTICA</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897"/>
        <w:gridCol w:w="1437"/>
        <w:gridCol w:w="1578"/>
        <w:gridCol w:w="1690"/>
      </w:tblGrid>
      <w:tr w:rsidR="00F10721" w:rsidRPr="002947C9" w:rsidTr="00C876B1">
        <w:trPr>
          <w:trHeight w:val="289"/>
          <w:jc w:val="center"/>
        </w:trPr>
        <w:tc>
          <w:tcPr>
            <w:tcW w:w="2016" w:type="dxa"/>
            <w:vAlign w:val="center"/>
          </w:tcPr>
          <w:p w:rsidR="00F10721" w:rsidRPr="002947C9" w:rsidRDefault="00F10721" w:rsidP="00C876B1">
            <w:pPr>
              <w:jc w:val="center"/>
              <w:rPr>
                <w:rFonts w:ascii="Century Gothic" w:hAnsi="Century Gothic" w:cs="Arial"/>
                <w:b/>
                <w:szCs w:val="24"/>
                <w:lang w:val="es-ES"/>
              </w:rPr>
            </w:pPr>
          </w:p>
        </w:tc>
        <w:tc>
          <w:tcPr>
            <w:tcW w:w="2897" w:type="dxa"/>
            <w:vAlign w:val="center"/>
          </w:tcPr>
          <w:p w:rsidR="00F10721" w:rsidRPr="006B6B82" w:rsidRDefault="00F10721" w:rsidP="00C876B1">
            <w:pPr>
              <w:jc w:val="center"/>
              <w:rPr>
                <w:rFonts w:ascii="Century Gothic" w:hAnsi="Century Gothic"/>
                <w:b/>
                <w:szCs w:val="24"/>
              </w:rPr>
            </w:pPr>
            <w:r w:rsidRPr="006B6B82">
              <w:rPr>
                <w:rFonts w:ascii="Century Gothic" w:hAnsi="Century Gothic"/>
                <w:b/>
                <w:szCs w:val="24"/>
              </w:rPr>
              <w:t>INTEGRANTES</w:t>
            </w:r>
          </w:p>
        </w:tc>
        <w:tc>
          <w:tcPr>
            <w:tcW w:w="1437" w:type="dxa"/>
            <w:vAlign w:val="center"/>
          </w:tcPr>
          <w:p w:rsidR="00F10721" w:rsidRPr="002947C9" w:rsidRDefault="00F10721" w:rsidP="00C876B1">
            <w:pPr>
              <w:jc w:val="center"/>
              <w:rPr>
                <w:rFonts w:ascii="Century Gothic" w:hAnsi="Century Gothic" w:cs="Arial"/>
                <w:b/>
                <w:szCs w:val="24"/>
                <w:lang w:val="es-ES"/>
              </w:rPr>
            </w:pPr>
            <w:r w:rsidRPr="002947C9">
              <w:rPr>
                <w:rFonts w:ascii="Century Gothic" w:hAnsi="Century Gothic" w:cs="Arial"/>
                <w:b/>
                <w:szCs w:val="24"/>
                <w:lang w:val="es-ES"/>
              </w:rPr>
              <w:t>A FAVOR</w:t>
            </w:r>
          </w:p>
        </w:tc>
        <w:tc>
          <w:tcPr>
            <w:tcW w:w="1578" w:type="dxa"/>
            <w:vAlign w:val="center"/>
          </w:tcPr>
          <w:p w:rsidR="00F10721" w:rsidRPr="002947C9" w:rsidRDefault="00F10721" w:rsidP="00C876B1">
            <w:pPr>
              <w:jc w:val="center"/>
              <w:rPr>
                <w:rFonts w:ascii="Century Gothic" w:hAnsi="Century Gothic" w:cs="Arial"/>
                <w:b/>
                <w:szCs w:val="24"/>
                <w:lang w:val="es-ES"/>
              </w:rPr>
            </w:pPr>
            <w:r w:rsidRPr="002947C9">
              <w:rPr>
                <w:rFonts w:ascii="Century Gothic" w:hAnsi="Century Gothic" w:cs="Arial"/>
                <w:b/>
                <w:szCs w:val="24"/>
                <w:lang w:val="es-ES"/>
              </w:rPr>
              <w:t>EN CONTRA</w:t>
            </w:r>
          </w:p>
        </w:tc>
        <w:tc>
          <w:tcPr>
            <w:tcW w:w="1690" w:type="dxa"/>
            <w:vAlign w:val="center"/>
          </w:tcPr>
          <w:p w:rsidR="00F10721" w:rsidRPr="002947C9" w:rsidRDefault="00F10721" w:rsidP="00C876B1">
            <w:pPr>
              <w:jc w:val="center"/>
              <w:rPr>
                <w:rFonts w:ascii="Century Gothic" w:hAnsi="Century Gothic" w:cs="Arial"/>
                <w:b/>
                <w:szCs w:val="24"/>
                <w:lang w:val="es-ES"/>
              </w:rPr>
            </w:pPr>
            <w:r w:rsidRPr="002947C9">
              <w:rPr>
                <w:rFonts w:ascii="Century Gothic" w:hAnsi="Century Gothic" w:cs="Arial"/>
                <w:b/>
                <w:szCs w:val="24"/>
                <w:lang w:val="es-ES"/>
              </w:rPr>
              <w:t>ABSTENCIÓN</w:t>
            </w:r>
          </w:p>
        </w:tc>
      </w:tr>
      <w:tr w:rsidR="00F10721" w:rsidRPr="002947C9" w:rsidTr="00C876B1">
        <w:trPr>
          <w:trHeight w:val="1674"/>
          <w:jc w:val="center"/>
        </w:trPr>
        <w:tc>
          <w:tcPr>
            <w:tcW w:w="2016" w:type="dxa"/>
            <w:vAlign w:val="center"/>
          </w:tcPr>
          <w:p w:rsidR="00F10721" w:rsidRPr="002947C9" w:rsidRDefault="00F10721" w:rsidP="00C876B1">
            <w:pPr>
              <w:jc w:val="center"/>
              <w:rPr>
                <w:rFonts w:ascii="Century Gothic" w:hAnsi="Century Gothic" w:cs="Arial"/>
                <w:b/>
                <w:szCs w:val="24"/>
                <w:lang w:val="es-ES"/>
              </w:rPr>
            </w:pPr>
            <w:r>
              <w:rPr>
                <w:noProof/>
                <w:lang w:val="en-US"/>
              </w:rPr>
              <w:drawing>
                <wp:inline distT="0" distB="0" distL="0" distR="0" wp14:anchorId="663ECA2E" wp14:editId="11DF3CBA">
                  <wp:extent cx="1076325" cy="1076325"/>
                  <wp:effectExtent l="0" t="0" r="9525" b="9525"/>
                  <wp:docPr id="1" name="Imagen 1" descr="http://www.congresochihuahua.gob.mx/mthumb.php?src=diputados/imagenes/fotos/118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1185.jpg&amp;w=260&amp;h=260&amp;zc=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vAlign w:val="center"/>
          </w:tcPr>
          <w:p w:rsidR="00F10721" w:rsidRPr="006B6B82" w:rsidRDefault="00F10721" w:rsidP="00C876B1">
            <w:pPr>
              <w:jc w:val="center"/>
              <w:rPr>
                <w:rFonts w:ascii="Century Gothic" w:hAnsi="Century Gothic"/>
              </w:rPr>
            </w:pPr>
            <w:r w:rsidRPr="006B6B82">
              <w:rPr>
                <w:rFonts w:ascii="Century Gothic" w:hAnsi="Century Gothic"/>
              </w:rPr>
              <w:t>Dip. Rocío Guadalupe Sarmiento Rufino</w:t>
            </w:r>
          </w:p>
          <w:p w:rsidR="00F10721" w:rsidRPr="006B6B82" w:rsidRDefault="00F10721" w:rsidP="00C876B1">
            <w:pPr>
              <w:jc w:val="center"/>
              <w:rPr>
                <w:rFonts w:ascii="Century Gothic" w:hAnsi="Century Gothic"/>
              </w:rPr>
            </w:pPr>
            <w:r w:rsidRPr="006B6B82">
              <w:rPr>
                <w:rFonts w:ascii="Century Gothic" w:hAnsi="Century Gothic"/>
              </w:rPr>
              <w:t xml:space="preserve">Presidenta de la Junta y Coordinadora del Grupo Parlamentario </w:t>
            </w:r>
            <w:r>
              <w:rPr>
                <w:rFonts w:ascii="Century Gothic" w:hAnsi="Century Gothic"/>
              </w:rPr>
              <w:t xml:space="preserve">del </w:t>
            </w:r>
            <w:r w:rsidRPr="006B6B82">
              <w:rPr>
                <w:rFonts w:ascii="Century Gothic" w:hAnsi="Century Gothic"/>
              </w:rPr>
              <w:t>Movimiento Ciudadano</w:t>
            </w: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390"/>
          <w:jc w:val="center"/>
        </w:trPr>
        <w:tc>
          <w:tcPr>
            <w:tcW w:w="2016" w:type="dxa"/>
            <w:vAlign w:val="center"/>
          </w:tcPr>
          <w:p w:rsidR="00F10721" w:rsidRPr="002947C9" w:rsidRDefault="00F10721" w:rsidP="00C876B1">
            <w:pPr>
              <w:jc w:val="center"/>
              <w:rPr>
                <w:rFonts w:ascii="Century Gothic" w:hAnsi="Century Gothic" w:cs="Arial"/>
                <w:b/>
                <w:szCs w:val="24"/>
                <w:lang w:val="es-ES"/>
              </w:rPr>
            </w:pPr>
            <w:r>
              <w:rPr>
                <w:noProof/>
                <w:lang w:val="en-US"/>
              </w:rPr>
              <w:lastRenderedPageBreak/>
              <w:drawing>
                <wp:inline distT="0" distB="0" distL="0" distR="0" wp14:anchorId="3C296245" wp14:editId="1AABBB79">
                  <wp:extent cx="1076325" cy="1076325"/>
                  <wp:effectExtent l="0" t="0" r="9525" b="9525"/>
                  <wp:docPr id="2" name="Imagen 2" descr="http://www.congresochihuahua.gob.mx/mthumb.php?src=diputados/imagenes/fotos/1195.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1195.jpg&amp;w=260&amp;h=260&amp;zc=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vAlign w:val="center"/>
          </w:tcPr>
          <w:p w:rsidR="00F10721" w:rsidRPr="006B6B82" w:rsidRDefault="00F10721" w:rsidP="00C876B1">
            <w:pPr>
              <w:jc w:val="center"/>
              <w:rPr>
                <w:rFonts w:ascii="Century Gothic" w:hAnsi="Century Gothic"/>
              </w:rPr>
            </w:pPr>
            <w:r w:rsidRPr="006B6B82">
              <w:rPr>
                <w:rFonts w:ascii="Century Gothic" w:hAnsi="Century Gothic"/>
              </w:rPr>
              <w:t>Dip. Fernando Álvarez Monje</w:t>
            </w:r>
          </w:p>
          <w:p w:rsidR="00F10721" w:rsidRPr="006B6B82" w:rsidRDefault="00F10721" w:rsidP="00C876B1">
            <w:pPr>
              <w:jc w:val="center"/>
              <w:rPr>
                <w:rFonts w:ascii="Century Gothic" w:hAnsi="Century Gothic"/>
              </w:rPr>
            </w:pPr>
            <w:r w:rsidRPr="006B6B82">
              <w:rPr>
                <w:rFonts w:ascii="Century Gothic" w:hAnsi="Century Gothic"/>
              </w:rPr>
              <w:t xml:space="preserve">Coordinador del Grupo Parlamentario </w:t>
            </w:r>
            <w:r>
              <w:rPr>
                <w:rFonts w:ascii="Century Gothic" w:hAnsi="Century Gothic"/>
              </w:rPr>
              <w:t xml:space="preserve">del </w:t>
            </w:r>
            <w:r w:rsidRPr="006B6B82">
              <w:rPr>
                <w:rFonts w:ascii="Century Gothic" w:hAnsi="Century Gothic"/>
              </w:rPr>
              <w:t>Partido Acción Nacional</w:t>
            </w: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390"/>
          <w:jc w:val="center"/>
        </w:trPr>
        <w:tc>
          <w:tcPr>
            <w:tcW w:w="2016"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jc w:val="center"/>
              <w:rPr>
                <w:rFonts w:ascii="Century Gothic" w:hAnsi="Century Gothic"/>
                <w:noProof/>
                <w:szCs w:val="24"/>
              </w:rPr>
            </w:pPr>
            <w:r>
              <w:rPr>
                <w:noProof/>
                <w:lang w:val="en-US"/>
              </w:rPr>
              <w:drawing>
                <wp:inline distT="0" distB="0" distL="0" distR="0" wp14:anchorId="4943D298" wp14:editId="49F2EF8E">
                  <wp:extent cx="1076325" cy="1076325"/>
                  <wp:effectExtent l="0" t="0" r="9525" b="9525"/>
                  <wp:docPr id="3" name="Imagen 3" descr="http://www.congresochihuahua.gob.mx/mthumb.php?src=diputados/imagenes/fotos/120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1204.jpg&amp;w=260&amp;h=260&amp;zc=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tcBorders>
              <w:top w:val="single" w:sz="4" w:space="0" w:color="auto"/>
              <w:left w:val="single" w:sz="4" w:space="0" w:color="auto"/>
              <w:bottom w:val="single" w:sz="4" w:space="0" w:color="auto"/>
              <w:right w:val="single" w:sz="4" w:space="0" w:color="auto"/>
            </w:tcBorders>
            <w:vAlign w:val="center"/>
          </w:tcPr>
          <w:p w:rsidR="00F10721" w:rsidRPr="006B6B82" w:rsidRDefault="00F10721" w:rsidP="00C876B1">
            <w:pPr>
              <w:jc w:val="center"/>
              <w:rPr>
                <w:rFonts w:ascii="Century Gothic" w:hAnsi="Century Gothic"/>
              </w:rPr>
            </w:pPr>
            <w:r w:rsidRPr="006B6B82">
              <w:rPr>
                <w:rFonts w:ascii="Century Gothic" w:hAnsi="Century Gothic"/>
              </w:rPr>
              <w:t>Dip. Miguel Ángel Colunga Martínez</w:t>
            </w:r>
          </w:p>
          <w:p w:rsidR="00F10721" w:rsidRPr="006B6B82" w:rsidRDefault="00F10721" w:rsidP="00C876B1">
            <w:pPr>
              <w:jc w:val="center"/>
              <w:rPr>
                <w:rFonts w:ascii="Century Gothic" w:hAnsi="Century Gothic"/>
              </w:rPr>
            </w:pPr>
            <w:r w:rsidRPr="006B6B82">
              <w:rPr>
                <w:rFonts w:ascii="Century Gothic" w:hAnsi="Century Gothic"/>
              </w:rPr>
              <w:t xml:space="preserve">Coordinador del Grupo Parlamentario </w:t>
            </w:r>
            <w:r>
              <w:rPr>
                <w:rFonts w:ascii="Century Gothic" w:hAnsi="Century Gothic"/>
              </w:rPr>
              <w:t xml:space="preserve">del </w:t>
            </w:r>
            <w:r w:rsidRPr="006B6B82">
              <w:rPr>
                <w:rFonts w:ascii="Century Gothic" w:hAnsi="Century Gothic"/>
              </w:rPr>
              <w:t>Partido MORENA</w:t>
            </w:r>
          </w:p>
        </w:tc>
        <w:tc>
          <w:tcPr>
            <w:tcW w:w="1437"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rPr>
                <w:rFonts w:ascii="Century Gothic" w:hAnsi="Century Gothic" w:cs="Arial"/>
                <w:b/>
                <w:szCs w:val="24"/>
                <w:lang w:val="es-ES"/>
              </w:rPr>
            </w:pPr>
          </w:p>
        </w:tc>
        <w:tc>
          <w:tcPr>
            <w:tcW w:w="1578"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rPr>
                <w:rFonts w:ascii="Century Gothic" w:hAnsi="Century Gothic" w:cs="Arial"/>
                <w:b/>
                <w:szCs w:val="24"/>
                <w:lang w:val="es-ES"/>
              </w:rPr>
            </w:pPr>
          </w:p>
        </w:tc>
        <w:tc>
          <w:tcPr>
            <w:tcW w:w="1690"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041"/>
          <w:jc w:val="center"/>
        </w:trPr>
        <w:tc>
          <w:tcPr>
            <w:tcW w:w="2016" w:type="dxa"/>
            <w:vAlign w:val="center"/>
          </w:tcPr>
          <w:p w:rsidR="00F10721" w:rsidRPr="007B2500" w:rsidRDefault="00F10721" w:rsidP="00C876B1">
            <w:pPr>
              <w:jc w:val="center"/>
              <w:rPr>
                <w:rFonts w:ascii="Century Gothic" w:hAnsi="Century Gothic" w:cs="Arial"/>
                <w:b/>
                <w:szCs w:val="24"/>
              </w:rPr>
            </w:pPr>
            <w:r>
              <w:rPr>
                <w:noProof/>
                <w:lang w:val="en-US"/>
              </w:rPr>
              <w:drawing>
                <wp:inline distT="0" distB="0" distL="0" distR="0" wp14:anchorId="07DCE85E" wp14:editId="40CB0017">
                  <wp:extent cx="1076325" cy="1076325"/>
                  <wp:effectExtent l="0" t="0" r="9525" b="9525"/>
                  <wp:docPr id="4" name="Imagen 4" descr="http://www.congresochihuahua.gob.mx/mthumb.php?src=diputados/imagenes/fotos/119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chihuahua.gob.mx/mthumb.php?src=diputados/imagenes/fotos/1199.jpg&amp;w=260&amp;h=260&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vAlign w:val="center"/>
          </w:tcPr>
          <w:p w:rsidR="00F10721" w:rsidRPr="006B6B82" w:rsidRDefault="00F10721" w:rsidP="00C876B1">
            <w:pPr>
              <w:jc w:val="center"/>
              <w:rPr>
                <w:rFonts w:ascii="Century Gothic" w:hAnsi="Century Gothic"/>
              </w:rPr>
            </w:pPr>
            <w:r w:rsidRPr="006B6B82">
              <w:rPr>
                <w:rFonts w:ascii="Century Gothic" w:hAnsi="Century Gothic"/>
              </w:rPr>
              <w:t>Dip. Rosa Isela Gaytán Díaz</w:t>
            </w:r>
          </w:p>
          <w:p w:rsidR="00F10721" w:rsidRPr="006B6B82" w:rsidRDefault="00F10721" w:rsidP="00C876B1">
            <w:pPr>
              <w:jc w:val="center"/>
              <w:rPr>
                <w:rFonts w:ascii="Century Gothic" w:hAnsi="Century Gothic"/>
              </w:rPr>
            </w:pPr>
            <w:r w:rsidRPr="006B6B82">
              <w:rPr>
                <w:rFonts w:ascii="Century Gothic" w:hAnsi="Century Gothic"/>
              </w:rPr>
              <w:t xml:space="preserve">Coordinadora del Grupo Parlamentario </w:t>
            </w:r>
            <w:r>
              <w:rPr>
                <w:rFonts w:ascii="Century Gothic" w:hAnsi="Century Gothic"/>
              </w:rPr>
              <w:t xml:space="preserve">del </w:t>
            </w:r>
            <w:r w:rsidRPr="006B6B82">
              <w:rPr>
                <w:rFonts w:ascii="Century Gothic" w:hAnsi="Century Gothic"/>
              </w:rPr>
              <w:t>Partido Revolucionario Institucional</w:t>
            </w: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254"/>
          <w:jc w:val="center"/>
        </w:trPr>
        <w:tc>
          <w:tcPr>
            <w:tcW w:w="2016" w:type="dxa"/>
            <w:vAlign w:val="center"/>
          </w:tcPr>
          <w:p w:rsidR="00F10721" w:rsidRPr="002947C9" w:rsidRDefault="00F10721" w:rsidP="00C876B1">
            <w:pPr>
              <w:jc w:val="center"/>
              <w:rPr>
                <w:rFonts w:ascii="Century Gothic" w:hAnsi="Century Gothic" w:cs="Arial"/>
                <w:b/>
                <w:szCs w:val="24"/>
                <w:lang w:val="es-ES"/>
              </w:rPr>
            </w:pPr>
            <w:r>
              <w:rPr>
                <w:noProof/>
                <w:lang w:val="en-US"/>
              </w:rPr>
              <w:drawing>
                <wp:inline distT="0" distB="0" distL="0" distR="0" wp14:anchorId="46CF570F" wp14:editId="1B4BB916">
                  <wp:extent cx="1076325" cy="1076325"/>
                  <wp:effectExtent l="0" t="0" r="9525" b="9525"/>
                  <wp:docPr id="6" name="Imagen 6" descr="http://www.congresochihuahua.gob.mx/mthumb.php?src=diputados/imagenes/fotos/1200.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1200.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vAlign w:val="center"/>
          </w:tcPr>
          <w:p w:rsidR="00F10721" w:rsidRPr="006B6B82" w:rsidRDefault="00F10721" w:rsidP="00C876B1">
            <w:pPr>
              <w:jc w:val="center"/>
              <w:rPr>
                <w:rFonts w:ascii="Century Gothic" w:hAnsi="Century Gothic"/>
              </w:rPr>
            </w:pPr>
            <w:r w:rsidRPr="006B6B82">
              <w:rPr>
                <w:rFonts w:ascii="Century Gothic" w:hAnsi="Century Gothic"/>
              </w:rPr>
              <w:t>Dip. Rubén Aguilar Jiménez</w:t>
            </w:r>
          </w:p>
          <w:p w:rsidR="00F10721" w:rsidRPr="006B6B82" w:rsidRDefault="00F10721" w:rsidP="00C876B1">
            <w:pPr>
              <w:jc w:val="center"/>
              <w:rPr>
                <w:rFonts w:ascii="Century Gothic" w:hAnsi="Century Gothic"/>
              </w:rPr>
            </w:pPr>
            <w:r w:rsidRPr="006B6B82">
              <w:rPr>
                <w:rFonts w:ascii="Century Gothic" w:hAnsi="Century Gothic"/>
              </w:rPr>
              <w:t xml:space="preserve">Coordinador del Grupo Parlamentario </w:t>
            </w:r>
            <w:r>
              <w:rPr>
                <w:rFonts w:ascii="Century Gothic" w:hAnsi="Century Gothic"/>
              </w:rPr>
              <w:t xml:space="preserve">del </w:t>
            </w:r>
            <w:r w:rsidRPr="006B6B82">
              <w:rPr>
                <w:rFonts w:ascii="Century Gothic" w:hAnsi="Century Gothic"/>
              </w:rPr>
              <w:t>Partido del Trabajo</w:t>
            </w: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254"/>
          <w:jc w:val="center"/>
        </w:trPr>
        <w:tc>
          <w:tcPr>
            <w:tcW w:w="2016" w:type="dxa"/>
            <w:vAlign w:val="center"/>
          </w:tcPr>
          <w:p w:rsidR="00F10721" w:rsidRPr="002947C9" w:rsidRDefault="00F10721" w:rsidP="00C876B1">
            <w:pPr>
              <w:jc w:val="center"/>
              <w:rPr>
                <w:rFonts w:ascii="Century Gothic" w:hAnsi="Century Gothic"/>
                <w:noProof/>
                <w:szCs w:val="24"/>
                <w:lang w:eastAsia="es-MX"/>
              </w:rPr>
            </w:pPr>
            <w:r>
              <w:rPr>
                <w:noProof/>
                <w:lang w:val="en-US"/>
              </w:rPr>
              <w:drawing>
                <wp:inline distT="0" distB="0" distL="0" distR="0" wp14:anchorId="43084447" wp14:editId="2F3035FB">
                  <wp:extent cx="1076325" cy="1076325"/>
                  <wp:effectExtent l="0" t="0" r="9525" b="9525"/>
                  <wp:docPr id="7" name="Imagen 7" descr="http://www.congresochihuahua.gob.mx/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1201.jpg&amp;w=260&amp;h=260&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vAlign w:val="center"/>
          </w:tcPr>
          <w:p w:rsidR="00F10721" w:rsidRPr="006B6B82" w:rsidRDefault="00F10721" w:rsidP="00C876B1">
            <w:pPr>
              <w:jc w:val="center"/>
              <w:rPr>
                <w:rFonts w:ascii="Century Gothic" w:hAnsi="Century Gothic"/>
              </w:rPr>
            </w:pPr>
            <w:r w:rsidRPr="006B6B82">
              <w:rPr>
                <w:rFonts w:ascii="Century Gothic" w:hAnsi="Century Gothic"/>
              </w:rPr>
              <w:t>Dip. René Frías Bencomo</w:t>
            </w:r>
          </w:p>
          <w:p w:rsidR="00F10721" w:rsidRPr="006B6B82" w:rsidRDefault="00F10721" w:rsidP="00C876B1">
            <w:pPr>
              <w:jc w:val="center"/>
              <w:rPr>
                <w:rFonts w:ascii="Century Gothic" w:hAnsi="Century Gothic"/>
              </w:rPr>
            </w:pPr>
            <w:r w:rsidRPr="006B6B82">
              <w:rPr>
                <w:rFonts w:ascii="Century Gothic" w:hAnsi="Century Gothic"/>
              </w:rPr>
              <w:t>Representante del Partido Nueva Alianza</w:t>
            </w: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254"/>
          <w:jc w:val="center"/>
        </w:trPr>
        <w:tc>
          <w:tcPr>
            <w:tcW w:w="2016" w:type="dxa"/>
            <w:vAlign w:val="center"/>
          </w:tcPr>
          <w:p w:rsidR="00F10721" w:rsidRPr="002947C9" w:rsidRDefault="00F10721" w:rsidP="00C876B1">
            <w:pPr>
              <w:jc w:val="center"/>
              <w:rPr>
                <w:rFonts w:ascii="Century Gothic" w:hAnsi="Century Gothic"/>
                <w:noProof/>
                <w:szCs w:val="24"/>
                <w:lang w:eastAsia="es-MX"/>
              </w:rPr>
            </w:pPr>
            <w:r>
              <w:rPr>
                <w:noProof/>
                <w:lang w:val="en-US"/>
              </w:rPr>
              <w:lastRenderedPageBreak/>
              <w:drawing>
                <wp:inline distT="0" distB="0" distL="0" distR="0" wp14:anchorId="67939E05" wp14:editId="25221CBB">
                  <wp:extent cx="1076325" cy="1076325"/>
                  <wp:effectExtent l="0" t="0" r="9525" b="9525"/>
                  <wp:docPr id="8" name="Imagen 8" descr="http://www.congresochihuahua.gob.mx/mthumb.php?src=diputados/imagenes/fotos/120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chihuahua.gob.mx/mthumb.php?src=diputados/imagenes/fotos/1202.jpg&amp;w=260&amp;h=260&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vAlign w:val="center"/>
          </w:tcPr>
          <w:p w:rsidR="00F10721" w:rsidRPr="006B6B82" w:rsidRDefault="00F10721" w:rsidP="00C876B1">
            <w:pPr>
              <w:jc w:val="center"/>
              <w:rPr>
                <w:rFonts w:ascii="Century Gothic" w:hAnsi="Century Gothic"/>
              </w:rPr>
            </w:pPr>
            <w:r w:rsidRPr="006B6B82">
              <w:rPr>
                <w:rFonts w:ascii="Century Gothic" w:hAnsi="Century Gothic"/>
              </w:rPr>
              <w:t>Dip, Alejandro Gloria González</w:t>
            </w:r>
          </w:p>
          <w:p w:rsidR="00F10721" w:rsidRPr="006B6B82" w:rsidRDefault="00F10721" w:rsidP="00C876B1">
            <w:pPr>
              <w:jc w:val="center"/>
              <w:rPr>
                <w:rFonts w:ascii="Century Gothic" w:hAnsi="Century Gothic"/>
              </w:rPr>
            </w:pPr>
            <w:r w:rsidRPr="006B6B82">
              <w:rPr>
                <w:rFonts w:ascii="Century Gothic" w:hAnsi="Century Gothic"/>
              </w:rPr>
              <w:t>Representante del Partido Verde Ecologista de México</w:t>
            </w: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254"/>
          <w:jc w:val="center"/>
        </w:trPr>
        <w:tc>
          <w:tcPr>
            <w:tcW w:w="2016" w:type="dxa"/>
            <w:vAlign w:val="center"/>
          </w:tcPr>
          <w:p w:rsidR="00F10721" w:rsidRDefault="00F10721" w:rsidP="00C876B1">
            <w:pPr>
              <w:jc w:val="center"/>
              <w:rPr>
                <w:noProof/>
                <w:lang w:eastAsia="es-MX"/>
              </w:rPr>
            </w:pPr>
            <w:r w:rsidRPr="00A75D37">
              <w:rPr>
                <w:noProof/>
                <w:lang w:val="en-US"/>
              </w:rPr>
              <w:drawing>
                <wp:inline distT="0" distB="0" distL="0" distR="0" wp14:anchorId="28B4EF87" wp14:editId="4055CD5C">
                  <wp:extent cx="1104900" cy="1104900"/>
                  <wp:effectExtent l="0" t="0" r="0" b="0"/>
                  <wp:docPr id="9" name="Imagen 9" descr="http://www.congresochihuahua.gob.mx/mthumb.php?src=diputados/imagenes/fotos/1209.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chihuahua.gob.mx/mthumb.php?src=diputados/imagenes/fotos/1209.jpg&amp;w=260&amp;h=260&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897" w:type="dxa"/>
            <w:vAlign w:val="center"/>
          </w:tcPr>
          <w:p w:rsidR="00F10721" w:rsidRPr="00A75D37" w:rsidRDefault="00F10721" w:rsidP="00C876B1">
            <w:pPr>
              <w:jc w:val="center"/>
              <w:rPr>
                <w:rFonts w:ascii="Century Gothic" w:hAnsi="Century Gothic"/>
                <w:bCs/>
                <w:color w:val="000000" w:themeColor="text1"/>
              </w:rPr>
            </w:pPr>
            <w:r>
              <w:rPr>
                <w:rFonts w:ascii="Century Gothic" w:hAnsi="Century Gothic"/>
                <w:bCs/>
                <w:color w:val="000000" w:themeColor="text1"/>
              </w:rPr>
              <w:t xml:space="preserve">Dip. </w:t>
            </w:r>
            <w:hyperlink r:id="rId12" w:history="1">
              <w:r w:rsidRPr="00A75D37">
                <w:rPr>
                  <w:rStyle w:val="Hipervnculo"/>
                  <w:rFonts w:ascii="Century Gothic" w:hAnsi="Century Gothic"/>
                  <w:bCs/>
                  <w:color w:val="000000" w:themeColor="text1"/>
                </w:rPr>
                <w:t>Martha Josefina Lemus Gurrola</w:t>
              </w:r>
            </w:hyperlink>
          </w:p>
          <w:p w:rsidR="00F10721" w:rsidRPr="00A75D37" w:rsidRDefault="00F10721" w:rsidP="00C876B1">
            <w:pPr>
              <w:jc w:val="center"/>
              <w:rPr>
                <w:rFonts w:ascii="Century Gothic" w:hAnsi="Century Gothic"/>
                <w:bCs/>
              </w:rPr>
            </w:pPr>
            <w:r>
              <w:rPr>
                <w:rFonts w:ascii="Century Gothic" w:hAnsi="Century Gothic"/>
                <w:bCs/>
              </w:rPr>
              <w:t>Representante Independiente</w:t>
            </w:r>
          </w:p>
          <w:p w:rsidR="00F10721" w:rsidRPr="006B6B82" w:rsidRDefault="00F10721" w:rsidP="00C876B1">
            <w:pPr>
              <w:rPr>
                <w:rFonts w:ascii="Century Gothic" w:hAnsi="Century Gothic"/>
              </w:rPr>
            </w:pP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254"/>
          <w:jc w:val="center"/>
        </w:trPr>
        <w:tc>
          <w:tcPr>
            <w:tcW w:w="2016" w:type="dxa"/>
            <w:vAlign w:val="center"/>
          </w:tcPr>
          <w:p w:rsidR="00F10721" w:rsidRPr="00A75D37" w:rsidRDefault="00F10721" w:rsidP="00C876B1">
            <w:pPr>
              <w:jc w:val="center"/>
              <w:rPr>
                <w:noProof/>
                <w:lang w:eastAsia="es-MX"/>
              </w:rPr>
            </w:pPr>
            <w:r w:rsidRPr="00A75D37">
              <w:rPr>
                <w:noProof/>
                <w:lang w:val="en-US"/>
              </w:rPr>
              <w:drawing>
                <wp:inline distT="0" distB="0" distL="0" distR="0" wp14:anchorId="36B4088E" wp14:editId="33B90A07">
                  <wp:extent cx="1143000" cy="1230923"/>
                  <wp:effectExtent l="0" t="0" r="0" b="7620"/>
                  <wp:docPr id="11" name="Imagen 11" descr="http://www.congresochihuahua.gob.mx/diputados/mthumb.php?src=imagenes/fotos/1211.jpg&amp;w=260&amp;h=28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chihuahua.gob.mx/diputados/mthumb.php?src=imagenes/fotos/1211.jpg&amp;w=260&amp;h=280&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6824" cy="1235041"/>
                          </a:xfrm>
                          <a:prstGeom prst="rect">
                            <a:avLst/>
                          </a:prstGeom>
                          <a:noFill/>
                          <a:ln>
                            <a:noFill/>
                          </a:ln>
                        </pic:spPr>
                      </pic:pic>
                    </a:graphicData>
                  </a:graphic>
                </wp:inline>
              </w:drawing>
            </w:r>
          </w:p>
        </w:tc>
        <w:tc>
          <w:tcPr>
            <w:tcW w:w="2897" w:type="dxa"/>
            <w:vAlign w:val="center"/>
          </w:tcPr>
          <w:p w:rsidR="00F10721" w:rsidRDefault="00F10721" w:rsidP="00C876B1">
            <w:pPr>
              <w:jc w:val="center"/>
              <w:rPr>
                <w:rFonts w:ascii="Century Gothic" w:hAnsi="Century Gothic"/>
                <w:bCs/>
                <w:color w:val="000000" w:themeColor="text1"/>
              </w:rPr>
            </w:pPr>
            <w:r w:rsidRPr="00A75D37">
              <w:rPr>
                <w:rFonts w:ascii="Century Gothic" w:hAnsi="Century Gothic"/>
                <w:bCs/>
                <w:color w:val="000000" w:themeColor="text1"/>
              </w:rPr>
              <w:t>Dip. Obed Lara Chávez</w:t>
            </w:r>
          </w:p>
          <w:p w:rsidR="00F10721" w:rsidRPr="00CC2075" w:rsidRDefault="00F10721" w:rsidP="00C876B1">
            <w:pPr>
              <w:jc w:val="center"/>
              <w:rPr>
                <w:rFonts w:ascii="Century Gothic" w:hAnsi="Century Gothic"/>
                <w:bCs/>
                <w:color w:val="000000" w:themeColor="text1"/>
              </w:rPr>
            </w:pPr>
            <w:r w:rsidRPr="00CC2075">
              <w:rPr>
                <w:rFonts w:ascii="Century Gothic" w:hAnsi="Century Gothic"/>
                <w:bCs/>
                <w:color w:val="000000" w:themeColor="text1"/>
              </w:rPr>
              <w:t>Representante Independiente</w:t>
            </w:r>
          </w:p>
          <w:p w:rsidR="00F10721" w:rsidRDefault="00F10721" w:rsidP="00C876B1">
            <w:pPr>
              <w:jc w:val="center"/>
              <w:rPr>
                <w:rFonts w:ascii="Century Gothic" w:hAnsi="Century Gothic"/>
                <w:bCs/>
                <w:color w:val="000000" w:themeColor="text1"/>
              </w:rPr>
            </w:pPr>
          </w:p>
        </w:tc>
        <w:tc>
          <w:tcPr>
            <w:tcW w:w="1437" w:type="dxa"/>
            <w:vAlign w:val="center"/>
          </w:tcPr>
          <w:p w:rsidR="00F10721" w:rsidRPr="002947C9" w:rsidRDefault="00F10721" w:rsidP="00C876B1">
            <w:pPr>
              <w:rPr>
                <w:rFonts w:ascii="Century Gothic" w:hAnsi="Century Gothic" w:cs="Arial"/>
                <w:b/>
                <w:szCs w:val="24"/>
                <w:lang w:val="es-ES"/>
              </w:rPr>
            </w:pPr>
          </w:p>
        </w:tc>
        <w:tc>
          <w:tcPr>
            <w:tcW w:w="1578" w:type="dxa"/>
            <w:vAlign w:val="center"/>
          </w:tcPr>
          <w:p w:rsidR="00F10721" w:rsidRPr="002947C9" w:rsidRDefault="00F10721" w:rsidP="00C876B1">
            <w:pPr>
              <w:rPr>
                <w:rFonts w:ascii="Century Gothic" w:hAnsi="Century Gothic" w:cs="Arial"/>
                <w:b/>
                <w:szCs w:val="24"/>
                <w:lang w:val="es-ES"/>
              </w:rPr>
            </w:pPr>
          </w:p>
        </w:tc>
        <w:tc>
          <w:tcPr>
            <w:tcW w:w="1690" w:type="dxa"/>
            <w:vAlign w:val="center"/>
          </w:tcPr>
          <w:p w:rsidR="00F10721" w:rsidRPr="002947C9" w:rsidRDefault="00F10721" w:rsidP="00C876B1">
            <w:pPr>
              <w:rPr>
                <w:rFonts w:ascii="Century Gothic" w:hAnsi="Century Gothic" w:cs="Arial"/>
                <w:b/>
                <w:szCs w:val="24"/>
                <w:lang w:val="es-ES"/>
              </w:rPr>
            </w:pPr>
          </w:p>
        </w:tc>
      </w:tr>
      <w:tr w:rsidR="00F10721" w:rsidRPr="002947C9" w:rsidTr="00C876B1">
        <w:trPr>
          <w:trHeight w:val="1254"/>
          <w:jc w:val="center"/>
        </w:trPr>
        <w:tc>
          <w:tcPr>
            <w:tcW w:w="2016" w:type="dxa"/>
            <w:tcBorders>
              <w:top w:val="single" w:sz="4" w:space="0" w:color="auto"/>
              <w:left w:val="single" w:sz="4" w:space="0" w:color="auto"/>
              <w:bottom w:val="single" w:sz="4" w:space="0" w:color="auto"/>
              <w:right w:val="single" w:sz="4" w:space="0" w:color="auto"/>
            </w:tcBorders>
            <w:vAlign w:val="center"/>
          </w:tcPr>
          <w:p w:rsidR="00F10721" w:rsidRPr="00CC2075" w:rsidRDefault="00F10721" w:rsidP="00C876B1">
            <w:pPr>
              <w:jc w:val="center"/>
              <w:rPr>
                <w:noProof/>
                <w:lang w:eastAsia="es-MX"/>
              </w:rPr>
            </w:pPr>
            <w:r>
              <w:rPr>
                <w:noProof/>
                <w:lang w:val="en-US"/>
              </w:rPr>
              <w:drawing>
                <wp:inline distT="0" distB="0" distL="0" distR="0" wp14:anchorId="5CC26B3C" wp14:editId="2998BB95">
                  <wp:extent cx="1076325" cy="1076325"/>
                  <wp:effectExtent l="0" t="0" r="9525" b="9525"/>
                  <wp:docPr id="5" name="Imagen 5" descr="http://www.congresochihuahua.gob.mx/mthumb.php?src=diputados/imagenes/fotos/118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1181.jpg&amp;w=260&amp;h=260&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2897" w:type="dxa"/>
            <w:tcBorders>
              <w:top w:val="single" w:sz="4" w:space="0" w:color="auto"/>
              <w:left w:val="single" w:sz="4" w:space="0" w:color="auto"/>
              <w:bottom w:val="single" w:sz="4" w:space="0" w:color="auto"/>
              <w:right w:val="single" w:sz="4" w:space="0" w:color="auto"/>
            </w:tcBorders>
            <w:vAlign w:val="center"/>
          </w:tcPr>
          <w:p w:rsidR="00F10721" w:rsidRPr="00CC2075" w:rsidRDefault="00F10721" w:rsidP="00C876B1">
            <w:pPr>
              <w:jc w:val="center"/>
              <w:rPr>
                <w:rFonts w:ascii="Century Gothic" w:hAnsi="Century Gothic"/>
                <w:bCs/>
                <w:color w:val="000000" w:themeColor="text1"/>
              </w:rPr>
            </w:pPr>
            <w:r w:rsidRPr="00CC2075">
              <w:rPr>
                <w:rFonts w:ascii="Century Gothic" w:hAnsi="Century Gothic"/>
                <w:bCs/>
                <w:color w:val="000000" w:themeColor="text1"/>
              </w:rPr>
              <w:t>Dip. Misael Máynez Cano</w:t>
            </w:r>
          </w:p>
          <w:p w:rsidR="00F10721" w:rsidRPr="00CC2075" w:rsidRDefault="00F10721" w:rsidP="00C876B1">
            <w:pPr>
              <w:jc w:val="center"/>
              <w:rPr>
                <w:rFonts w:ascii="Century Gothic" w:hAnsi="Century Gothic"/>
                <w:bCs/>
                <w:color w:val="000000" w:themeColor="text1"/>
              </w:rPr>
            </w:pPr>
            <w:r w:rsidRPr="00CC2075">
              <w:rPr>
                <w:rFonts w:ascii="Century Gothic" w:hAnsi="Century Gothic"/>
                <w:bCs/>
                <w:color w:val="000000" w:themeColor="text1"/>
              </w:rPr>
              <w:t>Representante Independiente</w:t>
            </w:r>
          </w:p>
          <w:p w:rsidR="00F10721" w:rsidRPr="00CC2075" w:rsidRDefault="00F10721" w:rsidP="00C876B1">
            <w:pPr>
              <w:jc w:val="center"/>
              <w:rPr>
                <w:rFonts w:ascii="Century Gothic" w:hAnsi="Century Gothic"/>
                <w:bCs/>
                <w:color w:val="000000" w:themeColor="text1"/>
              </w:rPr>
            </w:pPr>
          </w:p>
        </w:tc>
        <w:tc>
          <w:tcPr>
            <w:tcW w:w="1437"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rPr>
                <w:rFonts w:ascii="Century Gothic" w:hAnsi="Century Gothic" w:cs="Arial"/>
                <w:b/>
                <w:szCs w:val="24"/>
                <w:lang w:val="es-ES"/>
              </w:rPr>
            </w:pPr>
          </w:p>
        </w:tc>
        <w:tc>
          <w:tcPr>
            <w:tcW w:w="1578"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rPr>
                <w:rFonts w:ascii="Century Gothic" w:hAnsi="Century Gothic" w:cs="Arial"/>
                <w:b/>
                <w:szCs w:val="24"/>
                <w:lang w:val="es-ES"/>
              </w:rPr>
            </w:pPr>
          </w:p>
        </w:tc>
        <w:tc>
          <w:tcPr>
            <w:tcW w:w="1690" w:type="dxa"/>
            <w:tcBorders>
              <w:top w:val="single" w:sz="4" w:space="0" w:color="auto"/>
              <w:left w:val="single" w:sz="4" w:space="0" w:color="auto"/>
              <w:bottom w:val="single" w:sz="4" w:space="0" w:color="auto"/>
              <w:right w:val="single" w:sz="4" w:space="0" w:color="auto"/>
            </w:tcBorders>
            <w:vAlign w:val="center"/>
          </w:tcPr>
          <w:p w:rsidR="00F10721" w:rsidRPr="002947C9" w:rsidRDefault="00F10721" w:rsidP="00C876B1">
            <w:pPr>
              <w:rPr>
                <w:rFonts w:ascii="Century Gothic" w:hAnsi="Century Gothic" w:cs="Arial"/>
                <w:b/>
                <w:szCs w:val="24"/>
                <w:lang w:val="es-ES"/>
              </w:rPr>
            </w:pPr>
          </w:p>
        </w:tc>
      </w:tr>
    </w:tbl>
    <w:p w:rsidR="00F10721" w:rsidRPr="00BC206A" w:rsidRDefault="00F10721" w:rsidP="00F10721">
      <w:pPr>
        <w:shd w:val="clear" w:color="auto" w:fill="FFFFFF"/>
        <w:tabs>
          <w:tab w:val="left" w:pos="2978"/>
        </w:tabs>
        <w:spacing w:after="0"/>
        <w:jc w:val="both"/>
        <w:rPr>
          <w:rFonts w:ascii="Century Gothic" w:eastAsia="Times New Roman" w:hAnsi="Century Gothic" w:cs="Arial"/>
          <w:b/>
          <w:color w:val="000000"/>
          <w:sz w:val="20"/>
          <w:szCs w:val="20"/>
          <w:lang w:val="es-ES" w:eastAsia="es-ES"/>
        </w:rPr>
      </w:pPr>
      <w:r w:rsidRPr="00FC1D29">
        <w:rPr>
          <w:rFonts w:ascii="Century Gothic" w:eastAsia="Arial" w:hAnsi="Century Gothic" w:cs="Arial"/>
          <w:color w:val="000000"/>
          <w:sz w:val="16"/>
          <w:szCs w:val="16"/>
          <w:lang w:eastAsia="es-ES"/>
        </w:rPr>
        <w:t>Iniciativa con carácter de Decreto, a efecto de declarar el 10 de julio como el “Día Estatal por la Paz”, con el propósito de fomentar la conciencia sobre los ideales de paz entre las naciones y los pueblos, así como instituir los reconocimientos “Alfonso García Robles” y “Laureano Muñoz Arregui”, ambos destacados promotores de la cultura de la paz.</w:t>
      </w:r>
    </w:p>
    <w:p w:rsidR="00592BAB" w:rsidRDefault="00592BAB"/>
    <w:sectPr w:rsidR="00592BAB" w:rsidSect="00D63F5A">
      <w:headerReference w:type="default" r:id="rId15"/>
      <w:footerReference w:type="default" r:id="rId16"/>
      <w:pgSz w:w="12240" w:h="15840" w:code="1"/>
      <w:pgMar w:top="3402" w:right="1134" w:bottom="1701" w:left="1134"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5A" w:rsidRDefault="00B533F1">
    <w:pPr>
      <w:pStyle w:val="Piedepgina"/>
      <w:jc w:val="center"/>
    </w:pPr>
    <w:r w:rsidRPr="00C63871">
      <w:rPr>
        <w:rFonts w:ascii="Arial" w:hAnsi="Arial" w:cs="Arial"/>
        <w:sz w:val="16"/>
        <w:szCs w:val="16"/>
      </w:rPr>
      <w:fldChar w:fldCharType="begin"/>
    </w:r>
    <w:r w:rsidRPr="00C63871">
      <w:rPr>
        <w:rFonts w:ascii="Arial" w:hAnsi="Arial" w:cs="Arial"/>
        <w:sz w:val="16"/>
        <w:szCs w:val="16"/>
      </w:rPr>
      <w:instrText xml:space="preserve"> PAGE   \* MERGEFORMAT </w:instrText>
    </w:r>
    <w:r w:rsidRPr="00C63871">
      <w:rPr>
        <w:rFonts w:ascii="Arial" w:hAnsi="Arial" w:cs="Arial"/>
        <w:sz w:val="16"/>
        <w:szCs w:val="16"/>
      </w:rPr>
      <w:fldChar w:fldCharType="separate"/>
    </w:r>
    <w:r>
      <w:rPr>
        <w:rFonts w:ascii="Arial" w:hAnsi="Arial" w:cs="Arial"/>
        <w:noProof/>
        <w:sz w:val="16"/>
        <w:szCs w:val="16"/>
      </w:rPr>
      <w:t>10</w:t>
    </w:r>
    <w:r w:rsidRPr="00C63871">
      <w:rPr>
        <w:rFonts w:ascii="Arial" w:hAnsi="Arial" w:cs="Arial"/>
        <w:sz w:val="16"/>
        <w:szCs w:val="16"/>
      </w:rPr>
      <w:fldChar w:fldCharType="end"/>
    </w:r>
  </w:p>
  <w:p w:rsidR="005D2CC4" w:rsidRDefault="00B533F1" w:rsidP="005D2CC4">
    <w:pPr>
      <w:pStyle w:val="Piedepgina"/>
      <w:jc w:val="center"/>
    </w:pPr>
  </w:p>
  <w:p w:rsidR="005D2CC4" w:rsidRDefault="00B533F1" w:rsidP="005D2CC4">
    <w:pPr>
      <w:pStyle w:val="Piedepgina"/>
      <w:jc w:val="right"/>
      <w:rPr>
        <w:sz w:val="16"/>
        <w:szCs w:val="16"/>
        <w:lang w:val="en-US"/>
      </w:rPr>
    </w:pPr>
    <w:r>
      <w:rPr>
        <w:sz w:val="16"/>
        <w:szCs w:val="16"/>
        <w:lang w:val="en-US"/>
      </w:rPr>
      <w:t>A</w:t>
    </w:r>
    <w:r>
      <w:rPr>
        <w:sz w:val="16"/>
        <w:szCs w:val="16"/>
        <w:lang w:val="en-US"/>
      </w:rPr>
      <w:t>1182</w:t>
    </w:r>
    <w:r>
      <w:rPr>
        <w:sz w:val="16"/>
        <w:szCs w:val="16"/>
        <w:lang w:val="en-US"/>
      </w:rPr>
      <w:t>/LEAT/GAOR/JRMC/JACM</w:t>
    </w:r>
  </w:p>
  <w:p w:rsidR="00D63F5A" w:rsidRPr="005D2CC4" w:rsidRDefault="00B533F1" w:rsidP="00D63F5A">
    <w:pPr>
      <w:pStyle w:val="Piedepgina"/>
      <w:rPr>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5A" w:rsidRDefault="00B533F1" w:rsidP="00D63F5A">
    <w:pPr>
      <w:pStyle w:val="Encabezado"/>
      <w:jc w:val="right"/>
      <w:rPr>
        <w:rFonts w:ascii="Century Gothic" w:hAnsi="Century Gothic"/>
        <w:b/>
        <w:szCs w:val="24"/>
      </w:rPr>
    </w:pPr>
  </w:p>
  <w:p w:rsidR="004E51FB" w:rsidRPr="004E51FB" w:rsidRDefault="00B533F1" w:rsidP="004E51FB">
    <w:pPr>
      <w:pStyle w:val="Encabezado"/>
      <w:jc w:val="right"/>
      <w:rPr>
        <w:rFonts w:ascii="Century Gothic" w:eastAsia="Times New Roman" w:hAnsi="Century Gothic" w:cs="Calibri"/>
        <w:b/>
        <w:bCs/>
        <w:color w:val="000000"/>
        <w:sz w:val="24"/>
        <w:szCs w:val="24"/>
        <w:lang w:eastAsia="es-MX"/>
      </w:rPr>
    </w:pPr>
    <w:r w:rsidRPr="004E51FB">
      <w:rPr>
        <w:rFonts w:ascii="Century Gothic" w:eastAsia="Times New Roman" w:hAnsi="Century Gothic" w:cs="Calibri"/>
        <w:b/>
        <w:bCs/>
        <w:color w:val="000000"/>
        <w:sz w:val="24"/>
        <w:szCs w:val="24"/>
        <w:lang w:eastAsia="es-MX"/>
      </w:rPr>
      <w:t>“2021, Año del Bicentenario de la Consumación de la Independencia de México”; “2021, Año de las Culturas del Norte”</w:t>
    </w:r>
  </w:p>
  <w:p w:rsidR="00D63F5A" w:rsidRDefault="00B533F1" w:rsidP="004E51FB">
    <w:pPr>
      <w:pStyle w:val="Encabezado"/>
      <w:jc w:val="right"/>
      <w:rPr>
        <w:rFonts w:ascii="Century Gothic" w:hAnsi="Century Gothic"/>
        <w:b/>
        <w:szCs w:val="24"/>
      </w:rPr>
    </w:pPr>
  </w:p>
  <w:p w:rsidR="00D63F5A" w:rsidRPr="00373959" w:rsidRDefault="00B533F1" w:rsidP="00D63F5A">
    <w:pPr>
      <w:pStyle w:val="Encabezado"/>
      <w:jc w:val="right"/>
      <w:rPr>
        <w:rFonts w:ascii="Century Gothic" w:hAnsi="Century Gothic"/>
        <w:b/>
        <w:szCs w:val="24"/>
      </w:rPr>
    </w:pPr>
  </w:p>
  <w:p w:rsidR="00D63F5A" w:rsidRDefault="00B533F1" w:rsidP="00D63F5A">
    <w:pPr>
      <w:pStyle w:val="Encabezado"/>
      <w:jc w:val="right"/>
      <w:rPr>
        <w:rFonts w:ascii="Century Gothic" w:hAnsi="Century Gothic"/>
        <w:b/>
        <w:szCs w:val="24"/>
      </w:rPr>
    </w:pPr>
  </w:p>
  <w:p w:rsidR="00D63F5A" w:rsidRPr="004374B8" w:rsidRDefault="00B533F1" w:rsidP="00D63F5A">
    <w:pPr>
      <w:pStyle w:val="Encabezado"/>
      <w:jc w:val="right"/>
      <w:rPr>
        <w:rFonts w:ascii="Century Gothic" w:hAnsi="Century Gothic"/>
        <w:b/>
        <w:szCs w:val="24"/>
      </w:rPr>
    </w:pPr>
    <w:r>
      <w:rPr>
        <w:rFonts w:ascii="Century Gothic" w:hAnsi="Century Gothic"/>
        <w:b/>
        <w:szCs w:val="24"/>
      </w:rPr>
      <w:t>JUNTA DE COORDINACIÓN POLÍTICA</w:t>
    </w:r>
  </w:p>
  <w:p w:rsidR="00D63F5A" w:rsidRPr="004374B8" w:rsidRDefault="00B533F1" w:rsidP="00D63F5A">
    <w:pPr>
      <w:pStyle w:val="Encabezado"/>
      <w:jc w:val="right"/>
      <w:rPr>
        <w:rFonts w:ascii="Century Gothic" w:hAnsi="Century Gothic"/>
        <w:b/>
        <w:szCs w:val="24"/>
      </w:rPr>
    </w:pPr>
    <w:r>
      <w:rPr>
        <w:rFonts w:ascii="Century Gothic" w:hAnsi="Century Gothic"/>
        <w:b/>
        <w:szCs w:val="24"/>
      </w:rPr>
      <w:t>LXVI LEGISLATURA</w:t>
    </w:r>
  </w:p>
  <w:p w:rsidR="00D63F5A" w:rsidRPr="009B2856" w:rsidRDefault="00B533F1" w:rsidP="009B2856">
    <w:pPr>
      <w:pStyle w:val="Encabezado"/>
      <w:jc w:val="right"/>
      <w:rPr>
        <w:rFonts w:ascii="Century Gothic" w:hAnsi="Century Gothic"/>
        <w:b/>
        <w:szCs w:val="24"/>
      </w:rPr>
    </w:pPr>
    <w:r w:rsidRPr="00E06CF3">
      <w:rPr>
        <w:rFonts w:ascii="Century Gothic" w:hAnsi="Century Gothic"/>
        <w:b/>
        <w:szCs w:val="24"/>
      </w:rPr>
      <w:t>DJCP/</w:t>
    </w:r>
    <w:r>
      <w:rPr>
        <w:rFonts w:ascii="Century Gothic" w:hAnsi="Century Gothic"/>
        <w:b/>
        <w:szCs w:val="24"/>
      </w:rPr>
      <w:t>--</w:t>
    </w:r>
    <w:r>
      <w:rPr>
        <w:rFonts w:ascii="Century Gothic" w:hAnsi="Century Gothic"/>
        <w:b/>
        <w:szCs w:val="24"/>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1"/>
    <w:rsid w:val="00177797"/>
    <w:rsid w:val="00286328"/>
    <w:rsid w:val="002A6381"/>
    <w:rsid w:val="0034423D"/>
    <w:rsid w:val="00362257"/>
    <w:rsid w:val="0048214D"/>
    <w:rsid w:val="004A14AE"/>
    <w:rsid w:val="00565D81"/>
    <w:rsid w:val="00592BAB"/>
    <w:rsid w:val="007229F0"/>
    <w:rsid w:val="008950C7"/>
    <w:rsid w:val="008B15C0"/>
    <w:rsid w:val="008C13B4"/>
    <w:rsid w:val="00922DB4"/>
    <w:rsid w:val="00941901"/>
    <w:rsid w:val="009B2FFC"/>
    <w:rsid w:val="00A65296"/>
    <w:rsid w:val="00B533F1"/>
    <w:rsid w:val="00BA5928"/>
    <w:rsid w:val="00D074E1"/>
    <w:rsid w:val="00ED248E"/>
    <w:rsid w:val="00F10721"/>
    <w:rsid w:val="00F1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6242"/>
  <w15:chartTrackingRefBased/>
  <w15:docId w15:val="{BF6F7C15-F4F4-438C-A7DE-CFE1CA2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721"/>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07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721"/>
    <w:rPr>
      <w:lang w:val="es-MX"/>
    </w:rPr>
  </w:style>
  <w:style w:type="paragraph" w:styleId="Piedepgina">
    <w:name w:val="footer"/>
    <w:basedOn w:val="Normal"/>
    <w:link w:val="PiedepginaCar"/>
    <w:uiPriority w:val="99"/>
    <w:unhideWhenUsed/>
    <w:rsid w:val="00F107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721"/>
    <w:rPr>
      <w:lang w:val="es-MX"/>
    </w:rPr>
  </w:style>
  <w:style w:type="paragraph" w:customStyle="1" w:styleId="Normal1">
    <w:name w:val="Normal1"/>
    <w:rsid w:val="00F10721"/>
    <w:pPr>
      <w:spacing w:after="0" w:line="240" w:lineRule="auto"/>
    </w:pPr>
    <w:rPr>
      <w:rFonts w:ascii="Times New Roman" w:eastAsia="Times New Roman" w:hAnsi="Times New Roman" w:cs="Times New Roman"/>
      <w:color w:val="000000"/>
      <w:sz w:val="24"/>
      <w:szCs w:val="20"/>
      <w:lang w:val="es-ES" w:eastAsia="es-ES"/>
    </w:rPr>
  </w:style>
  <w:style w:type="character" w:styleId="Hipervnculo">
    <w:name w:val="Hyperlink"/>
    <w:basedOn w:val="Fuentedeprrafopredeter"/>
    <w:uiPriority w:val="99"/>
    <w:unhideWhenUsed/>
    <w:rsid w:val="00F107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javascript:%20verDetalle(120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eader" Target="header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1944</Words>
  <Characters>11082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24</cp:revision>
  <dcterms:created xsi:type="dcterms:W3CDTF">2021-03-04T14:52:00Z</dcterms:created>
  <dcterms:modified xsi:type="dcterms:W3CDTF">2021-03-04T16:09:00Z</dcterms:modified>
</cp:coreProperties>
</file>