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5268E" w14:textId="77777777" w:rsidR="000E1DAA" w:rsidRPr="005567CF" w:rsidRDefault="000E1DAA" w:rsidP="00BF436A">
      <w:pPr>
        <w:spacing w:line="360" w:lineRule="auto"/>
        <w:ind w:firstLine="0"/>
        <w:contextualSpacing/>
        <w:rPr>
          <w:rFonts w:ascii="Century Gothic" w:eastAsia="Arial Unicode MS" w:hAnsi="Century Gothic" w:cs="Arial"/>
          <w:b/>
          <w:sz w:val="24"/>
          <w:szCs w:val="24"/>
        </w:rPr>
      </w:pPr>
      <w:r w:rsidRPr="005567CF">
        <w:rPr>
          <w:rFonts w:ascii="Century Gothic" w:eastAsia="Arial Unicode MS" w:hAnsi="Century Gothic" w:cs="Arial"/>
          <w:b/>
          <w:sz w:val="24"/>
          <w:szCs w:val="24"/>
        </w:rPr>
        <w:t xml:space="preserve">H. </w:t>
      </w:r>
      <w:r w:rsidR="007302EE">
        <w:rPr>
          <w:rFonts w:ascii="Century Gothic" w:eastAsia="Arial Unicode MS" w:hAnsi="Century Gothic" w:cs="Arial"/>
          <w:b/>
          <w:sz w:val="24"/>
          <w:szCs w:val="24"/>
        </w:rPr>
        <w:t>CONGRESO DEL ESTADO</w:t>
      </w:r>
    </w:p>
    <w:p w14:paraId="13E4F07A" w14:textId="77777777" w:rsidR="000E1DAA" w:rsidRPr="005567CF" w:rsidRDefault="000E1DAA" w:rsidP="00BF436A">
      <w:pPr>
        <w:spacing w:line="360" w:lineRule="auto"/>
        <w:ind w:firstLine="0"/>
        <w:contextualSpacing/>
        <w:rPr>
          <w:rFonts w:ascii="Century Gothic" w:eastAsia="Arial Unicode MS" w:hAnsi="Century Gothic" w:cs="Arial"/>
          <w:b/>
          <w:sz w:val="24"/>
          <w:szCs w:val="24"/>
        </w:rPr>
      </w:pPr>
      <w:r w:rsidRPr="005567CF">
        <w:rPr>
          <w:rFonts w:ascii="Century Gothic" w:eastAsia="Arial Unicode MS" w:hAnsi="Century Gothic" w:cs="Arial"/>
          <w:b/>
          <w:sz w:val="24"/>
          <w:szCs w:val="24"/>
        </w:rPr>
        <w:t>P R E S E N T E.-</w:t>
      </w:r>
    </w:p>
    <w:p w14:paraId="50EA3875" w14:textId="77777777" w:rsidR="00176004" w:rsidRDefault="00176004" w:rsidP="00BF436A">
      <w:pPr>
        <w:spacing w:line="360" w:lineRule="auto"/>
        <w:ind w:firstLine="0"/>
        <w:contextualSpacing/>
        <w:rPr>
          <w:rFonts w:ascii="Century Gothic" w:eastAsia="Arial Unicode MS" w:hAnsi="Century Gothic" w:cs="Arial"/>
          <w:sz w:val="24"/>
          <w:szCs w:val="24"/>
        </w:rPr>
      </w:pPr>
    </w:p>
    <w:p w14:paraId="4484CCED" w14:textId="77777777" w:rsidR="000E1DAA" w:rsidRDefault="009E7A5B" w:rsidP="00414F79">
      <w:pPr>
        <w:spacing w:line="360" w:lineRule="auto"/>
        <w:ind w:firstLine="0"/>
        <w:contextualSpacing/>
        <w:rPr>
          <w:rFonts w:ascii="Century Gothic" w:eastAsia="Arial Unicode MS" w:hAnsi="Century Gothic" w:cs="Arial"/>
          <w:sz w:val="24"/>
          <w:szCs w:val="24"/>
        </w:rPr>
      </w:pPr>
      <w:r w:rsidRPr="005567CF">
        <w:rPr>
          <w:rFonts w:ascii="Century Gothic" w:eastAsia="Arial Unicode MS" w:hAnsi="Century Gothic" w:cs="Arial"/>
          <w:sz w:val="24"/>
          <w:szCs w:val="24"/>
        </w:rPr>
        <w:t>La Comisión de</w:t>
      </w:r>
      <w:r>
        <w:rPr>
          <w:rFonts w:ascii="Century Gothic" w:eastAsia="Arial Unicode MS" w:hAnsi="Century Gothic" w:cs="Arial"/>
          <w:sz w:val="24"/>
          <w:szCs w:val="24"/>
        </w:rPr>
        <w:t xml:space="preserve"> Salud, </w:t>
      </w:r>
      <w:r w:rsidRPr="00647C6D">
        <w:rPr>
          <w:rFonts w:ascii="Century Gothic" w:hAnsi="Century Gothic" w:cs="Arial"/>
          <w:sz w:val="24"/>
          <w:szCs w:val="24"/>
        </w:rPr>
        <w:t>con fundamento en lo dispuesto por los artículos</w:t>
      </w:r>
      <w:r>
        <w:rPr>
          <w:rFonts w:ascii="Century Gothic" w:hAnsi="Century Gothic" w:cs="Arial"/>
          <w:sz w:val="24"/>
          <w:szCs w:val="24"/>
        </w:rPr>
        <w:t xml:space="preserve"> 57 y 58 </w:t>
      </w:r>
      <w:r w:rsidRPr="00647C6D">
        <w:rPr>
          <w:rFonts w:ascii="Century Gothic" w:hAnsi="Century Gothic" w:cs="Arial"/>
          <w:sz w:val="24"/>
          <w:szCs w:val="24"/>
        </w:rPr>
        <w:t>de la Constitución</w:t>
      </w:r>
      <w:r>
        <w:rPr>
          <w:rFonts w:ascii="Century Gothic" w:hAnsi="Century Gothic" w:cs="Arial"/>
          <w:sz w:val="24"/>
          <w:szCs w:val="24"/>
        </w:rPr>
        <w:t xml:space="preserve"> Política del Estado de Chihuahua; los artículos </w:t>
      </w:r>
      <w:r w:rsidRPr="00647C6D">
        <w:rPr>
          <w:rFonts w:ascii="Century Gothic" w:hAnsi="Century Gothic" w:cs="Arial"/>
          <w:sz w:val="24"/>
          <w:szCs w:val="24"/>
        </w:rPr>
        <w:t>87, 88 y 111 de la Ley Orgánica,</w:t>
      </w:r>
      <w:r>
        <w:rPr>
          <w:rFonts w:ascii="Century Gothic" w:hAnsi="Century Gothic" w:cs="Arial"/>
          <w:sz w:val="24"/>
          <w:szCs w:val="24"/>
        </w:rPr>
        <w:t xml:space="preserve"> así como por los artículos </w:t>
      </w:r>
      <w:r w:rsidRPr="00647C6D">
        <w:rPr>
          <w:rFonts w:ascii="Century Gothic" w:hAnsi="Century Gothic" w:cs="Arial"/>
          <w:sz w:val="24"/>
          <w:szCs w:val="24"/>
        </w:rPr>
        <w:t>80 y 81 del Reglamento Interior y de Prácticas Parlamentarias</w:t>
      </w:r>
      <w:r>
        <w:rPr>
          <w:rFonts w:ascii="Century Gothic" w:hAnsi="Century Gothic" w:cs="Arial"/>
          <w:sz w:val="24"/>
          <w:szCs w:val="24"/>
        </w:rPr>
        <w:t xml:space="preserve">, ambos ordenamientos del Poder Legislativo del Estado de Chihuahua; somete a la consideración del Pleno </w:t>
      </w:r>
      <w:r w:rsidRPr="00647C6D">
        <w:rPr>
          <w:rFonts w:ascii="Century Gothic" w:hAnsi="Century Gothic" w:cs="Arial"/>
          <w:sz w:val="24"/>
          <w:szCs w:val="24"/>
        </w:rPr>
        <w:t xml:space="preserve">el presente </w:t>
      </w:r>
      <w:r>
        <w:rPr>
          <w:rFonts w:ascii="Century Gothic" w:hAnsi="Century Gothic" w:cs="Arial"/>
          <w:sz w:val="24"/>
          <w:szCs w:val="24"/>
        </w:rPr>
        <w:t>D</w:t>
      </w:r>
      <w:r w:rsidRPr="00647C6D">
        <w:rPr>
          <w:rFonts w:ascii="Century Gothic" w:hAnsi="Century Gothic" w:cs="Arial"/>
          <w:sz w:val="24"/>
          <w:szCs w:val="24"/>
        </w:rPr>
        <w:t xml:space="preserve">ictamen, elaborado </w:t>
      </w:r>
      <w:r>
        <w:rPr>
          <w:rFonts w:ascii="Century Gothic" w:hAnsi="Century Gothic" w:cs="Arial"/>
          <w:sz w:val="24"/>
          <w:szCs w:val="24"/>
        </w:rPr>
        <w:t>con</w:t>
      </w:r>
      <w:r w:rsidRPr="00647C6D">
        <w:rPr>
          <w:rFonts w:ascii="Century Gothic" w:hAnsi="Century Gothic" w:cs="Arial"/>
          <w:sz w:val="24"/>
          <w:szCs w:val="24"/>
        </w:rPr>
        <w:t xml:space="preserve"> base </w:t>
      </w:r>
      <w:r>
        <w:rPr>
          <w:rFonts w:ascii="Century Gothic" w:hAnsi="Century Gothic" w:cs="Arial"/>
          <w:sz w:val="24"/>
          <w:szCs w:val="24"/>
        </w:rPr>
        <w:t xml:space="preserve">en </w:t>
      </w:r>
      <w:r w:rsidRPr="00647C6D">
        <w:rPr>
          <w:rFonts w:ascii="Century Gothic" w:hAnsi="Century Gothic" w:cs="Arial"/>
          <w:sz w:val="24"/>
          <w:szCs w:val="24"/>
        </w:rPr>
        <w:t>los siguientes:</w:t>
      </w:r>
    </w:p>
    <w:p w14:paraId="35B67392" w14:textId="77777777" w:rsidR="00414F79" w:rsidRPr="00D94258" w:rsidRDefault="00414F79" w:rsidP="00414F79">
      <w:pPr>
        <w:spacing w:line="360" w:lineRule="auto"/>
        <w:ind w:firstLine="0"/>
        <w:contextualSpacing/>
        <w:rPr>
          <w:rFonts w:ascii="Century Gothic" w:eastAsia="Arial Unicode MS" w:hAnsi="Century Gothic" w:cs="Arial"/>
          <w:sz w:val="24"/>
          <w:szCs w:val="24"/>
        </w:rPr>
      </w:pPr>
    </w:p>
    <w:p w14:paraId="337C68DA" w14:textId="77777777" w:rsidR="000E1DAA" w:rsidRPr="005567CF" w:rsidRDefault="000E1DAA" w:rsidP="00BF436A">
      <w:pPr>
        <w:spacing w:line="360" w:lineRule="auto"/>
        <w:contextualSpacing/>
        <w:jc w:val="center"/>
        <w:rPr>
          <w:rFonts w:ascii="Century Gothic" w:eastAsia="Arial Unicode MS" w:hAnsi="Century Gothic" w:cs="Arial"/>
          <w:b/>
          <w:sz w:val="24"/>
          <w:szCs w:val="24"/>
        </w:rPr>
      </w:pPr>
      <w:r w:rsidRPr="005567CF">
        <w:rPr>
          <w:rFonts w:ascii="Century Gothic" w:eastAsia="Arial Unicode MS" w:hAnsi="Century Gothic" w:cs="Arial"/>
          <w:b/>
          <w:sz w:val="24"/>
          <w:szCs w:val="24"/>
        </w:rPr>
        <w:t>A N T E C E D E N T E S</w:t>
      </w:r>
    </w:p>
    <w:p w14:paraId="46CF519B" w14:textId="77777777" w:rsidR="000E1DAA" w:rsidRDefault="000E1DAA" w:rsidP="00BF436A">
      <w:pPr>
        <w:spacing w:line="360" w:lineRule="auto"/>
        <w:rPr>
          <w:rFonts w:ascii="Century Gothic" w:hAnsi="Century Gothic"/>
          <w:sz w:val="24"/>
          <w:szCs w:val="24"/>
        </w:rPr>
      </w:pPr>
    </w:p>
    <w:p w14:paraId="1A7A7C0E" w14:textId="77777777" w:rsidR="00495645" w:rsidRPr="00D10B9C" w:rsidRDefault="00D81B36" w:rsidP="00BF436A">
      <w:pPr>
        <w:spacing w:line="360" w:lineRule="auto"/>
        <w:ind w:firstLine="0"/>
        <w:contextualSpacing/>
        <w:rPr>
          <w:rFonts w:ascii="Century Gothic" w:eastAsia="Arial Unicode MS" w:hAnsi="Century Gothic" w:cs="Arial"/>
          <w:sz w:val="24"/>
          <w:szCs w:val="24"/>
        </w:rPr>
      </w:pPr>
      <w:r w:rsidRPr="005567CF">
        <w:rPr>
          <w:rFonts w:ascii="Century Gothic" w:eastAsia="Arial Unicode MS" w:hAnsi="Century Gothic" w:cs="Arial"/>
          <w:b/>
          <w:sz w:val="24"/>
          <w:szCs w:val="24"/>
        </w:rPr>
        <w:t>I.-</w:t>
      </w:r>
      <w:r w:rsidRPr="005567CF">
        <w:rPr>
          <w:rFonts w:ascii="Century Gothic" w:eastAsia="Arial Unicode MS" w:hAnsi="Century Gothic" w:cs="Arial"/>
          <w:sz w:val="24"/>
          <w:szCs w:val="24"/>
        </w:rPr>
        <w:t xml:space="preserve"> </w:t>
      </w:r>
      <w:r w:rsidRPr="00495645">
        <w:rPr>
          <w:rFonts w:ascii="Century Gothic" w:eastAsia="Arial Unicode MS" w:hAnsi="Century Gothic"/>
          <w:sz w:val="24"/>
          <w:szCs w:val="24"/>
        </w:rPr>
        <w:t xml:space="preserve">Con fecha </w:t>
      </w:r>
      <w:r w:rsidR="00A1344E" w:rsidRPr="00495645">
        <w:rPr>
          <w:rFonts w:ascii="Century Gothic" w:eastAsia="Arial Unicode MS" w:hAnsi="Century Gothic"/>
          <w:sz w:val="24"/>
          <w:szCs w:val="24"/>
        </w:rPr>
        <w:t>0</w:t>
      </w:r>
      <w:r w:rsidR="00D10B9C">
        <w:rPr>
          <w:rFonts w:ascii="Century Gothic" w:eastAsia="Arial Unicode MS" w:hAnsi="Century Gothic"/>
          <w:sz w:val="24"/>
          <w:szCs w:val="24"/>
        </w:rPr>
        <w:t>2</w:t>
      </w:r>
      <w:r w:rsidR="00BD541A" w:rsidRPr="00495645">
        <w:rPr>
          <w:rFonts w:ascii="Century Gothic" w:eastAsia="Arial Unicode MS" w:hAnsi="Century Gothic"/>
          <w:sz w:val="24"/>
          <w:szCs w:val="24"/>
        </w:rPr>
        <w:t xml:space="preserve"> </w:t>
      </w:r>
      <w:r w:rsidRPr="00495645">
        <w:rPr>
          <w:rFonts w:ascii="Century Gothic" w:eastAsia="Arial Unicode MS" w:hAnsi="Century Gothic"/>
          <w:sz w:val="24"/>
          <w:szCs w:val="24"/>
        </w:rPr>
        <w:t>de</w:t>
      </w:r>
      <w:r w:rsidR="00A1344E" w:rsidRPr="00495645">
        <w:rPr>
          <w:rFonts w:ascii="Century Gothic" w:eastAsia="Arial Unicode MS" w:hAnsi="Century Gothic"/>
          <w:sz w:val="24"/>
          <w:szCs w:val="24"/>
        </w:rPr>
        <w:t xml:space="preserve"> </w:t>
      </w:r>
      <w:r w:rsidR="00D10B9C">
        <w:rPr>
          <w:rFonts w:ascii="Century Gothic" w:eastAsia="Arial Unicode MS" w:hAnsi="Century Gothic"/>
          <w:sz w:val="24"/>
          <w:szCs w:val="24"/>
        </w:rPr>
        <w:t>enero</w:t>
      </w:r>
      <w:r w:rsidRPr="00495645">
        <w:rPr>
          <w:rFonts w:ascii="Century Gothic" w:eastAsia="Arial Unicode MS" w:hAnsi="Century Gothic"/>
          <w:sz w:val="24"/>
          <w:szCs w:val="24"/>
        </w:rPr>
        <w:t xml:space="preserve"> de 20</w:t>
      </w:r>
      <w:r w:rsidR="00D10B9C">
        <w:rPr>
          <w:rFonts w:ascii="Century Gothic" w:eastAsia="Arial Unicode MS" w:hAnsi="Century Gothic"/>
          <w:sz w:val="24"/>
          <w:szCs w:val="24"/>
        </w:rPr>
        <w:t>20</w:t>
      </w:r>
      <w:r w:rsidR="00F405A5" w:rsidRPr="00495645">
        <w:rPr>
          <w:rFonts w:ascii="Century Gothic" w:eastAsia="Arial Unicode MS" w:hAnsi="Century Gothic"/>
          <w:sz w:val="24"/>
          <w:szCs w:val="24"/>
        </w:rPr>
        <w:t xml:space="preserve">, </w:t>
      </w:r>
      <w:r w:rsidR="001B27AF" w:rsidRPr="00495645">
        <w:rPr>
          <w:rFonts w:ascii="Century Gothic" w:eastAsia="Arial Unicode MS" w:hAnsi="Century Gothic"/>
          <w:sz w:val="24"/>
          <w:szCs w:val="24"/>
        </w:rPr>
        <w:t xml:space="preserve">el </w:t>
      </w:r>
      <w:r w:rsidR="00BD541A" w:rsidRPr="00495645">
        <w:rPr>
          <w:rFonts w:ascii="Century Gothic" w:eastAsia="Arial Unicode MS" w:hAnsi="Century Gothic"/>
          <w:sz w:val="24"/>
          <w:szCs w:val="24"/>
        </w:rPr>
        <w:t xml:space="preserve">Diputado </w:t>
      </w:r>
      <w:r w:rsidR="00D3722C" w:rsidRPr="00495645">
        <w:rPr>
          <w:rFonts w:ascii="Century Gothic" w:eastAsia="Arial Unicode MS" w:hAnsi="Century Gothic"/>
          <w:sz w:val="24"/>
          <w:szCs w:val="24"/>
        </w:rPr>
        <w:t>Omar Bazán Flores, integrante</w:t>
      </w:r>
      <w:r w:rsidR="001B27AF" w:rsidRPr="00495645">
        <w:rPr>
          <w:rFonts w:ascii="Century Gothic" w:eastAsia="Arial Unicode MS" w:hAnsi="Century Gothic"/>
          <w:sz w:val="24"/>
          <w:szCs w:val="24"/>
        </w:rPr>
        <w:t xml:space="preserve"> del Grupo Parlamentario de</w:t>
      </w:r>
      <w:r w:rsidR="00D3722C" w:rsidRPr="00495645">
        <w:rPr>
          <w:rFonts w:ascii="Century Gothic" w:eastAsia="Arial Unicode MS" w:hAnsi="Century Gothic"/>
          <w:sz w:val="24"/>
          <w:szCs w:val="24"/>
        </w:rPr>
        <w:t xml:space="preserve">l Partido Revolucionario Institucional, </w:t>
      </w:r>
      <w:r w:rsidR="002B5BFC" w:rsidRPr="00495645">
        <w:rPr>
          <w:rFonts w:ascii="Century Gothic" w:eastAsia="Arial Unicode MS" w:hAnsi="Century Gothic"/>
          <w:sz w:val="24"/>
          <w:szCs w:val="24"/>
        </w:rPr>
        <w:t>present</w:t>
      </w:r>
      <w:r w:rsidR="00D3722C" w:rsidRPr="00495645">
        <w:rPr>
          <w:rFonts w:ascii="Century Gothic" w:eastAsia="Arial Unicode MS" w:hAnsi="Century Gothic"/>
          <w:sz w:val="24"/>
          <w:szCs w:val="24"/>
        </w:rPr>
        <w:t>ó</w:t>
      </w:r>
      <w:r w:rsidR="002B5BFC" w:rsidRPr="00495645">
        <w:rPr>
          <w:rFonts w:ascii="Century Gothic" w:eastAsia="Arial Unicode MS" w:hAnsi="Century Gothic"/>
          <w:sz w:val="24"/>
          <w:szCs w:val="24"/>
        </w:rPr>
        <w:t xml:space="preserve"> </w:t>
      </w:r>
      <w:r w:rsidRPr="00495645">
        <w:rPr>
          <w:rFonts w:ascii="Century Gothic" w:eastAsia="Arial Unicode MS" w:hAnsi="Century Gothic"/>
          <w:sz w:val="24"/>
          <w:szCs w:val="24"/>
        </w:rPr>
        <w:t xml:space="preserve">iniciativa con carácter de </w:t>
      </w:r>
      <w:r w:rsidR="00F04249" w:rsidRPr="00495645">
        <w:rPr>
          <w:rFonts w:ascii="Century Gothic" w:eastAsia="Arial Unicode MS" w:hAnsi="Century Gothic"/>
          <w:sz w:val="24"/>
          <w:szCs w:val="24"/>
        </w:rPr>
        <w:t>acuerdo</w:t>
      </w:r>
      <w:r w:rsidR="00BD541A" w:rsidRPr="00495645">
        <w:rPr>
          <w:rFonts w:ascii="Century Gothic" w:eastAsia="Arial Unicode MS" w:hAnsi="Century Gothic"/>
          <w:sz w:val="24"/>
          <w:szCs w:val="24"/>
        </w:rPr>
        <w:t>,</w:t>
      </w:r>
      <w:r w:rsidR="00BD541A" w:rsidRPr="00495645">
        <w:rPr>
          <w:rFonts w:ascii="Century Gothic" w:hAnsi="Century Gothic"/>
          <w:sz w:val="24"/>
          <w:szCs w:val="24"/>
        </w:rPr>
        <w:t xml:space="preserve"> a efecto de exhortar al Poder Ejecutivo </w:t>
      </w:r>
      <w:r w:rsidR="00D10B9C" w:rsidRPr="00D10B9C">
        <w:rPr>
          <w:rFonts w:ascii="Century Gothic" w:hAnsi="Century Gothic" w:cs="Arial"/>
          <w:sz w:val="24"/>
          <w:szCs w:val="24"/>
        </w:rPr>
        <w:t>Federal, a través de la Secretaría de Salud, a fin de aclarar las reglas de operación y etapas de transición del inicio de operaciones del Instituto de Salud para el Bienestar (INSABI).</w:t>
      </w:r>
    </w:p>
    <w:p w14:paraId="67F5E945" w14:textId="77777777" w:rsidR="00D10B9C" w:rsidRDefault="00D10B9C" w:rsidP="00BF436A">
      <w:pPr>
        <w:spacing w:line="360" w:lineRule="auto"/>
        <w:ind w:firstLine="0"/>
        <w:contextualSpacing/>
        <w:rPr>
          <w:rFonts w:ascii="Century Gothic" w:eastAsia="Arial Unicode MS" w:hAnsi="Century Gothic" w:cs="Arial"/>
          <w:b/>
          <w:sz w:val="24"/>
          <w:szCs w:val="24"/>
        </w:rPr>
      </w:pPr>
    </w:p>
    <w:p w14:paraId="6002E125" w14:textId="77777777" w:rsidR="00F405A5" w:rsidRDefault="00F405A5" w:rsidP="00BF436A">
      <w:pPr>
        <w:spacing w:line="360" w:lineRule="auto"/>
        <w:ind w:firstLine="0"/>
        <w:contextualSpacing/>
        <w:rPr>
          <w:rFonts w:ascii="Century Gothic" w:eastAsia="Arial Unicode MS" w:hAnsi="Century Gothic" w:cs="Arial"/>
          <w:sz w:val="24"/>
          <w:szCs w:val="24"/>
        </w:rPr>
      </w:pPr>
      <w:r w:rsidRPr="00722BBF">
        <w:rPr>
          <w:rFonts w:ascii="Century Gothic" w:eastAsia="Arial Unicode MS" w:hAnsi="Century Gothic" w:cs="Arial"/>
          <w:b/>
          <w:sz w:val="24"/>
          <w:szCs w:val="24"/>
        </w:rPr>
        <w:t>II.-</w:t>
      </w:r>
      <w:r>
        <w:rPr>
          <w:rFonts w:ascii="Century Gothic" w:eastAsia="Arial Unicode MS" w:hAnsi="Century Gothic" w:cs="Arial"/>
          <w:sz w:val="24"/>
          <w:szCs w:val="24"/>
        </w:rPr>
        <w:t xml:space="preserve"> La Presidencia del H. Congreso del Estado, con fecha</w:t>
      </w:r>
      <w:r w:rsidR="00BD541A">
        <w:rPr>
          <w:rFonts w:ascii="Century Gothic" w:eastAsia="Arial Unicode MS" w:hAnsi="Century Gothic" w:cs="Arial"/>
          <w:sz w:val="24"/>
          <w:szCs w:val="24"/>
        </w:rPr>
        <w:t xml:space="preserve"> </w:t>
      </w:r>
      <w:r w:rsidR="00D10B9C">
        <w:rPr>
          <w:rFonts w:ascii="Century Gothic" w:eastAsia="Arial Unicode MS" w:hAnsi="Century Gothic" w:cs="Arial"/>
          <w:sz w:val="24"/>
          <w:szCs w:val="24"/>
        </w:rPr>
        <w:t>13</w:t>
      </w:r>
      <w:r w:rsidR="00D3722C">
        <w:rPr>
          <w:rFonts w:ascii="Century Gothic" w:eastAsia="Arial Unicode MS" w:hAnsi="Century Gothic" w:cs="Arial"/>
          <w:sz w:val="24"/>
          <w:szCs w:val="24"/>
        </w:rPr>
        <w:t xml:space="preserve"> de </w:t>
      </w:r>
      <w:r w:rsidR="00D10B9C">
        <w:rPr>
          <w:rFonts w:ascii="Century Gothic" w:eastAsia="Arial Unicode MS" w:hAnsi="Century Gothic" w:cs="Arial"/>
          <w:sz w:val="24"/>
          <w:szCs w:val="24"/>
        </w:rPr>
        <w:t>enero</w:t>
      </w:r>
      <w:r w:rsidR="00E95C2B">
        <w:rPr>
          <w:rFonts w:ascii="Century Gothic" w:eastAsia="Arial Unicode MS" w:hAnsi="Century Gothic" w:cs="Arial"/>
          <w:sz w:val="24"/>
          <w:szCs w:val="24"/>
        </w:rPr>
        <w:t xml:space="preserve"> de 20</w:t>
      </w:r>
      <w:r w:rsidR="00D10B9C">
        <w:rPr>
          <w:rFonts w:ascii="Century Gothic" w:eastAsia="Arial Unicode MS" w:hAnsi="Century Gothic" w:cs="Arial"/>
          <w:sz w:val="24"/>
          <w:szCs w:val="24"/>
        </w:rPr>
        <w:t>20</w:t>
      </w:r>
      <w:r w:rsidR="0060256D">
        <w:rPr>
          <w:rFonts w:ascii="Century Gothic" w:eastAsia="Arial Unicode MS" w:hAnsi="Century Gothic" w:cs="Arial"/>
          <w:sz w:val="24"/>
          <w:szCs w:val="24"/>
        </w:rPr>
        <w:t xml:space="preserve"> y </w:t>
      </w:r>
      <w:r>
        <w:rPr>
          <w:rFonts w:ascii="Century Gothic" w:eastAsia="Arial Unicode MS" w:hAnsi="Century Gothic" w:cs="Arial"/>
          <w:sz w:val="24"/>
          <w:szCs w:val="24"/>
        </w:rPr>
        <w:t xml:space="preserve">en uso de las facultades que le confiere el artículo 75, fracción XIII, de la Ley Orgánica del Poder Legislativo, tuvo a bien turnar a esta </w:t>
      </w:r>
      <w:r w:rsidRPr="0023585C">
        <w:rPr>
          <w:rFonts w:ascii="Century Gothic" w:eastAsia="Arial Unicode MS" w:hAnsi="Century Gothic" w:cs="Arial"/>
          <w:sz w:val="24"/>
          <w:szCs w:val="24"/>
        </w:rPr>
        <w:t>C</w:t>
      </w:r>
      <w:r>
        <w:rPr>
          <w:rFonts w:ascii="Century Gothic" w:eastAsia="Arial Unicode MS" w:hAnsi="Century Gothic" w:cs="Arial"/>
          <w:sz w:val="24"/>
          <w:szCs w:val="24"/>
        </w:rPr>
        <w:t>omisión de Dictamen Legislativo la iniciativa</w:t>
      </w:r>
      <w:r w:rsidR="00BD541A">
        <w:rPr>
          <w:rFonts w:ascii="Century Gothic" w:eastAsia="Arial Unicode MS" w:hAnsi="Century Gothic" w:cs="Arial"/>
          <w:sz w:val="24"/>
          <w:szCs w:val="24"/>
        </w:rPr>
        <w:t xml:space="preserve"> </w:t>
      </w:r>
      <w:r>
        <w:rPr>
          <w:rFonts w:ascii="Century Gothic" w:eastAsia="Arial Unicode MS" w:hAnsi="Century Gothic" w:cs="Arial"/>
          <w:sz w:val="24"/>
          <w:szCs w:val="24"/>
        </w:rPr>
        <w:t>de mérito a efecto de proceder al estudio, análisis y elaboración del dictamen correspondiente.</w:t>
      </w:r>
    </w:p>
    <w:p w14:paraId="6984238D" w14:textId="77777777" w:rsidR="00F405A5" w:rsidRDefault="00F405A5" w:rsidP="00BF436A">
      <w:pPr>
        <w:spacing w:line="360" w:lineRule="auto"/>
        <w:ind w:firstLine="0"/>
        <w:contextualSpacing/>
        <w:rPr>
          <w:rFonts w:ascii="Century Gothic" w:eastAsia="Arial Unicode MS" w:hAnsi="Century Gothic" w:cs="Arial"/>
          <w:sz w:val="24"/>
          <w:szCs w:val="24"/>
        </w:rPr>
      </w:pPr>
    </w:p>
    <w:p w14:paraId="0D54D3A2" w14:textId="77777777" w:rsidR="0060256D" w:rsidRDefault="00F405A5" w:rsidP="00BF436A">
      <w:pPr>
        <w:spacing w:line="360" w:lineRule="auto"/>
        <w:ind w:firstLine="0"/>
        <w:contextualSpacing/>
        <w:rPr>
          <w:rFonts w:ascii="Century Gothic" w:eastAsia="Arial Unicode MS" w:hAnsi="Century Gothic" w:cs="Arial"/>
          <w:sz w:val="24"/>
          <w:szCs w:val="24"/>
        </w:rPr>
      </w:pPr>
      <w:r w:rsidRPr="00E52314">
        <w:rPr>
          <w:rFonts w:ascii="Century Gothic" w:eastAsia="Arial Unicode MS" w:hAnsi="Century Gothic" w:cs="Arial"/>
          <w:b/>
          <w:sz w:val="24"/>
          <w:szCs w:val="24"/>
        </w:rPr>
        <w:t>III.-</w:t>
      </w:r>
      <w:r>
        <w:rPr>
          <w:rFonts w:ascii="Century Gothic" w:eastAsia="Arial Unicode MS" w:hAnsi="Century Gothic" w:cs="Arial"/>
          <w:sz w:val="24"/>
          <w:szCs w:val="24"/>
        </w:rPr>
        <w:t xml:space="preserve"> </w:t>
      </w:r>
      <w:r w:rsidRPr="00A005CB">
        <w:rPr>
          <w:rFonts w:ascii="Century Gothic" w:eastAsia="Arial Unicode MS" w:hAnsi="Century Gothic" w:cs="Arial"/>
          <w:sz w:val="24"/>
          <w:szCs w:val="24"/>
        </w:rPr>
        <w:t xml:space="preserve">La </w:t>
      </w:r>
      <w:r w:rsidRPr="002834AB">
        <w:rPr>
          <w:rFonts w:ascii="Century Gothic" w:eastAsia="Arial Unicode MS" w:hAnsi="Century Gothic" w:cs="Arial"/>
          <w:sz w:val="24"/>
          <w:szCs w:val="24"/>
        </w:rPr>
        <w:t>iniciativa se sustenta en</w:t>
      </w:r>
      <w:r w:rsidR="00334E20">
        <w:rPr>
          <w:rFonts w:ascii="Century Gothic" w:eastAsia="Arial Unicode MS" w:hAnsi="Century Gothic" w:cs="Arial"/>
          <w:sz w:val="24"/>
          <w:szCs w:val="24"/>
        </w:rPr>
        <w:t xml:space="preserve"> el</w:t>
      </w:r>
      <w:r w:rsidRPr="002834AB">
        <w:rPr>
          <w:rFonts w:ascii="Century Gothic" w:eastAsia="Arial Unicode MS" w:hAnsi="Century Gothic" w:cs="Arial"/>
          <w:sz w:val="24"/>
          <w:szCs w:val="24"/>
        </w:rPr>
        <w:t xml:space="preserve"> siguiente argumento:</w:t>
      </w:r>
    </w:p>
    <w:p w14:paraId="0A47A78D" w14:textId="77777777" w:rsidR="00E00083" w:rsidRPr="00523F8C" w:rsidRDefault="00E00083" w:rsidP="00BF436A">
      <w:pPr>
        <w:spacing w:line="360" w:lineRule="auto"/>
        <w:ind w:right="567" w:firstLine="0"/>
        <w:rPr>
          <w:rFonts w:ascii="Century Gothic" w:hAnsi="Century Gothic" w:cs="Arial"/>
          <w:sz w:val="24"/>
          <w:szCs w:val="24"/>
        </w:rPr>
      </w:pPr>
    </w:p>
    <w:p w14:paraId="79F37A73" w14:textId="77777777" w:rsidR="00D10B9C" w:rsidRPr="00D10B9C" w:rsidRDefault="00D10B9C" w:rsidP="00D10B9C">
      <w:pPr>
        <w:spacing w:line="360" w:lineRule="auto"/>
        <w:ind w:left="850" w:right="850" w:firstLine="0"/>
        <w:textAlignment w:val="baseline"/>
        <w:rPr>
          <w:rFonts w:ascii="Century Gothic" w:hAnsi="Century Gothic" w:cs="Arial"/>
          <w:i/>
          <w:sz w:val="24"/>
          <w:szCs w:val="24"/>
          <w:lang w:val="es-ES"/>
        </w:rPr>
      </w:pPr>
      <w:r>
        <w:rPr>
          <w:rFonts w:ascii="Century Gothic" w:hAnsi="Century Gothic" w:cs="Arial"/>
          <w:i/>
          <w:sz w:val="24"/>
          <w:szCs w:val="24"/>
          <w:lang w:val="es-ES"/>
        </w:rPr>
        <w:t>“</w:t>
      </w:r>
      <w:r w:rsidRPr="00D10B9C">
        <w:rPr>
          <w:rFonts w:ascii="Century Gothic" w:hAnsi="Century Gothic" w:cs="Arial"/>
          <w:i/>
          <w:sz w:val="24"/>
          <w:szCs w:val="24"/>
          <w:lang w:val="es-ES"/>
        </w:rPr>
        <w:t>El Seguro Popular es una institución de relativa reciente creación, iniciando en el año 2003 bajo la tutela del Presidente en turno, Vicente Fox Quezada. Dicho programa pretendía otorgar servicio médico a la totalidad de los ciudadanos que no fueran beneficiarios de algún otro servicio de Salud, como el IMSS, brindando así atención médica a las personas más necesitadas.</w:t>
      </w:r>
    </w:p>
    <w:p w14:paraId="0CAD90C1" w14:textId="77777777" w:rsidR="00D10B9C" w:rsidRPr="00D10B9C" w:rsidRDefault="00D10B9C" w:rsidP="00D10B9C">
      <w:pPr>
        <w:spacing w:line="360" w:lineRule="auto"/>
        <w:ind w:left="850" w:right="850"/>
        <w:textAlignment w:val="baseline"/>
        <w:rPr>
          <w:rFonts w:ascii="Century Gothic" w:hAnsi="Century Gothic" w:cs="Arial"/>
          <w:i/>
          <w:sz w:val="24"/>
          <w:szCs w:val="24"/>
          <w:lang w:val="es-ES"/>
        </w:rPr>
      </w:pPr>
    </w:p>
    <w:p w14:paraId="79970311" w14:textId="77777777" w:rsidR="00D10B9C" w:rsidRPr="00D10B9C" w:rsidRDefault="00D10B9C" w:rsidP="00D10B9C">
      <w:pPr>
        <w:spacing w:line="360" w:lineRule="auto"/>
        <w:ind w:left="850" w:right="850" w:firstLine="0"/>
        <w:textAlignment w:val="baseline"/>
        <w:rPr>
          <w:rFonts w:ascii="Century Gothic" w:hAnsi="Century Gothic" w:cs="Arial"/>
          <w:i/>
          <w:sz w:val="24"/>
          <w:szCs w:val="24"/>
          <w:lang w:val="es-ES"/>
        </w:rPr>
      </w:pPr>
      <w:r w:rsidRPr="00D10B9C">
        <w:rPr>
          <w:rFonts w:ascii="Century Gothic" w:hAnsi="Century Gothic" w:cs="Arial"/>
          <w:i/>
          <w:sz w:val="24"/>
          <w:szCs w:val="24"/>
          <w:lang w:val="es-ES"/>
        </w:rPr>
        <w:t>El Seguro Popular siguió nutriéndose a través de los años, puliendo la manera de operar y continuando durante el sexenio tanto de Felipe Calderón Hinojosa como    de Enrique Peña Nieto. Por supuesto que el desempeño del mismo no transcurrió sin enfrentarse a grandes obstáculos, tanto internos como externos, pero el servicio prestado a los ciudadanos resultó invaluable para las personas que de otra manera no hubieran tenido acceso a ningún servicio de salud.</w:t>
      </w:r>
    </w:p>
    <w:p w14:paraId="315DA3E7" w14:textId="77777777" w:rsidR="00D10B9C" w:rsidRPr="00D10B9C" w:rsidRDefault="00D10B9C" w:rsidP="00D10B9C">
      <w:pPr>
        <w:spacing w:line="360" w:lineRule="auto"/>
        <w:ind w:left="850" w:right="850"/>
        <w:textAlignment w:val="baseline"/>
        <w:rPr>
          <w:rFonts w:ascii="Century Gothic" w:hAnsi="Century Gothic" w:cs="Arial"/>
          <w:i/>
          <w:sz w:val="24"/>
          <w:szCs w:val="24"/>
          <w:lang w:val="es-ES"/>
        </w:rPr>
      </w:pPr>
    </w:p>
    <w:p w14:paraId="7065B127" w14:textId="77777777" w:rsidR="00D10B9C" w:rsidRPr="00D10B9C" w:rsidRDefault="00D10B9C" w:rsidP="00D10B9C">
      <w:pPr>
        <w:spacing w:line="360" w:lineRule="auto"/>
        <w:ind w:left="850" w:right="850" w:firstLine="0"/>
        <w:textAlignment w:val="baseline"/>
        <w:rPr>
          <w:rFonts w:ascii="Century Gothic" w:hAnsi="Century Gothic" w:cs="Arial"/>
          <w:i/>
          <w:sz w:val="24"/>
          <w:szCs w:val="24"/>
          <w:lang w:val="es-ES"/>
        </w:rPr>
      </w:pPr>
      <w:r w:rsidRPr="00D10B9C">
        <w:rPr>
          <w:rFonts w:ascii="Century Gothic" w:hAnsi="Century Gothic" w:cs="Arial"/>
          <w:i/>
          <w:sz w:val="24"/>
          <w:szCs w:val="24"/>
          <w:lang w:val="es-ES"/>
        </w:rPr>
        <w:t>Con la entrada de la llamada 4ta transformación, el actual presidente toma la decisión de ya no continuar con el programa de Seguro Popular, sino que dicha estructura será transformada en un instituto de nueva creación, el Instituto para la Salud y el Bienestar (INSABI).</w:t>
      </w:r>
    </w:p>
    <w:p w14:paraId="084A1604" w14:textId="77777777" w:rsidR="00D10B9C" w:rsidRPr="00D10B9C" w:rsidRDefault="00D10B9C" w:rsidP="00D10B9C">
      <w:pPr>
        <w:spacing w:line="360" w:lineRule="auto"/>
        <w:ind w:left="850" w:right="850"/>
        <w:textAlignment w:val="baseline"/>
        <w:rPr>
          <w:rFonts w:ascii="Century Gothic" w:hAnsi="Century Gothic" w:cs="Arial"/>
          <w:i/>
          <w:sz w:val="24"/>
          <w:szCs w:val="24"/>
          <w:lang w:val="es-ES"/>
        </w:rPr>
      </w:pPr>
    </w:p>
    <w:p w14:paraId="1D3B39D9" w14:textId="77777777" w:rsidR="00D10B9C" w:rsidRPr="00D10B9C" w:rsidRDefault="00D10B9C" w:rsidP="00D10B9C">
      <w:pPr>
        <w:spacing w:line="360" w:lineRule="auto"/>
        <w:ind w:left="850" w:right="850" w:firstLine="0"/>
        <w:textAlignment w:val="baseline"/>
        <w:rPr>
          <w:rFonts w:ascii="Century Gothic" w:hAnsi="Century Gothic" w:cs="Arial"/>
          <w:i/>
          <w:sz w:val="24"/>
          <w:szCs w:val="24"/>
          <w:lang w:val="es-ES"/>
        </w:rPr>
      </w:pPr>
      <w:r w:rsidRPr="00D10B9C">
        <w:rPr>
          <w:rFonts w:ascii="Century Gothic" w:hAnsi="Century Gothic" w:cs="Arial"/>
          <w:i/>
          <w:sz w:val="24"/>
          <w:szCs w:val="24"/>
          <w:lang w:val="es-ES"/>
        </w:rPr>
        <w:lastRenderedPageBreak/>
        <w:t xml:space="preserve">Ahora, las declaraciones efectuadas por los titulares de las áreas dejan mucho que desear, puesto que son ambiguas y nada claras. Las reglas de operación no han sido definidas, o por lo menos no han sido comunicadas a la ciudadanía ni a </w:t>
      </w:r>
      <w:r>
        <w:rPr>
          <w:rFonts w:ascii="Century Gothic" w:hAnsi="Century Gothic" w:cs="Arial"/>
          <w:i/>
          <w:sz w:val="24"/>
          <w:szCs w:val="24"/>
          <w:lang w:val="es-ES"/>
        </w:rPr>
        <w:t>los operadores de los programas</w:t>
      </w:r>
      <w:r w:rsidR="001A192E">
        <w:rPr>
          <w:rFonts w:ascii="Century Gothic" w:hAnsi="Century Gothic" w:cs="Arial"/>
          <w:i/>
          <w:sz w:val="24"/>
          <w:szCs w:val="24"/>
          <w:lang w:val="es-ES"/>
        </w:rPr>
        <w:t>,</w:t>
      </w:r>
      <w:r w:rsidRPr="00D10B9C">
        <w:rPr>
          <w:rFonts w:ascii="Century Gothic" w:hAnsi="Century Gothic" w:cs="Arial"/>
          <w:i/>
          <w:sz w:val="24"/>
          <w:szCs w:val="24"/>
          <w:lang w:val="es-ES"/>
        </w:rPr>
        <w:t xml:space="preserve">  por lo que da a entender que se están llevando a cabo sobre la marcha, dejando un programa con 16 años de trabajo a la ocurrencia de los nuevos funcionarios.</w:t>
      </w:r>
    </w:p>
    <w:p w14:paraId="0426FBA0" w14:textId="77777777" w:rsidR="00D10B9C" w:rsidRPr="00D10B9C" w:rsidRDefault="00D10B9C" w:rsidP="00D10B9C">
      <w:pPr>
        <w:spacing w:line="360" w:lineRule="auto"/>
        <w:ind w:left="850" w:right="850"/>
        <w:textAlignment w:val="baseline"/>
        <w:rPr>
          <w:rFonts w:ascii="Century Gothic" w:hAnsi="Century Gothic" w:cs="Arial"/>
          <w:i/>
          <w:sz w:val="24"/>
          <w:szCs w:val="24"/>
          <w:lang w:val="es-ES"/>
        </w:rPr>
      </w:pPr>
    </w:p>
    <w:p w14:paraId="668FC8AB" w14:textId="77777777" w:rsidR="00D10B9C" w:rsidRPr="00D10B9C" w:rsidRDefault="00D10B9C" w:rsidP="00D10B9C">
      <w:pPr>
        <w:spacing w:line="360" w:lineRule="auto"/>
        <w:ind w:left="850" w:right="850" w:firstLine="0"/>
        <w:textAlignment w:val="baseline"/>
        <w:rPr>
          <w:rFonts w:ascii="Century Gothic" w:hAnsi="Century Gothic" w:cs="Arial"/>
          <w:i/>
          <w:sz w:val="24"/>
          <w:szCs w:val="24"/>
          <w:lang w:val="es-ES"/>
        </w:rPr>
      </w:pPr>
      <w:r w:rsidRPr="00D10B9C">
        <w:rPr>
          <w:rFonts w:ascii="Century Gothic" w:hAnsi="Century Gothic" w:cs="Arial"/>
          <w:i/>
          <w:sz w:val="24"/>
          <w:szCs w:val="24"/>
          <w:lang w:val="es-ES"/>
        </w:rPr>
        <w:t>Definitivamente no entendemos el porqué del cambio, por qué la necesidad de modificar las estructuras que funcionan, la necesidad imperante de llegar a imponer cambios. El Seguro Popular tiene muchos puntos de oportunidad, sin embargo, la reciente experiencia con absolutamente todos los programas generados a lo largo de esta nueva administración federal nos genera muchísima incertidumbre, ya que los resultados han estado muy lejanos a ser fructíferos.</w:t>
      </w:r>
    </w:p>
    <w:p w14:paraId="35123405" w14:textId="77777777" w:rsidR="00D10B9C" w:rsidRPr="00D10B9C" w:rsidRDefault="00D10B9C" w:rsidP="00D10B9C">
      <w:pPr>
        <w:spacing w:line="360" w:lineRule="auto"/>
        <w:ind w:left="850" w:right="850"/>
        <w:textAlignment w:val="baseline"/>
        <w:rPr>
          <w:rFonts w:ascii="Century Gothic" w:hAnsi="Century Gothic" w:cs="Arial"/>
          <w:i/>
          <w:sz w:val="24"/>
          <w:szCs w:val="24"/>
          <w:lang w:val="es-ES"/>
        </w:rPr>
      </w:pPr>
    </w:p>
    <w:p w14:paraId="16626CE0" w14:textId="77777777" w:rsidR="00D10B9C" w:rsidRPr="00D10B9C" w:rsidRDefault="00D10B9C" w:rsidP="00D10B9C">
      <w:pPr>
        <w:spacing w:line="360" w:lineRule="auto"/>
        <w:ind w:left="850" w:right="850" w:firstLine="0"/>
        <w:textAlignment w:val="baseline"/>
        <w:rPr>
          <w:rFonts w:ascii="Century Gothic" w:hAnsi="Century Gothic" w:cs="Arial"/>
          <w:i/>
          <w:sz w:val="24"/>
          <w:szCs w:val="24"/>
          <w:lang w:val="es-ES"/>
        </w:rPr>
      </w:pPr>
      <w:r w:rsidRPr="00D10B9C">
        <w:rPr>
          <w:rFonts w:ascii="Century Gothic" w:hAnsi="Century Gothic" w:cs="Arial"/>
          <w:i/>
          <w:sz w:val="24"/>
          <w:szCs w:val="24"/>
          <w:lang w:val="es-ES"/>
        </w:rPr>
        <w:t xml:space="preserve">El INSABI inicia con una tarea titánica, dar cobertura médica a todos aquellos que    no cuenten con ningún tipo de seguridad social. Partiendo de este supuesto, su sola creación significa un incremento en estructura física donde brindar los servicios, presupuesto para medicinas, para funcionarios, para su misma operación, cosa que no queda clara ni explicada. Los derechohabientes del Seguro Popular inician el    año con una grandísima incertidumbre, ya que de inicio se </w:t>
      </w:r>
      <w:r w:rsidRPr="00D10B9C">
        <w:rPr>
          <w:rFonts w:ascii="Century Gothic" w:hAnsi="Century Gothic" w:cs="Arial"/>
          <w:i/>
          <w:sz w:val="24"/>
          <w:szCs w:val="24"/>
          <w:lang w:val="es-ES"/>
        </w:rPr>
        <w:lastRenderedPageBreak/>
        <w:t>comienzan a cerrar los módulos de afiliación, con el supuesto de que ya no se van a necesitar, puesto que el INSABI atenderá a todos. Esta ilusión de poder cargar con el paquete sin siquiera tener un padrón de afiliados (aunque los requisitos sean prácticamente ningunos) nos habla de falta de experiencia de los que estén llevando a cabo la planeación de la operación del mismo. El absorber otra institución, también con problemas, no augura un futuro en el ramo de la salud que sea positivo para el derechohabiente.</w:t>
      </w:r>
    </w:p>
    <w:p w14:paraId="58F784AC" w14:textId="77777777" w:rsidR="00D10B9C" w:rsidRPr="00D10B9C" w:rsidRDefault="00D10B9C" w:rsidP="00D10B9C">
      <w:pPr>
        <w:spacing w:line="360" w:lineRule="auto"/>
        <w:ind w:left="850" w:right="850"/>
        <w:textAlignment w:val="baseline"/>
        <w:rPr>
          <w:rFonts w:ascii="Century Gothic" w:hAnsi="Century Gothic" w:cs="Arial"/>
          <w:i/>
          <w:sz w:val="24"/>
          <w:szCs w:val="24"/>
          <w:lang w:val="es-ES"/>
        </w:rPr>
      </w:pPr>
    </w:p>
    <w:p w14:paraId="2AA99646" w14:textId="77777777" w:rsidR="00D10B9C" w:rsidRPr="00D10B9C" w:rsidRDefault="00D10B9C" w:rsidP="00D10B9C">
      <w:pPr>
        <w:spacing w:line="360" w:lineRule="auto"/>
        <w:ind w:left="850" w:right="850" w:firstLine="0"/>
        <w:textAlignment w:val="baseline"/>
        <w:rPr>
          <w:rFonts w:ascii="Century Gothic" w:hAnsi="Century Gothic" w:cs="Arial"/>
          <w:i/>
          <w:sz w:val="24"/>
          <w:szCs w:val="24"/>
          <w:lang w:val="es-ES"/>
        </w:rPr>
      </w:pPr>
      <w:r w:rsidRPr="00D10B9C">
        <w:rPr>
          <w:rFonts w:ascii="Century Gothic" w:hAnsi="Century Gothic" w:cs="Arial"/>
          <w:i/>
          <w:sz w:val="24"/>
          <w:szCs w:val="24"/>
          <w:lang w:val="es-ES"/>
        </w:rPr>
        <w:t>Independientemente de la opinión que podamos expresar de cada una de las instituciones, las determinaciones federales impositivas son inminentes, por lo que es necesario que se determinen clara y oportunamente cuáles serán las reglas de operación del INSABI, si se hará un cambio paulatino o de golpe, si se respetaran los derechos de las personas que están afiliadas al programa, si se utilizaran las instalaciones ya definidas para el Seguro Popular o se atenderán a los derechohabientes bajo una nueva infraestructura (que no existe), en fin, claridad para este tema, ya que es de suma importancia para los ciudadanos, particularmente los de escasos recursos, que son los principales usuarios del mismo.</w:t>
      </w:r>
    </w:p>
    <w:p w14:paraId="46F6C276" w14:textId="77777777" w:rsidR="00D10B9C" w:rsidRPr="00D10B9C" w:rsidRDefault="00D10B9C" w:rsidP="00D10B9C">
      <w:pPr>
        <w:spacing w:line="360" w:lineRule="auto"/>
        <w:ind w:left="850" w:right="850"/>
        <w:textAlignment w:val="baseline"/>
        <w:rPr>
          <w:rFonts w:ascii="Century Gothic" w:hAnsi="Century Gothic" w:cs="Arial"/>
          <w:i/>
          <w:sz w:val="24"/>
          <w:szCs w:val="24"/>
          <w:lang w:val="es-ES"/>
        </w:rPr>
      </w:pPr>
    </w:p>
    <w:p w14:paraId="038F0A34" w14:textId="77777777" w:rsidR="00D10B9C" w:rsidRPr="00D10B9C" w:rsidRDefault="00D10B9C" w:rsidP="00D10B9C">
      <w:pPr>
        <w:spacing w:line="360" w:lineRule="auto"/>
        <w:ind w:left="850" w:right="850" w:firstLine="0"/>
        <w:textAlignment w:val="baseline"/>
        <w:rPr>
          <w:rFonts w:ascii="Century Gothic" w:hAnsi="Century Gothic" w:cs="Arial"/>
          <w:i/>
          <w:sz w:val="24"/>
          <w:szCs w:val="26"/>
        </w:rPr>
      </w:pPr>
      <w:r w:rsidRPr="00D10B9C">
        <w:rPr>
          <w:rFonts w:ascii="Century Gothic" w:hAnsi="Century Gothic" w:cs="Arial"/>
          <w:i/>
          <w:sz w:val="24"/>
          <w:szCs w:val="24"/>
          <w:lang w:val="es-ES"/>
        </w:rPr>
        <w:t xml:space="preserve">Por lo anteriormente expuesto y con fundamento en los artículos 57 y 58 de la Constitución Política del Estado, nos permitimos someter a la </w:t>
      </w:r>
      <w:r w:rsidRPr="00D10B9C">
        <w:rPr>
          <w:rFonts w:ascii="Century Gothic" w:hAnsi="Century Gothic" w:cs="Arial"/>
          <w:i/>
          <w:sz w:val="24"/>
          <w:szCs w:val="24"/>
          <w:lang w:val="es-ES"/>
        </w:rPr>
        <w:lastRenderedPageBreak/>
        <w:t>consideración de esta Asamblea el presente proyecto bajo el siguiente:</w:t>
      </w:r>
    </w:p>
    <w:p w14:paraId="21871E7F" w14:textId="77777777" w:rsidR="00D10B9C" w:rsidRPr="00D10B9C" w:rsidRDefault="00D10B9C" w:rsidP="00D10B9C">
      <w:pPr>
        <w:spacing w:line="360" w:lineRule="auto"/>
        <w:ind w:left="850" w:right="850"/>
        <w:jc w:val="center"/>
        <w:rPr>
          <w:rFonts w:ascii="Century Gothic" w:hAnsi="Century Gothic" w:cs="Arial"/>
          <w:b/>
          <w:i/>
          <w:sz w:val="24"/>
          <w:szCs w:val="24"/>
        </w:rPr>
      </w:pPr>
    </w:p>
    <w:p w14:paraId="57A9AB0D" w14:textId="77777777" w:rsidR="00D10B9C" w:rsidRDefault="00D10B9C" w:rsidP="00D10B9C">
      <w:pPr>
        <w:spacing w:line="360" w:lineRule="auto"/>
        <w:ind w:left="850" w:right="850"/>
        <w:jc w:val="center"/>
        <w:rPr>
          <w:rFonts w:ascii="Century Gothic" w:hAnsi="Century Gothic" w:cs="Arial"/>
          <w:b/>
          <w:i/>
          <w:sz w:val="24"/>
          <w:szCs w:val="24"/>
        </w:rPr>
      </w:pPr>
      <w:r w:rsidRPr="00D10B9C">
        <w:rPr>
          <w:rFonts w:ascii="Century Gothic" w:hAnsi="Century Gothic" w:cs="Arial"/>
          <w:b/>
          <w:i/>
          <w:sz w:val="24"/>
          <w:szCs w:val="24"/>
        </w:rPr>
        <w:t>ACUERDO:</w:t>
      </w:r>
    </w:p>
    <w:p w14:paraId="2314056A" w14:textId="77777777" w:rsidR="00D10B9C" w:rsidRDefault="00D10B9C" w:rsidP="00D10B9C">
      <w:pPr>
        <w:spacing w:line="360" w:lineRule="auto"/>
        <w:ind w:left="850" w:right="850"/>
        <w:jc w:val="center"/>
        <w:rPr>
          <w:rFonts w:ascii="Century Gothic" w:hAnsi="Century Gothic" w:cs="Arial"/>
          <w:b/>
          <w:i/>
          <w:sz w:val="24"/>
          <w:szCs w:val="24"/>
        </w:rPr>
      </w:pPr>
    </w:p>
    <w:p w14:paraId="5220785E" w14:textId="77777777" w:rsidR="00D10B9C" w:rsidRPr="00D10B9C" w:rsidRDefault="00D10B9C" w:rsidP="00D10B9C">
      <w:pPr>
        <w:spacing w:line="360" w:lineRule="auto"/>
        <w:ind w:left="850" w:right="850" w:firstLine="0"/>
        <w:rPr>
          <w:rFonts w:ascii="Century Gothic" w:hAnsi="Century Gothic" w:cs="Arial"/>
          <w:b/>
          <w:i/>
          <w:sz w:val="24"/>
          <w:szCs w:val="24"/>
        </w:rPr>
      </w:pPr>
      <w:r w:rsidRPr="00D10B9C">
        <w:rPr>
          <w:rFonts w:ascii="Century Gothic" w:hAnsi="Century Gothic" w:cs="Arial"/>
          <w:b/>
          <w:i/>
          <w:sz w:val="24"/>
          <w:szCs w:val="24"/>
        </w:rPr>
        <w:t xml:space="preserve">ÚNICO. - </w:t>
      </w:r>
      <w:r w:rsidRPr="00D10B9C">
        <w:rPr>
          <w:rFonts w:ascii="Century Gothic" w:hAnsi="Century Gothic" w:cs="Arial"/>
          <w:i/>
          <w:sz w:val="24"/>
          <w:szCs w:val="24"/>
        </w:rPr>
        <w:t>La Sexagésima Sexta Legislatura del Estado de Chihuahua exhorta al Poder Ejecutivo Federal, a través de la Secretaria de Salud, a efecto de aclarar las reglas de operación y etapas de transición del inicio de operaciones del Instituto de Salud para el Bienestar (INSABI)</w:t>
      </w:r>
      <w:r>
        <w:rPr>
          <w:rFonts w:ascii="Century Gothic" w:hAnsi="Century Gothic" w:cs="Arial"/>
          <w:i/>
          <w:sz w:val="24"/>
          <w:szCs w:val="24"/>
        </w:rPr>
        <w:t>”.</w:t>
      </w:r>
    </w:p>
    <w:p w14:paraId="42B68537" w14:textId="77777777" w:rsidR="00F405A5" w:rsidRPr="00605299" w:rsidRDefault="00F405A5" w:rsidP="00BF436A">
      <w:pPr>
        <w:spacing w:line="360" w:lineRule="auto"/>
        <w:ind w:right="567" w:firstLine="0"/>
        <w:contextualSpacing/>
        <w:rPr>
          <w:rFonts w:ascii="Century Gothic" w:eastAsia="Arial Unicode MS" w:hAnsi="Century Gothic" w:cs="Arial"/>
          <w:i/>
          <w:sz w:val="24"/>
          <w:szCs w:val="24"/>
        </w:rPr>
      </w:pPr>
    </w:p>
    <w:p w14:paraId="6F216B5D" w14:textId="77777777" w:rsidR="007E1292" w:rsidRPr="0081698A" w:rsidRDefault="00A71E5E" w:rsidP="00BF436A">
      <w:pPr>
        <w:spacing w:line="360" w:lineRule="auto"/>
        <w:ind w:firstLine="0"/>
        <w:rPr>
          <w:rFonts w:ascii="Century Gothic" w:hAnsi="Century Gothic" w:cs="Arial"/>
          <w:sz w:val="24"/>
          <w:szCs w:val="24"/>
        </w:rPr>
      </w:pPr>
      <w:r>
        <w:rPr>
          <w:rFonts w:ascii="Century Gothic" w:hAnsi="Century Gothic" w:cs="Arial"/>
          <w:b/>
          <w:sz w:val="24"/>
          <w:szCs w:val="24"/>
        </w:rPr>
        <w:t>I</w:t>
      </w:r>
      <w:r w:rsidRPr="00F641FF">
        <w:rPr>
          <w:rFonts w:ascii="Century Gothic" w:hAnsi="Century Gothic" w:cs="Arial"/>
          <w:b/>
          <w:sz w:val="24"/>
          <w:szCs w:val="24"/>
        </w:rPr>
        <w:t>V.-</w:t>
      </w:r>
      <w:r>
        <w:rPr>
          <w:rFonts w:ascii="Century Gothic" w:hAnsi="Century Gothic" w:cs="Arial"/>
          <w:sz w:val="24"/>
          <w:szCs w:val="24"/>
        </w:rPr>
        <w:t xml:space="preserve"> </w:t>
      </w:r>
      <w:r w:rsidRPr="00053A6B">
        <w:rPr>
          <w:rFonts w:ascii="Century Gothic" w:hAnsi="Century Gothic" w:cs="Arial"/>
          <w:sz w:val="24"/>
          <w:szCs w:val="24"/>
        </w:rPr>
        <w:t xml:space="preserve">Ahora bien, al entrar al estudio y </w:t>
      </w:r>
      <w:r w:rsidRPr="00D93024">
        <w:rPr>
          <w:rFonts w:ascii="Century Gothic" w:hAnsi="Century Gothic" w:cs="Arial"/>
          <w:sz w:val="24"/>
          <w:szCs w:val="24"/>
        </w:rPr>
        <w:t>análisis de la</w:t>
      </w:r>
      <w:r w:rsidR="001B6579">
        <w:rPr>
          <w:rFonts w:ascii="Century Gothic" w:hAnsi="Century Gothic" w:cs="Arial"/>
          <w:sz w:val="24"/>
          <w:szCs w:val="24"/>
        </w:rPr>
        <w:t xml:space="preserve"> referida</w:t>
      </w:r>
      <w:r w:rsidRPr="00D93024">
        <w:rPr>
          <w:rFonts w:ascii="Century Gothic" w:hAnsi="Century Gothic" w:cs="Arial"/>
          <w:sz w:val="24"/>
          <w:szCs w:val="24"/>
        </w:rPr>
        <w:t xml:space="preserve"> iniciativa</w:t>
      </w:r>
      <w:r w:rsidRPr="00053A6B">
        <w:rPr>
          <w:rFonts w:ascii="Century Gothic" w:hAnsi="Century Gothic" w:cs="Arial"/>
          <w:sz w:val="24"/>
          <w:szCs w:val="24"/>
        </w:rPr>
        <w:t>, quienes integramos esta Comisión, formulamos las siguientes</w:t>
      </w:r>
      <w:r>
        <w:rPr>
          <w:rFonts w:ascii="Century Gothic" w:hAnsi="Century Gothic" w:cs="Arial"/>
          <w:sz w:val="24"/>
          <w:szCs w:val="24"/>
        </w:rPr>
        <w:t>:</w:t>
      </w:r>
    </w:p>
    <w:p w14:paraId="7020CD90" w14:textId="77777777" w:rsidR="00DF1EA2" w:rsidRDefault="00DF1EA2" w:rsidP="00BF436A">
      <w:pPr>
        <w:spacing w:line="360" w:lineRule="auto"/>
        <w:contextualSpacing/>
        <w:jc w:val="center"/>
        <w:rPr>
          <w:rFonts w:ascii="Century Gothic" w:hAnsi="Century Gothic" w:cs="Arial"/>
          <w:b/>
          <w:bCs/>
          <w:color w:val="000000"/>
          <w:sz w:val="24"/>
          <w:szCs w:val="24"/>
        </w:rPr>
      </w:pPr>
    </w:p>
    <w:p w14:paraId="357AF40A" w14:textId="77777777" w:rsidR="00A71E5E" w:rsidRPr="000F6351" w:rsidRDefault="00A71E5E" w:rsidP="00BF436A">
      <w:pPr>
        <w:spacing w:line="360" w:lineRule="auto"/>
        <w:contextualSpacing/>
        <w:jc w:val="center"/>
        <w:rPr>
          <w:rFonts w:ascii="Century Gothic" w:hAnsi="Century Gothic"/>
          <w:i/>
          <w:sz w:val="18"/>
          <w:szCs w:val="18"/>
        </w:rPr>
      </w:pPr>
      <w:r w:rsidRPr="00455D46">
        <w:rPr>
          <w:rFonts w:ascii="Century Gothic" w:hAnsi="Century Gothic" w:cs="Arial"/>
          <w:b/>
          <w:bCs/>
          <w:color w:val="000000"/>
          <w:sz w:val="24"/>
          <w:szCs w:val="24"/>
        </w:rPr>
        <w:t>C O N S I D E R A C I O N E S</w:t>
      </w:r>
    </w:p>
    <w:p w14:paraId="48F0FEAC" w14:textId="77777777" w:rsidR="00CB7823" w:rsidRDefault="00CB7823" w:rsidP="00BF436A">
      <w:pPr>
        <w:shd w:val="clear" w:color="auto" w:fill="FFFFFF"/>
        <w:spacing w:line="360" w:lineRule="auto"/>
        <w:ind w:firstLine="0"/>
        <w:rPr>
          <w:rFonts w:ascii="Century Gothic" w:hAnsi="Century Gothic" w:cs="Arial"/>
          <w:b/>
          <w:bCs/>
          <w:color w:val="000000"/>
          <w:sz w:val="24"/>
          <w:szCs w:val="24"/>
        </w:rPr>
      </w:pPr>
    </w:p>
    <w:p w14:paraId="6066DA8F" w14:textId="77777777" w:rsidR="00223F65" w:rsidRDefault="00223F65" w:rsidP="00BF436A">
      <w:pPr>
        <w:shd w:val="clear" w:color="auto" w:fill="FFFFFF"/>
        <w:spacing w:line="360" w:lineRule="auto"/>
        <w:ind w:firstLine="0"/>
        <w:rPr>
          <w:rFonts w:ascii="Century Gothic" w:hAnsi="Century Gothic" w:cs="Arial"/>
          <w:color w:val="000000"/>
          <w:sz w:val="24"/>
          <w:szCs w:val="24"/>
        </w:rPr>
      </w:pPr>
      <w:r w:rsidRPr="005567CF">
        <w:rPr>
          <w:rFonts w:ascii="Century Gothic" w:hAnsi="Century Gothic" w:cs="Arial"/>
          <w:b/>
          <w:bCs/>
          <w:color w:val="000000"/>
          <w:sz w:val="24"/>
          <w:szCs w:val="24"/>
        </w:rPr>
        <w:t>I.-</w:t>
      </w:r>
      <w:r>
        <w:rPr>
          <w:rFonts w:ascii="Century Gothic" w:hAnsi="Century Gothic" w:cs="Arial"/>
          <w:color w:val="000000"/>
          <w:sz w:val="24"/>
          <w:szCs w:val="24"/>
        </w:rPr>
        <w:t xml:space="preserve"> Al analizar las facultades competenciales de este Alto Cuerpo Colegiado, quienes integramos la Comisión de Salud, no encontramos impedimento alguno para conocer de</w:t>
      </w:r>
      <w:r w:rsidR="00CC67A1">
        <w:rPr>
          <w:rFonts w:ascii="Century Gothic" w:hAnsi="Century Gothic" w:cs="Arial"/>
          <w:color w:val="000000"/>
          <w:sz w:val="24"/>
          <w:szCs w:val="24"/>
        </w:rPr>
        <w:t>l</w:t>
      </w:r>
      <w:r>
        <w:rPr>
          <w:rFonts w:ascii="Century Gothic" w:hAnsi="Century Gothic" w:cs="Arial"/>
          <w:color w:val="000000"/>
          <w:sz w:val="24"/>
          <w:szCs w:val="24"/>
        </w:rPr>
        <w:t xml:space="preserve"> </w:t>
      </w:r>
      <w:r w:rsidR="00CC67A1">
        <w:rPr>
          <w:rFonts w:ascii="Century Gothic" w:hAnsi="Century Gothic" w:cs="Arial"/>
          <w:color w:val="000000"/>
          <w:sz w:val="24"/>
          <w:szCs w:val="24"/>
        </w:rPr>
        <w:t>presente asunto</w:t>
      </w:r>
      <w:r>
        <w:rPr>
          <w:rFonts w:ascii="Century Gothic" w:hAnsi="Century Gothic" w:cs="Arial"/>
          <w:color w:val="000000"/>
          <w:sz w:val="24"/>
          <w:szCs w:val="24"/>
        </w:rPr>
        <w:t>.</w:t>
      </w:r>
    </w:p>
    <w:p w14:paraId="64DB8420" w14:textId="77777777" w:rsidR="00A71E5E" w:rsidRDefault="00A71E5E" w:rsidP="00BF436A">
      <w:pPr>
        <w:shd w:val="clear" w:color="auto" w:fill="FFFFFF"/>
        <w:tabs>
          <w:tab w:val="left" w:pos="0"/>
        </w:tabs>
        <w:spacing w:line="360" w:lineRule="auto"/>
        <w:ind w:firstLine="0"/>
        <w:rPr>
          <w:rFonts w:ascii="Century Gothic" w:hAnsi="Century Gothic" w:cs="Arial"/>
          <w:sz w:val="24"/>
          <w:szCs w:val="24"/>
        </w:rPr>
      </w:pPr>
    </w:p>
    <w:p w14:paraId="5468BA35" w14:textId="77777777" w:rsidR="00B57147" w:rsidRDefault="00C53666" w:rsidP="001A192E">
      <w:pPr>
        <w:spacing w:line="360" w:lineRule="auto"/>
        <w:ind w:firstLine="0"/>
        <w:rPr>
          <w:rFonts w:ascii="Century Gothic" w:hAnsi="Century Gothic"/>
          <w:sz w:val="24"/>
          <w:szCs w:val="24"/>
        </w:rPr>
      </w:pPr>
      <w:r w:rsidRPr="00EF5B49">
        <w:rPr>
          <w:rFonts w:ascii="Century Gothic" w:hAnsi="Century Gothic" w:cs="Arial"/>
          <w:b/>
          <w:bCs/>
          <w:sz w:val="24"/>
          <w:szCs w:val="24"/>
        </w:rPr>
        <w:t>I</w:t>
      </w:r>
      <w:r w:rsidR="00A71E5E" w:rsidRPr="00EF5B49">
        <w:rPr>
          <w:rFonts w:ascii="Century Gothic" w:hAnsi="Century Gothic" w:cs="Arial"/>
          <w:b/>
          <w:bCs/>
          <w:sz w:val="24"/>
          <w:szCs w:val="24"/>
        </w:rPr>
        <w:t>I.-</w:t>
      </w:r>
      <w:r w:rsidR="00523A75">
        <w:rPr>
          <w:rFonts w:ascii="Century Gothic" w:hAnsi="Century Gothic" w:cs="Arial"/>
          <w:b/>
          <w:bCs/>
        </w:rPr>
        <w:t xml:space="preserve"> </w:t>
      </w:r>
      <w:r w:rsidR="004B4B08">
        <w:rPr>
          <w:rFonts w:ascii="Century Gothic" w:hAnsi="Century Gothic"/>
          <w:sz w:val="24"/>
          <w:szCs w:val="24"/>
        </w:rPr>
        <w:t>L</w:t>
      </w:r>
      <w:r w:rsidR="001A192E" w:rsidRPr="003C5EDA">
        <w:rPr>
          <w:rFonts w:ascii="Century Gothic" w:hAnsi="Century Gothic"/>
          <w:sz w:val="24"/>
          <w:szCs w:val="24"/>
        </w:rPr>
        <w:t>a Constitución Política de los Estados Unidos Mexicanos, reconoce los derechos humanos y obliga a las autoridades a promover, respetar, proteger y garantizar los mismos, de conformidad con los principios de universalidad, interdependencia, indivisibilidad y progresividad, con</w:t>
      </w:r>
      <w:r w:rsidR="00EB4CAF">
        <w:rPr>
          <w:rFonts w:ascii="Century Gothic" w:hAnsi="Century Gothic"/>
          <w:sz w:val="24"/>
          <w:szCs w:val="24"/>
        </w:rPr>
        <w:t>forme lo establece el Artículo p</w:t>
      </w:r>
      <w:r w:rsidR="001A192E" w:rsidRPr="003C5EDA">
        <w:rPr>
          <w:rFonts w:ascii="Century Gothic" w:hAnsi="Century Gothic"/>
          <w:sz w:val="24"/>
          <w:szCs w:val="24"/>
        </w:rPr>
        <w:t>rimero de nuestro máximo ordenamiento jurídico</w:t>
      </w:r>
      <w:r w:rsidR="001A192E">
        <w:rPr>
          <w:rFonts w:ascii="Century Gothic" w:hAnsi="Century Gothic"/>
          <w:sz w:val="24"/>
          <w:szCs w:val="24"/>
        </w:rPr>
        <w:t>.</w:t>
      </w:r>
    </w:p>
    <w:p w14:paraId="50BC6363" w14:textId="77777777" w:rsidR="001A192E" w:rsidRDefault="001A192E" w:rsidP="001A192E">
      <w:pPr>
        <w:spacing w:line="360" w:lineRule="auto"/>
        <w:ind w:firstLine="0"/>
        <w:rPr>
          <w:rFonts w:ascii="Century Gothic" w:hAnsi="Century Gothic"/>
          <w:sz w:val="24"/>
          <w:szCs w:val="24"/>
        </w:rPr>
      </w:pPr>
      <w:r>
        <w:rPr>
          <w:rFonts w:ascii="Century Gothic" w:hAnsi="Century Gothic"/>
          <w:sz w:val="24"/>
          <w:szCs w:val="24"/>
        </w:rPr>
        <w:lastRenderedPageBreak/>
        <w:t xml:space="preserve">Por otro lado, </w:t>
      </w:r>
      <w:r w:rsidRPr="003C5EDA">
        <w:rPr>
          <w:rFonts w:ascii="Century Gothic" w:hAnsi="Century Gothic"/>
          <w:sz w:val="24"/>
          <w:szCs w:val="24"/>
        </w:rPr>
        <w:t>e</w:t>
      </w:r>
      <w:r w:rsidR="00EB4CAF">
        <w:rPr>
          <w:rFonts w:ascii="Century Gothic" w:hAnsi="Century Gothic"/>
          <w:sz w:val="24"/>
          <w:szCs w:val="24"/>
        </w:rPr>
        <w:t>l párrafo cuarto del Artículo cuarto</w:t>
      </w:r>
      <w:r w:rsidRPr="003C5EDA">
        <w:rPr>
          <w:rFonts w:ascii="Century Gothic" w:hAnsi="Century Gothic"/>
          <w:sz w:val="24"/>
          <w:szCs w:val="24"/>
        </w:rPr>
        <w:t xml:space="preserve"> Constitucional establece que toda persona tiene derecho a la protección de la </w:t>
      </w:r>
      <w:r w:rsidRPr="00792FDD">
        <w:rPr>
          <w:rFonts w:ascii="Century Gothic" w:hAnsi="Century Gothic"/>
          <w:sz w:val="24"/>
          <w:szCs w:val="24"/>
        </w:rPr>
        <w:t>salud,</w:t>
      </w:r>
      <w:r w:rsidRPr="003C5EDA">
        <w:rPr>
          <w:rFonts w:ascii="Century Gothic" w:hAnsi="Century Gothic"/>
          <w:sz w:val="24"/>
          <w:szCs w:val="24"/>
        </w:rPr>
        <w:t xml:space="preserve"> derecho que es fundamental para todo ser humano y cuyo goce, no solo lo beneficia en su calidad de vida como individuo, sino </w:t>
      </w:r>
      <w:r w:rsidRPr="003C5EDA">
        <w:rPr>
          <w:rFonts w:ascii="Century Gothic" w:eastAsia="Calibri" w:hAnsi="Century Gothic" w:cs="Arial"/>
          <w:sz w:val="24"/>
          <w:szCs w:val="24"/>
          <w:lang w:val="es-MX" w:eastAsia="es-MX"/>
        </w:rPr>
        <w:t>como parte de la población.</w:t>
      </w:r>
    </w:p>
    <w:p w14:paraId="663DA886" w14:textId="77777777" w:rsidR="001A192E" w:rsidRDefault="001A192E" w:rsidP="001A192E">
      <w:pPr>
        <w:spacing w:line="360" w:lineRule="auto"/>
        <w:ind w:firstLine="0"/>
        <w:rPr>
          <w:rFonts w:ascii="Century Gothic" w:hAnsi="Century Gothic"/>
          <w:sz w:val="24"/>
          <w:szCs w:val="24"/>
        </w:rPr>
      </w:pPr>
    </w:p>
    <w:p w14:paraId="66771B88" w14:textId="77777777" w:rsidR="0050541F" w:rsidRDefault="0050541F" w:rsidP="001A192E">
      <w:pPr>
        <w:spacing w:line="360" w:lineRule="auto"/>
        <w:ind w:firstLine="0"/>
        <w:rPr>
          <w:rFonts w:ascii="Century Gothic" w:hAnsi="Century Gothic"/>
          <w:sz w:val="24"/>
          <w:szCs w:val="24"/>
        </w:rPr>
      </w:pPr>
      <w:r w:rsidRPr="0050541F">
        <w:rPr>
          <w:rFonts w:ascii="Century Gothic" w:hAnsi="Century Gothic"/>
          <w:b/>
          <w:sz w:val="24"/>
          <w:szCs w:val="24"/>
        </w:rPr>
        <w:t>III.-</w:t>
      </w:r>
      <w:r>
        <w:rPr>
          <w:rFonts w:ascii="Century Gothic" w:hAnsi="Century Gothic"/>
          <w:sz w:val="24"/>
          <w:szCs w:val="24"/>
        </w:rPr>
        <w:t xml:space="preserve"> En este tenor, p</w:t>
      </w:r>
      <w:r w:rsidRPr="0050541F">
        <w:rPr>
          <w:rFonts w:ascii="Century Gothic" w:hAnsi="Century Gothic"/>
          <w:sz w:val="24"/>
          <w:szCs w:val="24"/>
        </w:rPr>
        <w:t>or primera vez</w:t>
      </w:r>
      <w:r>
        <w:rPr>
          <w:rFonts w:ascii="Century Gothic" w:hAnsi="Century Gothic"/>
          <w:sz w:val="24"/>
          <w:szCs w:val="24"/>
        </w:rPr>
        <w:t xml:space="preserve"> en la historia mexicana, existió</w:t>
      </w:r>
      <w:r w:rsidRPr="0050541F">
        <w:rPr>
          <w:rFonts w:ascii="Century Gothic" w:hAnsi="Century Gothic"/>
          <w:sz w:val="24"/>
          <w:szCs w:val="24"/>
        </w:rPr>
        <w:t xml:space="preserve"> un seguro médico, público y voluntario, dirigido a poblaciones sin acceso a servicios de salud. En su fase piloto</w:t>
      </w:r>
      <w:r>
        <w:rPr>
          <w:rFonts w:ascii="Century Gothic" w:hAnsi="Century Gothic"/>
          <w:sz w:val="24"/>
          <w:szCs w:val="24"/>
        </w:rPr>
        <w:t>,</w:t>
      </w:r>
      <w:r w:rsidRPr="0050541F">
        <w:rPr>
          <w:rFonts w:ascii="Century Gothic" w:hAnsi="Century Gothic"/>
          <w:sz w:val="24"/>
          <w:szCs w:val="24"/>
        </w:rPr>
        <w:t xml:space="preserve"> el Seguro Popular fue capaz de afiliar a más de un millón de personas entre 2001 y 2003. La necesidad de una reforma financiera en las instituciones públicas de salud se hizo patente y en el 2001 se dieron los primeros pasos para diseñar e implantar políticas de largo plazo. </w:t>
      </w:r>
    </w:p>
    <w:p w14:paraId="02681E1B" w14:textId="77777777" w:rsidR="0050541F" w:rsidRDefault="0050541F" w:rsidP="001A192E">
      <w:pPr>
        <w:spacing w:line="360" w:lineRule="auto"/>
        <w:ind w:firstLine="0"/>
        <w:rPr>
          <w:rFonts w:ascii="Century Gothic" w:hAnsi="Century Gothic"/>
          <w:sz w:val="24"/>
          <w:szCs w:val="24"/>
        </w:rPr>
      </w:pPr>
    </w:p>
    <w:p w14:paraId="6F57A249" w14:textId="77777777" w:rsidR="00856A6B" w:rsidRDefault="0050541F" w:rsidP="001A192E">
      <w:pPr>
        <w:spacing w:line="360" w:lineRule="auto"/>
        <w:ind w:firstLine="0"/>
        <w:rPr>
          <w:rFonts w:ascii="Century Gothic" w:hAnsi="Century Gothic"/>
          <w:sz w:val="24"/>
          <w:szCs w:val="24"/>
        </w:rPr>
      </w:pPr>
      <w:r w:rsidRPr="0050541F">
        <w:rPr>
          <w:rFonts w:ascii="Century Gothic" w:hAnsi="Century Gothic"/>
          <w:sz w:val="24"/>
          <w:szCs w:val="24"/>
        </w:rPr>
        <w:t>La fase piloto del Seguro Popular duró tres años (2001-2003) y alcanzó importantes avances en su operación. El programa</w:t>
      </w:r>
      <w:r>
        <w:rPr>
          <w:rFonts w:ascii="Century Gothic" w:hAnsi="Century Gothic"/>
          <w:sz w:val="24"/>
          <w:szCs w:val="24"/>
        </w:rPr>
        <w:t>,</w:t>
      </w:r>
      <w:r w:rsidRPr="0050541F">
        <w:rPr>
          <w:rFonts w:ascii="Century Gothic" w:hAnsi="Century Gothic"/>
          <w:sz w:val="24"/>
          <w:szCs w:val="24"/>
        </w:rPr>
        <w:t xml:space="preserve"> definió inicialmente un paquete de 78 intervenciones tanto de primer como de segundo nivel de atenci</w:t>
      </w:r>
      <w:r>
        <w:rPr>
          <w:rFonts w:ascii="Century Gothic" w:hAnsi="Century Gothic"/>
          <w:sz w:val="24"/>
          <w:szCs w:val="24"/>
        </w:rPr>
        <w:t>ón, d</w:t>
      </w:r>
      <w:r w:rsidRPr="0050541F">
        <w:rPr>
          <w:rFonts w:ascii="Century Gothic" w:hAnsi="Century Gothic"/>
          <w:sz w:val="24"/>
          <w:szCs w:val="24"/>
        </w:rPr>
        <w:t>e acuerdo a fuentes oficia</w:t>
      </w:r>
      <w:r>
        <w:rPr>
          <w:rFonts w:ascii="Century Gothic" w:hAnsi="Century Gothic"/>
          <w:sz w:val="24"/>
          <w:szCs w:val="24"/>
        </w:rPr>
        <w:t>les, estas intervenciones cubrieron</w:t>
      </w:r>
      <w:r w:rsidRPr="0050541F">
        <w:rPr>
          <w:rFonts w:ascii="Century Gothic" w:hAnsi="Century Gothic"/>
          <w:sz w:val="24"/>
          <w:szCs w:val="24"/>
        </w:rPr>
        <w:t xml:space="preserve"> el 85% del total de la demanda de atención. Después de un proceso de negociaciones entre la Secretaría de Salud, el Congreso y los Gobiernos de los Estados, en febrero de 2005 se había logrado</w:t>
      </w:r>
      <w:r w:rsidR="00856A6B">
        <w:rPr>
          <w:rFonts w:ascii="Century Gothic" w:hAnsi="Century Gothic"/>
          <w:sz w:val="24"/>
          <w:szCs w:val="24"/>
        </w:rPr>
        <w:t xml:space="preserve"> incorporar ya a 31 estados, y en tal virtud, cada Estado tuvo</w:t>
      </w:r>
      <w:r w:rsidRPr="0050541F">
        <w:rPr>
          <w:rFonts w:ascii="Century Gothic" w:hAnsi="Century Gothic"/>
          <w:sz w:val="24"/>
          <w:szCs w:val="24"/>
        </w:rPr>
        <w:t xml:space="preserve"> la posibilidad de agregar intervenciones al paquete de acuerdo a su conveniencia y capacidad financiera.</w:t>
      </w:r>
    </w:p>
    <w:p w14:paraId="0FF9B85F" w14:textId="77777777" w:rsidR="00856A6B" w:rsidRDefault="00856A6B" w:rsidP="001A192E">
      <w:pPr>
        <w:spacing w:line="360" w:lineRule="auto"/>
        <w:ind w:firstLine="0"/>
        <w:rPr>
          <w:rFonts w:ascii="Century Gothic" w:hAnsi="Century Gothic"/>
          <w:sz w:val="24"/>
          <w:szCs w:val="24"/>
        </w:rPr>
      </w:pPr>
    </w:p>
    <w:p w14:paraId="7A22C3A3" w14:textId="77777777" w:rsidR="00856A6B" w:rsidRDefault="00856A6B" w:rsidP="001A192E">
      <w:pPr>
        <w:spacing w:line="360" w:lineRule="auto"/>
        <w:ind w:firstLine="0"/>
        <w:rPr>
          <w:rFonts w:ascii="Century Gothic" w:hAnsi="Century Gothic"/>
          <w:sz w:val="24"/>
          <w:szCs w:val="24"/>
        </w:rPr>
      </w:pPr>
      <w:r>
        <w:rPr>
          <w:rFonts w:ascii="Century Gothic" w:hAnsi="Century Gothic"/>
          <w:sz w:val="24"/>
          <w:szCs w:val="24"/>
        </w:rPr>
        <w:t>Sin duda alguna, e</w:t>
      </w:r>
      <w:r w:rsidR="0050541F" w:rsidRPr="0050541F">
        <w:rPr>
          <w:rFonts w:ascii="Century Gothic" w:hAnsi="Century Gothic"/>
          <w:sz w:val="24"/>
          <w:szCs w:val="24"/>
        </w:rPr>
        <w:t>l Seguro Popular fue iniciado como un instrumento para proveer de aseguramiento en salud a la población que no era cubierta por ninguna i</w:t>
      </w:r>
      <w:r>
        <w:rPr>
          <w:rFonts w:ascii="Century Gothic" w:hAnsi="Century Gothic"/>
          <w:sz w:val="24"/>
          <w:szCs w:val="24"/>
        </w:rPr>
        <w:t xml:space="preserve">nstitución de </w:t>
      </w:r>
      <w:r>
        <w:rPr>
          <w:rFonts w:ascii="Century Gothic" w:hAnsi="Century Gothic"/>
          <w:sz w:val="24"/>
          <w:szCs w:val="24"/>
        </w:rPr>
        <w:lastRenderedPageBreak/>
        <w:t>seguridad social.</w:t>
      </w:r>
    </w:p>
    <w:p w14:paraId="22B84E16" w14:textId="77777777" w:rsidR="00856A6B" w:rsidRDefault="00856A6B" w:rsidP="001A192E">
      <w:pPr>
        <w:spacing w:line="360" w:lineRule="auto"/>
        <w:ind w:firstLine="0"/>
        <w:rPr>
          <w:rFonts w:ascii="Century Gothic" w:hAnsi="Century Gothic"/>
          <w:sz w:val="24"/>
          <w:szCs w:val="24"/>
        </w:rPr>
      </w:pPr>
    </w:p>
    <w:p w14:paraId="13985DDD" w14:textId="77777777" w:rsidR="001A192E" w:rsidRDefault="00856A6B" w:rsidP="001A192E">
      <w:pPr>
        <w:spacing w:line="360" w:lineRule="auto"/>
        <w:ind w:firstLine="0"/>
        <w:rPr>
          <w:rFonts w:ascii="Century Gothic" w:hAnsi="Century Gothic"/>
          <w:sz w:val="24"/>
          <w:szCs w:val="24"/>
        </w:rPr>
      </w:pPr>
      <w:r>
        <w:rPr>
          <w:rFonts w:ascii="Century Gothic" w:hAnsi="Century Gothic"/>
          <w:sz w:val="24"/>
          <w:szCs w:val="24"/>
        </w:rPr>
        <w:t>En aquel entonces, s</w:t>
      </w:r>
      <w:r w:rsidR="0050541F" w:rsidRPr="0050541F">
        <w:rPr>
          <w:rFonts w:ascii="Century Gothic" w:hAnsi="Century Gothic"/>
          <w:sz w:val="24"/>
          <w:szCs w:val="24"/>
        </w:rPr>
        <w:t xml:space="preserve">e </w:t>
      </w:r>
      <w:r>
        <w:rPr>
          <w:rFonts w:ascii="Century Gothic" w:hAnsi="Century Gothic"/>
          <w:sz w:val="24"/>
          <w:szCs w:val="24"/>
        </w:rPr>
        <w:t>estimó</w:t>
      </w:r>
      <w:r w:rsidR="0050541F" w:rsidRPr="0050541F">
        <w:rPr>
          <w:rFonts w:ascii="Century Gothic" w:hAnsi="Century Gothic"/>
          <w:sz w:val="24"/>
          <w:szCs w:val="24"/>
        </w:rPr>
        <w:t xml:space="preserve"> que alrededor de 1.5 millones de </w:t>
      </w:r>
      <w:r>
        <w:rPr>
          <w:rFonts w:ascii="Century Gothic" w:hAnsi="Century Gothic"/>
          <w:sz w:val="24"/>
          <w:szCs w:val="24"/>
        </w:rPr>
        <w:t>familias en México se empobrecían</w:t>
      </w:r>
      <w:r w:rsidR="0050541F" w:rsidRPr="0050541F">
        <w:rPr>
          <w:rFonts w:ascii="Century Gothic" w:hAnsi="Century Gothic"/>
          <w:sz w:val="24"/>
          <w:szCs w:val="24"/>
        </w:rPr>
        <w:t xml:space="preserve"> anualmente a consecuencia de los gastos en que incurren</w:t>
      </w:r>
      <w:r>
        <w:rPr>
          <w:rFonts w:ascii="Century Gothic" w:hAnsi="Century Gothic"/>
          <w:sz w:val="24"/>
          <w:szCs w:val="24"/>
        </w:rPr>
        <w:t xml:space="preserve"> para pagar servicios de salud, de tal suerte, que o</w:t>
      </w:r>
      <w:r w:rsidR="0050541F" w:rsidRPr="0050541F">
        <w:rPr>
          <w:rFonts w:ascii="Century Gothic" w:hAnsi="Century Gothic"/>
          <w:sz w:val="24"/>
          <w:szCs w:val="24"/>
        </w:rPr>
        <w:t>tro de los elementos innovadores del Seguro Popular</w:t>
      </w:r>
      <w:r>
        <w:rPr>
          <w:rFonts w:ascii="Century Gothic" w:hAnsi="Century Gothic"/>
          <w:sz w:val="24"/>
          <w:szCs w:val="24"/>
        </w:rPr>
        <w:t>, fue la reasignación a los E</w:t>
      </w:r>
      <w:r w:rsidR="0050541F" w:rsidRPr="0050541F">
        <w:rPr>
          <w:rFonts w:ascii="Century Gothic" w:hAnsi="Century Gothic"/>
          <w:sz w:val="24"/>
          <w:szCs w:val="24"/>
        </w:rPr>
        <w:t xml:space="preserve">stados de fondos federales frescos. La estrategia fue movilizar </w:t>
      </w:r>
      <w:r w:rsidR="004B4B08">
        <w:rPr>
          <w:rFonts w:ascii="Century Gothic" w:hAnsi="Century Gothic"/>
          <w:sz w:val="24"/>
          <w:szCs w:val="24"/>
        </w:rPr>
        <w:t>dichos fondos,</w:t>
      </w:r>
      <w:r w:rsidR="0050541F" w:rsidRPr="0050541F">
        <w:rPr>
          <w:rFonts w:ascii="Century Gothic" w:hAnsi="Century Gothic"/>
          <w:sz w:val="24"/>
          <w:szCs w:val="24"/>
        </w:rPr>
        <w:t xml:space="preserve"> para subsidiar el costo de la prima y solicitar un pago fijo a cada familia de acuerdo a su ingreso. Así, la población paga</w:t>
      </w:r>
      <w:r>
        <w:rPr>
          <w:rFonts w:ascii="Century Gothic" w:hAnsi="Century Gothic"/>
          <w:sz w:val="24"/>
          <w:szCs w:val="24"/>
        </w:rPr>
        <w:t>ba</w:t>
      </w:r>
      <w:r w:rsidR="004B4B08">
        <w:rPr>
          <w:rFonts w:ascii="Century Gothic" w:hAnsi="Century Gothic"/>
          <w:sz w:val="24"/>
          <w:szCs w:val="24"/>
        </w:rPr>
        <w:t xml:space="preserve"> una proporción </w:t>
      </w:r>
      <w:r w:rsidR="0050541F" w:rsidRPr="0050541F">
        <w:rPr>
          <w:rFonts w:ascii="Century Gothic" w:hAnsi="Century Gothic"/>
          <w:sz w:val="24"/>
          <w:szCs w:val="24"/>
        </w:rPr>
        <w:t>de acuerdo a su ingreso</w:t>
      </w:r>
      <w:r w:rsidR="004B4B08">
        <w:rPr>
          <w:rFonts w:ascii="Century Gothic" w:hAnsi="Century Gothic"/>
          <w:sz w:val="24"/>
          <w:szCs w:val="24"/>
        </w:rPr>
        <w:t>,</w:t>
      </w:r>
      <w:r w:rsidR="0050541F" w:rsidRPr="0050541F">
        <w:rPr>
          <w:rFonts w:ascii="Century Gothic" w:hAnsi="Century Gothic"/>
          <w:sz w:val="24"/>
          <w:szCs w:val="24"/>
        </w:rPr>
        <w:t xml:space="preserve"> y el resto </w:t>
      </w:r>
      <w:r>
        <w:rPr>
          <w:rFonts w:ascii="Century Gothic" w:hAnsi="Century Gothic"/>
          <w:sz w:val="24"/>
          <w:szCs w:val="24"/>
        </w:rPr>
        <w:t>era</w:t>
      </w:r>
      <w:r w:rsidR="0050541F" w:rsidRPr="0050541F">
        <w:rPr>
          <w:rFonts w:ascii="Century Gothic" w:hAnsi="Century Gothic"/>
          <w:sz w:val="24"/>
          <w:szCs w:val="24"/>
        </w:rPr>
        <w:t xml:space="preserve"> subsidiado por fondos públicos. De este modo, se </w:t>
      </w:r>
      <w:r>
        <w:rPr>
          <w:rFonts w:ascii="Century Gothic" w:hAnsi="Century Gothic"/>
          <w:sz w:val="24"/>
          <w:szCs w:val="24"/>
        </w:rPr>
        <w:t>generó</w:t>
      </w:r>
      <w:r w:rsidR="0050541F" w:rsidRPr="0050541F">
        <w:rPr>
          <w:rFonts w:ascii="Century Gothic" w:hAnsi="Century Gothic"/>
          <w:sz w:val="24"/>
          <w:szCs w:val="24"/>
        </w:rPr>
        <w:t xml:space="preserve"> un sentido de apropiación del programa y una cultura ciudadana para la demanda de buena calidad de la atención en la población afiliada</w:t>
      </w:r>
      <w:r>
        <w:rPr>
          <w:rFonts w:ascii="Century Gothic" w:hAnsi="Century Gothic"/>
          <w:sz w:val="24"/>
          <w:szCs w:val="24"/>
        </w:rPr>
        <w:t>.</w:t>
      </w:r>
    </w:p>
    <w:p w14:paraId="57559FC8" w14:textId="77777777" w:rsidR="00562E75" w:rsidRDefault="00562E75" w:rsidP="001A192E">
      <w:pPr>
        <w:spacing w:line="360" w:lineRule="auto"/>
        <w:ind w:firstLine="0"/>
        <w:rPr>
          <w:rFonts w:ascii="Century Gothic" w:hAnsi="Century Gothic"/>
          <w:sz w:val="24"/>
          <w:szCs w:val="24"/>
        </w:rPr>
      </w:pPr>
    </w:p>
    <w:p w14:paraId="0ADF93DA" w14:textId="77777777" w:rsidR="00562E75" w:rsidRDefault="00562E75" w:rsidP="0050541F">
      <w:pPr>
        <w:spacing w:line="360" w:lineRule="auto"/>
        <w:ind w:firstLine="0"/>
        <w:rPr>
          <w:rFonts w:ascii="Century Gothic" w:hAnsi="Century Gothic"/>
          <w:sz w:val="24"/>
          <w:szCs w:val="24"/>
        </w:rPr>
      </w:pPr>
      <w:r>
        <w:rPr>
          <w:rFonts w:ascii="Century Gothic" w:hAnsi="Century Gothic"/>
          <w:sz w:val="24"/>
          <w:szCs w:val="24"/>
        </w:rPr>
        <w:t xml:space="preserve">En este sentido, </w:t>
      </w:r>
      <w:r w:rsidRPr="00562E75">
        <w:rPr>
          <w:rFonts w:ascii="Century Gothic" w:hAnsi="Century Gothic"/>
          <w:sz w:val="24"/>
          <w:szCs w:val="24"/>
        </w:rPr>
        <w:t xml:space="preserve">México </w:t>
      </w:r>
      <w:r>
        <w:rPr>
          <w:rFonts w:ascii="Century Gothic" w:hAnsi="Century Gothic"/>
          <w:sz w:val="24"/>
          <w:szCs w:val="24"/>
        </w:rPr>
        <w:t>dio</w:t>
      </w:r>
      <w:r w:rsidRPr="00562E75">
        <w:rPr>
          <w:rFonts w:ascii="Century Gothic" w:hAnsi="Century Gothic"/>
          <w:sz w:val="24"/>
          <w:szCs w:val="24"/>
        </w:rPr>
        <w:t xml:space="preserve"> un gran paso hacia la democratizació</w:t>
      </w:r>
      <w:r>
        <w:rPr>
          <w:rFonts w:ascii="Century Gothic" w:hAnsi="Century Gothic"/>
          <w:sz w:val="24"/>
          <w:szCs w:val="24"/>
        </w:rPr>
        <w:t xml:space="preserve">n de la salud, a través de </w:t>
      </w:r>
      <w:r w:rsidR="004B4B08">
        <w:rPr>
          <w:rFonts w:ascii="Century Gothic" w:hAnsi="Century Gothic"/>
          <w:sz w:val="24"/>
          <w:szCs w:val="24"/>
        </w:rPr>
        <w:t>la reforma estructural a su sistema</w:t>
      </w:r>
      <w:r w:rsidRPr="00562E75">
        <w:rPr>
          <w:rFonts w:ascii="Century Gothic" w:hAnsi="Century Gothic"/>
          <w:sz w:val="24"/>
          <w:szCs w:val="24"/>
        </w:rPr>
        <w:t xml:space="preserve">, </w:t>
      </w:r>
      <w:r w:rsidR="00BD06FA">
        <w:rPr>
          <w:rFonts w:ascii="Century Gothic" w:hAnsi="Century Gothic"/>
          <w:sz w:val="24"/>
          <w:szCs w:val="24"/>
        </w:rPr>
        <w:t>dando</w:t>
      </w:r>
      <w:r w:rsidRPr="00562E75">
        <w:rPr>
          <w:rFonts w:ascii="Century Gothic" w:hAnsi="Century Gothic"/>
          <w:sz w:val="24"/>
          <w:szCs w:val="24"/>
        </w:rPr>
        <w:t xml:space="preserve"> origen al Seguro Popular, </w:t>
      </w:r>
      <w:r w:rsidR="00BD06FA">
        <w:rPr>
          <w:rFonts w:ascii="Century Gothic" w:hAnsi="Century Gothic"/>
          <w:sz w:val="24"/>
          <w:szCs w:val="24"/>
        </w:rPr>
        <w:t xml:space="preserve">permitiendo </w:t>
      </w:r>
      <w:r>
        <w:rPr>
          <w:rFonts w:ascii="Century Gothic" w:hAnsi="Century Gothic"/>
          <w:sz w:val="24"/>
          <w:szCs w:val="24"/>
        </w:rPr>
        <w:t xml:space="preserve">que las personas </w:t>
      </w:r>
      <w:r w:rsidRPr="00562E75">
        <w:rPr>
          <w:rFonts w:ascii="Century Gothic" w:hAnsi="Century Gothic"/>
          <w:sz w:val="24"/>
          <w:szCs w:val="24"/>
        </w:rPr>
        <w:t>más pobre</w:t>
      </w:r>
      <w:r>
        <w:rPr>
          <w:rFonts w:ascii="Century Gothic" w:hAnsi="Century Gothic"/>
          <w:sz w:val="24"/>
          <w:szCs w:val="24"/>
        </w:rPr>
        <w:t xml:space="preserve">s y </w:t>
      </w:r>
      <w:r w:rsidRPr="00562E75">
        <w:rPr>
          <w:rFonts w:ascii="Century Gothic" w:hAnsi="Century Gothic"/>
          <w:sz w:val="24"/>
          <w:szCs w:val="24"/>
        </w:rPr>
        <w:t>excluida</w:t>
      </w:r>
      <w:r>
        <w:rPr>
          <w:rFonts w:ascii="Century Gothic" w:hAnsi="Century Gothic"/>
          <w:sz w:val="24"/>
          <w:szCs w:val="24"/>
        </w:rPr>
        <w:t>s</w:t>
      </w:r>
      <w:r w:rsidRPr="00562E75">
        <w:rPr>
          <w:rFonts w:ascii="Century Gothic" w:hAnsi="Century Gothic"/>
          <w:sz w:val="24"/>
          <w:szCs w:val="24"/>
        </w:rPr>
        <w:t xml:space="preserve"> de la seguridad social, </w:t>
      </w:r>
      <w:r>
        <w:rPr>
          <w:rFonts w:ascii="Century Gothic" w:hAnsi="Century Gothic"/>
          <w:sz w:val="24"/>
          <w:szCs w:val="24"/>
        </w:rPr>
        <w:t>contarán con</w:t>
      </w:r>
      <w:r w:rsidRPr="00562E75">
        <w:rPr>
          <w:rFonts w:ascii="Century Gothic" w:hAnsi="Century Gothic"/>
          <w:sz w:val="24"/>
          <w:szCs w:val="24"/>
        </w:rPr>
        <w:t xml:space="preserve"> un medio para ejercer plenamente su derecho a la salud. </w:t>
      </w:r>
      <w:r>
        <w:rPr>
          <w:rStyle w:val="Refdenotaalpie"/>
          <w:rFonts w:ascii="Century Gothic" w:hAnsi="Century Gothic"/>
          <w:sz w:val="24"/>
          <w:szCs w:val="24"/>
        </w:rPr>
        <w:footnoteReference w:id="1"/>
      </w:r>
    </w:p>
    <w:p w14:paraId="1C747A9F" w14:textId="77777777" w:rsidR="00562E75" w:rsidRDefault="00562E75" w:rsidP="0050541F">
      <w:pPr>
        <w:spacing w:line="360" w:lineRule="auto"/>
        <w:ind w:firstLine="0"/>
        <w:rPr>
          <w:rFonts w:ascii="Century Gothic" w:hAnsi="Century Gothic"/>
          <w:sz w:val="24"/>
          <w:szCs w:val="24"/>
        </w:rPr>
      </w:pPr>
    </w:p>
    <w:p w14:paraId="3B90F26A" w14:textId="77777777" w:rsidR="00EB4CAF" w:rsidRDefault="00A560D2" w:rsidP="0050541F">
      <w:pPr>
        <w:spacing w:line="360" w:lineRule="auto"/>
        <w:ind w:firstLine="0"/>
        <w:rPr>
          <w:rFonts w:ascii="Century Gothic" w:hAnsi="Century Gothic"/>
          <w:sz w:val="24"/>
          <w:szCs w:val="24"/>
        </w:rPr>
      </w:pPr>
      <w:r w:rsidRPr="00A560D2">
        <w:rPr>
          <w:rFonts w:ascii="Century Gothic" w:hAnsi="Century Gothic"/>
          <w:b/>
          <w:sz w:val="24"/>
          <w:szCs w:val="24"/>
        </w:rPr>
        <w:t>IV.-</w:t>
      </w:r>
      <w:r>
        <w:rPr>
          <w:rFonts w:ascii="Century Gothic" w:hAnsi="Century Gothic"/>
          <w:sz w:val="24"/>
          <w:szCs w:val="24"/>
        </w:rPr>
        <w:t xml:space="preserve"> </w:t>
      </w:r>
      <w:r w:rsidR="0050541F">
        <w:rPr>
          <w:rFonts w:ascii="Century Gothic" w:hAnsi="Century Gothic"/>
          <w:sz w:val="24"/>
          <w:szCs w:val="24"/>
        </w:rPr>
        <w:t xml:space="preserve">Ahora bien, el 29 de noviembre de 2019 se publicó en el Diario Oficial de la Federación, el decreto por medio del cual se crea el Instituto de Salud para el Bienestar (INSABI) como un organismo descentralizado </w:t>
      </w:r>
      <w:r w:rsidR="0050541F" w:rsidRPr="00DC2CAA">
        <w:rPr>
          <w:rFonts w:ascii="Century Gothic" w:hAnsi="Century Gothic"/>
          <w:sz w:val="24"/>
          <w:szCs w:val="24"/>
        </w:rPr>
        <w:t xml:space="preserve">de la </w:t>
      </w:r>
      <w:r w:rsidR="0050541F">
        <w:rPr>
          <w:rFonts w:ascii="Century Gothic" w:hAnsi="Century Gothic"/>
          <w:sz w:val="24"/>
          <w:szCs w:val="24"/>
        </w:rPr>
        <w:t xml:space="preserve">Administración Pública Federal, </w:t>
      </w:r>
      <w:r w:rsidR="0050541F" w:rsidRPr="00DC2CAA">
        <w:rPr>
          <w:rFonts w:ascii="Century Gothic" w:hAnsi="Century Gothic"/>
          <w:sz w:val="24"/>
          <w:szCs w:val="24"/>
        </w:rPr>
        <w:t>con personalid</w:t>
      </w:r>
      <w:r w:rsidR="0050541F">
        <w:rPr>
          <w:rFonts w:ascii="Century Gothic" w:hAnsi="Century Gothic"/>
          <w:sz w:val="24"/>
          <w:szCs w:val="24"/>
        </w:rPr>
        <w:t>ad jurídica y patrimonio propio</w:t>
      </w:r>
      <w:r w:rsidR="0050541F" w:rsidRPr="00DC2CAA">
        <w:rPr>
          <w:rFonts w:ascii="Century Gothic" w:hAnsi="Century Gothic"/>
          <w:sz w:val="24"/>
          <w:szCs w:val="24"/>
        </w:rPr>
        <w:t xml:space="preserve">, sectorizado a la </w:t>
      </w:r>
      <w:r w:rsidR="0050541F" w:rsidRPr="00DC2CAA">
        <w:rPr>
          <w:rFonts w:ascii="Century Gothic" w:hAnsi="Century Gothic"/>
          <w:sz w:val="24"/>
          <w:szCs w:val="24"/>
        </w:rPr>
        <w:lastRenderedPageBreak/>
        <w:t xml:space="preserve">Secretaría de Salud, </w:t>
      </w:r>
      <w:r w:rsidR="0050541F">
        <w:rPr>
          <w:rFonts w:ascii="Century Gothic" w:hAnsi="Century Gothic"/>
          <w:sz w:val="24"/>
          <w:szCs w:val="24"/>
        </w:rPr>
        <w:t xml:space="preserve">y </w:t>
      </w:r>
      <w:r w:rsidR="0050541F" w:rsidRPr="00DC2CAA">
        <w:rPr>
          <w:rFonts w:ascii="Century Gothic" w:hAnsi="Century Gothic"/>
          <w:sz w:val="24"/>
          <w:szCs w:val="24"/>
        </w:rPr>
        <w:t xml:space="preserve">que tiene por objeto proveer y garantizar la prestación gratuita de servicios de salud, medicamentos y demás insumos asociados </w:t>
      </w:r>
      <w:r w:rsidR="0050541F" w:rsidRPr="00EB4CAF">
        <w:rPr>
          <w:rFonts w:ascii="Century Gothic" w:hAnsi="Century Gothic"/>
          <w:sz w:val="24"/>
          <w:szCs w:val="24"/>
        </w:rPr>
        <w:t>a las personas sin seguridad social,</w:t>
      </w:r>
      <w:r w:rsidR="0050541F" w:rsidRPr="00DC2CAA">
        <w:rPr>
          <w:rFonts w:ascii="Century Gothic" w:hAnsi="Century Gothic"/>
          <w:sz w:val="24"/>
          <w:szCs w:val="24"/>
        </w:rPr>
        <w:t xml:space="preserve"> así como impulsar, en coordinación con la Secretaría de Salud en su calidad de órgano rector, acciones orientadas a lograr una adecuada integración y articulación de las instituciones pública</w:t>
      </w:r>
      <w:r w:rsidR="00EB4CAF">
        <w:rPr>
          <w:rFonts w:ascii="Century Gothic" w:hAnsi="Century Gothic"/>
          <w:sz w:val="24"/>
          <w:szCs w:val="24"/>
        </w:rPr>
        <w:t>s del Sistema Nacional de Salud, y con ello, se reconfiguro lo que anteriormente se conocía como el Seguro Popular.</w:t>
      </w:r>
      <w:r w:rsidR="0050541F">
        <w:rPr>
          <w:rFonts w:ascii="Century Gothic" w:hAnsi="Century Gothic"/>
          <w:sz w:val="24"/>
          <w:szCs w:val="24"/>
        </w:rPr>
        <w:t xml:space="preserve"> </w:t>
      </w:r>
    </w:p>
    <w:p w14:paraId="42B09F61" w14:textId="77777777" w:rsidR="00EB4CAF" w:rsidRDefault="00EB4CAF" w:rsidP="0050541F">
      <w:pPr>
        <w:spacing w:line="360" w:lineRule="auto"/>
        <w:ind w:firstLine="0"/>
        <w:rPr>
          <w:rFonts w:ascii="Century Gothic" w:hAnsi="Century Gothic"/>
          <w:sz w:val="24"/>
          <w:szCs w:val="24"/>
        </w:rPr>
      </w:pPr>
    </w:p>
    <w:p w14:paraId="0CDF2209" w14:textId="77777777" w:rsidR="00EB4CAF" w:rsidRDefault="0050541F" w:rsidP="00EB4CAF">
      <w:pPr>
        <w:pStyle w:val="NormalWeb"/>
        <w:spacing w:before="0" w:beforeAutospacing="0" w:after="375" w:afterAutospacing="0" w:line="360" w:lineRule="auto"/>
        <w:jc w:val="both"/>
        <w:textAlignment w:val="baseline"/>
        <w:rPr>
          <w:rFonts w:ascii="Century Gothic" w:eastAsiaTheme="minorHAnsi" w:hAnsi="Century Gothic" w:cs="Calibri"/>
          <w:lang w:val="es-ES_tradnl"/>
        </w:rPr>
      </w:pPr>
      <w:r>
        <w:rPr>
          <w:rFonts w:ascii="Century Gothic" w:hAnsi="Century Gothic"/>
        </w:rPr>
        <w:t xml:space="preserve">Sin embargo, resulta substancial mencionar </w:t>
      </w:r>
      <w:r w:rsidR="00EB4CAF">
        <w:rPr>
          <w:rFonts w:ascii="Century Gothic" w:hAnsi="Century Gothic"/>
        </w:rPr>
        <w:t>que,</w:t>
      </w:r>
      <w:r>
        <w:rPr>
          <w:rFonts w:ascii="Century Gothic" w:hAnsi="Century Gothic"/>
        </w:rPr>
        <w:t xml:space="preserve"> a la fecha, aún no se define el financiamiento de infraestructura para la salud, y tampoco se han establecido las regla</w:t>
      </w:r>
      <w:r w:rsidR="00EB4CAF">
        <w:rPr>
          <w:rFonts w:ascii="Century Gothic" w:hAnsi="Century Gothic"/>
        </w:rPr>
        <w:t>s de operación correspondientes</w:t>
      </w:r>
      <w:r>
        <w:rPr>
          <w:rFonts w:ascii="Century Gothic" w:hAnsi="Century Gothic"/>
        </w:rPr>
        <w:t xml:space="preserve"> a la prestación gratuita de servicios públicos de salud, </w:t>
      </w:r>
      <w:r w:rsidRPr="00545021">
        <w:rPr>
          <w:rFonts w:ascii="Century Gothic" w:hAnsi="Century Gothic"/>
        </w:rPr>
        <w:t>medicamentos,</w:t>
      </w:r>
      <w:r w:rsidR="00EB4CAF">
        <w:rPr>
          <w:rFonts w:ascii="Century Gothic" w:hAnsi="Century Gothic"/>
        </w:rPr>
        <w:t xml:space="preserve"> tratamientos y demás insumos,</w:t>
      </w:r>
      <w:r w:rsidR="00EB4CAF" w:rsidRPr="00EB4CAF">
        <w:rPr>
          <w:rFonts w:ascii="Calibri" w:eastAsiaTheme="minorHAnsi" w:hAnsi="Calibri" w:cs="Calibri"/>
        </w:rPr>
        <w:t xml:space="preserve"> </w:t>
      </w:r>
      <w:r w:rsidR="00EB4CAF" w:rsidRPr="00EB4CAF">
        <w:rPr>
          <w:rFonts w:ascii="Century Gothic" w:eastAsiaTheme="minorHAnsi" w:hAnsi="Century Gothic" w:cs="Calibri"/>
          <w:lang w:val="es-ES_tradnl"/>
        </w:rPr>
        <w:t>así como otr</w:t>
      </w:r>
      <w:r w:rsidR="00EB4CAF">
        <w:rPr>
          <w:rFonts w:ascii="Century Gothic" w:eastAsiaTheme="minorHAnsi" w:hAnsi="Century Gothic" w:cs="Calibri"/>
          <w:lang w:val="es-ES_tradnl"/>
        </w:rPr>
        <w:t>os aspectos de suma relevancia.</w:t>
      </w:r>
    </w:p>
    <w:p w14:paraId="672965EB" w14:textId="77777777" w:rsidR="00EB4CAF" w:rsidRDefault="00EB4CAF" w:rsidP="00EB4CAF">
      <w:pPr>
        <w:pStyle w:val="NormalWeb"/>
        <w:spacing w:before="0" w:beforeAutospacing="0" w:after="375" w:afterAutospacing="0" w:line="360" w:lineRule="auto"/>
        <w:jc w:val="both"/>
        <w:textAlignment w:val="baseline"/>
        <w:rPr>
          <w:rFonts w:ascii="Century Gothic" w:eastAsiaTheme="minorHAnsi" w:hAnsi="Century Gothic" w:cs="Calibri"/>
          <w:lang w:val="es-ES_tradnl"/>
        </w:rPr>
      </w:pPr>
      <w:r>
        <w:rPr>
          <w:rFonts w:ascii="Century Gothic" w:eastAsiaTheme="minorHAnsi" w:hAnsi="Century Gothic" w:cs="Calibri"/>
          <w:lang w:val="es-ES_tradnl"/>
        </w:rPr>
        <w:t>Por tal motivo, se considera</w:t>
      </w:r>
      <w:r w:rsidRPr="00EB4CAF">
        <w:rPr>
          <w:rFonts w:ascii="Century Gothic" w:eastAsiaTheme="minorHAnsi" w:hAnsi="Century Gothic" w:cs="Calibri"/>
          <w:lang w:val="es-ES_tradnl"/>
        </w:rPr>
        <w:t xml:space="preserve"> la pertinencia y necesidad de realizar el exhorto correspondiente al Poder Ejecutivo Federal, por conducto de la Secretaría de Sal</w:t>
      </w:r>
      <w:r w:rsidR="004B4B08">
        <w:rPr>
          <w:rFonts w:ascii="Century Gothic" w:eastAsiaTheme="minorHAnsi" w:hAnsi="Century Gothic" w:cs="Calibri"/>
          <w:lang w:val="es-ES_tradnl"/>
        </w:rPr>
        <w:t xml:space="preserve">ud, en virtud de que aún existe </w:t>
      </w:r>
      <w:r w:rsidRPr="00EB4CAF">
        <w:rPr>
          <w:rFonts w:ascii="Century Gothic" w:eastAsiaTheme="minorHAnsi" w:hAnsi="Century Gothic" w:cs="Calibri"/>
          <w:lang w:val="es-ES_tradnl"/>
        </w:rPr>
        <w:t xml:space="preserve">incertidumbre en cuanto a la operatividad e implementación de </w:t>
      </w:r>
      <w:r>
        <w:rPr>
          <w:rFonts w:ascii="Century Gothic" w:eastAsiaTheme="minorHAnsi" w:hAnsi="Century Gothic" w:cs="Calibri"/>
          <w:lang w:val="es-ES_tradnl"/>
        </w:rPr>
        <w:t xml:space="preserve">las </w:t>
      </w:r>
      <w:r w:rsidRPr="00EB4CAF">
        <w:rPr>
          <w:rFonts w:ascii="Century Gothic" w:eastAsiaTheme="minorHAnsi" w:hAnsi="Century Gothic" w:cs="Calibri"/>
          <w:lang w:val="es-ES_tradnl"/>
        </w:rPr>
        <w:t>reglas de operación, y no únicamente en los derechohabientes del recién creado Instituto, sino también en el personal médico y administrativo de los diversos hospitales, genera</w:t>
      </w:r>
      <w:r>
        <w:rPr>
          <w:rFonts w:ascii="Century Gothic" w:eastAsiaTheme="minorHAnsi" w:hAnsi="Century Gothic" w:cs="Calibri"/>
          <w:lang w:val="es-ES_tradnl"/>
        </w:rPr>
        <w:t>ndo</w:t>
      </w:r>
      <w:r w:rsidRPr="00EB4CAF">
        <w:rPr>
          <w:rFonts w:ascii="Century Gothic" w:eastAsiaTheme="minorHAnsi" w:hAnsi="Century Gothic" w:cs="Calibri"/>
          <w:lang w:val="es-ES_tradnl"/>
        </w:rPr>
        <w:t xml:space="preserve"> confusión y sobre todo, el inasequible acceso a los diversos servicios de salud, por parte de la ciudadanía.</w:t>
      </w:r>
    </w:p>
    <w:p w14:paraId="3A37E07B" w14:textId="77777777" w:rsidR="00BC3F4F" w:rsidRPr="00BC3F4F" w:rsidRDefault="00BC3F4F" w:rsidP="00EB4CAF">
      <w:pPr>
        <w:pStyle w:val="NormalWeb"/>
        <w:spacing w:before="0" w:beforeAutospacing="0" w:after="375" w:afterAutospacing="0" w:line="360" w:lineRule="auto"/>
        <w:jc w:val="both"/>
        <w:textAlignment w:val="baseline"/>
        <w:rPr>
          <w:rFonts w:ascii="Century Gothic" w:eastAsiaTheme="minorHAnsi" w:hAnsi="Century Gothic" w:cs="Calibri"/>
          <w:lang w:val="es-ES_tradnl"/>
        </w:rPr>
      </w:pPr>
      <w:r w:rsidRPr="00BC3F4F">
        <w:rPr>
          <w:rFonts w:ascii="Century Gothic" w:hAnsi="Century Gothic" w:cs="Calibri"/>
          <w:lang w:val="es-ES_tradnl"/>
        </w:rPr>
        <w:lastRenderedPageBreak/>
        <w:t>Concluimos que el acceso a la salud es un derecho consagrado en la propia Constitución Mexicana, de tal suerte, que lo razonable es que exista la información adecuada y pertinente, para hacer efectivo el mismo</w:t>
      </w:r>
      <w:r>
        <w:rPr>
          <w:rFonts w:ascii="Century Gothic" w:hAnsi="Century Gothic" w:cs="Calibri"/>
          <w:lang w:val="es-ES_tradnl"/>
        </w:rPr>
        <w:t>.</w:t>
      </w:r>
    </w:p>
    <w:p w14:paraId="0CABAF0B" w14:textId="77777777" w:rsidR="00696308" w:rsidRPr="00143137" w:rsidRDefault="005E5C5E" w:rsidP="00143137">
      <w:pPr>
        <w:spacing w:line="360" w:lineRule="auto"/>
        <w:ind w:firstLine="0"/>
        <w:rPr>
          <w:rFonts w:ascii="Century Gothic" w:eastAsia="Arial" w:hAnsi="Century Gothic"/>
          <w:sz w:val="24"/>
          <w:szCs w:val="24"/>
        </w:rPr>
      </w:pPr>
      <w:r w:rsidRPr="006F46B7">
        <w:rPr>
          <w:rFonts w:ascii="Century Gothic" w:hAnsi="Century Gothic" w:cs="Arial"/>
          <w:sz w:val="24"/>
          <w:szCs w:val="24"/>
          <w:shd w:val="clear" w:color="auto" w:fill="FFFFFF" w:themeFill="background1"/>
        </w:rPr>
        <w:t>En virtud</w:t>
      </w:r>
      <w:r w:rsidR="005D3807" w:rsidRPr="006F46B7">
        <w:rPr>
          <w:rFonts w:ascii="Century Gothic" w:hAnsi="Century Gothic" w:cs="Arial"/>
          <w:sz w:val="24"/>
          <w:szCs w:val="24"/>
          <w:shd w:val="clear" w:color="auto" w:fill="FFFFFF" w:themeFill="background1"/>
        </w:rPr>
        <w:t xml:space="preserve"> </w:t>
      </w:r>
      <w:r w:rsidR="005D3807" w:rsidRPr="006F46B7">
        <w:rPr>
          <w:rFonts w:ascii="Century Gothic" w:hAnsi="Century Gothic" w:cs="Arial"/>
          <w:sz w:val="24"/>
          <w:szCs w:val="24"/>
        </w:rPr>
        <w:t xml:space="preserve">de lo anterior, </w:t>
      </w:r>
      <w:r w:rsidR="005D3807" w:rsidRPr="006F46B7">
        <w:rPr>
          <w:rFonts w:ascii="Century Gothic" w:hAnsi="Century Gothic" w:cs="Arial"/>
          <w:bCs/>
          <w:sz w:val="24"/>
          <w:szCs w:val="24"/>
        </w:rPr>
        <w:t>l</w:t>
      </w:r>
      <w:r w:rsidR="005D3807" w:rsidRPr="006F46B7">
        <w:rPr>
          <w:rFonts w:ascii="Century Gothic" w:hAnsi="Century Gothic" w:cs="Arial"/>
          <w:sz w:val="24"/>
          <w:szCs w:val="24"/>
        </w:rPr>
        <w:t>a Comisión de Salud somete a la consideración de esta Soberanía el presente proyecto con carácter de:</w:t>
      </w:r>
    </w:p>
    <w:p w14:paraId="3167031A" w14:textId="77777777" w:rsidR="009F2319" w:rsidRPr="006F46B7" w:rsidRDefault="00CB6F44" w:rsidP="007D1B90">
      <w:pPr>
        <w:tabs>
          <w:tab w:val="left" w:pos="8070"/>
        </w:tabs>
        <w:spacing w:line="360" w:lineRule="auto"/>
        <w:ind w:firstLine="0"/>
        <w:contextualSpacing/>
        <w:rPr>
          <w:rFonts w:ascii="Century Gothic" w:hAnsi="Century Gothic" w:cs="Arial"/>
          <w:b/>
          <w:bCs/>
          <w:color w:val="000000"/>
          <w:sz w:val="24"/>
          <w:szCs w:val="24"/>
        </w:rPr>
      </w:pPr>
      <w:r w:rsidRPr="006F46B7">
        <w:rPr>
          <w:rFonts w:ascii="Century Gothic" w:hAnsi="Century Gothic" w:cs="Arial"/>
          <w:b/>
          <w:bCs/>
          <w:color w:val="000000"/>
          <w:sz w:val="24"/>
          <w:szCs w:val="24"/>
        </w:rPr>
        <w:tab/>
      </w:r>
    </w:p>
    <w:p w14:paraId="57EEC892" w14:textId="77777777" w:rsidR="00EA14CB" w:rsidRDefault="00EA14CB" w:rsidP="00BF436A">
      <w:pPr>
        <w:spacing w:line="360" w:lineRule="auto"/>
        <w:ind w:firstLine="0"/>
        <w:contextualSpacing/>
        <w:jc w:val="center"/>
        <w:rPr>
          <w:rFonts w:ascii="Century Gothic" w:hAnsi="Century Gothic" w:cs="Arial"/>
          <w:b/>
          <w:bCs/>
          <w:color w:val="000000"/>
          <w:szCs w:val="28"/>
        </w:rPr>
      </w:pPr>
      <w:r w:rsidRPr="00963EBB">
        <w:rPr>
          <w:rFonts w:ascii="Century Gothic" w:hAnsi="Century Gothic" w:cs="Arial"/>
          <w:b/>
          <w:bCs/>
          <w:color w:val="000000"/>
          <w:szCs w:val="28"/>
        </w:rPr>
        <w:t>A C U E R D O</w:t>
      </w:r>
    </w:p>
    <w:p w14:paraId="7E9177DB" w14:textId="77777777" w:rsidR="00841C94" w:rsidRDefault="00841C94" w:rsidP="005B0B38">
      <w:pPr>
        <w:spacing w:line="360" w:lineRule="auto"/>
        <w:ind w:firstLine="0"/>
        <w:contextualSpacing/>
        <w:rPr>
          <w:rFonts w:ascii="Century Gothic" w:hAnsi="Century Gothic" w:cs="Arial"/>
          <w:b/>
          <w:bCs/>
          <w:color w:val="000000"/>
          <w:szCs w:val="28"/>
        </w:rPr>
      </w:pPr>
    </w:p>
    <w:p w14:paraId="2DAFFF33" w14:textId="77777777" w:rsidR="005B0B38" w:rsidRPr="00CC4832" w:rsidRDefault="00CC4832" w:rsidP="005B0B38">
      <w:pPr>
        <w:spacing w:line="360" w:lineRule="auto"/>
        <w:ind w:firstLine="0"/>
        <w:contextualSpacing/>
        <w:rPr>
          <w:rFonts w:ascii="Century Gothic" w:hAnsi="Century Gothic" w:cs="Arial"/>
          <w:b/>
          <w:sz w:val="24"/>
          <w:szCs w:val="24"/>
        </w:rPr>
      </w:pPr>
      <w:r>
        <w:rPr>
          <w:rFonts w:ascii="Century Gothic" w:hAnsi="Century Gothic" w:cs="Arial"/>
          <w:b/>
          <w:bCs/>
          <w:color w:val="000000"/>
          <w:szCs w:val="28"/>
        </w:rPr>
        <w:t>PRIMERO. -</w:t>
      </w:r>
      <w:r w:rsidR="00143137">
        <w:rPr>
          <w:rFonts w:ascii="Century Gothic" w:hAnsi="Century Gothic" w:cs="Arial"/>
          <w:b/>
          <w:bCs/>
          <w:color w:val="000000"/>
          <w:szCs w:val="28"/>
        </w:rPr>
        <w:t xml:space="preserve"> </w:t>
      </w:r>
      <w:r w:rsidR="00A60F75" w:rsidRPr="0086388B">
        <w:rPr>
          <w:rFonts w:ascii="Century Gothic" w:hAnsi="Century Gothic" w:cs="Arial"/>
          <w:bCs/>
          <w:color w:val="000000"/>
          <w:sz w:val="24"/>
          <w:szCs w:val="24"/>
        </w:rPr>
        <w:t>La Sexagésima Sexta Legislatura de</w:t>
      </w:r>
      <w:r w:rsidR="00841C94">
        <w:rPr>
          <w:rFonts w:ascii="Century Gothic" w:hAnsi="Century Gothic" w:cs="Arial"/>
          <w:bCs/>
          <w:color w:val="000000"/>
          <w:sz w:val="24"/>
          <w:szCs w:val="24"/>
        </w:rPr>
        <w:t xml:space="preserve">l Honorable Congreso del Estado, </w:t>
      </w:r>
      <w:r w:rsidR="00143137">
        <w:rPr>
          <w:rFonts w:ascii="Century Gothic" w:eastAsia="Arial" w:hAnsi="Century Gothic" w:cs="Arial"/>
          <w:sz w:val="24"/>
          <w:szCs w:val="24"/>
        </w:rPr>
        <w:t xml:space="preserve">exhorta respetuosamente al Poder Ejecutivo </w:t>
      </w:r>
      <w:r>
        <w:rPr>
          <w:rFonts w:ascii="Century Gothic" w:eastAsia="Arial" w:hAnsi="Century Gothic" w:cs="Arial"/>
          <w:sz w:val="24"/>
          <w:szCs w:val="24"/>
        </w:rPr>
        <w:t>Federal</w:t>
      </w:r>
      <w:r w:rsidR="005B0B38">
        <w:rPr>
          <w:rFonts w:ascii="Century Gothic" w:hAnsi="Century Gothic" w:cs="Arial"/>
          <w:sz w:val="24"/>
          <w:szCs w:val="24"/>
        </w:rPr>
        <w:t xml:space="preserve">, </w:t>
      </w:r>
      <w:r w:rsidR="00143137">
        <w:rPr>
          <w:rFonts w:ascii="Century Gothic" w:hAnsi="Century Gothic" w:cs="Arial"/>
          <w:sz w:val="24"/>
          <w:szCs w:val="24"/>
        </w:rPr>
        <w:t>por conducto de la Secretaría de Salud,</w:t>
      </w:r>
      <w:r w:rsidR="009E7910" w:rsidRPr="0086388B">
        <w:rPr>
          <w:rFonts w:ascii="Century Gothic" w:hAnsi="Century Gothic" w:cs="Arial"/>
          <w:sz w:val="24"/>
          <w:szCs w:val="24"/>
        </w:rPr>
        <w:t xml:space="preserve"> para </w:t>
      </w:r>
      <w:r w:rsidR="00141DC2">
        <w:rPr>
          <w:rFonts w:ascii="Century Gothic" w:hAnsi="Century Gothic" w:cs="Arial"/>
          <w:sz w:val="24"/>
          <w:szCs w:val="24"/>
        </w:rPr>
        <w:t>que,</w:t>
      </w:r>
      <w:r w:rsidR="009E7910" w:rsidRPr="0086388B">
        <w:rPr>
          <w:rFonts w:ascii="Century Gothic" w:hAnsi="Century Gothic" w:cs="Arial"/>
          <w:sz w:val="24"/>
          <w:szCs w:val="24"/>
        </w:rPr>
        <w:t xml:space="preserve"> en uso de sus facultades y atribuciones, </w:t>
      </w:r>
      <w:r>
        <w:rPr>
          <w:rFonts w:ascii="Century Gothic" w:hAnsi="Century Gothic" w:cs="Arial"/>
          <w:sz w:val="24"/>
          <w:szCs w:val="24"/>
        </w:rPr>
        <w:t>se expidan</w:t>
      </w:r>
      <w:r w:rsidRPr="00CC4832">
        <w:rPr>
          <w:rFonts w:ascii="Century Gothic" w:hAnsi="Century Gothic" w:cs="Arial"/>
          <w:sz w:val="24"/>
          <w:szCs w:val="24"/>
        </w:rPr>
        <w:t xml:space="preserve"> las reglas de operación del Instituto de Salud para el Bienestar (INSABI)</w:t>
      </w:r>
      <w:r>
        <w:rPr>
          <w:rFonts w:ascii="Century Gothic" w:hAnsi="Century Gothic" w:cs="Arial"/>
          <w:sz w:val="24"/>
          <w:szCs w:val="24"/>
        </w:rPr>
        <w:t>.</w:t>
      </w:r>
    </w:p>
    <w:p w14:paraId="53DE1E12" w14:textId="77777777" w:rsidR="00143137" w:rsidRDefault="00143137" w:rsidP="00143137">
      <w:pPr>
        <w:autoSpaceDE w:val="0"/>
        <w:autoSpaceDN w:val="0"/>
        <w:adjustRightInd w:val="0"/>
        <w:spacing w:line="360" w:lineRule="auto"/>
        <w:ind w:firstLine="0"/>
        <w:rPr>
          <w:rFonts w:ascii="Century Gothic" w:eastAsia="Calibri" w:hAnsi="Century Gothic" w:cs="Arial"/>
          <w:b/>
          <w:bCs/>
          <w:szCs w:val="28"/>
          <w:lang w:val="es-MX" w:eastAsia="es-NI"/>
        </w:rPr>
      </w:pPr>
    </w:p>
    <w:p w14:paraId="0B346A84" w14:textId="77777777" w:rsidR="00143137" w:rsidRPr="008377A2" w:rsidRDefault="00143137" w:rsidP="00143137">
      <w:pPr>
        <w:autoSpaceDE w:val="0"/>
        <w:autoSpaceDN w:val="0"/>
        <w:adjustRightInd w:val="0"/>
        <w:spacing w:line="360" w:lineRule="auto"/>
        <w:ind w:firstLine="0"/>
        <w:rPr>
          <w:rFonts w:ascii="Century Gothic" w:eastAsia="Calibri" w:hAnsi="Century Gothic" w:cs="Arial"/>
          <w:sz w:val="24"/>
          <w:szCs w:val="24"/>
          <w:lang w:val="es-MX" w:eastAsia="es-NI"/>
        </w:rPr>
      </w:pPr>
      <w:r>
        <w:rPr>
          <w:rFonts w:ascii="Century Gothic" w:eastAsia="Calibri" w:hAnsi="Century Gothic" w:cs="Arial"/>
          <w:b/>
          <w:bCs/>
          <w:szCs w:val="28"/>
          <w:lang w:val="es-MX" w:eastAsia="es-NI"/>
        </w:rPr>
        <w:t xml:space="preserve">SEGUNDO. - </w:t>
      </w:r>
      <w:r>
        <w:rPr>
          <w:rFonts w:ascii="Century Gothic" w:eastAsia="Calibri" w:hAnsi="Century Gothic" w:cs="Arial"/>
          <w:sz w:val="24"/>
          <w:szCs w:val="24"/>
          <w:lang w:val="es-MX" w:eastAsia="es-NI"/>
        </w:rPr>
        <w:t>R</w:t>
      </w:r>
      <w:r w:rsidRPr="008377A2">
        <w:rPr>
          <w:rFonts w:ascii="Century Gothic" w:eastAsia="Calibri" w:hAnsi="Century Gothic" w:cs="Arial"/>
          <w:sz w:val="24"/>
          <w:szCs w:val="24"/>
          <w:lang w:val="es-MX" w:eastAsia="es-NI"/>
        </w:rPr>
        <w:t xml:space="preserve">emítase copia del </w:t>
      </w:r>
      <w:r>
        <w:rPr>
          <w:rFonts w:ascii="Century Gothic" w:eastAsia="Calibri" w:hAnsi="Century Gothic" w:cs="Arial"/>
          <w:sz w:val="24"/>
          <w:szCs w:val="24"/>
          <w:lang w:val="es-MX" w:eastAsia="es-NI"/>
        </w:rPr>
        <w:t xml:space="preserve">presente </w:t>
      </w:r>
      <w:r w:rsidRPr="008377A2">
        <w:rPr>
          <w:rFonts w:ascii="Century Gothic" w:eastAsia="Calibri" w:hAnsi="Century Gothic" w:cs="Arial"/>
          <w:sz w:val="24"/>
          <w:szCs w:val="24"/>
          <w:lang w:val="es-MX" w:eastAsia="es-NI"/>
        </w:rPr>
        <w:t>Acuerdo</w:t>
      </w:r>
      <w:r>
        <w:rPr>
          <w:rFonts w:ascii="Century Gothic" w:eastAsia="Calibri" w:hAnsi="Century Gothic" w:cs="Arial"/>
          <w:sz w:val="24"/>
          <w:szCs w:val="24"/>
          <w:lang w:val="es-MX" w:eastAsia="es-NI"/>
        </w:rPr>
        <w:t>, a la instancia competente</w:t>
      </w:r>
      <w:r w:rsidRPr="008377A2">
        <w:rPr>
          <w:rFonts w:ascii="Century Gothic" w:eastAsia="Calibri" w:hAnsi="Century Gothic" w:cs="Arial"/>
          <w:sz w:val="24"/>
          <w:szCs w:val="24"/>
          <w:lang w:val="es-MX" w:eastAsia="es-NI"/>
        </w:rPr>
        <w:t>, para los efectos a que haya lugar.</w:t>
      </w:r>
    </w:p>
    <w:p w14:paraId="74E6F27D" w14:textId="77777777" w:rsidR="00E707E9" w:rsidRPr="005215C0" w:rsidRDefault="00E707E9" w:rsidP="00BF436A">
      <w:pPr>
        <w:spacing w:line="360" w:lineRule="auto"/>
        <w:ind w:firstLine="0"/>
        <w:contextualSpacing/>
        <w:rPr>
          <w:rFonts w:ascii="Century Gothic" w:hAnsi="Century Gothic" w:cs="Arial"/>
          <w:sz w:val="24"/>
          <w:szCs w:val="24"/>
        </w:rPr>
      </w:pPr>
    </w:p>
    <w:p w14:paraId="5AF18983" w14:textId="77777777" w:rsidR="00C90C3A" w:rsidRDefault="00CC4832" w:rsidP="00BF436A">
      <w:pPr>
        <w:spacing w:line="360" w:lineRule="auto"/>
        <w:ind w:firstLine="0"/>
        <w:rPr>
          <w:rFonts w:ascii="Century Gothic" w:eastAsia="Century Gothic" w:hAnsi="Century Gothic" w:cs="Century Gothic"/>
          <w:sz w:val="24"/>
          <w:szCs w:val="24"/>
        </w:rPr>
      </w:pPr>
      <w:r>
        <w:rPr>
          <w:rFonts w:ascii="Century Gothic" w:eastAsia="Century Gothic" w:hAnsi="Century Gothic" w:cs="Century Gothic"/>
          <w:b/>
          <w:szCs w:val="28"/>
        </w:rPr>
        <w:t>ECONÓMICO.</w:t>
      </w:r>
      <w:r w:rsidRPr="00C90C3A">
        <w:rPr>
          <w:rFonts w:ascii="Century Gothic" w:eastAsia="Century Gothic" w:hAnsi="Century Gothic" w:cs="Century Gothic"/>
          <w:b/>
          <w:szCs w:val="28"/>
        </w:rPr>
        <w:t xml:space="preserve"> -</w:t>
      </w:r>
      <w:r w:rsidR="00C90C3A" w:rsidRPr="009B0691">
        <w:rPr>
          <w:rFonts w:ascii="Century Gothic" w:eastAsia="Century Gothic" w:hAnsi="Century Gothic" w:cs="Century Gothic"/>
          <w:b/>
          <w:sz w:val="24"/>
          <w:szCs w:val="24"/>
        </w:rPr>
        <w:t xml:space="preserve"> </w:t>
      </w:r>
      <w:r w:rsidR="00C90C3A" w:rsidRPr="009B0691">
        <w:rPr>
          <w:rFonts w:ascii="Century Gothic" w:eastAsia="Century Gothic" w:hAnsi="Century Gothic" w:cs="Century Gothic"/>
          <w:sz w:val="24"/>
          <w:szCs w:val="24"/>
        </w:rPr>
        <w:t>Aprobado que sea, túrnese</w:t>
      </w:r>
      <w:r w:rsidR="00C90C3A">
        <w:rPr>
          <w:rFonts w:ascii="Century Gothic" w:eastAsia="Century Gothic" w:hAnsi="Century Gothic" w:cs="Century Gothic"/>
          <w:sz w:val="24"/>
          <w:szCs w:val="24"/>
        </w:rPr>
        <w:t xml:space="preserve"> a la Secretaría para los efectos legales correspondientes.</w:t>
      </w:r>
    </w:p>
    <w:p w14:paraId="7F355A33" w14:textId="77777777" w:rsidR="00BC338B" w:rsidRPr="00BC338B" w:rsidRDefault="00BC338B" w:rsidP="00BF436A">
      <w:pPr>
        <w:spacing w:line="360" w:lineRule="auto"/>
        <w:ind w:firstLine="0"/>
        <w:rPr>
          <w:rFonts w:ascii="Century Gothic" w:eastAsia="Century Gothic" w:hAnsi="Century Gothic" w:cs="Century Gothic"/>
          <w:sz w:val="24"/>
          <w:szCs w:val="24"/>
        </w:rPr>
      </w:pPr>
    </w:p>
    <w:p w14:paraId="3CD26125" w14:textId="38F5AFFF" w:rsidR="003462BF" w:rsidRPr="00904893" w:rsidRDefault="002412A3" w:rsidP="003462BF">
      <w:pPr>
        <w:spacing w:line="360" w:lineRule="auto"/>
        <w:ind w:firstLine="0"/>
        <w:contextualSpacing/>
        <w:rPr>
          <w:rFonts w:ascii="Century Gothic" w:hAnsi="Century Gothic" w:cs="Arial"/>
          <w:color w:val="000000"/>
          <w:sz w:val="24"/>
          <w:szCs w:val="24"/>
        </w:rPr>
      </w:pPr>
      <w:r w:rsidRPr="00C32D66">
        <w:rPr>
          <w:rFonts w:ascii="Century Gothic" w:hAnsi="Century Gothic" w:cs="Arial"/>
          <w:bCs/>
          <w:color w:val="000000"/>
          <w:sz w:val="24"/>
          <w:szCs w:val="24"/>
        </w:rPr>
        <w:t>D a d o</w:t>
      </w:r>
      <w:r w:rsidRPr="005567CF">
        <w:rPr>
          <w:rFonts w:ascii="Century Gothic" w:hAnsi="Century Gothic" w:cs="Arial"/>
          <w:color w:val="000000"/>
          <w:sz w:val="24"/>
          <w:szCs w:val="24"/>
        </w:rPr>
        <w:t xml:space="preserve"> en </w:t>
      </w:r>
      <w:r w:rsidR="00067745">
        <w:rPr>
          <w:rFonts w:ascii="Century Gothic" w:hAnsi="Century Gothic" w:cs="Arial"/>
          <w:color w:val="000000"/>
          <w:sz w:val="24"/>
          <w:szCs w:val="24"/>
        </w:rPr>
        <w:t>el</w:t>
      </w:r>
      <w:r w:rsidRPr="005567CF">
        <w:rPr>
          <w:rFonts w:ascii="Century Gothic" w:hAnsi="Century Gothic" w:cs="Arial"/>
          <w:color w:val="000000"/>
          <w:sz w:val="24"/>
          <w:szCs w:val="24"/>
        </w:rPr>
        <w:t xml:space="preserve"> </w:t>
      </w:r>
      <w:r w:rsidR="00391481">
        <w:rPr>
          <w:rFonts w:ascii="Century Gothic" w:hAnsi="Century Gothic" w:cs="Arial"/>
          <w:color w:val="000000"/>
          <w:sz w:val="24"/>
          <w:szCs w:val="24"/>
        </w:rPr>
        <w:t xml:space="preserve">Salón </w:t>
      </w:r>
      <w:r w:rsidR="00067745">
        <w:rPr>
          <w:rFonts w:ascii="Century Gothic" w:hAnsi="Century Gothic" w:cs="Arial"/>
          <w:color w:val="000000"/>
          <w:sz w:val="24"/>
          <w:szCs w:val="24"/>
        </w:rPr>
        <w:t>de Sesiones del Honorable Congreso</w:t>
      </w:r>
      <w:r w:rsidR="00C90C3A">
        <w:rPr>
          <w:rFonts w:ascii="Century Gothic" w:hAnsi="Century Gothic" w:cs="Arial"/>
          <w:color w:val="000000"/>
          <w:sz w:val="24"/>
          <w:szCs w:val="24"/>
        </w:rPr>
        <w:t xml:space="preserve"> del Estado</w:t>
      </w:r>
      <w:r w:rsidRPr="005567CF">
        <w:rPr>
          <w:rFonts w:ascii="Century Gothic" w:hAnsi="Century Gothic" w:cs="Arial"/>
          <w:color w:val="000000"/>
          <w:sz w:val="24"/>
          <w:szCs w:val="24"/>
        </w:rPr>
        <w:t xml:space="preserve">, en la ciudad de Chihuahua, Chih., a </w:t>
      </w:r>
      <w:r w:rsidR="00D64BC6" w:rsidRPr="005567CF">
        <w:rPr>
          <w:rFonts w:ascii="Century Gothic" w:hAnsi="Century Gothic" w:cs="Arial"/>
          <w:color w:val="000000"/>
          <w:sz w:val="24"/>
          <w:szCs w:val="24"/>
        </w:rPr>
        <w:t>lo</w:t>
      </w:r>
      <w:r w:rsidR="00D64BC6">
        <w:rPr>
          <w:rFonts w:ascii="Century Gothic" w:hAnsi="Century Gothic" w:cs="Arial"/>
          <w:color w:val="000000"/>
          <w:sz w:val="24"/>
          <w:szCs w:val="24"/>
        </w:rPr>
        <w:t xml:space="preserve">s </w:t>
      </w:r>
      <w:r w:rsidR="009A541F">
        <w:rPr>
          <w:rFonts w:ascii="Century Gothic" w:hAnsi="Century Gothic" w:cs="Arial"/>
          <w:color w:val="000000"/>
          <w:sz w:val="24"/>
          <w:szCs w:val="24"/>
        </w:rPr>
        <w:t>02</w:t>
      </w:r>
      <w:r w:rsidR="00775D05">
        <w:rPr>
          <w:rFonts w:ascii="Century Gothic" w:hAnsi="Century Gothic" w:cs="Arial"/>
          <w:color w:val="000000"/>
          <w:sz w:val="24"/>
          <w:szCs w:val="24"/>
        </w:rPr>
        <w:t xml:space="preserve"> </w:t>
      </w:r>
      <w:r w:rsidR="00D64BC6">
        <w:rPr>
          <w:rFonts w:ascii="Century Gothic" w:hAnsi="Century Gothic" w:cs="Arial"/>
          <w:color w:val="000000"/>
          <w:sz w:val="24"/>
          <w:szCs w:val="24"/>
        </w:rPr>
        <w:t>días</w:t>
      </w:r>
      <w:r w:rsidRPr="005567CF">
        <w:rPr>
          <w:rFonts w:ascii="Century Gothic" w:hAnsi="Century Gothic" w:cs="Arial"/>
          <w:color w:val="000000"/>
          <w:sz w:val="24"/>
          <w:szCs w:val="24"/>
        </w:rPr>
        <w:t xml:space="preserve"> del mes de </w:t>
      </w:r>
      <w:r w:rsidR="00934055">
        <w:rPr>
          <w:rFonts w:ascii="Century Gothic" w:hAnsi="Century Gothic" w:cs="Arial"/>
          <w:color w:val="000000"/>
          <w:sz w:val="24"/>
          <w:szCs w:val="24"/>
        </w:rPr>
        <w:t>marzo</w:t>
      </w:r>
      <w:r>
        <w:rPr>
          <w:rFonts w:ascii="Century Gothic" w:hAnsi="Century Gothic" w:cs="Arial"/>
          <w:color w:val="000000"/>
          <w:sz w:val="24"/>
          <w:szCs w:val="24"/>
        </w:rPr>
        <w:t xml:space="preserve"> </w:t>
      </w:r>
      <w:r w:rsidRPr="005567CF">
        <w:rPr>
          <w:rFonts w:ascii="Century Gothic" w:hAnsi="Century Gothic" w:cs="Arial"/>
          <w:color w:val="000000"/>
          <w:sz w:val="24"/>
          <w:szCs w:val="24"/>
        </w:rPr>
        <w:t xml:space="preserve">del año </w:t>
      </w:r>
      <w:r w:rsidR="00EF5B49" w:rsidRPr="005567CF">
        <w:rPr>
          <w:rFonts w:ascii="Century Gothic" w:hAnsi="Century Gothic" w:cs="Arial"/>
          <w:color w:val="000000"/>
          <w:sz w:val="24"/>
          <w:szCs w:val="24"/>
        </w:rPr>
        <w:t xml:space="preserve">dos mil </w:t>
      </w:r>
      <w:r w:rsidR="004B4B08">
        <w:rPr>
          <w:rFonts w:ascii="Century Gothic" w:hAnsi="Century Gothic" w:cs="Arial"/>
          <w:color w:val="000000"/>
          <w:sz w:val="24"/>
          <w:szCs w:val="24"/>
        </w:rPr>
        <w:t>veintiuno</w:t>
      </w:r>
      <w:r w:rsidRPr="004B4B08">
        <w:rPr>
          <w:rFonts w:ascii="Century Gothic" w:hAnsi="Century Gothic" w:cs="Arial"/>
          <w:color w:val="000000"/>
          <w:sz w:val="24"/>
          <w:szCs w:val="24"/>
        </w:rPr>
        <w:t>.</w:t>
      </w:r>
    </w:p>
    <w:p w14:paraId="6DE5A3C7" w14:textId="757D7225" w:rsidR="00414F79" w:rsidRPr="00414F79" w:rsidRDefault="00487D07" w:rsidP="00BC3F4F">
      <w:pPr>
        <w:spacing w:line="360" w:lineRule="auto"/>
        <w:ind w:firstLine="0"/>
        <w:contextualSpacing/>
        <w:jc w:val="center"/>
        <w:rPr>
          <w:rFonts w:ascii="Century Gothic" w:eastAsia="Arial" w:hAnsi="Century Gothic" w:cs="Arial"/>
          <w:sz w:val="24"/>
          <w:szCs w:val="24"/>
          <w:lang w:val="es-MX"/>
        </w:rPr>
      </w:pPr>
      <w:r w:rsidRPr="00995629">
        <w:rPr>
          <w:rFonts w:ascii="Century Gothic" w:eastAsia="Arial" w:hAnsi="Century Gothic" w:cs="Arial"/>
          <w:sz w:val="24"/>
          <w:szCs w:val="24"/>
        </w:rPr>
        <w:lastRenderedPageBreak/>
        <w:t xml:space="preserve">Así lo aprobó la Comisión de Salud, </w:t>
      </w:r>
      <w:r w:rsidRPr="00995629">
        <w:rPr>
          <w:rFonts w:ascii="Century Gothic" w:eastAsia="Arial" w:hAnsi="Century Gothic" w:cs="Arial"/>
          <w:sz w:val="24"/>
          <w:szCs w:val="24"/>
          <w:lang w:val="es-MX"/>
        </w:rPr>
        <w:t>en reunión de fecha</w:t>
      </w:r>
      <w:r w:rsidR="005B0B38">
        <w:rPr>
          <w:rFonts w:ascii="Century Gothic" w:eastAsia="Arial" w:hAnsi="Century Gothic" w:cs="Arial"/>
          <w:sz w:val="24"/>
          <w:szCs w:val="24"/>
          <w:lang w:val="es-MX"/>
        </w:rPr>
        <w:t xml:space="preserve"> </w:t>
      </w:r>
      <w:r w:rsidR="009A541F">
        <w:rPr>
          <w:rFonts w:ascii="Century Gothic" w:eastAsia="Arial" w:hAnsi="Century Gothic" w:cs="Arial"/>
          <w:sz w:val="24"/>
          <w:szCs w:val="24"/>
          <w:lang w:val="es-MX"/>
        </w:rPr>
        <w:t>01</w:t>
      </w:r>
      <w:bookmarkStart w:id="0" w:name="_GoBack"/>
      <w:bookmarkEnd w:id="0"/>
      <w:r w:rsidR="00276C44">
        <w:rPr>
          <w:rFonts w:ascii="Century Gothic" w:eastAsia="Arial" w:hAnsi="Century Gothic" w:cs="Arial"/>
          <w:sz w:val="24"/>
          <w:szCs w:val="24"/>
          <w:lang w:val="es-MX"/>
        </w:rPr>
        <w:t xml:space="preserve"> </w:t>
      </w:r>
      <w:r w:rsidR="0005736A">
        <w:rPr>
          <w:rFonts w:ascii="Century Gothic" w:eastAsia="Arial" w:hAnsi="Century Gothic" w:cs="Arial"/>
          <w:sz w:val="24"/>
          <w:szCs w:val="24"/>
          <w:lang w:val="es-MX"/>
        </w:rPr>
        <w:t xml:space="preserve">de </w:t>
      </w:r>
      <w:r w:rsidR="00934055">
        <w:rPr>
          <w:rFonts w:ascii="Century Gothic" w:eastAsia="Arial" w:hAnsi="Century Gothic" w:cs="Arial"/>
          <w:sz w:val="24"/>
          <w:szCs w:val="24"/>
          <w:lang w:val="es-MX"/>
        </w:rPr>
        <w:t>marzo</w:t>
      </w:r>
      <w:r w:rsidR="00D90841">
        <w:rPr>
          <w:rFonts w:ascii="Century Gothic" w:eastAsia="Arial" w:hAnsi="Century Gothic" w:cs="Arial"/>
          <w:sz w:val="24"/>
          <w:szCs w:val="24"/>
          <w:lang w:val="es-MX"/>
        </w:rPr>
        <w:t xml:space="preserve"> </w:t>
      </w:r>
      <w:r w:rsidRPr="00995629">
        <w:rPr>
          <w:rFonts w:ascii="Century Gothic" w:eastAsia="Arial" w:hAnsi="Century Gothic" w:cs="Arial"/>
          <w:sz w:val="24"/>
          <w:szCs w:val="24"/>
          <w:lang w:val="es-MX"/>
        </w:rPr>
        <w:t xml:space="preserve">del año dos mil </w:t>
      </w:r>
      <w:r w:rsidR="00141DC2">
        <w:rPr>
          <w:rFonts w:ascii="Century Gothic" w:eastAsia="Arial" w:hAnsi="Century Gothic" w:cs="Arial"/>
          <w:sz w:val="24"/>
          <w:szCs w:val="24"/>
          <w:lang w:val="es-MX"/>
        </w:rPr>
        <w:t>veint</w:t>
      </w:r>
      <w:r w:rsidR="004B4B08">
        <w:rPr>
          <w:rFonts w:ascii="Century Gothic" w:eastAsia="Arial" w:hAnsi="Century Gothic" w:cs="Arial"/>
          <w:sz w:val="24"/>
          <w:szCs w:val="24"/>
          <w:lang w:val="es-MX"/>
        </w:rPr>
        <w:t>iuno</w:t>
      </w:r>
      <w:r w:rsidRPr="00995629">
        <w:rPr>
          <w:rFonts w:ascii="Century Gothic" w:eastAsia="Arial" w:hAnsi="Century Gothic" w:cs="Arial"/>
          <w:sz w:val="24"/>
          <w:szCs w:val="24"/>
          <w:lang w:val="es-MX"/>
        </w:rPr>
        <w:t>.</w:t>
      </w:r>
    </w:p>
    <w:p w14:paraId="1DC8F33E" w14:textId="77777777" w:rsidR="005B0B38" w:rsidRDefault="005B0B38" w:rsidP="003462BF">
      <w:pPr>
        <w:pStyle w:val="Normal2"/>
        <w:spacing w:line="360" w:lineRule="auto"/>
        <w:jc w:val="center"/>
        <w:rPr>
          <w:rFonts w:ascii="Century Gothic" w:eastAsia="Arial" w:hAnsi="Century Gothic" w:cs="Arial"/>
          <w:b/>
          <w:szCs w:val="24"/>
          <w:lang w:val="es-MX"/>
        </w:rPr>
      </w:pPr>
    </w:p>
    <w:p w14:paraId="4128655E" w14:textId="77777777" w:rsidR="00487D07" w:rsidRDefault="00487D07" w:rsidP="003462BF">
      <w:pPr>
        <w:pStyle w:val="Normal2"/>
        <w:spacing w:line="360" w:lineRule="auto"/>
        <w:jc w:val="center"/>
        <w:rPr>
          <w:rFonts w:ascii="Century Gothic" w:eastAsia="Arial" w:hAnsi="Century Gothic" w:cs="Arial"/>
          <w:b/>
          <w:szCs w:val="24"/>
          <w:lang w:val="es-MX"/>
        </w:rPr>
      </w:pPr>
      <w:r w:rsidRPr="00474E36">
        <w:rPr>
          <w:rFonts w:ascii="Century Gothic" w:eastAsia="Arial" w:hAnsi="Century Gothic" w:cs="Arial"/>
          <w:b/>
          <w:szCs w:val="24"/>
          <w:lang w:val="es-MX"/>
        </w:rPr>
        <w:t xml:space="preserve">POR LA </w:t>
      </w:r>
      <w:r w:rsidRPr="00474E36">
        <w:rPr>
          <w:rFonts w:ascii="Century Gothic" w:eastAsia="Arial" w:hAnsi="Century Gothic" w:cs="Arial"/>
          <w:b/>
          <w:smallCaps/>
          <w:szCs w:val="24"/>
          <w:lang w:val="es-MX"/>
        </w:rPr>
        <w:t>COMISI</w:t>
      </w:r>
      <w:r>
        <w:rPr>
          <w:rFonts w:ascii="Century Gothic" w:eastAsia="Arial" w:hAnsi="Century Gothic" w:cs="Arial"/>
          <w:b/>
          <w:smallCaps/>
          <w:szCs w:val="24"/>
          <w:lang w:val="es-MX"/>
        </w:rPr>
        <w:t xml:space="preserve">ÓN </w:t>
      </w:r>
      <w:r>
        <w:rPr>
          <w:rFonts w:ascii="Century Gothic" w:eastAsia="Arial" w:hAnsi="Century Gothic" w:cs="Arial"/>
          <w:b/>
          <w:szCs w:val="24"/>
          <w:lang w:val="es-MX"/>
        </w:rPr>
        <w:t>DE SALUD</w:t>
      </w:r>
    </w:p>
    <w:tbl>
      <w:tblPr>
        <w:tblW w:w="9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019"/>
        <w:gridCol w:w="2230"/>
        <w:gridCol w:w="2165"/>
        <w:gridCol w:w="2014"/>
      </w:tblGrid>
      <w:tr w:rsidR="00487D07" w:rsidRPr="00991167" w14:paraId="4CD6136F" w14:textId="77777777" w:rsidTr="00456F64">
        <w:trPr>
          <w:trHeight w:val="410"/>
        </w:trPr>
        <w:tc>
          <w:tcPr>
            <w:tcW w:w="1182" w:type="dxa"/>
          </w:tcPr>
          <w:p w14:paraId="45C5AACE" w14:textId="77777777" w:rsidR="00487D07" w:rsidRPr="00991167" w:rsidRDefault="00487D07" w:rsidP="00D71FE9">
            <w:pPr>
              <w:pStyle w:val="Normal2"/>
              <w:spacing w:line="360" w:lineRule="auto"/>
              <w:jc w:val="both"/>
              <w:rPr>
                <w:rFonts w:ascii="Century Gothic" w:hAnsi="Century Gothic" w:cs="Arial"/>
                <w:b/>
                <w:sz w:val="22"/>
                <w:szCs w:val="22"/>
              </w:rPr>
            </w:pPr>
          </w:p>
        </w:tc>
        <w:tc>
          <w:tcPr>
            <w:tcW w:w="2065" w:type="dxa"/>
          </w:tcPr>
          <w:p w14:paraId="4B366AA4"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INTEGRANTES</w:t>
            </w:r>
          </w:p>
        </w:tc>
        <w:tc>
          <w:tcPr>
            <w:tcW w:w="2372" w:type="dxa"/>
          </w:tcPr>
          <w:p w14:paraId="01A5EC33"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A FAVOR</w:t>
            </w:r>
          </w:p>
        </w:tc>
        <w:tc>
          <w:tcPr>
            <w:tcW w:w="2282" w:type="dxa"/>
          </w:tcPr>
          <w:p w14:paraId="5563131A"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EN CONTRA</w:t>
            </w:r>
          </w:p>
        </w:tc>
        <w:tc>
          <w:tcPr>
            <w:tcW w:w="2063" w:type="dxa"/>
          </w:tcPr>
          <w:p w14:paraId="54E0BD96"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ABSTENCIÓN</w:t>
            </w:r>
          </w:p>
        </w:tc>
      </w:tr>
      <w:tr w:rsidR="00487D07" w:rsidRPr="00A61F38" w14:paraId="773B74B1" w14:textId="77777777" w:rsidTr="00456F64">
        <w:trPr>
          <w:trHeight w:val="1533"/>
        </w:trPr>
        <w:tc>
          <w:tcPr>
            <w:tcW w:w="1182" w:type="dxa"/>
          </w:tcPr>
          <w:p w14:paraId="4BB47166" w14:textId="64866F80" w:rsidR="00487D07" w:rsidRPr="00A61F38" w:rsidRDefault="00843F74" w:rsidP="00D71FE9">
            <w:pPr>
              <w:pStyle w:val="Normal2"/>
              <w:spacing w:line="360" w:lineRule="auto"/>
              <w:jc w:val="both"/>
              <w:rPr>
                <w:rFonts w:ascii="Century Gothic" w:hAnsi="Century Gothic" w:cs="Arial"/>
                <w:b/>
                <w:szCs w:val="24"/>
              </w:rPr>
            </w:pPr>
            <w:r>
              <w:rPr>
                <w:noProof/>
                <w:lang w:val="es-MX" w:eastAsia="es-MX"/>
              </w:rPr>
              <w:drawing>
                <wp:inline distT="0" distB="0" distL="0" distR="0" wp14:anchorId="14707B43" wp14:editId="3A35732F">
                  <wp:extent cx="809625" cy="871227"/>
                  <wp:effectExtent l="19050" t="0" r="9525" b="0"/>
                  <wp:docPr id="1" name="Imagen 1" descr="http://www.congresochihuahua.gob.mx/TimThumb.php?src=diputados/imagenes/fotos/1192.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TimThumb.php?src=diputados/imagenes/fotos/1192.jpg&amp;w=260&amp;h=260&amp;zc=1"/>
                          <pic:cNvPicPr>
                            <a:picLocks noChangeAspect="1" noChangeArrowheads="1"/>
                          </pic:cNvPicPr>
                        </pic:nvPicPr>
                        <pic:blipFill>
                          <a:blip r:embed="rId8" cstate="print"/>
                          <a:srcRect/>
                          <a:stretch>
                            <a:fillRect/>
                          </a:stretch>
                        </pic:blipFill>
                        <pic:spPr bwMode="auto">
                          <a:xfrm>
                            <a:off x="0" y="0"/>
                            <a:ext cx="809625" cy="871227"/>
                          </a:xfrm>
                          <a:prstGeom prst="rect">
                            <a:avLst/>
                          </a:prstGeom>
                          <a:noFill/>
                          <a:ln w="9525">
                            <a:noFill/>
                            <a:miter lim="800000"/>
                            <a:headEnd/>
                            <a:tailEnd/>
                          </a:ln>
                        </pic:spPr>
                      </pic:pic>
                    </a:graphicData>
                  </a:graphic>
                </wp:inline>
              </w:drawing>
            </w:r>
          </w:p>
        </w:tc>
        <w:tc>
          <w:tcPr>
            <w:tcW w:w="2065" w:type="dxa"/>
          </w:tcPr>
          <w:p w14:paraId="2EB63E7C" w14:textId="77777777" w:rsidR="00843F74" w:rsidRDefault="00843F74" w:rsidP="00843F74">
            <w:pPr>
              <w:pStyle w:val="Normal2"/>
              <w:jc w:val="center"/>
              <w:rPr>
                <w:rStyle w:val="NOMBRES"/>
                <w:rFonts w:ascii="Century Gothic" w:hAnsi="Century Gothic" w:cs="Arial"/>
                <w:sz w:val="22"/>
                <w:szCs w:val="22"/>
              </w:rPr>
            </w:pPr>
            <w:r w:rsidRPr="00991167">
              <w:rPr>
                <w:rStyle w:val="NOMBRES"/>
                <w:rFonts w:ascii="Century Gothic" w:hAnsi="Century Gothic" w:cs="Arial"/>
                <w:sz w:val="22"/>
                <w:szCs w:val="22"/>
              </w:rPr>
              <w:t xml:space="preserve">DIP. </w:t>
            </w:r>
            <w:r>
              <w:rPr>
                <w:rStyle w:val="NOMBRES"/>
                <w:rFonts w:ascii="Century Gothic" w:hAnsi="Century Gothic" w:cs="Arial"/>
                <w:sz w:val="22"/>
                <w:szCs w:val="22"/>
              </w:rPr>
              <w:t>LUIS ALBERTO AGUILAR LOZOYA</w:t>
            </w:r>
          </w:p>
          <w:p w14:paraId="1A450214" w14:textId="2087DFAF" w:rsidR="00487D07" w:rsidRPr="00991167" w:rsidRDefault="00843F74" w:rsidP="00843F74">
            <w:pPr>
              <w:pStyle w:val="Normal2"/>
              <w:spacing w:line="360" w:lineRule="auto"/>
              <w:jc w:val="center"/>
              <w:rPr>
                <w:rFonts w:ascii="Century Gothic" w:hAnsi="Century Gothic" w:cs="Arial"/>
                <w:b/>
                <w:sz w:val="22"/>
                <w:szCs w:val="22"/>
              </w:rPr>
            </w:pPr>
            <w:r w:rsidRPr="00991167">
              <w:rPr>
                <w:rStyle w:val="Estilo2"/>
                <w:rFonts w:ascii="Century Gothic" w:hAnsi="Century Gothic" w:cs="Arial"/>
                <w:sz w:val="22"/>
                <w:szCs w:val="22"/>
              </w:rPr>
              <w:t>PRESIDENTE</w:t>
            </w:r>
          </w:p>
        </w:tc>
        <w:tc>
          <w:tcPr>
            <w:tcW w:w="2372" w:type="dxa"/>
          </w:tcPr>
          <w:p w14:paraId="646D81F2" w14:textId="77777777" w:rsidR="00487D07" w:rsidRPr="00A61F38" w:rsidRDefault="00487D07" w:rsidP="00D71FE9">
            <w:pPr>
              <w:pStyle w:val="Normal2"/>
              <w:spacing w:line="360" w:lineRule="auto"/>
              <w:jc w:val="both"/>
              <w:rPr>
                <w:rFonts w:ascii="Century Gothic" w:hAnsi="Century Gothic" w:cs="Arial"/>
                <w:b/>
                <w:szCs w:val="24"/>
              </w:rPr>
            </w:pPr>
          </w:p>
        </w:tc>
        <w:tc>
          <w:tcPr>
            <w:tcW w:w="2282" w:type="dxa"/>
          </w:tcPr>
          <w:p w14:paraId="581F0218" w14:textId="77777777" w:rsidR="00487D07" w:rsidRPr="00A61F38" w:rsidRDefault="00487D07" w:rsidP="00D71FE9">
            <w:pPr>
              <w:pStyle w:val="Normal2"/>
              <w:spacing w:line="360" w:lineRule="auto"/>
              <w:jc w:val="both"/>
              <w:rPr>
                <w:rFonts w:ascii="Century Gothic" w:hAnsi="Century Gothic" w:cs="Arial"/>
                <w:b/>
                <w:szCs w:val="24"/>
              </w:rPr>
            </w:pPr>
          </w:p>
        </w:tc>
        <w:tc>
          <w:tcPr>
            <w:tcW w:w="2063" w:type="dxa"/>
          </w:tcPr>
          <w:p w14:paraId="38A0431D" w14:textId="77777777" w:rsidR="00487D07" w:rsidRPr="00A61F38" w:rsidRDefault="00487D07" w:rsidP="00D71FE9">
            <w:pPr>
              <w:pStyle w:val="Normal2"/>
              <w:spacing w:line="360" w:lineRule="auto"/>
              <w:jc w:val="both"/>
              <w:rPr>
                <w:rFonts w:ascii="Century Gothic" w:hAnsi="Century Gothic" w:cs="Arial"/>
                <w:b/>
                <w:szCs w:val="24"/>
              </w:rPr>
            </w:pPr>
          </w:p>
        </w:tc>
      </w:tr>
      <w:tr w:rsidR="00487D07" w:rsidRPr="00A61F38" w14:paraId="351D2951" w14:textId="77777777" w:rsidTr="00456F64">
        <w:trPr>
          <w:trHeight w:val="1400"/>
        </w:trPr>
        <w:tc>
          <w:tcPr>
            <w:tcW w:w="1182" w:type="dxa"/>
          </w:tcPr>
          <w:p w14:paraId="3EF89D3E" w14:textId="77777777" w:rsidR="00487D07" w:rsidRPr="00A61F38" w:rsidRDefault="00487D07" w:rsidP="00D71FE9">
            <w:pPr>
              <w:pStyle w:val="Normal2"/>
              <w:spacing w:line="360" w:lineRule="auto"/>
              <w:jc w:val="both"/>
              <w:rPr>
                <w:rFonts w:ascii="Century Gothic" w:hAnsi="Century Gothic" w:cs="Arial"/>
                <w:b/>
                <w:szCs w:val="24"/>
              </w:rPr>
            </w:pPr>
            <w:r>
              <w:rPr>
                <w:noProof/>
                <w:lang w:val="es-MX" w:eastAsia="es-MX"/>
              </w:rPr>
              <w:drawing>
                <wp:inline distT="0" distB="0" distL="0" distR="0">
                  <wp:extent cx="809625" cy="771525"/>
                  <wp:effectExtent l="19050" t="0" r="9525" b="0"/>
                  <wp:docPr id="11" name="Imagen 11" descr="http://www.congresochihuahua.gob.mx/TimThumb.php?src=diputados/imagenes/fotos/1174.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chihuahua.gob.mx/TimThumb.php?src=diputados/imagenes/fotos/1174.jpg&amp;w=260&amp;h=260&amp;zc=1"/>
                          <pic:cNvPicPr>
                            <a:picLocks noChangeAspect="1" noChangeArrowheads="1"/>
                          </pic:cNvPicPr>
                        </pic:nvPicPr>
                        <pic:blipFill>
                          <a:blip r:embed="rId9" cstate="print"/>
                          <a:srcRect/>
                          <a:stretch>
                            <a:fillRect/>
                          </a:stretch>
                        </pic:blipFill>
                        <pic:spPr bwMode="auto">
                          <a:xfrm>
                            <a:off x="0" y="0"/>
                            <a:ext cx="814437" cy="776111"/>
                          </a:xfrm>
                          <a:prstGeom prst="rect">
                            <a:avLst/>
                          </a:prstGeom>
                          <a:noFill/>
                          <a:ln w="9525">
                            <a:noFill/>
                            <a:miter lim="800000"/>
                            <a:headEnd/>
                            <a:tailEnd/>
                          </a:ln>
                        </pic:spPr>
                      </pic:pic>
                    </a:graphicData>
                  </a:graphic>
                </wp:inline>
              </w:drawing>
            </w:r>
          </w:p>
        </w:tc>
        <w:tc>
          <w:tcPr>
            <w:tcW w:w="2065" w:type="dxa"/>
          </w:tcPr>
          <w:p w14:paraId="62B51F93" w14:textId="77777777" w:rsidR="00487D07" w:rsidRDefault="00487D07" w:rsidP="00D71FE9">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JANET FRANCIS MENDOZA BERBER</w:t>
            </w:r>
          </w:p>
          <w:p w14:paraId="59893240"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SECRETARI</w:t>
            </w:r>
            <w:r>
              <w:rPr>
                <w:rFonts w:ascii="Century Gothic" w:hAnsi="Century Gothic" w:cs="Arial"/>
                <w:b/>
                <w:sz w:val="22"/>
                <w:szCs w:val="22"/>
              </w:rPr>
              <w:t>A</w:t>
            </w:r>
          </w:p>
        </w:tc>
        <w:tc>
          <w:tcPr>
            <w:tcW w:w="2372" w:type="dxa"/>
          </w:tcPr>
          <w:p w14:paraId="7F59B802" w14:textId="77777777" w:rsidR="00487D07" w:rsidRPr="00A61F38" w:rsidRDefault="00487D07" w:rsidP="00D71FE9">
            <w:pPr>
              <w:pStyle w:val="Normal2"/>
              <w:spacing w:line="360" w:lineRule="auto"/>
              <w:jc w:val="both"/>
              <w:rPr>
                <w:rFonts w:ascii="Century Gothic" w:hAnsi="Century Gothic" w:cs="Arial"/>
                <w:b/>
                <w:szCs w:val="24"/>
              </w:rPr>
            </w:pPr>
          </w:p>
        </w:tc>
        <w:tc>
          <w:tcPr>
            <w:tcW w:w="2282" w:type="dxa"/>
          </w:tcPr>
          <w:p w14:paraId="2FF5211C" w14:textId="77777777" w:rsidR="00487D07" w:rsidRPr="00A61F38" w:rsidRDefault="00487D07" w:rsidP="00D71FE9">
            <w:pPr>
              <w:pStyle w:val="Normal2"/>
              <w:spacing w:line="360" w:lineRule="auto"/>
              <w:jc w:val="both"/>
              <w:rPr>
                <w:rFonts w:ascii="Century Gothic" w:hAnsi="Century Gothic" w:cs="Arial"/>
                <w:b/>
                <w:szCs w:val="24"/>
              </w:rPr>
            </w:pPr>
          </w:p>
        </w:tc>
        <w:tc>
          <w:tcPr>
            <w:tcW w:w="2063" w:type="dxa"/>
          </w:tcPr>
          <w:p w14:paraId="6A03F6BA" w14:textId="77777777" w:rsidR="00487D07" w:rsidRPr="00A61F38" w:rsidRDefault="00487D07" w:rsidP="00D71FE9">
            <w:pPr>
              <w:pStyle w:val="Normal2"/>
              <w:spacing w:line="360" w:lineRule="auto"/>
              <w:jc w:val="both"/>
              <w:rPr>
                <w:rFonts w:ascii="Century Gothic" w:hAnsi="Century Gothic" w:cs="Arial"/>
                <w:b/>
                <w:szCs w:val="24"/>
              </w:rPr>
            </w:pPr>
          </w:p>
        </w:tc>
      </w:tr>
      <w:tr w:rsidR="00487D07" w:rsidRPr="00A61F38" w14:paraId="00F37683" w14:textId="77777777" w:rsidTr="00456F64">
        <w:trPr>
          <w:trHeight w:val="1427"/>
        </w:trPr>
        <w:tc>
          <w:tcPr>
            <w:tcW w:w="1182" w:type="dxa"/>
          </w:tcPr>
          <w:p w14:paraId="3AC6E9E8" w14:textId="77777777" w:rsidR="00487D07" w:rsidRPr="00A61F38" w:rsidRDefault="00487D07" w:rsidP="00D71FE9">
            <w:pPr>
              <w:pStyle w:val="Normal2"/>
              <w:spacing w:line="360" w:lineRule="auto"/>
              <w:jc w:val="both"/>
              <w:rPr>
                <w:rFonts w:ascii="Century Gothic" w:hAnsi="Century Gothic" w:cs="Arial"/>
                <w:b/>
                <w:szCs w:val="24"/>
              </w:rPr>
            </w:pPr>
            <w:r>
              <w:rPr>
                <w:noProof/>
                <w:lang w:val="es-MX" w:eastAsia="es-MX"/>
              </w:rPr>
              <w:drawing>
                <wp:inline distT="0" distB="0" distL="0" distR="0">
                  <wp:extent cx="809625" cy="809625"/>
                  <wp:effectExtent l="19050" t="0" r="9525" b="0"/>
                  <wp:docPr id="4" name="Imagen 1" descr="http://www.congresochihuahua.gob.mx/TimThumb.php?src=diputados/imagenes/fotos/1201.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TimThumb.php?src=diputados/imagenes/fotos/1201.jpg&amp;w=260&amp;h=260&amp;zc=1"/>
                          <pic:cNvPicPr>
                            <a:picLocks noChangeAspect="1" noChangeArrowheads="1"/>
                          </pic:cNvPicPr>
                        </pic:nvPicPr>
                        <pic:blipFill>
                          <a:blip r:embed="rId10"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2065" w:type="dxa"/>
          </w:tcPr>
          <w:p w14:paraId="7C084F2E" w14:textId="77777777" w:rsidR="00487D07" w:rsidRDefault="00487D07" w:rsidP="00D71FE9">
            <w:pPr>
              <w:pStyle w:val="Normal2"/>
              <w:jc w:val="center"/>
              <w:rPr>
                <w:rFonts w:ascii="Century Gothic" w:hAnsi="Century Gothic" w:cs="Arial"/>
                <w:b/>
                <w:sz w:val="22"/>
                <w:szCs w:val="22"/>
              </w:rPr>
            </w:pPr>
          </w:p>
          <w:p w14:paraId="65D2991C" w14:textId="77777777" w:rsidR="00487D07" w:rsidRDefault="00487D07" w:rsidP="00D71FE9">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 xml:space="preserve">RENÉ FRÍAS BENCOMO </w:t>
            </w:r>
          </w:p>
          <w:p w14:paraId="5B48BBAF"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VOCAL</w:t>
            </w:r>
          </w:p>
        </w:tc>
        <w:tc>
          <w:tcPr>
            <w:tcW w:w="2372" w:type="dxa"/>
          </w:tcPr>
          <w:p w14:paraId="105513BA" w14:textId="77777777" w:rsidR="00487D07" w:rsidRPr="00A61F38" w:rsidRDefault="00487D07" w:rsidP="00D71FE9">
            <w:pPr>
              <w:pStyle w:val="Normal2"/>
              <w:spacing w:line="360" w:lineRule="auto"/>
              <w:jc w:val="both"/>
              <w:rPr>
                <w:rFonts w:ascii="Century Gothic" w:hAnsi="Century Gothic" w:cs="Arial"/>
                <w:b/>
                <w:szCs w:val="24"/>
              </w:rPr>
            </w:pPr>
          </w:p>
        </w:tc>
        <w:tc>
          <w:tcPr>
            <w:tcW w:w="2282" w:type="dxa"/>
          </w:tcPr>
          <w:p w14:paraId="2AE2704F" w14:textId="77777777" w:rsidR="00487D07" w:rsidRPr="00A61F38" w:rsidRDefault="00487D07" w:rsidP="00D71FE9">
            <w:pPr>
              <w:pStyle w:val="Normal2"/>
              <w:spacing w:line="360" w:lineRule="auto"/>
              <w:jc w:val="both"/>
              <w:rPr>
                <w:rFonts w:ascii="Century Gothic" w:hAnsi="Century Gothic" w:cs="Arial"/>
                <w:b/>
                <w:szCs w:val="24"/>
              </w:rPr>
            </w:pPr>
          </w:p>
        </w:tc>
        <w:tc>
          <w:tcPr>
            <w:tcW w:w="2063" w:type="dxa"/>
          </w:tcPr>
          <w:p w14:paraId="4BFB40D8" w14:textId="77777777" w:rsidR="00487D07" w:rsidRPr="00A61F38" w:rsidRDefault="00487D07" w:rsidP="00D71FE9">
            <w:pPr>
              <w:pStyle w:val="Normal2"/>
              <w:spacing w:line="360" w:lineRule="auto"/>
              <w:jc w:val="both"/>
              <w:rPr>
                <w:rFonts w:ascii="Century Gothic" w:hAnsi="Century Gothic" w:cs="Arial"/>
                <w:b/>
                <w:szCs w:val="24"/>
              </w:rPr>
            </w:pPr>
          </w:p>
        </w:tc>
      </w:tr>
      <w:tr w:rsidR="00487D07" w:rsidRPr="00A61F38" w14:paraId="766E3D69" w14:textId="77777777" w:rsidTr="00456F64">
        <w:trPr>
          <w:trHeight w:val="1533"/>
        </w:trPr>
        <w:tc>
          <w:tcPr>
            <w:tcW w:w="1182" w:type="dxa"/>
          </w:tcPr>
          <w:p w14:paraId="1716437A" w14:textId="77777777" w:rsidR="00487D07" w:rsidRPr="00A61F38" w:rsidRDefault="00487D07" w:rsidP="00D71FE9">
            <w:pPr>
              <w:pStyle w:val="Normal2"/>
              <w:spacing w:line="360" w:lineRule="auto"/>
              <w:jc w:val="both"/>
              <w:rPr>
                <w:rFonts w:ascii="Century Gothic" w:hAnsi="Century Gothic" w:cs="Arial"/>
                <w:b/>
                <w:szCs w:val="24"/>
              </w:rPr>
            </w:pPr>
            <w:r>
              <w:rPr>
                <w:noProof/>
                <w:lang w:val="es-MX" w:eastAsia="es-MX"/>
              </w:rPr>
              <w:drawing>
                <wp:inline distT="0" distB="0" distL="0" distR="0">
                  <wp:extent cx="809625" cy="866775"/>
                  <wp:effectExtent l="19050" t="0" r="9525" b="0"/>
                  <wp:docPr id="2" name="Imagen 1" descr="http://www.congresochihuahua.gob.mx/TimThumb.php?src=diputados/imagenes/fotos/1178.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TimThumb.php?src=diputados/imagenes/fotos/1178.jpg&amp;w=260&amp;h=260&amp;zc=1"/>
                          <pic:cNvPicPr>
                            <a:picLocks noChangeAspect="1" noChangeArrowheads="1"/>
                          </pic:cNvPicPr>
                        </pic:nvPicPr>
                        <pic:blipFill>
                          <a:blip r:embed="rId11" cstate="print"/>
                          <a:srcRect/>
                          <a:stretch>
                            <a:fillRect/>
                          </a:stretch>
                        </pic:blipFill>
                        <pic:spPr bwMode="auto">
                          <a:xfrm>
                            <a:off x="0" y="0"/>
                            <a:ext cx="809625" cy="866775"/>
                          </a:xfrm>
                          <a:prstGeom prst="rect">
                            <a:avLst/>
                          </a:prstGeom>
                          <a:noFill/>
                          <a:ln w="9525">
                            <a:noFill/>
                            <a:miter lim="800000"/>
                            <a:headEnd/>
                            <a:tailEnd/>
                          </a:ln>
                        </pic:spPr>
                      </pic:pic>
                    </a:graphicData>
                  </a:graphic>
                </wp:inline>
              </w:drawing>
            </w:r>
          </w:p>
        </w:tc>
        <w:tc>
          <w:tcPr>
            <w:tcW w:w="2065" w:type="dxa"/>
          </w:tcPr>
          <w:p w14:paraId="4C276887" w14:textId="77777777" w:rsidR="00487D07" w:rsidRDefault="00487D07" w:rsidP="00D71FE9">
            <w:pPr>
              <w:pStyle w:val="Normal2"/>
              <w:jc w:val="center"/>
              <w:rPr>
                <w:rFonts w:ascii="Century Gothic" w:hAnsi="Century Gothic" w:cs="Arial"/>
                <w:b/>
                <w:sz w:val="22"/>
                <w:szCs w:val="22"/>
              </w:rPr>
            </w:pPr>
          </w:p>
          <w:p w14:paraId="1EE1D3C8" w14:textId="77777777" w:rsidR="00487D07" w:rsidRDefault="00487D07" w:rsidP="00D71FE9">
            <w:pPr>
              <w:pStyle w:val="Normal2"/>
              <w:jc w:val="center"/>
              <w:rPr>
                <w:rFonts w:ascii="Century Gothic" w:hAnsi="Century Gothic" w:cs="Arial"/>
                <w:b/>
                <w:sz w:val="22"/>
                <w:szCs w:val="22"/>
              </w:rPr>
            </w:pPr>
            <w:r w:rsidRPr="00991167">
              <w:rPr>
                <w:rFonts w:ascii="Century Gothic" w:hAnsi="Century Gothic" w:cs="Arial"/>
                <w:b/>
                <w:sz w:val="22"/>
                <w:szCs w:val="22"/>
              </w:rPr>
              <w:t xml:space="preserve">DIP. </w:t>
            </w:r>
            <w:r>
              <w:rPr>
                <w:rFonts w:ascii="Century Gothic" w:hAnsi="Century Gothic" w:cs="Arial"/>
                <w:b/>
                <w:sz w:val="22"/>
                <w:szCs w:val="22"/>
              </w:rPr>
              <w:t>AMELIA DEYANIRA OZAETA DÍAZ</w:t>
            </w:r>
            <w:r w:rsidRPr="00991167">
              <w:rPr>
                <w:rFonts w:ascii="Century Gothic" w:hAnsi="Century Gothic" w:cs="Arial"/>
                <w:b/>
                <w:sz w:val="22"/>
                <w:szCs w:val="22"/>
              </w:rPr>
              <w:t xml:space="preserve"> </w:t>
            </w:r>
          </w:p>
          <w:p w14:paraId="58865B73" w14:textId="77777777" w:rsidR="00487D07" w:rsidRPr="00991167" w:rsidRDefault="00487D07" w:rsidP="00D71FE9">
            <w:pPr>
              <w:pStyle w:val="Normal2"/>
              <w:spacing w:line="360" w:lineRule="auto"/>
              <w:jc w:val="center"/>
              <w:rPr>
                <w:rFonts w:ascii="Century Gothic" w:hAnsi="Century Gothic" w:cs="Arial"/>
                <w:b/>
                <w:sz w:val="22"/>
                <w:szCs w:val="22"/>
              </w:rPr>
            </w:pPr>
            <w:r w:rsidRPr="00991167">
              <w:rPr>
                <w:rFonts w:ascii="Century Gothic" w:hAnsi="Century Gothic" w:cs="Arial"/>
                <w:b/>
                <w:sz w:val="22"/>
                <w:szCs w:val="22"/>
              </w:rPr>
              <w:t>VOCAL</w:t>
            </w:r>
          </w:p>
        </w:tc>
        <w:tc>
          <w:tcPr>
            <w:tcW w:w="2372" w:type="dxa"/>
          </w:tcPr>
          <w:p w14:paraId="356F22AB" w14:textId="77777777" w:rsidR="00487D07" w:rsidRPr="00A61F38" w:rsidRDefault="00487D07" w:rsidP="00D71FE9">
            <w:pPr>
              <w:pStyle w:val="Normal2"/>
              <w:spacing w:line="360" w:lineRule="auto"/>
              <w:jc w:val="both"/>
              <w:rPr>
                <w:rFonts w:ascii="Century Gothic" w:hAnsi="Century Gothic" w:cs="Arial"/>
                <w:b/>
                <w:szCs w:val="24"/>
              </w:rPr>
            </w:pPr>
          </w:p>
        </w:tc>
        <w:tc>
          <w:tcPr>
            <w:tcW w:w="2282" w:type="dxa"/>
          </w:tcPr>
          <w:p w14:paraId="0391D670" w14:textId="77777777" w:rsidR="00487D07" w:rsidRPr="00A61F38" w:rsidRDefault="00487D07" w:rsidP="00D71FE9">
            <w:pPr>
              <w:pStyle w:val="Normal2"/>
              <w:spacing w:line="360" w:lineRule="auto"/>
              <w:jc w:val="both"/>
              <w:rPr>
                <w:rFonts w:ascii="Century Gothic" w:hAnsi="Century Gothic" w:cs="Arial"/>
                <w:b/>
                <w:szCs w:val="24"/>
              </w:rPr>
            </w:pPr>
          </w:p>
        </w:tc>
        <w:tc>
          <w:tcPr>
            <w:tcW w:w="2063" w:type="dxa"/>
          </w:tcPr>
          <w:p w14:paraId="0CDC31C6" w14:textId="77777777" w:rsidR="00487D07" w:rsidRPr="00A61F38" w:rsidRDefault="00487D07" w:rsidP="00D71FE9">
            <w:pPr>
              <w:pStyle w:val="Normal2"/>
              <w:spacing w:line="360" w:lineRule="auto"/>
              <w:jc w:val="both"/>
              <w:rPr>
                <w:rFonts w:ascii="Century Gothic" w:hAnsi="Century Gothic" w:cs="Arial"/>
                <w:b/>
                <w:szCs w:val="24"/>
              </w:rPr>
            </w:pPr>
          </w:p>
        </w:tc>
      </w:tr>
    </w:tbl>
    <w:p w14:paraId="7E36E618" w14:textId="77777777" w:rsidR="00487D07" w:rsidRDefault="00487D07" w:rsidP="00AE67E2">
      <w:pPr>
        <w:contextualSpacing/>
        <w:rPr>
          <w:rFonts w:ascii="Century Gothic" w:hAnsi="Century Gothic" w:cs="Arial"/>
          <w:bCs/>
          <w:color w:val="000000"/>
          <w:sz w:val="16"/>
          <w:szCs w:val="16"/>
        </w:rPr>
      </w:pPr>
    </w:p>
    <w:p w14:paraId="1B2617CA" w14:textId="77777777" w:rsidR="00487D07" w:rsidRPr="00CC4832" w:rsidRDefault="00487D07" w:rsidP="00141DC2">
      <w:pPr>
        <w:spacing w:line="360" w:lineRule="auto"/>
        <w:ind w:firstLine="0"/>
        <w:contextualSpacing/>
        <w:rPr>
          <w:rFonts w:ascii="Century Gothic" w:hAnsi="Century Gothic" w:cs="Arial"/>
          <w:sz w:val="16"/>
          <w:szCs w:val="16"/>
        </w:rPr>
      </w:pPr>
      <w:r w:rsidRPr="00E93384">
        <w:rPr>
          <w:rFonts w:ascii="Century Gothic" w:hAnsi="Century Gothic" w:cs="Arial"/>
          <w:bCs/>
          <w:color w:val="000000"/>
          <w:sz w:val="16"/>
          <w:szCs w:val="16"/>
        </w:rPr>
        <w:t xml:space="preserve">Las </w:t>
      </w:r>
      <w:r w:rsidR="00246760" w:rsidRPr="00E93384">
        <w:rPr>
          <w:rFonts w:ascii="Century Gothic" w:hAnsi="Century Gothic" w:cs="Arial"/>
          <w:bCs/>
          <w:color w:val="000000"/>
          <w:sz w:val="16"/>
          <w:szCs w:val="16"/>
        </w:rPr>
        <w:t xml:space="preserve">firmas corresponden al Dictamen </w:t>
      </w:r>
      <w:r w:rsidR="002A567A" w:rsidRPr="00E93384">
        <w:rPr>
          <w:rFonts w:ascii="Century Gothic" w:hAnsi="Century Gothic" w:cs="Arial"/>
          <w:bCs/>
          <w:color w:val="000000"/>
          <w:sz w:val="16"/>
          <w:szCs w:val="16"/>
        </w:rPr>
        <w:t xml:space="preserve">con carácter </w:t>
      </w:r>
      <w:r w:rsidR="00F05A8C" w:rsidRPr="00E93384">
        <w:rPr>
          <w:rFonts w:ascii="Century Gothic" w:hAnsi="Century Gothic" w:cs="Arial"/>
          <w:bCs/>
          <w:color w:val="000000"/>
          <w:sz w:val="16"/>
          <w:szCs w:val="16"/>
        </w:rPr>
        <w:t xml:space="preserve">de Acuerdo, en virtud del cual </w:t>
      </w:r>
      <w:r w:rsidR="00141DC2">
        <w:rPr>
          <w:rFonts w:ascii="Century Gothic" w:hAnsi="Century Gothic" w:cs="Arial"/>
          <w:bCs/>
          <w:color w:val="000000"/>
          <w:sz w:val="16"/>
          <w:szCs w:val="16"/>
        </w:rPr>
        <w:t>se</w:t>
      </w:r>
      <w:r w:rsidR="00E93384" w:rsidRPr="00E93384">
        <w:rPr>
          <w:rFonts w:ascii="Century Gothic" w:hAnsi="Century Gothic" w:cs="Arial"/>
          <w:bCs/>
          <w:color w:val="000000"/>
          <w:sz w:val="16"/>
          <w:szCs w:val="16"/>
        </w:rPr>
        <w:t xml:space="preserve"> </w:t>
      </w:r>
      <w:r w:rsidR="00141DC2" w:rsidRPr="00141DC2">
        <w:rPr>
          <w:rFonts w:ascii="Century Gothic" w:eastAsia="Arial" w:hAnsi="Century Gothic" w:cs="Arial"/>
          <w:sz w:val="16"/>
          <w:szCs w:val="16"/>
        </w:rPr>
        <w:t xml:space="preserve">exhorta respetuosamente al Poder Ejecutivo </w:t>
      </w:r>
      <w:r w:rsidR="00CC4832" w:rsidRPr="00CC4832">
        <w:rPr>
          <w:rFonts w:ascii="Century Gothic" w:eastAsia="Arial" w:hAnsi="Century Gothic" w:cs="Arial"/>
          <w:sz w:val="16"/>
          <w:szCs w:val="16"/>
        </w:rPr>
        <w:t>Federal</w:t>
      </w:r>
      <w:r w:rsidR="00CC4832" w:rsidRPr="00CC4832">
        <w:rPr>
          <w:rFonts w:ascii="Century Gothic" w:hAnsi="Century Gothic" w:cs="Arial"/>
          <w:sz w:val="16"/>
          <w:szCs w:val="16"/>
        </w:rPr>
        <w:t>, por conducto de la Secretaría de Salud, para que, en uso de sus facultades y atribuciones, se expidan las reglas de operación del Instituto de Salud para el Bienestar (INSABI).</w:t>
      </w:r>
    </w:p>
    <w:sectPr w:rsidR="00487D07" w:rsidRPr="00CC4832" w:rsidSect="005141FB">
      <w:headerReference w:type="default" r:id="rId12"/>
      <w:footerReference w:type="default" r:id="rId13"/>
      <w:pgSz w:w="12240" w:h="15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3D4F8" w14:textId="77777777" w:rsidR="00FD3C7D" w:rsidRDefault="00FD3C7D" w:rsidP="000E1DAA">
      <w:r>
        <w:separator/>
      </w:r>
    </w:p>
  </w:endnote>
  <w:endnote w:type="continuationSeparator" w:id="0">
    <w:p w14:paraId="7D4DF38D" w14:textId="77777777" w:rsidR="00FD3C7D" w:rsidRDefault="00FD3C7D" w:rsidP="000E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0938"/>
      <w:docPartObj>
        <w:docPartGallery w:val="Page Numbers (Bottom of Page)"/>
        <w:docPartUnique/>
      </w:docPartObj>
    </w:sdtPr>
    <w:sdtEndPr/>
    <w:sdtContent>
      <w:p w14:paraId="2DA85A10" w14:textId="300F3D69" w:rsidR="00A5610A" w:rsidRDefault="00A5610A">
        <w:pPr>
          <w:pStyle w:val="Piedepgina"/>
          <w:jc w:val="center"/>
        </w:pPr>
        <w:r w:rsidRPr="0061168D">
          <w:rPr>
            <w:rFonts w:ascii="Century Gothic" w:hAnsi="Century Gothic"/>
            <w:sz w:val="18"/>
            <w:szCs w:val="18"/>
          </w:rPr>
          <w:fldChar w:fldCharType="begin"/>
        </w:r>
        <w:r w:rsidRPr="0061168D">
          <w:rPr>
            <w:rFonts w:ascii="Century Gothic" w:hAnsi="Century Gothic"/>
            <w:sz w:val="18"/>
            <w:szCs w:val="18"/>
          </w:rPr>
          <w:instrText xml:space="preserve"> PAGE   \* MERGEFORMAT </w:instrText>
        </w:r>
        <w:r w:rsidRPr="0061168D">
          <w:rPr>
            <w:rFonts w:ascii="Century Gothic" w:hAnsi="Century Gothic"/>
            <w:sz w:val="18"/>
            <w:szCs w:val="18"/>
          </w:rPr>
          <w:fldChar w:fldCharType="separate"/>
        </w:r>
        <w:r w:rsidR="009A541F">
          <w:rPr>
            <w:rFonts w:ascii="Century Gothic" w:hAnsi="Century Gothic"/>
            <w:noProof/>
            <w:sz w:val="18"/>
            <w:szCs w:val="18"/>
          </w:rPr>
          <w:t>10</w:t>
        </w:r>
        <w:r w:rsidRPr="0061168D">
          <w:rPr>
            <w:rFonts w:ascii="Century Gothic" w:hAnsi="Century Gothic"/>
            <w:sz w:val="18"/>
            <w:szCs w:val="18"/>
          </w:rPr>
          <w:fldChar w:fldCharType="end"/>
        </w:r>
      </w:p>
    </w:sdtContent>
  </w:sdt>
  <w:p w14:paraId="2E93E5F7" w14:textId="77777777" w:rsidR="00A5610A" w:rsidRPr="0061168D" w:rsidRDefault="00BC4D6E" w:rsidP="0061168D">
    <w:pPr>
      <w:pStyle w:val="Piedepgina"/>
      <w:jc w:val="right"/>
      <w:rPr>
        <w:rFonts w:ascii="Century Gothic" w:hAnsi="Century Gothic"/>
        <w:sz w:val="18"/>
        <w:szCs w:val="18"/>
        <w:lang w:val="en-US"/>
      </w:rPr>
    </w:pPr>
    <w:r>
      <w:rPr>
        <w:rFonts w:ascii="Century Gothic" w:hAnsi="Century Gothic"/>
        <w:sz w:val="18"/>
        <w:szCs w:val="18"/>
        <w:lang w:val="en-US"/>
      </w:rPr>
      <w:t>A</w:t>
    </w:r>
    <w:r w:rsidR="003F42A1">
      <w:rPr>
        <w:rFonts w:ascii="Century Gothic" w:hAnsi="Century Gothic"/>
        <w:sz w:val="18"/>
        <w:szCs w:val="18"/>
        <w:lang w:val="en-US"/>
      </w:rPr>
      <w:t>1</w:t>
    </w:r>
    <w:r w:rsidR="00C207A2">
      <w:rPr>
        <w:rFonts w:ascii="Century Gothic" w:hAnsi="Century Gothic"/>
        <w:sz w:val="18"/>
        <w:szCs w:val="18"/>
        <w:lang w:val="en-US"/>
      </w:rPr>
      <w:t>576</w:t>
    </w:r>
    <w:r w:rsidR="00A5610A">
      <w:rPr>
        <w:rFonts w:ascii="Century Gothic" w:hAnsi="Century Gothic"/>
        <w:sz w:val="18"/>
        <w:szCs w:val="18"/>
        <w:lang w:val="en-US"/>
      </w:rPr>
      <w:t>/LEAT/GAOR/</w:t>
    </w:r>
    <w:r w:rsidR="00A5610A" w:rsidRPr="0061168D">
      <w:rPr>
        <w:rFonts w:ascii="Century Gothic" w:hAnsi="Century Gothic"/>
        <w:sz w:val="18"/>
        <w:szCs w:val="18"/>
        <w:lang w:val="en-US"/>
      </w:rPr>
      <w:t>C</w:t>
    </w:r>
    <w:r w:rsidR="00A5610A">
      <w:rPr>
        <w:rFonts w:ascii="Century Gothic" w:hAnsi="Century Gothic"/>
        <w:sz w:val="18"/>
        <w:szCs w:val="18"/>
        <w:lang w:val="en-US"/>
      </w:rPr>
      <w:t>L</w:t>
    </w:r>
    <w:r w:rsidR="00A5610A" w:rsidRPr="0061168D">
      <w:rPr>
        <w:rFonts w:ascii="Century Gothic" w:hAnsi="Century Gothic"/>
        <w:sz w:val="18"/>
        <w:szCs w:val="18"/>
        <w:lang w:val="en-US"/>
      </w:rPr>
      <w:t>VM/</w:t>
    </w:r>
    <w:r w:rsidR="005E402E">
      <w:rPr>
        <w:rFonts w:ascii="Century Gothic" w:hAnsi="Century Gothic"/>
        <w:sz w:val="18"/>
        <w:szCs w:val="18"/>
        <w:lang w:val="en-US"/>
      </w:rPr>
      <w:t>NTRP</w:t>
    </w:r>
    <w:r w:rsidR="00A5610A" w:rsidRPr="0061168D">
      <w:rPr>
        <w:rFonts w:ascii="Century Gothic" w:hAnsi="Century Gothic"/>
        <w:sz w:val="18"/>
        <w:szCs w:val="18"/>
        <w:lang w:val="en-US"/>
      </w:rPr>
      <w:t xml:space="preserve">                                                </w:t>
    </w:r>
  </w:p>
  <w:p w14:paraId="7AE9F983" w14:textId="77777777" w:rsidR="00A5610A" w:rsidRPr="00D03E42" w:rsidRDefault="00A5610A">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60D0C" w14:textId="77777777" w:rsidR="00FD3C7D" w:rsidRDefault="00FD3C7D" w:rsidP="000E1DAA">
      <w:r>
        <w:separator/>
      </w:r>
    </w:p>
  </w:footnote>
  <w:footnote w:type="continuationSeparator" w:id="0">
    <w:p w14:paraId="51FF8C4E" w14:textId="77777777" w:rsidR="00FD3C7D" w:rsidRDefault="00FD3C7D" w:rsidP="000E1DAA">
      <w:r>
        <w:continuationSeparator/>
      </w:r>
    </w:p>
  </w:footnote>
  <w:footnote w:id="1">
    <w:p w14:paraId="53B66B6B" w14:textId="77777777" w:rsidR="00562E75" w:rsidRPr="00562E75" w:rsidRDefault="00562E75">
      <w:pPr>
        <w:pStyle w:val="Textonotapie"/>
        <w:rPr>
          <w:rFonts w:ascii="Century Gothic" w:hAnsi="Century Gothic"/>
          <w:sz w:val="16"/>
          <w:szCs w:val="16"/>
          <w:lang w:val="es-MX"/>
        </w:rPr>
      </w:pPr>
      <w:r w:rsidRPr="00562E75">
        <w:rPr>
          <w:rStyle w:val="Refdenotaalpie"/>
          <w:rFonts w:ascii="Century Gothic" w:hAnsi="Century Gothic"/>
          <w:sz w:val="16"/>
          <w:szCs w:val="16"/>
        </w:rPr>
        <w:footnoteRef/>
      </w:r>
      <w:r w:rsidRPr="00562E75">
        <w:rPr>
          <w:rFonts w:ascii="Century Gothic" w:hAnsi="Century Gothic"/>
          <w:sz w:val="16"/>
          <w:szCs w:val="16"/>
        </w:rPr>
        <w:t xml:space="preserve"> http://www.salud.gob.mx/transparencia/inform_adicional/InfoGralSP.pdf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CAA20" w14:textId="77777777" w:rsidR="009D741E" w:rsidRPr="00441883" w:rsidRDefault="00A1344E" w:rsidP="009D741E">
    <w:pPr>
      <w:pStyle w:val="Sinespaciado"/>
      <w:spacing w:line="360" w:lineRule="auto"/>
      <w:jc w:val="right"/>
      <w:rPr>
        <w:rFonts w:ascii="Century Gothic" w:hAnsi="Century Gothic"/>
        <w:i/>
        <w:lang w:eastAsia="es-MX"/>
      </w:rPr>
    </w:pPr>
    <w:r>
      <w:rPr>
        <w:rFonts w:ascii="Century Gothic" w:hAnsi="Century Gothic"/>
        <w:i/>
      </w:rPr>
      <w:t>“2021</w:t>
    </w:r>
    <w:r w:rsidR="009D741E" w:rsidRPr="00441883">
      <w:rPr>
        <w:rFonts w:ascii="Century Gothic" w:hAnsi="Century Gothic"/>
        <w:i/>
      </w:rPr>
      <w:t xml:space="preserve">, </w:t>
    </w:r>
    <w:r>
      <w:rPr>
        <w:rFonts w:ascii="Century Gothic" w:hAnsi="Century Gothic"/>
        <w:i/>
      </w:rPr>
      <w:t>Año del Bicentenario de la Consumación de la Independencia de México</w:t>
    </w:r>
    <w:r w:rsidR="009D741E" w:rsidRPr="00441883">
      <w:rPr>
        <w:rFonts w:ascii="Century Gothic" w:hAnsi="Century Gothic"/>
        <w:i/>
      </w:rPr>
      <w:t>”</w:t>
    </w:r>
  </w:p>
  <w:p w14:paraId="24E77F25" w14:textId="77777777" w:rsidR="009D741E" w:rsidRPr="00441883" w:rsidRDefault="009D741E" w:rsidP="009D741E">
    <w:pPr>
      <w:pStyle w:val="Sinespaciado"/>
      <w:spacing w:line="360" w:lineRule="auto"/>
      <w:jc w:val="right"/>
      <w:rPr>
        <w:rFonts w:ascii="Trebuchet MS" w:hAnsi="Trebuchet MS"/>
        <w:i/>
      </w:rPr>
    </w:pPr>
    <w:r w:rsidRPr="00050BD4">
      <w:rPr>
        <w:rFonts w:ascii="Century Gothic" w:hAnsi="Century Gothic"/>
        <w:i/>
      </w:rPr>
      <w:t xml:space="preserve"> </w:t>
    </w:r>
    <w:r w:rsidRPr="00441883">
      <w:rPr>
        <w:rFonts w:ascii="Century Gothic" w:hAnsi="Century Gothic"/>
        <w:i/>
      </w:rPr>
      <w:t>“202</w:t>
    </w:r>
    <w:r w:rsidR="00A1344E">
      <w:rPr>
        <w:rFonts w:ascii="Century Gothic" w:hAnsi="Century Gothic"/>
        <w:i/>
      </w:rPr>
      <w:t>1</w:t>
    </w:r>
    <w:r w:rsidRPr="00441883">
      <w:rPr>
        <w:rFonts w:ascii="Century Gothic" w:hAnsi="Century Gothic"/>
        <w:i/>
      </w:rPr>
      <w:t>, Año de la</w:t>
    </w:r>
    <w:r w:rsidR="00A1344E">
      <w:rPr>
        <w:rFonts w:ascii="Century Gothic" w:hAnsi="Century Gothic"/>
        <w:i/>
      </w:rPr>
      <w:t>s Culturas del Norte</w:t>
    </w:r>
    <w:r w:rsidRPr="00441883">
      <w:rPr>
        <w:i/>
      </w:rPr>
      <w:t>”</w:t>
    </w:r>
  </w:p>
  <w:p w14:paraId="6005691C" w14:textId="77777777" w:rsidR="00A5610A" w:rsidRPr="00C439A3" w:rsidRDefault="00A5610A" w:rsidP="000E1DAA">
    <w:pPr>
      <w:pStyle w:val="Encabezado"/>
      <w:jc w:val="right"/>
      <w:rPr>
        <w:rFonts w:ascii="Monotype Corsiva" w:hAnsi="Monotype Corsiva"/>
        <w:sz w:val="18"/>
        <w:szCs w:val="18"/>
      </w:rPr>
    </w:pPr>
  </w:p>
  <w:p w14:paraId="4A9E39A1" w14:textId="77777777" w:rsidR="00A5610A" w:rsidRPr="0013130E" w:rsidRDefault="00A5610A" w:rsidP="000E1DAA">
    <w:pPr>
      <w:pStyle w:val="Encabezado"/>
      <w:ind w:right="18"/>
      <w:jc w:val="right"/>
      <w:rPr>
        <w:rFonts w:ascii="Century Gothic" w:hAnsi="Century Gothic"/>
        <w:sz w:val="18"/>
        <w:szCs w:val="18"/>
      </w:rPr>
    </w:pPr>
    <w:r>
      <w:rPr>
        <w:rFonts w:ascii="Century Gothic" w:hAnsi="Century Gothic"/>
        <w:sz w:val="18"/>
        <w:szCs w:val="18"/>
      </w:rPr>
      <w:t xml:space="preserve">       </w:t>
    </w:r>
    <w:r w:rsidRPr="00F27A9E">
      <w:rPr>
        <w:rFonts w:ascii="Century Gothic" w:hAnsi="Century Gothic"/>
        <w:sz w:val="18"/>
        <w:szCs w:val="18"/>
      </w:rPr>
      <w:t xml:space="preserve"> </w:t>
    </w:r>
  </w:p>
  <w:p w14:paraId="3315A2E4" w14:textId="77777777" w:rsidR="00A5610A" w:rsidRDefault="00A5610A" w:rsidP="009B68E7">
    <w:pPr>
      <w:pStyle w:val="Encabezado"/>
      <w:jc w:val="right"/>
      <w:rPr>
        <w:rFonts w:ascii="Century Gothic" w:hAnsi="Century Gothic"/>
        <w:b/>
        <w:szCs w:val="28"/>
      </w:rPr>
    </w:pPr>
  </w:p>
  <w:p w14:paraId="6016D0A7" w14:textId="77777777" w:rsidR="00A5610A" w:rsidRDefault="00A5610A" w:rsidP="009B68E7">
    <w:pPr>
      <w:pStyle w:val="Encabezado"/>
      <w:jc w:val="right"/>
      <w:rPr>
        <w:rFonts w:ascii="Century Gothic" w:hAnsi="Century Gothic"/>
        <w:b/>
        <w:szCs w:val="28"/>
      </w:rPr>
    </w:pPr>
    <w:r w:rsidRPr="00F27A9E">
      <w:rPr>
        <w:rFonts w:ascii="Century Gothic" w:hAnsi="Century Gothic"/>
        <w:b/>
        <w:szCs w:val="28"/>
      </w:rPr>
      <w:t xml:space="preserve">COMISIÓN DE </w:t>
    </w:r>
    <w:r>
      <w:rPr>
        <w:rFonts w:ascii="Century Gothic" w:hAnsi="Century Gothic"/>
        <w:b/>
        <w:szCs w:val="28"/>
      </w:rPr>
      <w:t>SALUD</w:t>
    </w:r>
  </w:p>
  <w:p w14:paraId="664F8FFA" w14:textId="77777777" w:rsidR="00A5610A" w:rsidRDefault="00A5610A" w:rsidP="000E1DAA">
    <w:pPr>
      <w:pStyle w:val="Encabezado"/>
      <w:jc w:val="right"/>
      <w:rPr>
        <w:rFonts w:ascii="Century Gothic" w:hAnsi="Century Gothic"/>
        <w:b/>
        <w:szCs w:val="28"/>
      </w:rPr>
    </w:pPr>
    <w:r>
      <w:rPr>
        <w:rFonts w:ascii="Century Gothic" w:hAnsi="Century Gothic"/>
        <w:b/>
        <w:szCs w:val="28"/>
      </w:rPr>
      <w:t>LXVI LEGISLATURA</w:t>
    </w:r>
  </w:p>
  <w:p w14:paraId="15534696" w14:textId="71E6D706" w:rsidR="00A5610A" w:rsidRPr="0055370B" w:rsidRDefault="00A5610A" w:rsidP="000E1DAA">
    <w:pPr>
      <w:pStyle w:val="Encabezado"/>
      <w:jc w:val="right"/>
      <w:rPr>
        <w:rFonts w:ascii="Century Gothic" w:hAnsi="Century Gothic"/>
        <w:b/>
        <w:sz w:val="24"/>
        <w:szCs w:val="24"/>
      </w:rPr>
    </w:pPr>
    <w:r w:rsidRPr="00936BC1">
      <w:rPr>
        <w:rFonts w:ascii="Century Gothic" w:hAnsi="Century Gothic"/>
        <w:b/>
        <w:sz w:val="24"/>
        <w:szCs w:val="24"/>
      </w:rPr>
      <w:t>C</w:t>
    </w:r>
    <w:r w:rsidR="00D3722C">
      <w:rPr>
        <w:rFonts w:ascii="Century Gothic" w:hAnsi="Century Gothic"/>
        <w:b/>
        <w:sz w:val="24"/>
        <w:szCs w:val="24"/>
      </w:rPr>
      <w:t>S</w:t>
    </w:r>
    <w:r w:rsidR="00D3722C" w:rsidRPr="00334E20">
      <w:rPr>
        <w:rFonts w:ascii="Century Gothic" w:hAnsi="Century Gothic"/>
        <w:b/>
        <w:sz w:val="24"/>
        <w:szCs w:val="24"/>
      </w:rPr>
      <w:t>/</w:t>
    </w:r>
    <w:r w:rsidR="001477F1">
      <w:rPr>
        <w:rFonts w:ascii="Century Gothic" w:hAnsi="Century Gothic"/>
        <w:b/>
        <w:sz w:val="24"/>
        <w:szCs w:val="24"/>
      </w:rPr>
      <w:t>2</w:t>
    </w:r>
    <w:r w:rsidR="00934055">
      <w:rPr>
        <w:rFonts w:ascii="Century Gothic" w:hAnsi="Century Gothic"/>
        <w:b/>
        <w:sz w:val="24"/>
        <w:szCs w:val="24"/>
      </w:rPr>
      <w:t>7</w:t>
    </w:r>
    <w:r w:rsidRPr="00334E20">
      <w:rPr>
        <w:rFonts w:ascii="Century Gothic" w:hAnsi="Century Gothic"/>
        <w:b/>
        <w:sz w:val="24"/>
        <w:szCs w:val="24"/>
      </w:rPr>
      <w:t>/</w:t>
    </w:r>
    <w:r w:rsidR="004B4B08">
      <w:rPr>
        <w:rFonts w:ascii="Century Gothic" w:hAnsi="Century Gothic"/>
        <w:b/>
        <w:sz w:val="24"/>
        <w:szCs w:val="24"/>
      </w:rPr>
      <w:t>2021</w:t>
    </w:r>
  </w:p>
  <w:p w14:paraId="36C79706" w14:textId="77777777" w:rsidR="00A5610A" w:rsidRPr="00235C06" w:rsidRDefault="00A5610A" w:rsidP="000E1DAA">
    <w:pPr>
      <w:pStyle w:val="Encabezado"/>
      <w:jc w:val="right"/>
      <w:rPr>
        <w:rFonts w:ascii="Century Gothic" w:hAnsi="Century Gothic" w:cs="Arial"/>
        <w:b/>
        <w:i/>
      </w:rPr>
    </w:pPr>
  </w:p>
  <w:p w14:paraId="21F9934E" w14:textId="77777777" w:rsidR="00A5610A" w:rsidRDefault="00A5610A" w:rsidP="000E1DAA">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1D84"/>
    <w:multiLevelType w:val="hybridMultilevel"/>
    <w:tmpl w:val="DB50498A"/>
    <w:lvl w:ilvl="0" w:tplc="A1B4F32A">
      <w:start w:val="1"/>
      <w:numFmt w:val="upperRoman"/>
      <w:lvlText w:val="%1."/>
      <w:lvlJc w:val="lef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2E5536"/>
    <w:multiLevelType w:val="hybridMultilevel"/>
    <w:tmpl w:val="10D65DB8"/>
    <w:lvl w:ilvl="0" w:tplc="AF2257F0">
      <w:start w:val="1"/>
      <w:numFmt w:val="lowerLetter"/>
      <w:lvlText w:val="%1)"/>
      <w:lvlJc w:val="left"/>
      <w:pPr>
        <w:tabs>
          <w:tab w:val="num" w:pos="2127"/>
        </w:tabs>
        <w:ind w:left="2127" w:hanging="570"/>
      </w:pPr>
      <w:rPr>
        <w:rFonts w:hint="default"/>
      </w:rPr>
    </w:lvl>
    <w:lvl w:ilvl="1" w:tplc="0C0A0019" w:tentative="1">
      <w:start w:val="1"/>
      <w:numFmt w:val="lowerLetter"/>
      <w:lvlText w:val="%2."/>
      <w:lvlJc w:val="left"/>
      <w:pPr>
        <w:tabs>
          <w:tab w:val="num" w:pos="2637"/>
        </w:tabs>
        <w:ind w:left="2637" w:hanging="360"/>
      </w:pPr>
    </w:lvl>
    <w:lvl w:ilvl="2" w:tplc="0C0A001B" w:tentative="1">
      <w:start w:val="1"/>
      <w:numFmt w:val="lowerRoman"/>
      <w:lvlText w:val="%3."/>
      <w:lvlJc w:val="right"/>
      <w:pPr>
        <w:tabs>
          <w:tab w:val="num" w:pos="3357"/>
        </w:tabs>
        <w:ind w:left="3357" w:hanging="180"/>
      </w:pPr>
    </w:lvl>
    <w:lvl w:ilvl="3" w:tplc="0C0A000F" w:tentative="1">
      <w:start w:val="1"/>
      <w:numFmt w:val="decimal"/>
      <w:lvlText w:val="%4."/>
      <w:lvlJc w:val="left"/>
      <w:pPr>
        <w:tabs>
          <w:tab w:val="num" w:pos="4077"/>
        </w:tabs>
        <w:ind w:left="4077" w:hanging="360"/>
      </w:pPr>
    </w:lvl>
    <w:lvl w:ilvl="4" w:tplc="0C0A0019" w:tentative="1">
      <w:start w:val="1"/>
      <w:numFmt w:val="lowerLetter"/>
      <w:lvlText w:val="%5."/>
      <w:lvlJc w:val="left"/>
      <w:pPr>
        <w:tabs>
          <w:tab w:val="num" w:pos="4797"/>
        </w:tabs>
        <w:ind w:left="4797" w:hanging="360"/>
      </w:pPr>
    </w:lvl>
    <w:lvl w:ilvl="5" w:tplc="0C0A001B" w:tentative="1">
      <w:start w:val="1"/>
      <w:numFmt w:val="lowerRoman"/>
      <w:lvlText w:val="%6."/>
      <w:lvlJc w:val="right"/>
      <w:pPr>
        <w:tabs>
          <w:tab w:val="num" w:pos="5517"/>
        </w:tabs>
        <w:ind w:left="5517" w:hanging="180"/>
      </w:pPr>
    </w:lvl>
    <w:lvl w:ilvl="6" w:tplc="0C0A000F" w:tentative="1">
      <w:start w:val="1"/>
      <w:numFmt w:val="decimal"/>
      <w:lvlText w:val="%7."/>
      <w:lvlJc w:val="left"/>
      <w:pPr>
        <w:tabs>
          <w:tab w:val="num" w:pos="6237"/>
        </w:tabs>
        <w:ind w:left="6237" w:hanging="360"/>
      </w:pPr>
    </w:lvl>
    <w:lvl w:ilvl="7" w:tplc="0C0A0019" w:tentative="1">
      <w:start w:val="1"/>
      <w:numFmt w:val="lowerLetter"/>
      <w:lvlText w:val="%8."/>
      <w:lvlJc w:val="left"/>
      <w:pPr>
        <w:tabs>
          <w:tab w:val="num" w:pos="6957"/>
        </w:tabs>
        <w:ind w:left="6957" w:hanging="360"/>
      </w:pPr>
    </w:lvl>
    <w:lvl w:ilvl="8" w:tplc="0C0A001B" w:tentative="1">
      <w:start w:val="1"/>
      <w:numFmt w:val="lowerRoman"/>
      <w:lvlText w:val="%9."/>
      <w:lvlJc w:val="right"/>
      <w:pPr>
        <w:tabs>
          <w:tab w:val="num" w:pos="7677"/>
        </w:tabs>
        <w:ind w:left="7677" w:hanging="180"/>
      </w:pPr>
    </w:lvl>
  </w:abstractNum>
  <w:abstractNum w:abstractNumId="2" w15:restartNumberingAfterBreak="0">
    <w:nsid w:val="130C57E0"/>
    <w:multiLevelType w:val="multilevel"/>
    <w:tmpl w:val="F82A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C5D0A"/>
    <w:multiLevelType w:val="hybridMultilevel"/>
    <w:tmpl w:val="2AFA3F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246B22"/>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11008CF"/>
    <w:multiLevelType w:val="hybridMultilevel"/>
    <w:tmpl w:val="349EF29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D379D1"/>
    <w:multiLevelType w:val="hybridMultilevel"/>
    <w:tmpl w:val="38B87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3D3A18"/>
    <w:multiLevelType w:val="hybridMultilevel"/>
    <w:tmpl w:val="AA04F960"/>
    <w:lvl w:ilvl="0" w:tplc="41D84904">
      <w:start w:val="8"/>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814821"/>
    <w:multiLevelType w:val="hybridMultilevel"/>
    <w:tmpl w:val="D2B61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2A16BD"/>
    <w:multiLevelType w:val="hybridMultilevel"/>
    <w:tmpl w:val="254AF4A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CE7F22"/>
    <w:multiLevelType w:val="multilevel"/>
    <w:tmpl w:val="0B38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2E5A6D"/>
    <w:multiLevelType w:val="hybridMultilevel"/>
    <w:tmpl w:val="8AF083D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58E34D8"/>
    <w:multiLevelType w:val="hybridMultilevel"/>
    <w:tmpl w:val="C0A40A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2A26AE"/>
    <w:multiLevelType w:val="hybridMultilevel"/>
    <w:tmpl w:val="2F44BA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BA26C6"/>
    <w:multiLevelType w:val="hybridMultilevel"/>
    <w:tmpl w:val="4A02A648"/>
    <w:lvl w:ilvl="0" w:tplc="080A0001">
      <w:start w:val="1"/>
      <w:numFmt w:val="bullet"/>
      <w:lvlText w:val=""/>
      <w:lvlJc w:val="left"/>
      <w:pPr>
        <w:ind w:left="1050" w:hanging="360"/>
      </w:pPr>
      <w:rPr>
        <w:rFonts w:ascii="Symbol" w:hAnsi="Symbol" w:hint="default"/>
      </w:rPr>
    </w:lvl>
    <w:lvl w:ilvl="1" w:tplc="080A0003" w:tentative="1">
      <w:start w:val="1"/>
      <w:numFmt w:val="bullet"/>
      <w:lvlText w:val="o"/>
      <w:lvlJc w:val="left"/>
      <w:pPr>
        <w:ind w:left="1770" w:hanging="360"/>
      </w:pPr>
      <w:rPr>
        <w:rFonts w:ascii="Courier New" w:hAnsi="Courier New" w:cs="Courier New" w:hint="default"/>
      </w:rPr>
    </w:lvl>
    <w:lvl w:ilvl="2" w:tplc="080A0005" w:tentative="1">
      <w:start w:val="1"/>
      <w:numFmt w:val="bullet"/>
      <w:lvlText w:val=""/>
      <w:lvlJc w:val="left"/>
      <w:pPr>
        <w:ind w:left="2490" w:hanging="360"/>
      </w:pPr>
      <w:rPr>
        <w:rFonts w:ascii="Wingdings" w:hAnsi="Wingdings" w:hint="default"/>
      </w:rPr>
    </w:lvl>
    <w:lvl w:ilvl="3" w:tplc="080A0001" w:tentative="1">
      <w:start w:val="1"/>
      <w:numFmt w:val="bullet"/>
      <w:lvlText w:val=""/>
      <w:lvlJc w:val="left"/>
      <w:pPr>
        <w:ind w:left="3210" w:hanging="360"/>
      </w:pPr>
      <w:rPr>
        <w:rFonts w:ascii="Symbol" w:hAnsi="Symbol" w:hint="default"/>
      </w:rPr>
    </w:lvl>
    <w:lvl w:ilvl="4" w:tplc="080A0003" w:tentative="1">
      <w:start w:val="1"/>
      <w:numFmt w:val="bullet"/>
      <w:lvlText w:val="o"/>
      <w:lvlJc w:val="left"/>
      <w:pPr>
        <w:ind w:left="3930" w:hanging="360"/>
      </w:pPr>
      <w:rPr>
        <w:rFonts w:ascii="Courier New" w:hAnsi="Courier New" w:cs="Courier New" w:hint="default"/>
      </w:rPr>
    </w:lvl>
    <w:lvl w:ilvl="5" w:tplc="080A0005" w:tentative="1">
      <w:start w:val="1"/>
      <w:numFmt w:val="bullet"/>
      <w:lvlText w:val=""/>
      <w:lvlJc w:val="left"/>
      <w:pPr>
        <w:ind w:left="4650" w:hanging="360"/>
      </w:pPr>
      <w:rPr>
        <w:rFonts w:ascii="Wingdings" w:hAnsi="Wingdings" w:hint="default"/>
      </w:rPr>
    </w:lvl>
    <w:lvl w:ilvl="6" w:tplc="080A0001" w:tentative="1">
      <w:start w:val="1"/>
      <w:numFmt w:val="bullet"/>
      <w:lvlText w:val=""/>
      <w:lvlJc w:val="left"/>
      <w:pPr>
        <w:ind w:left="5370" w:hanging="360"/>
      </w:pPr>
      <w:rPr>
        <w:rFonts w:ascii="Symbol" w:hAnsi="Symbol" w:hint="default"/>
      </w:rPr>
    </w:lvl>
    <w:lvl w:ilvl="7" w:tplc="080A0003" w:tentative="1">
      <w:start w:val="1"/>
      <w:numFmt w:val="bullet"/>
      <w:lvlText w:val="o"/>
      <w:lvlJc w:val="left"/>
      <w:pPr>
        <w:ind w:left="6090" w:hanging="360"/>
      </w:pPr>
      <w:rPr>
        <w:rFonts w:ascii="Courier New" w:hAnsi="Courier New" w:cs="Courier New" w:hint="default"/>
      </w:rPr>
    </w:lvl>
    <w:lvl w:ilvl="8" w:tplc="080A0005" w:tentative="1">
      <w:start w:val="1"/>
      <w:numFmt w:val="bullet"/>
      <w:lvlText w:val=""/>
      <w:lvlJc w:val="left"/>
      <w:pPr>
        <w:ind w:left="6810" w:hanging="360"/>
      </w:pPr>
      <w:rPr>
        <w:rFonts w:ascii="Wingdings" w:hAnsi="Wingdings" w:hint="default"/>
      </w:rPr>
    </w:lvl>
  </w:abstractNum>
  <w:abstractNum w:abstractNumId="15" w15:restartNumberingAfterBreak="0">
    <w:nsid w:val="416A31BC"/>
    <w:multiLevelType w:val="hybridMultilevel"/>
    <w:tmpl w:val="BA76EE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A94540"/>
    <w:multiLevelType w:val="hybridMultilevel"/>
    <w:tmpl w:val="9BE2B1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7A4D22"/>
    <w:multiLevelType w:val="hybridMultilevel"/>
    <w:tmpl w:val="0AACE430"/>
    <w:lvl w:ilvl="0" w:tplc="30269C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5E0825E4"/>
    <w:multiLevelType w:val="hybridMultilevel"/>
    <w:tmpl w:val="CD629D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C87CF4"/>
    <w:multiLevelType w:val="hybridMultilevel"/>
    <w:tmpl w:val="E8DE4A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13A7D6A"/>
    <w:multiLevelType w:val="multilevel"/>
    <w:tmpl w:val="2EF4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1D0EC1"/>
    <w:multiLevelType w:val="multilevel"/>
    <w:tmpl w:val="6AA4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1E1DB8"/>
    <w:multiLevelType w:val="multilevel"/>
    <w:tmpl w:val="C0FA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F35C0C"/>
    <w:multiLevelType w:val="multilevel"/>
    <w:tmpl w:val="13B0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8"/>
  </w:num>
  <w:num w:numId="3">
    <w:abstractNumId w:val="1"/>
  </w:num>
  <w:num w:numId="4">
    <w:abstractNumId w:val="14"/>
  </w:num>
  <w:num w:numId="5">
    <w:abstractNumId w:val="8"/>
  </w:num>
  <w:num w:numId="6">
    <w:abstractNumId w:val="17"/>
  </w:num>
  <w:num w:numId="7">
    <w:abstractNumId w:val="23"/>
  </w:num>
  <w:num w:numId="8">
    <w:abstractNumId w:val="5"/>
  </w:num>
  <w:num w:numId="9">
    <w:abstractNumId w:val="13"/>
  </w:num>
  <w:num w:numId="10">
    <w:abstractNumId w:val="2"/>
  </w:num>
  <w:num w:numId="11">
    <w:abstractNumId w:val="11"/>
  </w:num>
  <w:num w:numId="12">
    <w:abstractNumId w:val="6"/>
  </w:num>
  <w:num w:numId="13">
    <w:abstractNumId w:val="0"/>
  </w:num>
  <w:num w:numId="14">
    <w:abstractNumId w:val="4"/>
  </w:num>
  <w:num w:numId="15">
    <w:abstractNumId w:val="7"/>
  </w:num>
  <w:num w:numId="16">
    <w:abstractNumId w:val="10"/>
  </w:num>
  <w:num w:numId="17">
    <w:abstractNumId w:val="20"/>
  </w:num>
  <w:num w:numId="18">
    <w:abstractNumId w:val="21"/>
  </w:num>
  <w:num w:numId="19">
    <w:abstractNumId w:val="22"/>
  </w:num>
  <w:num w:numId="20">
    <w:abstractNumId w:val="3"/>
  </w:num>
  <w:num w:numId="21">
    <w:abstractNumId w:val="19"/>
  </w:num>
  <w:num w:numId="22">
    <w:abstractNumId w:val="9"/>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ED"/>
    <w:rsid w:val="00005242"/>
    <w:rsid w:val="00011FC2"/>
    <w:rsid w:val="00017818"/>
    <w:rsid w:val="000207B4"/>
    <w:rsid w:val="00021227"/>
    <w:rsid w:val="00023645"/>
    <w:rsid w:val="00025345"/>
    <w:rsid w:val="00026227"/>
    <w:rsid w:val="00026594"/>
    <w:rsid w:val="00026B89"/>
    <w:rsid w:val="00026F22"/>
    <w:rsid w:val="000334D7"/>
    <w:rsid w:val="00034033"/>
    <w:rsid w:val="00042310"/>
    <w:rsid w:val="00046DEC"/>
    <w:rsid w:val="00050962"/>
    <w:rsid w:val="0005199B"/>
    <w:rsid w:val="000522DE"/>
    <w:rsid w:val="00053713"/>
    <w:rsid w:val="00053D0A"/>
    <w:rsid w:val="0005736A"/>
    <w:rsid w:val="00057CF0"/>
    <w:rsid w:val="00062240"/>
    <w:rsid w:val="00062DF5"/>
    <w:rsid w:val="00067745"/>
    <w:rsid w:val="000714E3"/>
    <w:rsid w:val="00071571"/>
    <w:rsid w:val="00071E3D"/>
    <w:rsid w:val="00075275"/>
    <w:rsid w:val="00075AD5"/>
    <w:rsid w:val="00076D1A"/>
    <w:rsid w:val="0008160E"/>
    <w:rsid w:val="00085791"/>
    <w:rsid w:val="00090F57"/>
    <w:rsid w:val="00093E2E"/>
    <w:rsid w:val="000A347E"/>
    <w:rsid w:val="000A60B3"/>
    <w:rsid w:val="000B0A31"/>
    <w:rsid w:val="000B4FD5"/>
    <w:rsid w:val="000B53AD"/>
    <w:rsid w:val="000B5562"/>
    <w:rsid w:val="000B7231"/>
    <w:rsid w:val="000C153C"/>
    <w:rsid w:val="000C1DD1"/>
    <w:rsid w:val="000C3E03"/>
    <w:rsid w:val="000C43CA"/>
    <w:rsid w:val="000C6A91"/>
    <w:rsid w:val="000C74EE"/>
    <w:rsid w:val="000D066D"/>
    <w:rsid w:val="000E1DAA"/>
    <w:rsid w:val="000F1EC3"/>
    <w:rsid w:val="000F219E"/>
    <w:rsid w:val="000F2D93"/>
    <w:rsid w:val="000F47E6"/>
    <w:rsid w:val="000F606E"/>
    <w:rsid w:val="00105186"/>
    <w:rsid w:val="001056A4"/>
    <w:rsid w:val="00107FC6"/>
    <w:rsid w:val="00112CE4"/>
    <w:rsid w:val="00112EF1"/>
    <w:rsid w:val="00113620"/>
    <w:rsid w:val="0011494C"/>
    <w:rsid w:val="00126729"/>
    <w:rsid w:val="001279A0"/>
    <w:rsid w:val="00133154"/>
    <w:rsid w:val="00135C19"/>
    <w:rsid w:val="00137B3D"/>
    <w:rsid w:val="001417B3"/>
    <w:rsid w:val="00141DC2"/>
    <w:rsid w:val="00143137"/>
    <w:rsid w:val="001477F1"/>
    <w:rsid w:val="00147D79"/>
    <w:rsid w:val="001505A6"/>
    <w:rsid w:val="00153403"/>
    <w:rsid w:val="00153DBC"/>
    <w:rsid w:val="00154A90"/>
    <w:rsid w:val="00155F65"/>
    <w:rsid w:val="001633D2"/>
    <w:rsid w:val="001635EF"/>
    <w:rsid w:val="00165131"/>
    <w:rsid w:val="00165C49"/>
    <w:rsid w:val="00166864"/>
    <w:rsid w:val="00166AF0"/>
    <w:rsid w:val="001675C8"/>
    <w:rsid w:val="00171319"/>
    <w:rsid w:val="00172654"/>
    <w:rsid w:val="00174A76"/>
    <w:rsid w:val="00176004"/>
    <w:rsid w:val="00177A24"/>
    <w:rsid w:val="001811A4"/>
    <w:rsid w:val="0018182C"/>
    <w:rsid w:val="001A192E"/>
    <w:rsid w:val="001A2289"/>
    <w:rsid w:val="001A2C96"/>
    <w:rsid w:val="001A3C94"/>
    <w:rsid w:val="001A427F"/>
    <w:rsid w:val="001A4650"/>
    <w:rsid w:val="001A71E8"/>
    <w:rsid w:val="001B1809"/>
    <w:rsid w:val="001B27AF"/>
    <w:rsid w:val="001B343A"/>
    <w:rsid w:val="001B6579"/>
    <w:rsid w:val="001B7740"/>
    <w:rsid w:val="001C1BE8"/>
    <w:rsid w:val="001C2E6C"/>
    <w:rsid w:val="001C36F5"/>
    <w:rsid w:val="001D4CC3"/>
    <w:rsid w:val="001D5603"/>
    <w:rsid w:val="001E0627"/>
    <w:rsid w:val="001F03C0"/>
    <w:rsid w:val="001F187B"/>
    <w:rsid w:val="001F6BDC"/>
    <w:rsid w:val="001F6F6C"/>
    <w:rsid w:val="001F710B"/>
    <w:rsid w:val="001F7144"/>
    <w:rsid w:val="001F7E3C"/>
    <w:rsid w:val="00200045"/>
    <w:rsid w:val="00201D4E"/>
    <w:rsid w:val="00207F02"/>
    <w:rsid w:val="002119FA"/>
    <w:rsid w:val="002165F2"/>
    <w:rsid w:val="00223F65"/>
    <w:rsid w:val="00223FBC"/>
    <w:rsid w:val="00224236"/>
    <w:rsid w:val="0022511B"/>
    <w:rsid w:val="0023162D"/>
    <w:rsid w:val="00233E0C"/>
    <w:rsid w:val="002348BC"/>
    <w:rsid w:val="00234EB6"/>
    <w:rsid w:val="002351A9"/>
    <w:rsid w:val="0024128A"/>
    <w:rsid w:val="002412A3"/>
    <w:rsid w:val="00245B1C"/>
    <w:rsid w:val="00246760"/>
    <w:rsid w:val="00247783"/>
    <w:rsid w:val="00252C98"/>
    <w:rsid w:val="0025439C"/>
    <w:rsid w:val="002578E2"/>
    <w:rsid w:val="002710F2"/>
    <w:rsid w:val="002746B2"/>
    <w:rsid w:val="002748D4"/>
    <w:rsid w:val="00276C44"/>
    <w:rsid w:val="002825B4"/>
    <w:rsid w:val="00282DF0"/>
    <w:rsid w:val="002834AB"/>
    <w:rsid w:val="00286480"/>
    <w:rsid w:val="00293439"/>
    <w:rsid w:val="00293C6A"/>
    <w:rsid w:val="0029430A"/>
    <w:rsid w:val="002A0017"/>
    <w:rsid w:val="002A00A4"/>
    <w:rsid w:val="002A26ED"/>
    <w:rsid w:val="002A3455"/>
    <w:rsid w:val="002A3665"/>
    <w:rsid w:val="002A567A"/>
    <w:rsid w:val="002B1375"/>
    <w:rsid w:val="002B1B44"/>
    <w:rsid w:val="002B39E9"/>
    <w:rsid w:val="002B5BFC"/>
    <w:rsid w:val="002B6C1B"/>
    <w:rsid w:val="002C01D2"/>
    <w:rsid w:val="002C05FA"/>
    <w:rsid w:val="002C236D"/>
    <w:rsid w:val="002C2B87"/>
    <w:rsid w:val="002C2D63"/>
    <w:rsid w:val="002C31ED"/>
    <w:rsid w:val="002C6336"/>
    <w:rsid w:val="002C6FDA"/>
    <w:rsid w:val="002C7401"/>
    <w:rsid w:val="002C77AB"/>
    <w:rsid w:val="002D3B1A"/>
    <w:rsid w:val="002D5FE4"/>
    <w:rsid w:val="002E09B9"/>
    <w:rsid w:val="002E3EE5"/>
    <w:rsid w:val="002E76B4"/>
    <w:rsid w:val="002F047F"/>
    <w:rsid w:val="002F25BD"/>
    <w:rsid w:val="002F47CF"/>
    <w:rsid w:val="003000E0"/>
    <w:rsid w:val="003015DB"/>
    <w:rsid w:val="003026AC"/>
    <w:rsid w:val="003028BA"/>
    <w:rsid w:val="0030474E"/>
    <w:rsid w:val="00306D40"/>
    <w:rsid w:val="00313419"/>
    <w:rsid w:val="00320DF9"/>
    <w:rsid w:val="0032362D"/>
    <w:rsid w:val="00331F53"/>
    <w:rsid w:val="00333172"/>
    <w:rsid w:val="00333394"/>
    <w:rsid w:val="00333B35"/>
    <w:rsid w:val="00333E0B"/>
    <w:rsid w:val="00334E20"/>
    <w:rsid w:val="00334F44"/>
    <w:rsid w:val="00334F8C"/>
    <w:rsid w:val="003411F4"/>
    <w:rsid w:val="00341830"/>
    <w:rsid w:val="00341AFD"/>
    <w:rsid w:val="00342F65"/>
    <w:rsid w:val="00345107"/>
    <w:rsid w:val="003462BF"/>
    <w:rsid w:val="003474FF"/>
    <w:rsid w:val="00350724"/>
    <w:rsid w:val="00350C07"/>
    <w:rsid w:val="0035228B"/>
    <w:rsid w:val="003526ED"/>
    <w:rsid w:val="00356BA0"/>
    <w:rsid w:val="003640E5"/>
    <w:rsid w:val="00367D92"/>
    <w:rsid w:val="00373E76"/>
    <w:rsid w:val="0037760F"/>
    <w:rsid w:val="00382E11"/>
    <w:rsid w:val="00386B2E"/>
    <w:rsid w:val="00391481"/>
    <w:rsid w:val="00393340"/>
    <w:rsid w:val="003970B6"/>
    <w:rsid w:val="00397B44"/>
    <w:rsid w:val="003A2A87"/>
    <w:rsid w:val="003B0EA0"/>
    <w:rsid w:val="003B4EFC"/>
    <w:rsid w:val="003B5B9B"/>
    <w:rsid w:val="003B63EA"/>
    <w:rsid w:val="003C0234"/>
    <w:rsid w:val="003C3E23"/>
    <w:rsid w:val="003D1422"/>
    <w:rsid w:val="003D4FA6"/>
    <w:rsid w:val="003D5B81"/>
    <w:rsid w:val="003D68E8"/>
    <w:rsid w:val="003E1FD2"/>
    <w:rsid w:val="003E27EA"/>
    <w:rsid w:val="003E4975"/>
    <w:rsid w:val="003E73F0"/>
    <w:rsid w:val="003F303D"/>
    <w:rsid w:val="003F42A1"/>
    <w:rsid w:val="003F6290"/>
    <w:rsid w:val="004044F3"/>
    <w:rsid w:val="00411283"/>
    <w:rsid w:val="00413112"/>
    <w:rsid w:val="00413759"/>
    <w:rsid w:val="00414E32"/>
    <w:rsid w:val="00414F79"/>
    <w:rsid w:val="00417DFE"/>
    <w:rsid w:val="004227D5"/>
    <w:rsid w:val="00424057"/>
    <w:rsid w:val="00424BBD"/>
    <w:rsid w:val="00425235"/>
    <w:rsid w:val="004253C4"/>
    <w:rsid w:val="004254F5"/>
    <w:rsid w:val="00426C03"/>
    <w:rsid w:val="00431864"/>
    <w:rsid w:val="00432D5B"/>
    <w:rsid w:val="00433A54"/>
    <w:rsid w:val="004344E2"/>
    <w:rsid w:val="00436154"/>
    <w:rsid w:val="00445C6A"/>
    <w:rsid w:val="00445C94"/>
    <w:rsid w:val="004470D7"/>
    <w:rsid w:val="00447553"/>
    <w:rsid w:val="00447B75"/>
    <w:rsid w:val="00447EE9"/>
    <w:rsid w:val="00452B37"/>
    <w:rsid w:val="00456F64"/>
    <w:rsid w:val="0047597F"/>
    <w:rsid w:val="00476B03"/>
    <w:rsid w:val="00484495"/>
    <w:rsid w:val="00484FE8"/>
    <w:rsid w:val="00487D07"/>
    <w:rsid w:val="00491C38"/>
    <w:rsid w:val="00495645"/>
    <w:rsid w:val="004A221C"/>
    <w:rsid w:val="004B28A5"/>
    <w:rsid w:val="004B4B08"/>
    <w:rsid w:val="004C0A5C"/>
    <w:rsid w:val="004C4311"/>
    <w:rsid w:val="004C5EDD"/>
    <w:rsid w:val="004C7A57"/>
    <w:rsid w:val="004D1741"/>
    <w:rsid w:val="004D25A3"/>
    <w:rsid w:val="004D2D8A"/>
    <w:rsid w:val="004D2FFF"/>
    <w:rsid w:val="004E0686"/>
    <w:rsid w:val="004E18BA"/>
    <w:rsid w:val="004E68FB"/>
    <w:rsid w:val="004E73D6"/>
    <w:rsid w:val="004F111E"/>
    <w:rsid w:val="004F6265"/>
    <w:rsid w:val="004F63AC"/>
    <w:rsid w:val="004F7E92"/>
    <w:rsid w:val="005001A3"/>
    <w:rsid w:val="00501149"/>
    <w:rsid w:val="00501945"/>
    <w:rsid w:val="005028DD"/>
    <w:rsid w:val="00503FF2"/>
    <w:rsid w:val="0050541F"/>
    <w:rsid w:val="00506FAE"/>
    <w:rsid w:val="005141FB"/>
    <w:rsid w:val="00514806"/>
    <w:rsid w:val="00520633"/>
    <w:rsid w:val="005215C0"/>
    <w:rsid w:val="00523A75"/>
    <w:rsid w:val="00523F8C"/>
    <w:rsid w:val="0053181A"/>
    <w:rsid w:val="005343C1"/>
    <w:rsid w:val="00536D12"/>
    <w:rsid w:val="0053753B"/>
    <w:rsid w:val="005416B1"/>
    <w:rsid w:val="00542221"/>
    <w:rsid w:val="005464C7"/>
    <w:rsid w:val="00547CD5"/>
    <w:rsid w:val="00556D06"/>
    <w:rsid w:val="005615C0"/>
    <w:rsid w:val="00562E75"/>
    <w:rsid w:val="005672C6"/>
    <w:rsid w:val="00567D00"/>
    <w:rsid w:val="0057343F"/>
    <w:rsid w:val="005779E1"/>
    <w:rsid w:val="00580603"/>
    <w:rsid w:val="005825D8"/>
    <w:rsid w:val="00584CF2"/>
    <w:rsid w:val="005864E6"/>
    <w:rsid w:val="00590BAA"/>
    <w:rsid w:val="0059356E"/>
    <w:rsid w:val="00596798"/>
    <w:rsid w:val="00597623"/>
    <w:rsid w:val="005A008D"/>
    <w:rsid w:val="005A1E33"/>
    <w:rsid w:val="005A31BF"/>
    <w:rsid w:val="005A491A"/>
    <w:rsid w:val="005A509F"/>
    <w:rsid w:val="005A66CE"/>
    <w:rsid w:val="005B0B38"/>
    <w:rsid w:val="005B589A"/>
    <w:rsid w:val="005B6B4D"/>
    <w:rsid w:val="005C14C4"/>
    <w:rsid w:val="005D3807"/>
    <w:rsid w:val="005E2C0F"/>
    <w:rsid w:val="005E402E"/>
    <w:rsid w:val="005E5081"/>
    <w:rsid w:val="005E5C5E"/>
    <w:rsid w:val="005E5DF9"/>
    <w:rsid w:val="005E6BC7"/>
    <w:rsid w:val="005E7BFC"/>
    <w:rsid w:val="005F116B"/>
    <w:rsid w:val="005F2EBC"/>
    <w:rsid w:val="005F48E5"/>
    <w:rsid w:val="005F4DEE"/>
    <w:rsid w:val="005F6584"/>
    <w:rsid w:val="005F7DD7"/>
    <w:rsid w:val="006009B0"/>
    <w:rsid w:val="0060256D"/>
    <w:rsid w:val="00602F8F"/>
    <w:rsid w:val="00603E99"/>
    <w:rsid w:val="00604156"/>
    <w:rsid w:val="00605299"/>
    <w:rsid w:val="00606B1A"/>
    <w:rsid w:val="00606EAA"/>
    <w:rsid w:val="0061168D"/>
    <w:rsid w:val="00611C52"/>
    <w:rsid w:val="006154DB"/>
    <w:rsid w:val="0061561D"/>
    <w:rsid w:val="00616A51"/>
    <w:rsid w:val="00617899"/>
    <w:rsid w:val="00620A78"/>
    <w:rsid w:val="0062514A"/>
    <w:rsid w:val="00632261"/>
    <w:rsid w:val="006329B0"/>
    <w:rsid w:val="006340C3"/>
    <w:rsid w:val="006342EF"/>
    <w:rsid w:val="00636E1A"/>
    <w:rsid w:val="00637886"/>
    <w:rsid w:val="00640E09"/>
    <w:rsid w:val="00641E4A"/>
    <w:rsid w:val="00642299"/>
    <w:rsid w:val="00642577"/>
    <w:rsid w:val="00643275"/>
    <w:rsid w:val="00643914"/>
    <w:rsid w:val="00645503"/>
    <w:rsid w:val="0064710D"/>
    <w:rsid w:val="00654FA3"/>
    <w:rsid w:val="00662ECC"/>
    <w:rsid w:val="00663616"/>
    <w:rsid w:val="00667C24"/>
    <w:rsid w:val="00670634"/>
    <w:rsid w:val="006743B3"/>
    <w:rsid w:val="006771D5"/>
    <w:rsid w:val="006904A0"/>
    <w:rsid w:val="00693B08"/>
    <w:rsid w:val="0069457A"/>
    <w:rsid w:val="00694918"/>
    <w:rsid w:val="00695610"/>
    <w:rsid w:val="00696308"/>
    <w:rsid w:val="006A0DDA"/>
    <w:rsid w:val="006A10BA"/>
    <w:rsid w:val="006A3A03"/>
    <w:rsid w:val="006A3B66"/>
    <w:rsid w:val="006A4BEA"/>
    <w:rsid w:val="006A69C4"/>
    <w:rsid w:val="006A6E89"/>
    <w:rsid w:val="006B18A9"/>
    <w:rsid w:val="006B4F15"/>
    <w:rsid w:val="006B5488"/>
    <w:rsid w:val="006B66F8"/>
    <w:rsid w:val="006B7257"/>
    <w:rsid w:val="006B7C06"/>
    <w:rsid w:val="006C3070"/>
    <w:rsid w:val="006C31BC"/>
    <w:rsid w:val="006C3CAE"/>
    <w:rsid w:val="006C6FF6"/>
    <w:rsid w:val="006C7120"/>
    <w:rsid w:val="006C71D0"/>
    <w:rsid w:val="006D049E"/>
    <w:rsid w:val="006D0C05"/>
    <w:rsid w:val="006D0DD1"/>
    <w:rsid w:val="006D212C"/>
    <w:rsid w:val="006D5641"/>
    <w:rsid w:val="006D5B28"/>
    <w:rsid w:val="006E43E0"/>
    <w:rsid w:val="006E75E1"/>
    <w:rsid w:val="006F380E"/>
    <w:rsid w:val="006F46B7"/>
    <w:rsid w:val="006F6A16"/>
    <w:rsid w:val="006F70E6"/>
    <w:rsid w:val="00704DA3"/>
    <w:rsid w:val="00704EFB"/>
    <w:rsid w:val="00707752"/>
    <w:rsid w:val="00712EAE"/>
    <w:rsid w:val="007133AE"/>
    <w:rsid w:val="0071758E"/>
    <w:rsid w:val="00720CF6"/>
    <w:rsid w:val="00721EC5"/>
    <w:rsid w:val="007248F9"/>
    <w:rsid w:val="007302EE"/>
    <w:rsid w:val="00731526"/>
    <w:rsid w:val="00734288"/>
    <w:rsid w:val="0073546B"/>
    <w:rsid w:val="00737885"/>
    <w:rsid w:val="007402F5"/>
    <w:rsid w:val="00741FDF"/>
    <w:rsid w:val="0074302E"/>
    <w:rsid w:val="007444C5"/>
    <w:rsid w:val="00745349"/>
    <w:rsid w:val="00745E96"/>
    <w:rsid w:val="00747445"/>
    <w:rsid w:val="0075037B"/>
    <w:rsid w:val="0075119D"/>
    <w:rsid w:val="00757FE8"/>
    <w:rsid w:val="007602A7"/>
    <w:rsid w:val="007607A2"/>
    <w:rsid w:val="00761C90"/>
    <w:rsid w:val="00763300"/>
    <w:rsid w:val="00764C94"/>
    <w:rsid w:val="00766A01"/>
    <w:rsid w:val="007677B5"/>
    <w:rsid w:val="00767800"/>
    <w:rsid w:val="0077039E"/>
    <w:rsid w:val="007706BF"/>
    <w:rsid w:val="00775519"/>
    <w:rsid w:val="00775D05"/>
    <w:rsid w:val="007778F9"/>
    <w:rsid w:val="007816A7"/>
    <w:rsid w:val="0078191F"/>
    <w:rsid w:val="0078641D"/>
    <w:rsid w:val="00790702"/>
    <w:rsid w:val="007915DE"/>
    <w:rsid w:val="00793385"/>
    <w:rsid w:val="0079357B"/>
    <w:rsid w:val="007958D6"/>
    <w:rsid w:val="007966FA"/>
    <w:rsid w:val="00796EF9"/>
    <w:rsid w:val="007971C1"/>
    <w:rsid w:val="007A337C"/>
    <w:rsid w:val="007B5628"/>
    <w:rsid w:val="007C1D53"/>
    <w:rsid w:val="007C5FDB"/>
    <w:rsid w:val="007D1B90"/>
    <w:rsid w:val="007D225A"/>
    <w:rsid w:val="007E1292"/>
    <w:rsid w:val="007F033D"/>
    <w:rsid w:val="007F07E5"/>
    <w:rsid w:val="007F111D"/>
    <w:rsid w:val="007F243B"/>
    <w:rsid w:val="007F3662"/>
    <w:rsid w:val="007F45C6"/>
    <w:rsid w:val="007F47FA"/>
    <w:rsid w:val="007F5A4C"/>
    <w:rsid w:val="007F66E3"/>
    <w:rsid w:val="00803A02"/>
    <w:rsid w:val="00805562"/>
    <w:rsid w:val="0080793D"/>
    <w:rsid w:val="008079FF"/>
    <w:rsid w:val="008112AE"/>
    <w:rsid w:val="00815FDF"/>
    <w:rsid w:val="0081698A"/>
    <w:rsid w:val="008249E7"/>
    <w:rsid w:val="00824DA4"/>
    <w:rsid w:val="00824F98"/>
    <w:rsid w:val="008323AB"/>
    <w:rsid w:val="0083534C"/>
    <w:rsid w:val="0084114F"/>
    <w:rsid w:val="00841C94"/>
    <w:rsid w:val="00841F32"/>
    <w:rsid w:val="008437DC"/>
    <w:rsid w:val="00843F74"/>
    <w:rsid w:val="00845241"/>
    <w:rsid w:val="0084681F"/>
    <w:rsid w:val="008507CF"/>
    <w:rsid w:val="008513C3"/>
    <w:rsid w:val="00856A6B"/>
    <w:rsid w:val="00856F4D"/>
    <w:rsid w:val="00857480"/>
    <w:rsid w:val="00861708"/>
    <w:rsid w:val="0086388B"/>
    <w:rsid w:val="00863D1B"/>
    <w:rsid w:val="00864AF8"/>
    <w:rsid w:val="00864B20"/>
    <w:rsid w:val="008740D1"/>
    <w:rsid w:val="008748C3"/>
    <w:rsid w:val="00874920"/>
    <w:rsid w:val="00880653"/>
    <w:rsid w:val="00881CEC"/>
    <w:rsid w:val="00885A69"/>
    <w:rsid w:val="00890219"/>
    <w:rsid w:val="008924A8"/>
    <w:rsid w:val="00896172"/>
    <w:rsid w:val="008976AA"/>
    <w:rsid w:val="008A7C2E"/>
    <w:rsid w:val="008B1B53"/>
    <w:rsid w:val="008B4085"/>
    <w:rsid w:val="008C2677"/>
    <w:rsid w:val="008C3E06"/>
    <w:rsid w:val="008C567B"/>
    <w:rsid w:val="008E056F"/>
    <w:rsid w:val="008E21FF"/>
    <w:rsid w:val="008E4A9D"/>
    <w:rsid w:val="008E541A"/>
    <w:rsid w:val="008E5E3C"/>
    <w:rsid w:val="008E74EA"/>
    <w:rsid w:val="008E75B5"/>
    <w:rsid w:val="008F2BD0"/>
    <w:rsid w:val="008F30F4"/>
    <w:rsid w:val="008F5583"/>
    <w:rsid w:val="0090075D"/>
    <w:rsid w:val="009021BF"/>
    <w:rsid w:val="0090421F"/>
    <w:rsid w:val="00904893"/>
    <w:rsid w:val="00911669"/>
    <w:rsid w:val="009154AB"/>
    <w:rsid w:val="0092382A"/>
    <w:rsid w:val="00923EBF"/>
    <w:rsid w:val="00925038"/>
    <w:rsid w:val="00925CB5"/>
    <w:rsid w:val="00934055"/>
    <w:rsid w:val="00936BC1"/>
    <w:rsid w:val="00941711"/>
    <w:rsid w:val="00942AB4"/>
    <w:rsid w:val="00953638"/>
    <w:rsid w:val="009538A0"/>
    <w:rsid w:val="00962305"/>
    <w:rsid w:val="00963948"/>
    <w:rsid w:val="00963EBB"/>
    <w:rsid w:val="00970F61"/>
    <w:rsid w:val="00971F86"/>
    <w:rsid w:val="0097386C"/>
    <w:rsid w:val="00976A3F"/>
    <w:rsid w:val="00980C0C"/>
    <w:rsid w:val="00985E94"/>
    <w:rsid w:val="009908F2"/>
    <w:rsid w:val="00991D7D"/>
    <w:rsid w:val="00995629"/>
    <w:rsid w:val="009A1A85"/>
    <w:rsid w:val="009A5258"/>
    <w:rsid w:val="009A541F"/>
    <w:rsid w:val="009B2066"/>
    <w:rsid w:val="009B6465"/>
    <w:rsid w:val="009B68E7"/>
    <w:rsid w:val="009B7DD9"/>
    <w:rsid w:val="009C10FF"/>
    <w:rsid w:val="009C17F2"/>
    <w:rsid w:val="009C1C18"/>
    <w:rsid w:val="009C2522"/>
    <w:rsid w:val="009C3F77"/>
    <w:rsid w:val="009C5FA4"/>
    <w:rsid w:val="009C7A71"/>
    <w:rsid w:val="009D0528"/>
    <w:rsid w:val="009D192B"/>
    <w:rsid w:val="009D1A45"/>
    <w:rsid w:val="009D1FA1"/>
    <w:rsid w:val="009D429C"/>
    <w:rsid w:val="009D5A71"/>
    <w:rsid w:val="009D741E"/>
    <w:rsid w:val="009D7E85"/>
    <w:rsid w:val="009E721B"/>
    <w:rsid w:val="009E7353"/>
    <w:rsid w:val="009E7910"/>
    <w:rsid w:val="009E7A5B"/>
    <w:rsid w:val="009F1185"/>
    <w:rsid w:val="009F2319"/>
    <w:rsid w:val="00A005CB"/>
    <w:rsid w:val="00A018FB"/>
    <w:rsid w:val="00A03233"/>
    <w:rsid w:val="00A05624"/>
    <w:rsid w:val="00A078FF"/>
    <w:rsid w:val="00A1249C"/>
    <w:rsid w:val="00A1344E"/>
    <w:rsid w:val="00A14BED"/>
    <w:rsid w:val="00A1710B"/>
    <w:rsid w:val="00A22652"/>
    <w:rsid w:val="00A255EA"/>
    <w:rsid w:val="00A355E7"/>
    <w:rsid w:val="00A368D5"/>
    <w:rsid w:val="00A37AB4"/>
    <w:rsid w:val="00A42154"/>
    <w:rsid w:val="00A4412C"/>
    <w:rsid w:val="00A453D5"/>
    <w:rsid w:val="00A47DA2"/>
    <w:rsid w:val="00A50E62"/>
    <w:rsid w:val="00A53E95"/>
    <w:rsid w:val="00A54D51"/>
    <w:rsid w:val="00A560D2"/>
    <w:rsid w:val="00A5610A"/>
    <w:rsid w:val="00A5783E"/>
    <w:rsid w:val="00A607EF"/>
    <w:rsid w:val="00A60F75"/>
    <w:rsid w:val="00A611CF"/>
    <w:rsid w:val="00A61D43"/>
    <w:rsid w:val="00A65317"/>
    <w:rsid w:val="00A708DF"/>
    <w:rsid w:val="00A71E5E"/>
    <w:rsid w:val="00A72C82"/>
    <w:rsid w:val="00A76131"/>
    <w:rsid w:val="00A85279"/>
    <w:rsid w:val="00A87CDF"/>
    <w:rsid w:val="00A91CB4"/>
    <w:rsid w:val="00A9321A"/>
    <w:rsid w:val="00A94782"/>
    <w:rsid w:val="00A95C63"/>
    <w:rsid w:val="00AA4B20"/>
    <w:rsid w:val="00AA5C9B"/>
    <w:rsid w:val="00AB19D5"/>
    <w:rsid w:val="00AB2CAF"/>
    <w:rsid w:val="00AB2E1E"/>
    <w:rsid w:val="00AB372F"/>
    <w:rsid w:val="00AB69A4"/>
    <w:rsid w:val="00AB738F"/>
    <w:rsid w:val="00AC32B1"/>
    <w:rsid w:val="00AC7214"/>
    <w:rsid w:val="00AD1B4A"/>
    <w:rsid w:val="00AD2912"/>
    <w:rsid w:val="00AD5BF9"/>
    <w:rsid w:val="00AE5E6E"/>
    <w:rsid w:val="00AE62F5"/>
    <w:rsid w:val="00AE67E2"/>
    <w:rsid w:val="00AE7B96"/>
    <w:rsid w:val="00AE7EFC"/>
    <w:rsid w:val="00B02FED"/>
    <w:rsid w:val="00B14494"/>
    <w:rsid w:val="00B17790"/>
    <w:rsid w:val="00B201BE"/>
    <w:rsid w:val="00B2251E"/>
    <w:rsid w:val="00B261C5"/>
    <w:rsid w:val="00B266B0"/>
    <w:rsid w:val="00B36B18"/>
    <w:rsid w:val="00B453E1"/>
    <w:rsid w:val="00B54BD3"/>
    <w:rsid w:val="00B57147"/>
    <w:rsid w:val="00B6242D"/>
    <w:rsid w:val="00B644D8"/>
    <w:rsid w:val="00B65287"/>
    <w:rsid w:val="00B66FBC"/>
    <w:rsid w:val="00B67965"/>
    <w:rsid w:val="00B7306A"/>
    <w:rsid w:val="00B74085"/>
    <w:rsid w:val="00B77EFF"/>
    <w:rsid w:val="00B81BF6"/>
    <w:rsid w:val="00B92866"/>
    <w:rsid w:val="00B95EF8"/>
    <w:rsid w:val="00B96F15"/>
    <w:rsid w:val="00B975C9"/>
    <w:rsid w:val="00B97EA6"/>
    <w:rsid w:val="00BA238A"/>
    <w:rsid w:val="00BA70C5"/>
    <w:rsid w:val="00BB06C2"/>
    <w:rsid w:val="00BB62F8"/>
    <w:rsid w:val="00BB6A6F"/>
    <w:rsid w:val="00BB6F40"/>
    <w:rsid w:val="00BB770B"/>
    <w:rsid w:val="00BC338B"/>
    <w:rsid w:val="00BC3F4F"/>
    <w:rsid w:val="00BC439A"/>
    <w:rsid w:val="00BC4D6E"/>
    <w:rsid w:val="00BC748B"/>
    <w:rsid w:val="00BD0347"/>
    <w:rsid w:val="00BD06FA"/>
    <w:rsid w:val="00BD53BF"/>
    <w:rsid w:val="00BD541A"/>
    <w:rsid w:val="00BE1A5F"/>
    <w:rsid w:val="00BE3B43"/>
    <w:rsid w:val="00BE6E78"/>
    <w:rsid w:val="00BF436A"/>
    <w:rsid w:val="00BF65AF"/>
    <w:rsid w:val="00BF69BC"/>
    <w:rsid w:val="00BF6BDE"/>
    <w:rsid w:val="00C00ECF"/>
    <w:rsid w:val="00C06499"/>
    <w:rsid w:val="00C11058"/>
    <w:rsid w:val="00C1120F"/>
    <w:rsid w:val="00C12DB2"/>
    <w:rsid w:val="00C14785"/>
    <w:rsid w:val="00C207A2"/>
    <w:rsid w:val="00C20861"/>
    <w:rsid w:val="00C22194"/>
    <w:rsid w:val="00C22285"/>
    <w:rsid w:val="00C23415"/>
    <w:rsid w:val="00C2481F"/>
    <w:rsid w:val="00C24FFB"/>
    <w:rsid w:val="00C310F1"/>
    <w:rsid w:val="00C3241F"/>
    <w:rsid w:val="00C40223"/>
    <w:rsid w:val="00C405CE"/>
    <w:rsid w:val="00C41484"/>
    <w:rsid w:val="00C439A3"/>
    <w:rsid w:val="00C43D95"/>
    <w:rsid w:val="00C5141C"/>
    <w:rsid w:val="00C53666"/>
    <w:rsid w:val="00C54F22"/>
    <w:rsid w:val="00C603D9"/>
    <w:rsid w:val="00C61F5D"/>
    <w:rsid w:val="00C64DFA"/>
    <w:rsid w:val="00C66341"/>
    <w:rsid w:val="00C66F85"/>
    <w:rsid w:val="00C71C4D"/>
    <w:rsid w:val="00C76629"/>
    <w:rsid w:val="00C76722"/>
    <w:rsid w:val="00C76E63"/>
    <w:rsid w:val="00C82971"/>
    <w:rsid w:val="00C85863"/>
    <w:rsid w:val="00C867BB"/>
    <w:rsid w:val="00C87625"/>
    <w:rsid w:val="00C90C3A"/>
    <w:rsid w:val="00C9486D"/>
    <w:rsid w:val="00C97633"/>
    <w:rsid w:val="00CA4636"/>
    <w:rsid w:val="00CA5110"/>
    <w:rsid w:val="00CA66B5"/>
    <w:rsid w:val="00CB502F"/>
    <w:rsid w:val="00CB6F44"/>
    <w:rsid w:val="00CB7823"/>
    <w:rsid w:val="00CB7854"/>
    <w:rsid w:val="00CC47E4"/>
    <w:rsid w:val="00CC4832"/>
    <w:rsid w:val="00CC67A1"/>
    <w:rsid w:val="00CD111D"/>
    <w:rsid w:val="00CD2B15"/>
    <w:rsid w:val="00CD5B12"/>
    <w:rsid w:val="00CD690D"/>
    <w:rsid w:val="00CE0CF8"/>
    <w:rsid w:val="00CE0DF6"/>
    <w:rsid w:val="00CE4A78"/>
    <w:rsid w:val="00CE4B84"/>
    <w:rsid w:val="00CE500E"/>
    <w:rsid w:val="00CE5B2E"/>
    <w:rsid w:val="00CE63B2"/>
    <w:rsid w:val="00CF44B2"/>
    <w:rsid w:val="00CF4F84"/>
    <w:rsid w:val="00CF656A"/>
    <w:rsid w:val="00D02AFB"/>
    <w:rsid w:val="00D03E42"/>
    <w:rsid w:val="00D04E21"/>
    <w:rsid w:val="00D07969"/>
    <w:rsid w:val="00D07E71"/>
    <w:rsid w:val="00D1064B"/>
    <w:rsid w:val="00D10B9C"/>
    <w:rsid w:val="00D12EB6"/>
    <w:rsid w:val="00D16C04"/>
    <w:rsid w:val="00D1713A"/>
    <w:rsid w:val="00D17DAB"/>
    <w:rsid w:val="00D21B4E"/>
    <w:rsid w:val="00D226CE"/>
    <w:rsid w:val="00D25C64"/>
    <w:rsid w:val="00D36CEC"/>
    <w:rsid w:val="00D3722C"/>
    <w:rsid w:val="00D40A2A"/>
    <w:rsid w:val="00D40D45"/>
    <w:rsid w:val="00D44387"/>
    <w:rsid w:val="00D46D18"/>
    <w:rsid w:val="00D47299"/>
    <w:rsid w:val="00D472F6"/>
    <w:rsid w:val="00D47603"/>
    <w:rsid w:val="00D52FBE"/>
    <w:rsid w:val="00D55A38"/>
    <w:rsid w:val="00D55F7F"/>
    <w:rsid w:val="00D62CB1"/>
    <w:rsid w:val="00D64289"/>
    <w:rsid w:val="00D64BC6"/>
    <w:rsid w:val="00D6724F"/>
    <w:rsid w:val="00D717F4"/>
    <w:rsid w:val="00D71FE9"/>
    <w:rsid w:val="00D7274D"/>
    <w:rsid w:val="00D7277A"/>
    <w:rsid w:val="00D7536B"/>
    <w:rsid w:val="00D76CB9"/>
    <w:rsid w:val="00D800E3"/>
    <w:rsid w:val="00D80BEF"/>
    <w:rsid w:val="00D81319"/>
    <w:rsid w:val="00D81B36"/>
    <w:rsid w:val="00D8223A"/>
    <w:rsid w:val="00D848A8"/>
    <w:rsid w:val="00D90775"/>
    <w:rsid w:val="00D90841"/>
    <w:rsid w:val="00D91260"/>
    <w:rsid w:val="00D9211F"/>
    <w:rsid w:val="00D937D2"/>
    <w:rsid w:val="00D94258"/>
    <w:rsid w:val="00D9518F"/>
    <w:rsid w:val="00D95264"/>
    <w:rsid w:val="00D97A2B"/>
    <w:rsid w:val="00DA29BF"/>
    <w:rsid w:val="00DA45AC"/>
    <w:rsid w:val="00DA5AC8"/>
    <w:rsid w:val="00DB3631"/>
    <w:rsid w:val="00DB5212"/>
    <w:rsid w:val="00DC0007"/>
    <w:rsid w:val="00DC18A2"/>
    <w:rsid w:val="00DC4DE0"/>
    <w:rsid w:val="00DC5F39"/>
    <w:rsid w:val="00DD1C8E"/>
    <w:rsid w:val="00DD4812"/>
    <w:rsid w:val="00DE0774"/>
    <w:rsid w:val="00DE14CF"/>
    <w:rsid w:val="00DE3A2A"/>
    <w:rsid w:val="00DF041D"/>
    <w:rsid w:val="00DF0A0E"/>
    <w:rsid w:val="00DF1EA2"/>
    <w:rsid w:val="00DF7B8C"/>
    <w:rsid w:val="00E00083"/>
    <w:rsid w:val="00E029C4"/>
    <w:rsid w:val="00E03DA8"/>
    <w:rsid w:val="00E045EC"/>
    <w:rsid w:val="00E0549F"/>
    <w:rsid w:val="00E061E4"/>
    <w:rsid w:val="00E1059D"/>
    <w:rsid w:val="00E144C5"/>
    <w:rsid w:val="00E16A2E"/>
    <w:rsid w:val="00E22E5E"/>
    <w:rsid w:val="00E24332"/>
    <w:rsid w:val="00E2586E"/>
    <w:rsid w:val="00E30E02"/>
    <w:rsid w:val="00E32E34"/>
    <w:rsid w:val="00E34209"/>
    <w:rsid w:val="00E34CE9"/>
    <w:rsid w:val="00E42D17"/>
    <w:rsid w:val="00E43EA2"/>
    <w:rsid w:val="00E453A9"/>
    <w:rsid w:val="00E46FF2"/>
    <w:rsid w:val="00E47424"/>
    <w:rsid w:val="00E50703"/>
    <w:rsid w:val="00E57BC6"/>
    <w:rsid w:val="00E61606"/>
    <w:rsid w:val="00E617F0"/>
    <w:rsid w:val="00E6389E"/>
    <w:rsid w:val="00E639BE"/>
    <w:rsid w:val="00E707E9"/>
    <w:rsid w:val="00E723D4"/>
    <w:rsid w:val="00E754A7"/>
    <w:rsid w:val="00E7631E"/>
    <w:rsid w:val="00E763D4"/>
    <w:rsid w:val="00E765E4"/>
    <w:rsid w:val="00E81B86"/>
    <w:rsid w:val="00E82944"/>
    <w:rsid w:val="00E83CCC"/>
    <w:rsid w:val="00E841E9"/>
    <w:rsid w:val="00E843A3"/>
    <w:rsid w:val="00E860B5"/>
    <w:rsid w:val="00E87B86"/>
    <w:rsid w:val="00E90A95"/>
    <w:rsid w:val="00E913BC"/>
    <w:rsid w:val="00E91E3B"/>
    <w:rsid w:val="00E93384"/>
    <w:rsid w:val="00E9352B"/>
    <w:rsid w:val="00E95C2B"/>
    <w:rsid w:val="00E97A6E"/>
    <w:rsid w:val="00EA14CB"/>
    <w:rsid w:val="00EA3DCB"/>
    <w:rsid w:val="00EA5B60"/>
    <w:rsid w:val="00EA7896"/>
    <w:rsid w:val="00EA79EE"/>
    <w:rsid w:val="00EB241D"/>
    <w:rsid w:val="00EB36ED"/>
    <w:rsid w:val="00EB44BF"/>
    <w:rsid w:val="00EB476C"/>
    <w:rsid w:val="00EB4CAF"/>
    <w:rsid w:val="00EB624B"/>
    <w:rsid w:val="00EC088B"/>
    <w:rsid w:val="00EC0BBB"/>
    <w:rsid w:val="00EC28EB"/>
    <w:rsid w:val="00EC4006"/>
    <w:rsid w:val="00EC4952"/>
    <w:rsid w:val="00EC528E"/>
    <w:rsid w:val="00ED2333"/>
    <w:rsid w:val="00ED26AD"/>
    <w:rsid w:val="00ED2FC2"/>
    <w:rsid w:val="00ED4273"/>
    <w:rsid w:val="00ED43A4"/>
    <w:rsid w:val="00ED497B"/>
    <w:rsid w:val="00ED56F2"/>
    <w:rsid w:val="00EE00DB"/>
    <w:rsid w:val="00EE2357"/>
    <w:rsid w:val="00EE23FC"/>
    <w:rsid w:val="00EE7150"/>
    <w:rsid w:val="00EE7645"/>
    <w:rsid w:val="00EE7EB3"/>
    <w:rsid w:val="00EF2315"/>
    <w:rsid w:val="00EF3997"/>
    <w:rsid w:val="00EF421E"/>
    <w:rsid w:val="00EF4C6F"/>
    <w:rsid w:val="00EF5348"/>
    <w:rsid w:val="00EF5B49"/>
    <w:rsid w:val="00EF5CA1"/>
    <w:rsid w:val="00EF6D44"/>
    <w:rsid w:val="00F00068"/>
    <w:rsid w:val="00F028C3"/>
    <w:rsid w:val="00F03902"/>
    <w:rsid w:val="00F04149"/>
    <w:rsid w:val="00F04249"/>
    <w:rsid w:val="00F05A8C"/>
    <w:rsid w:val="00F06E39"/>
    <w:rsid w:val="00F071FD"/>
    <w:rsid w:val="00F07D31"/>
    <w:rsid w:val="00F102E5"/>
    <w:rsid w:val="00F12219"/>
    <w:rsid w:val="00F13B6D"/>
    <w:rsid w:val="00F15E57"/>
    <w:rsid w:val="00F162E6"/>
    <w:rsid w:val="00F21016"/>
    <w:rsid w:val="00F22D0A"/>
    <w:rsid w:val="00F23233"/>
    <w:rsid w:val="00F261D8"/>
    <w:rsid w:val="00F26582"/>
    <w:rsid w:val="00F26EA7"/>
    <w:rsid w:val="00F405A5"/>
    <w:rsid w:val="00F40F0D"/>
    <w:rsid w:val="00F425A2"/>
    <w:rsid w:val="00F44B9D"/>
    <w:rsid w:val="00F47650"/>
    <w:rsid w:val="00F52922"/>
    <w:rsid w:val="00F53BDC"/>
    <w:rsid w:val="00F55B1B"/>
    <w:rsid w:val="00F6599F"/>
    <w:rsid w:val="00F670CB"/>
    <w:rsid w:val="00F72E2A"/>
    <w:rsid w:val="00F76B8E"/>
    <w:rsid w:val="00F76FFD"/>
    <w:rsid w:val="00F81F95"/>
    <w:rsid w:val="00F81FB3"/>
    <w:rsid w:val="00F83463"/>
    <w:rsid w:val="00F8481D"/>
    <w:rsid w:val="00F872AA"/>
    <w:rsid w:val="00F96BE3"/>
    <w:rsid w:val="00F97705"/>
    <w:rsid w:val="00FA0236"/>
    <w:rsid w:val="00FA0AF6"/>
    <w:rsid w:val="00FA1A49"/>
    <w:rsid w:val="00FA3178"/>
    <w:rsid w:val="00FA38D8"/>
    <w:rsid w:val="00FA43AE"/>
    <w:rsid w:val="00FA7BE7"/>
    <w:rsid w:val="00FB28ED"/>
    <w:rsid w:val="00FB7923"/>
    <w:rsid w:val="00FC14FA"/>
    <w:rsid w:val="00FC1EF5"/>
    <w:rsid w:val="00FC37FD"/>
    <w:rsid w:val="00FD0B57"/>
    <w:rsid w:val="00FD16C9"/>
    <w:rsid w:val="00FD29C3"/>
    <w:rsid w:val="00FD3C7D"/>
    <w:rsid w:val="00FE34CC"/>
    <w:rsid w:val="00FF30B7"/>
    <w:rsid w:val="00FF7E8B"/>
    <w:rsid w:val="00FF7F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17D22A"/>
  <w15:docId w15:val="{95ABAB56-EDAA-4962-BC93-D18AA8B5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BED"/>
    <w:pPr>
      <w:widowControl w:val="0"/>
      <w:spacing w:after="0" w:line="240" w:lineRule="auto"/>
      <w:ind w:firstLine="567"/>
      <w:jc w:val="both"/>
    </w:pPr>
    <w:rPr>
      <w:rFonts w:ascii="Times New Roman" w:eastAsia="Times New Roman" w:hAnsi="Times New Roman" w:cs="Times New Roman"/>
      <w:sz w:val="28"/>
      <w:szCs w:val="20"/>
      <w:lang w:val="es-ES_tradnl" w:eastAsia="es-ES"/>
    </w:rPr>
  </w:style>
  <w:style w:type="paragraph" w:styleId="Ttulo1">
    <w:name w:val="heading 1"/>
    <w:basedOn w:val="Normal"/>
    <w:next w:val="Normal"/>
    <w:link w:val="Ttulo1Car"/>
    <w:uiPriority w:val="9"/>
    <w:qFormat/>
    <w:rsid w:val="000E1DAA"/>
    <w:pPr>
      <w:keepNext/>
      <w:keepLines/>
      <w:widowControl/>
      <w:spacing w:before="480" w:line="276" w:lineRule="auto"/>
      <w:ind w:firstLine="0"/>
      <w:jc w:val="left"/>
      <w:outlineLvl w:val="0"/>
    </w:pPr>
    <w:rPr>
      <w:rFonts w:asciiTheme="majorHAnsi" w:eastAsiaTheme="majorEastAsia" w:hAnsiTheme="majorHAnsi" w:cstheme="majorBidi"/>
      <w:b/>
      <w:bCs/>
      <w:color w:val="365F91" w:themeColor="accent1" w:themeShade="BF"/>
      <w:szCs w:val="28"/>
      <w:lang w:val="es-MX" w:eastAsia="es-MX"/>
    </w:rPr>
  </w:style>
  <w:style w:type="paragraph" w:styleId="Ttulo2">
    <w:name w:val="heading 2"/>
    <w:basedOn w:val="Normal"/>
    <w:next w:val="Normal"/>
    <w:link w:val="Ttulo2Car"/>
    <w:uiPriority w:val="9"/>
    <w:unhideWhenUsed/>
    <w:qFormat/>
    <w:rsid w:val="00E00083"/>
    <w:pPr>
      <w:keepNext/>
      <w:keepLines/>
      <w:widowControl/>
      <w:spacing w:before="200" w:line="276" w:lineRule="auto"/>
      <w:ind w:firstLine="0"/>
      <w:jc w:val="left"/>
      <w:outlineLvl w:val="1"/>
    </w:pPr>
    <w:rPr>
      <w:rFonts w:ascii="Cambria" w:hAnsi="Cambria"/>
      <w:b/>
      <w:bCs/>
      <w:color w:val="4F81BD"/>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1DAA"/>
    <w:pPr>
      <w:tabs>
        <w:tab w:val="center" w:pos="4419"/>
        <w:tab w:val="right" w:pos="8838"/>
      </w:tabs>
    </w:pPr>
  </w:style>
  <w:style w:type="character" w:customStyle="1" w:styleId="EncabezadoCar">
    <w:name w:val="Encabezado Car"/>
    <w:basedOn w:val="Fuentedeprrafopredeter"/>
    <w:link w:val="Encabezado"/>
    <w:uiPriority w:val="99"/>
    <w:rsid w:val="000E1DAA"/>
    <w:rPr>
      <w:rFonts w:ascii="Times New Roman" w:eastAsia="Times New Roman" w:hAnsi="Times New Roman" w:cs="Times New Roman"/>
      <w:sz w:val="28"/>
      <w:szCs w:val="20"/>
      <w:lang w:val="es-ES_tradnl" w:eastAsia="es-ES"/>
    </w:rPr>
  </w:style>
  <w:style w:type="paragraph" w:styleId="Piedepgina">
    <w:name w:val="footer"/>
    <w:basedOn w:val="Normal"/>
    <w:link w:val="PiedepginaCar"/>
    <w:uiPriority w:val="99"/>
    <w:unhideWhenUsed/>
    <w:rsid w:val="000E1DAA"/>
    <w:pPr>
      <w:tabs>
        <w:tab w:val="center" w:pos="4419"/>
        <w:tab w:val="right" w:pos="8838"/>
      </w:tabs>
    </w:pPr>
  </w:style>
  <w:style w:type="character" w:customStyle="1" w:styleId="PiedepginaCar">
    <w:name w:val="Pie de página Car"/>
    <w:basedOn w:val="Fuentedeprrafopredeter"/>
    <w:link w:val="Piedepgina"/>
    <w:uiPriority w:val="99"/>
    <w:rsid w:val="000E1DAA"/>
    <w:rPr>
      <w:rFonts w:ascii="Times New Roman" w:eastAsia="Times New Roman" w:hAnsi="Times New Roman" w:cs="Times New Roman"/>
      <w:sz w:val="28"/>
      <w:szCs w:val="20"/>
      <w:lang w:val="es-ES_tradnl" w:eastAsia="es-ES"/>
    </w:rPr>
  </w:style>
  <w:style w:type="character" w:customStyle="1" w:styleId="Ttulo1Car">
    <w:name w:val="Título 1 Car"/>
    <w:basedOn w:val="Fuentedeprrafopredeter"/>
    <w:link w:val="Ttulo1"/>
    <w:uiPriority w:val="9"/>
    <w:rsid w:val="000E1DAA"/>
    <w:rPr>
      <w:rFonts w:asciiTheme="majorHAnsi" w:eastAsiaTheme="majorEastAsia" w:hAnsiTheme="majorHAnsi" w:cstheme="majorBidi"/>
      <w:b/>
      <w:bCs/>
      <w:color w:val="365F91" w:themeColor="accent1" w:themeShade="BF"/>
      <w:sz w:val="28"/>
      <w:szCs w:val="28"/>
      <w:lang w:eastAsia="es-MX"/>
    </w:rPr>
  </w:style>
  <w:style w:type="paragraph" w:customStyle="1" w:styleId="svarticle">
    <w:name w:val="svarticle"/>
    <w:basedOn w:val="Normal"/>
    <w:rsid w:val="00233E0C"/>
    <w:pPr>
      <w:widowControl/>
      <w:spacing w:before="100" w:beforeAutospacing="1" w:after="100" w:afterAutospacing="1"/>
      <w:ind w:firstLine="0"/>
      <w:jc w:val="left"/>
    </w:pPr>
    <w:rPr>
      <w:sz w:val="24"/>
      <w:szCs w:val="24"/>
      <w:lang w:val="es-MX" w:eastAsia="es-MX"/>
    </w:rPr>
  </w:style>
  <w:style w:type="paragraph" w:styleId="Prrafodelista">
    <w:name w:val="List Paragraph"/>
    <w:basedOn w:val="Normal"/>
    <w:uiPriority w:val="34"/>
    <w:qFormat/>
    <w:rsid w:val="00AD2912"/>
    <w:pPr>
      <w:ind w:left="720"/>
      <w:contextualSpacing/>
    </w:pPr>
  </w:style>
  <w:style w:type="table" w:styleId="Tablaconcuadrcula">
    <w:name w:val="Table Grid"/>
    <w:basedOn w:val="Tablanormal"/>
    <w:uiPriority w:val="59"/>
    <w:rsid w:val="009B64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7602A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ES" w:eastAsia="es-MX"/>
    </w:rPr>
  </w:style>
  <w:style w:type="paragraph" w:styleId="NormalWeb">
    <w:name w:val="Normal (Web)"/>
    <w:basedOn w:val="Normal"/>
    <w:uiPriority w:val="99"/>
    <w:unhideWhenUsed/>
    <w:rsid w:val="00075AD5"/>
    <w:pPr>
      <w:widowControl/>
      <w:spacing w:before="100" w:beforeAutospacing="1" w:after="100" w:afterAutospacing="1"/>
      <w:ind w:firstLine="0"/>
      <w:jc w:val="left"/>
    </w:pPr>
    <w:rPr>
      <w:sz w:val="24"/>
      <w:szCs w:val="24"/>
      <w:lang w:val="es-MX" w:eastAsia="es-MX"/>
    </w:rPr>
  </w:style>
  <w:style w:type="character" w:styleId="Textoennegrita">
    <w:name w:val="Strong"/>
    <w:basedOn w:val="Fuentedeprrafopredeter"/>
    <w:uiPriority w:val="22"/>
    <w:qFormat/>
    <w:rsid w:val="00075AD5"/>
    <w:rPr>
      <w:b/>
      <w:bCs/>
    </w:rPr>
  </w:style>
  <w:style w:type="paragraph" w:styleId="Sinespaciado">
    <w:name w:val="No Spacing"/>
    <w:link w:val="SinespaciadoCar"/>
    <w:uiPriority w:val="1"/>
    <w:qFormat/>
    <w:rsid w:val="00C66F85"/>
    <w:pPr>
      <w:spacing w:after="0" w:line="240" w:lineRule="auto"/>
    </w:pPr>
    <w:rPr>
      <w:rFonts w:ascii="Calibri" w:eastAsia="Calibri" w:hAnsi="Calibri" w:cs="Times New Roman"/>
    </w:rPr>
  </w:style>
  <w:style w:type="character" w:customStyle="1" w:styleId="NOMBRES">
    <w:name w:val="NOMBRES"/>
    <w:basedOn w:val="Fuentedeprrafopredeter"/>
    <w:uiPriority w:val="1"/>
    <w:rsid w:val="00487D07"/>
    <w:rPr>
      <w:rFonts w:ascii="Arial" w:hAnsi="Arial"/>
      <w:b/>
      <w:sz w:val="24"/>
    </w:rPr>
  </w:style>
  <w:style w:type="paragraph" w:customStyle="1" w:styleId="Normal2">
    <w:name w:val="Normal2"/>
    <w:rsid w:val="00487D07"/>
    <w:pPr>
      <w:spacing w:after="0" w:line="240" w:lineRule="auto"/>
    </w:pPr>
    <w:rPr>
      <w:rFonts w:ascii="Times New Roman" w:eastAsia="Times New Roman" w:hAnsi="Times New Roman" w:cs="Times New Roman"/>
      <w:color w:val="000000"/>
      <w:sz w:val="24"/>
      <w:szCs w:val="20"/>
      <w:lang w:val="es-ES" w:eastAsia="es-ES"/>
    </w:rPr>
  </w:style>
  <w:style w:type="character" w:customStyle="1" w:styleId="Estilo2">
    <w:name w:val="Estilo2"/>
    <w:uiPriority w:val="1"/>
    <w:rsid w:val="00487D07"/>
    <w:rPr>
      <w:rFonts w:ascii="Arial" w:hAnsi="Arial"/>
      <w:b/>
      <w:caps/>
      <w:sz w:val="24"/>
    </w:rPr>
  </w:style>
  <w:style w:type="paragraph" w:styleId="Textodeglobo">
    <w:name w:val="Balloon Text"/>
    <w:basedOn w:val="Normal"/>
    <w:link w:val="TextodegloboCar"/>
    <w:uiPriority w:val="99"/>
    <w:semiHidden/>
    <w:unhideWhenUsed/>
    <w:rsid w:val="00487D07"/>
    <w:rPr>
      <w:rFonts w:ascii="Tahoma" w:hAnsi="Tahoma" w:cs="Tahoma"/>
      <w:sz w:val="16"/>
      <w:szCs w:val="16"/>
    </w:rPr>
  </w:style>
  <w:style w:type="character" w:customStyle="1" w:styleId="TextodegloboCar">
    <w:name w:val="Texto de globo Car"/>
    <w:basedOn w:val="Fuentedeprrafopredeter"/>
    <w:link w:val="Textodeglobo"/>
    <w:uiPriority w:val="99"/>
    <w:semiHidden/>
    <w:rsid w:val="00487D07"/>
    <w:rPr>
      <w:rFonts w:ascii="Tahoma" w:eastAsia="Times New Roman" w:hAnsi="Tahoma" w:cs="Tahoma"/>
      <w:sz w:val="16"/>
      <w:szCs w:val="16"/>
      <w:lang w:val="es-ES_tradnl" w:eastAsia="es-ES"/>
    </w:rPr>
  </w:style>
  <w:style w:type="paragraph" w:styleId="Textonotaalfinal">
    <w:name w:val="endnote text"/>
    <w:basedOn w:val="Normal"/>
    <w:link w:val="TextonotaalfinalCar"/>
    <w:uiPriority w:val="99"/>
    <w:semiHidden/>
    <w:unhideWhenUsed/>
    <w:rsid w:val="00D71FE9"/>
    <w:rPr>
      <w:sz w:val="20"/>
    </w:rPr>
  </w:style>
  <w:style w:type="character" w:customStyle="1" w:styleId="TextonotaalfinalCar">
    <w:name w:val="Texto nota al final Car"/>
    <w:basedOn w:val="Fuentedeprrafopredeter"/>
    <w:link w:val="Textonotaalfinal"/>
    <w:uiPriority w:val="99"/>
    <w:semiHidden/>
    <w:rsid w:val="00D71FE9"/>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D71FE9"/>
    <w:rPr>
      <w:vertAlign w:val="superscript"/>
    </w:rPr>
  </w:style>
  <w:style w:type="paragraph" w:styleId="Textonotapie">
    <w:name w:val="footnote text"/>
    <w:basedOn w:val="Normal"/>
    <w:link w:val="TextonotapieCar"/>
    <w:uiPriority w:val="99"/>
    <w:unhideWhenUsed/>
    <w:rsid w:val="00D71FE9"/>
    <w:rPr>
      <w:sz w:val="20"/>
    </w:rPr>
  </w:style>
  <w:style w:type="character" w:customStyle="1" w:styleId="TextonotapieCar">
    <w:name w:val="Texto nota pie Car"/>
    <w:basedOn w:val="Fuentedeprrafopredeter"/>
    <w:link w:val="Textonotapie"/>
    <w:uiPriority w:val="99"/>
    <w:rsid w:val="00D71FE9"/>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71FE9"/>
    <w:rPr>
      <w:vertAlign w:val="superscript"/>
    </w:rPr>
  </w:style>
  <w:style w:type="paragraph" w:customStyle="1" w:styleId="p1">
    <w:name w:val="p1"/>
    <w:basedOn w:val="Normal"/>
    <w:rsid w:val="00FC37FD"/>
    <w:pPr>
      <w:widowControl/>
      <w:spacing w:before="100" w:beforeAutospacing="1" w:after="100" w:afterAutospacing="1"/>
      <w:ind w:firstLine="0"/>
      <w:jc w:val="left"/>
    </w:pPr>
    <w:rPr>
      <w:sz w:val="24"/>
      <w:szCs w:val="24"/>
      <w:lang w:val="es-MX" w:eastAsia="es-MX"/>
    </w:rPr>
  </w:style>
  <w:style w:type="character" w:styleId="Hipervnculo">
    <w:name w:val="Hyperlink"/>
    <w:basedOn w:val="Fuentedeprrafopredeter"/>
    <w:uiPriority w:val="99"/>
    <w:unhideWhenUsed/>
    <w:rsid w:val="002B5BFC"/>
    <w:rPr>
      <w:color w:val="0000FF"/>
      <w:u w:val="single"/>
    </w:rPr>
  </w:style>
  <w:style w:type="character" w:customStyle="1" w:styleId="sup">
    <w:name w:val="sup"/>
    <w:basedOn w:val="Fuentedeprrafopredeter"/>
    <w:rsid w:val="007F5A4C"/>
  </w:style>
  <w:style w:type="paragraph" w:customStyle="1" w:styleId="Poromisin">
    <w:name w:val="Por omisión"/>
    <w:rsid w:val="005D380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rPr>
  </w:style>
  <w:style w:type="character" w:customStyle="1" w:styleId="Ttulo2Car">
    <w:name w:val="Título 2 Car"/>
    <w:basedOn w:val="Fuentedeprrafopredeter"/>
    <w:link w:val="Ttulo2"/>
    <w:uiPriority w:val="9"/>
    <w:rsid w:val="00E00083"/>
    <w:rPr>
      <w:rFonts w:ascii="Cambria" w:eastAsia="Times New Roman" w:hAnsi="Cambria" w:cs="Times New Roman"/>
      <w:b/>
      <w:bCs/>
      <w:color w:val="4F81BD"/>
      <w:sz w:val="26"/>
      <w:szCs w:val="26"/>
    </w:rPr>
  </w:style>
  <w:style w:type="character" w:customStyle="1" w:styleId="SinespaciadoCar">
    <w:name w:val="Sin espaciado Car"/>
    <w:link w:val="Sinespaciado"/>
    <w:uiPriority w:val="1"/>
    <w:rsid w:val="009D741E"/>
    <w:rPr>
      <w:rFonts w:ascii="Calibri" w:eastAsia="Calibri" w:hAnsi="Calibri" w:cs="Times New Roman"/>
    </w:rPr>
  </w:style>
  <w:style w:type="character" w:customStyle="1" w:styleId="cpdiashabiles">
    <w:name w:val="cp_dias_habiles"/>
    <w:basedOn w:val="Fuentedeprrafopredeter"/>
    <w:rsid w:val="000C6A91"/>
  </w:style>
  <w:style w:type="paragraph" w:styleId="Textoindependiente3">
    <w:name w:val="Body Text 3"/>
    <w:basedOn w:val="Normal"/>
    <w:link w:val="Textoindependiente3Car"/>
    <w:rsid w:val="000C6A91"/>
    <w:pPr>
      <w:widowControl/>
      <w:ind w:right="284" w:firstLine="0"/>
    </w:pPr>
    <w:rPr>
      <w:rFonts w:ascii="Arial" w:hAnsi="Arial"/>
      <w:b/>
      <w:sz w:val="24"/>
      <w:lang w:val="es-ES"/>
    </w:rPr>
  </w:style>
  <w:style w:type="character" w:customStyle="1" w:styleId="Textoindependiente3Car">
    <w:name w:val="Texto independiente 3 Car"/>
    <w:basedOn w:val="Fuentedeprrafopredeter"/>
    <w:link w:val="Textoindependiente3"/>
    <w:rsid w:val="000C6A91"/>
    <w:rPr>
      <w:rFonts w:ascii="Arial" w:eastAsia="Times New Roman" w:hAnsi="Arial" w:cs="Times New Roman"/>
      <w:b/>
      <w:sz w:val="24"/>
      <w:szCs w:val="20"/>
      <w:lang w:val="es-ES" w:eastAsia="es-ES"/>
    </w:rPr>
  </w:style>
  <w:style w:type="paragraph" w:customStyle="1" w:styleId="Normal3">
    <w:name w:val="Normal3"/>
    <w:rsid w:val="005B0B38"/>
    <w:pPr>
      <w:spacing w:after="0" w:line="240" w:lineRule="auto"/>
    </w:pPr>
    <w:rPr>
      <w:rFonts w:ascii="Times New Roman" w:eastAsia="Times New Roman" w:hAnsi="Times New Roman" w:cs="Times New Roman"/>
      <w:color w:val="000000"/>
      <w:sz w:val="24"/>
      <w:szCs w:val="20"/>
      <w:lang w:val="es-ES" w:eastAsia="es-ES"/>
    </w:rPr>
  </w:style>
  <w:style w:type="character" w:styleId="Refdecomentario">
    <w:name w:val="annotation reference"/>
    <w:basedOn w:val="Fuentedeprrafopredeter"/>
    <w:uiPriority w:val="99"/>
    <w:semiHidden/>
    <w:unhideWhenUsed/>
    <w:rsid w:val="00562E75"/>
    <w:rPr>
      <w:sz w:val="16"/>
      <w:szCs w:val="16"/>
    </w:rPr>
  </w:style>
  <w:style w:type="paragraph" w:styleId="Textocomentario">
    <w:name w:val="annotation text"/>
    <w:basedOn w:val="Normal"/>
    <w:link w:val="TextocomentarioCar"/>
    <w:uiPriority w:val="99"/>
    <w:semiHidden/>
    <w:unhideWhenUsed/>
    <w:rsid w:val="00562E75"/>
    <w:rPr>
      <w:sz w:val="20"/>
    </w:rPr>
  </w:style>
  <w:style w:type="character" w:customStyle="1" w:styleId="TextocomentarioCar">
    <w:name w:val="Texto comentario Car"/>
    <w:basedOn w:val="Fuentedeprrafopredeter"/>
    <w:link w:val="Textocomentario"/>
    <w:uiPriority w:val="99"/>
    <w:semiHidden/>
    <w:rsid w:val="00562E75"/>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62E75"/>
    <w:rPr>
      <w:b/>
      <w:bCs/>
    </w:rPr>
  </w:style>
  <w:style w:type="character" w:customStyle="1" w:styleId="AsuntodelcomentarioCar">
    <w:name w:val="Asunto del comentario Car"/>
    <w:basedOn w:val="TextocomentarioCar"/>
    <w:link w:val="Asuntodelcomentario"/>
    <w:uiPriority w:val="99"/>
    <w:semiHidden/>
    <w:rsid w:val="00562E75"/>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20657">
      <w:bodyDiv w:val="1"/>
      <w:marLeft w:val="0"/>
      <w:marRight w:val="0"/>
      <w:marTop w:val="0"/>
      <w:marBottom w:val="0"/>
      <w:divBdr>
        <w:top w:val="none" w:sz="0" w:space="0" w:color="auto"/>
        <w:left w:val="none" w:sz="0" w:space="0" w:color="auto"/>
        <w:bottom w:val="none" w:sz="0" w:space="0" w:color="auto"/>
        <w:right w:val="none" w:sz="0" w:space="0" w:color="auto"/>
      </w:divBdr>
    </w:div>
    <w:div w:id="91168588">
      <w:bodyDiv w:val="1"/>
      <w:marLeft w:val="0"/>
      <w:marRight w:val="0"/>
      <w:marTop w:val="0"/>
      <w:marBottom w:val="0"/>
      <w:divBdr>
        <w:top w:val="none" w:sz="0" w:space="0" w:color="auto"/>
        <w:left w:val="none" w:sz="0" w:space="0" w:color="auto"/>
        <w:bottom w:val="none" w:sz="0" w:space="0" w:color="auto"/>
        <w:right w:val="none" w:sz="0" w:space="0" w:color="auto"/>
      </w:divBdr>
    </w:div>
    <w:div w:id="123427030">
      <w:bodyDiv w:val="1"/>
      <w:marLeft w:val="0"/>
      <w:marRight w:val="0"/>
      <w:marTop w:val="0"/>
      <w:marBottom w:val="0"/>
      <w:divBdr>
        <w:top w:val="none" w:sz="0" w:space="0" w:color="auto"/>
        <w:left w:val="none" w:sz="0" w:space="0" w:color="auto"/>
        <w:bottom w:val="none" w:sz="0" w:space="0" w:color="auto"/>
        <w:right w:val="none" w:sz="0" w:space="0" w:color="auto"/>
      </w:divBdr>
    </w:div>
    <w:div w:id="168179609">
      <w:bodyDiv w:val="1"/>
      <w:marLeft w:val="0"/>
      <w:marRight w:val="0"/>
      <w:marTop w:val="0"/>
      <w:marBottom w:val="0"/>
      <w:divBdr>
        <w:top w:val="none" w:sz="0" w:space="0" w:color="auto"/>
        <w:left w:val="none" w:sz="0" w:space="0" w:color="auto"/>
        <w:bottom w:val="none" w:sz="0" w:space="0" w:color="auto"/>
        <w:right w:val="none" w:sz="0" w:space="0" w:color="auto"/>
      </w:divBdr>
    </w:div>
    <w:div w:id="183253640">
      <w:bodyDiv w:val="1"/>
      <w:marLeft w:val="0"/>
      <w:marRight w:val="0"/>
      <w:marTop w:val="0"/>
      <w:marBottom w:val="0"/>
      <w:divBdr>
        <w:top w:val="none" w:sz="0" w:space="0" w:color="auto"/>
        <w:left w:val="none" w:sz="0" w:space="0" w:color="auto"/>
        <w:bottom w:val="none" w:sz="0" w:space="0" w:color="auto"/>
        <w:right w:val="none" w:sz="0" w:space="0" w:color="auto"/>
      </w:divBdr>
    </w:div>
    <w:div w:id="204679076">
      <w:bodyDiv w:val="1"/>
      <w:marLeft w:val="0"/>
      <w:marRight w:val="0"/>
      <w:marTop w:val="0"/>
      <w:marBottom w:val="0"/>
      <w:divBdr>
        <w:top w:val="none" w:sz="0" w:space="0" w:color="auto"/>
        <w:left w:val="none" w:sz="0" w:space="0" w:color="auto"/>
        <w:bottom w:val="none" w:sz="0" w:space="0" w:color="auto"/>
        <w:right w:val="none" w:sz="0" w:space="0" w:color="auto"/>
      </w:divBdr>
    </w:div>
    <w:div w:id="560412534">
      <w:bodyDiv w:val="1"/>
      <w:marLeft w:val="0"/>
      <w:marRight w:val="0"/>
      <w:marTop w:val="0"/>
      <w:marBottom w:val="0"/>
      <w:divBdr>
        <w:top w:val="none" w:sz="0" w:space="0" w:color="auto"/>
        <w:left w:val="none" w:sz="0" w:space="0" w:color="auto"/>
        <w:bottom w:val="none" w:sz="0" w:space="0" w:color="auto"/>
        <w:right w:val="none" w:sz="0" w:space="0" w:color="auto"/>
      </w:divBdr>
    </w:div>
    <w:div w:id="572200578">
      <w:bodyDiv w:val="1"/>
      <w:marLeft w:val="0"/>
      <w:marRight w:val="0"/>
      <w:marTop w:val="0"/>
      <w:marBottom w:val="0"/>
      <w:divBdr>
        <w:top w:val="none" w:sz="0" w:space="0" w:color="auto"/>
        <w:left w:val="none" w:sz="0" w:space="0" w:color="auto"/>
        <w:bottom w:val="none" w:sz="0" w:space="0" w:color="auto"/>
        <w:right w:val="none" w:sz="0" w:space="0" w:color="auto"/>
      </w:divBdr>
    </w:div>
    <w:div w:id="639308223">
      <w:bodyDiv w:val="1"/>
      <w:marLeft w:val="0"/>
      <w:marRight w:val="0"/>
      <w:marTop w:val="0"/>
      <w:marBottom w:val="0"/>
      <w:divBdr>
        <w:top w:val="none" w:sz="0" w:space="0" w:color="auto"/>
        <w:left w:val="none" w:sz="0" w:space="0" w:color="auto"/>
        <w:bottom w:val="none" w:sz="0" w:space="0" w:color="auto"/>
        <w:right w:val="none" w:sz="0" w:space="0" w:color="auto"/>
      </w:divBdr>
    </w:div>
    <w:div w:id="702099251">
      <w:bodyDiv w:val="1"/>
      <w:marLeft w:val="0"/>
      <w:marRight w:val="0"/>
      <w:marTop w:val="0"/>
      <w:marBottom w:val="0"/>
      <w:divBdr>
        <w:top w:val="none" w:sz="0" w:space="0" w:color="auto"/>
        <w:left w:val="none" w:sz="0" w:space="0" w:color="auto"/>
        <w:bottom w:val="none" w:sz="0" w:space="0" w:color="auto"/>
        <w:right w:val="none" w:sz="0" w:space="0" w:color="auto"/>
      </w:divBdr>
    </w:div>
    <w:div w:id="760837176">
      <w:bodyDiv w:val="1"/>
      <w:marLeft w:val="0"/>
      <w:marRight w:val="0"/>
      <w:marTop w:val="0"/>
      <w:marBottom w:val="0"/>
      <w:divBdr>
        <w:top w:val="none" w:sz="0" w:space="0" w:color="auto"/>
        <w:left w:val="none" w:sz="0" w:space="0" w:color="auto"/>
        <w:bottom w:val="none" w:sz="0" w:space="0" w:color="auto"/>
        <w:right w:val="none" w:sz="0" w:space="0" w:color="auto"/>
      </w:divBdr>
    </w:div>
    <w:div w:id="774179790">
      <w:bodyDiv w:val="1"/>
      <w:marLeft w:val="0"/>
      <w:marRight w:val="0"/>
      <w:marTop w:val="0"/>
      <w:marBottom w:val="0"/>
      <w:divBdr>
        <w:top w:val="none" w:sz="0" w:space="0" w:color="auto"/>
        <w:left w:val="none" w:sz="0" w:space="0" w:color="auto"/>
        <w:bottom w:val="none" w:sz="0" w:space="0" w:color="auto"/>
        <w:right w:val="none" w:sz="0" w:space="0" w:color="auto"/>
      </w:divBdr>
    </w:div>
    <w:div w:id="805853129">
      <w:bodyDiv w:val="1"/>
      <w:marLeft w:val="0"/>
      <w:marRight w:val="0"/>
      <w:marTop w:val="0"/>
      <w:marBottom w:val="0"/>
      <w:divBdr>
        <w:top w:val="none" w:sz="0" w:space="0" w:color="auto"/>
        <w:left w:val="none" w:sz="0" w:space="0" w:color="auto"/>
        <w:bottom w:val="none" w:sz="0" w:space="0" w:color="auto"/>
        <w:right w:val="none" w:sz="0" w:space="0" w:color="auto"/>
      </w:divBdr>
    </w:div>
    <w:div w:id="925573599">
      <w:bodyDiv w:val="1"/>
      <w:marLeft w:val="0"/>
      <w:marRight w:val="0"/>
      <w:marTop w:val="0"/>
      <w:marBottom w:val="0"/>
      <w:divBdr>
        <w:top w:val="none" w:sz="0" w:space="0" w:color="auto"/>
        <w:left w:val="none" w:sz="0" w:space="0" w:color="auto"/>
        <w:bottom w:val="none" w:sz="0" w:space="0" w:color="auto"/>
        <w:right w:val="none" w:sz="0" w:space="0" w:color="auto"/>
      </w:divBdr>
    </w:div>
    <w:div w:id="994652275">
      <w:bodyDiv w:val="1"/>
      <w:marLeft w:val="0"/>
      <w:marRight w:val="0"/>
      <w:marTop w:val="0"/>
      <w:marBottom w:val="0"/>
      <w:divBdr>
        <w:top w:val="none" w:sz="0" w:space="0" w:color="auto"/>
        <w:left w:val="none" w:sz="0" w:space="0" w:color="auto"/>
        <w:bottom w:val="none" w:sz="0" w:space="0" w:color="auto"/>
        <w:right w:val="none" w:sz="0" w:space="0" w:color="auto"/>
      </w:divBdr>
    </w:div>
    <w:div w:id="1208645430">
      <w:bodyDiv w:val="1"/>
      <w:marLeft w:val="0"/>
      <w:marRight w:val="0"/>
      <w:marTop w:val="0"/>
      <w:marBottom w:val="0"/>
      <w:divBdr>
        <w:top w:val="none" w:sz="0" w:space="0" w:color="auto"/>
        <w:left w:val="none" w:sz="0" w:space="0" w:color="auto"/>
        <w:bottom w:val="none" w:sz="0" w:space="0" w:color="auto"/>
        <w:right w:val="none" w:sz="0" w:space="0" w:color="auto"/>
      </w:divBdr>
    </w:div>
    <w:div w:id="1238442309">
      <w:bodyDiv w:val="1"/>
      <w:marLeft w:val="0"/>
      <w:marRight w:val="0"/>
      <w:marTop w:val="0"/>
      <w:marBottom w:val="0"/>
      <w:divBdr>
        <w:top w:val="none" w:sz="0" w:space="0" w:color="auto"/>
        <w:left w:val="none" w:sz="0" w:space="0" w:color="auto"/>
        <w:bottom w:val="none" w:sz="0" w:space="0" w:color="auto"/>
        <w:right w:val="none" w:sz="0" w:space="0" w:color="auto"/>
      </w:divBdr>
    </w:div>
    <w:div w:id="1451314350">
      <w:bodyDiv w:val="1"/>
      <w:marLeft w:val="0"/>
      <w:marRight w:val="0"/>
      <w:marTop w:val="0"/>
      <w:marBottom w:val="0"/>
      <w:divBdr>
        <w:top w:val="none" w:sz="0" w:space="0" w:color="auto"/>
        <w:left w:val="none" w:sz="0" w:space="0" w:color="auto"/>
        <w:bottom w:val="none" w:sz="0" w:space="0" w:color="auto"/>
        <w:right w:val="none" w:sz="0" w:space="0" w:color="auto"/>
      </w:divBdr>
    </w:div>
    <w:div w:id="1822193765">
      <w:bodyDiv w:val="1"/>
      <w:marLeft w:val="0"/>
      <w:marRight w:val="0"/>
      <w:marTop w:val="0"/>
      <w:marBottom w:val="0"/>
      <w:divBdr>
        <w:top w:val="none" w:sz="0" w:space="0" w:color="auto"/>
        <w:left w:val="none" w:sz="0" w:space="0" w:color="auto"/>
        <w:bottom w:val="none" w:sz="0" w:space="0" w:color="auto"/>
        <w:right w:val="none" w:sz="0" w:space="0" w:color="auto"/>
      </w:divBdr>
    </w:div>
    <w:div w:id="1842575439">
      <w:bodyDiv w:val="1"/>
      <w:marLeft w:val="0"/>
      <w:marRight w:val="0"/>
      <w:marTop w:val="0"/>
      <w:marBottom w:val="0"/>
      <w:divBdr>
        <w:top w:val="none" w:sz="0" w:space="0" w:color="auto"/>
        <w:left w:val="none" w:sz="0" w:space="0" w:color="auto"/>
        <w:bottom w:val="none" w:sz="0" w:space="0" w:color="auto"/>
        <w:right w:val="none" w:sz="0" w:space="0" w:color="auto"/>
      </w:divBdr>
      <w:divsChild>
        <w:div w:id="858467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033859">
      <w:bodyDiv w:val="1"/>
      <w:marLeft w:val="0"/>
      <w:marRight w:val="0"/>
      <w:marTop w:val="0"/>
      <w:marBottom w:val="0"/>
      <w:divBdr>
        <w:top w:val="none" w:sz="0" w:space="0" w:color="auto"/>
        <w:left w:val="none" w:sz="0" w:space="0" w:color="auto"/>
        <w:bottom w:val="none" w:sz="0" w:space="0" w:color="auto"/>
        <w:right w:val="none" w:sz="0" w:space="0" w:color="auto"/>
      </w:divBdr>
    </w:div>
    <w:div w:id="1883401659">
      <w:bodyDiv w:val="1"/>
      <w:marLeft w:val="0"/>
      <w:marRight w:val="0"/>
      <w:marTop w:val="0"/>
      <w:marBottom w:val="0"/>
      <w:divBdr>
        <w:top w:val="none" w:sz="0" w:space="0" w:color="auto"/>
        <w:left w:val="none" w:sz="0" w:space="0" w:color="auto"/>
        <w:bottom w:val="none" w:sz="0" w:space="0" w:color="auto"/>
        <w:right w:val="none" w:sz="0" w:space="0" w:color="auto"/>
      </w:divBdr>
    </w:div>
    <w:div w:id="1911695086">
      <w:bodyDiv w:val="1"/>
      <w:marLeft w:val="0"/>
      <w:marRight w:val="0"/>
      <w:marTop w:val="0"/>
      <w:marBottom w:val="0"/>
      <w:divBdr>
        <w:top w:val="none" w:sz="0" w:space="0" w:color="auto"/>
        <w:left w:val="none" w:sz="0" w:space="0" w:color="auto"/>
        <w:bottom w:val="none" w:sz="0" w:space="0" w:color="auto"/>
        <w:right w:val="none" w:sz="0" w:space="0" w:color="auto"/>
      </w:divBdr>
    </w:div>
    <w:div w:id="1952320495">
      <w:bodyDiv w:val="1"/>
      <w:marLeft w:val="0"/>
      <w:marRight w:val="0"/>
      <w:marTop w:val="0"/>
      <w:marBottom w:val="0"/>
      <w:divBdr>
        <w:top w:val="none" w:sz="0" w:space="0" w:color="auto"/>
        <w:left w:val="none" w:sz="0" w:space="0" w:color="auto"/>
        <w:bottom w:val="none" w:sz="0" w:space="0" w:color="auto"/>
        <w:right w:val="none" w:sz="0" w:space="0" w:color="auto"/>
      </w:divBdr>
    </w:div>
    <w:div w:id="1988900507">
      <w:bodyDiv w:val="1"/>
      <w:marLeft w:val="0"/>
      <w:marRight w:val="0"/>
      <w:marTop w:val="0"/>
      <w:marBottom w:val="0"/>
      <w:divBdr>
        <w:top w:val="none" w:sz="0" w:space="0" w:color="auto"/>
        <w:left w:val="none" w:sz="0" w:space="0" w:color="auto"/>
        <w:bottom w:val="none" w:sz="0" w:space="0" w:color="auto"/>
        <w:right w:val="none" w:sz="0" w:space="0" w:color="auto"/>
      </w:divBdr>
    </w:div>
    <w:div w:id="2007828650">
      <w:bodyDiv w:val="1"/>
      <w:marLeft w:val="0"/>
      <w:marRight w:val="0"/>
      <w:marTop w:val="0"/>
      <w:marBottom w:val="0"/>
      <w:divBdr>
        <w:top w:val="none" w:sz="0" w:space="0" w:color="auto"/>
        <w:left w:val="none" w:sz="0" w:space="0" w:color="auto"/>
        <w:bottom w:val="none" w:sz="0" w:space="0" w:color="auto"/>
        <w:right w:val="none" w:sz="0" w:space="0" w:color="auto"/>
      </w:divBdr>
    </w:div>
    <w:div w:id="2063825433">
      <w:bodyDiv w:val="1"/>
      <w:marLeft w:val="0"/>
      <w:marRight w:val="0"/>
      <w:marTop w:val="0"/>
      <w:marBottom w:val="0"/>
      <w:divBdr>
        <w:top w:val="none" w:sz="0" w:space="0" w:color="auto"/>
        <w:left w:val="none" w:sz="0" w:space="0" w:color="auto"/>
        <w:bottom w:val="none" w:sz="0" w:space="0" w:color="auto"/>
        <w:right w:val="none" w:sz="0" w:space="0" w:color="auto"/>
      </w:divBdr>
    </w:div>
    <w:div w:id="2101364168">
      <w:bodyDiv w:val="1"/>
      <w:marLeft w:val="0"/>
      <w:marRight w:val="0"/>
      <w:marTop w:val="0"/>
      <w:marBottom w:val="0"/>
      <w:divBdr>
        <w:top w:val="none" w:sz="0" w:space="0" w:color="auto"/>
        <w:left w:val="none" w:sz="0" w:space="0" w:color="auto"/>
        <w:bottom w:val="none" w:sz="0" w:space="0" w:color="auto"/>
        <w:right w:val="none" w:sz="0" w:space="0" w:color="auto"/>
      </w:divBdr>
    </w:div>
    <w:div w:id="212292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ECF70-6562-4F05-AA80-98AEB45B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10</Pages>
  <Words>1892</Words>
  <Characters>10407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ntrodriguez</dc:creator>
  <cp:lastModifiedBy>USUARIO</cp:lastModifiedBy>
  <cp:revision>12</cp:revision>
  <cp:lastPrinted>2019-10-23T21:28:00Z</cp:lastPrinted>
  <dcterms:created xsi:type="dcterms:W3CDTF">2021-01-29T18:47:00Z</dcterms:created>
  <dcterms:modified xsi:type="dcterms:W3CDTF">2021-03-01T20:05:00Z</dcterms:modified>
</cp:coreProperties>
</file>