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04528" w14:textId="77777777" w:rsidR="00CD4158" w:rsidRDefault="00CD4158" w:rsidP="00112073">
      <w:pPr>
        <w:jc w:val="both"/>
        <w:rPr>
          <w:rFonts w:ascii="Century Gothic" w:hAnsi="Century Gothic"/>
          <w:b/>
          <w:sz w:val="24"/>
          <w:szCs w:val="24"/>
        </w:rPr>
      </w:pPr>
    </w:p>
    <w:p w14:paraId="13F58F44" w14:textId="53B8F79E" w:rsidR="00D60C1C" w:rsidRPr="00637E23" w:rsidRDefault="00D60C1C" w:rsidP="00112073">
      <w:pPr>
        <w:jc w:val="both"/>
        <w:rPr>
          <w:rFonts w:ascii="Century Gothic" w:hAnsi="Century Gothic"/>
          <w:b/>
          <w:sz w:val="24"/>
          <w:szCs w:val="24"/>
        </w:rPr>
      </w:pPr>
      <w:r w:rsidRPr="00637E23">
        <w:rPr>
          <w:rFonts w:ascii="Century Gothic" w:hAnsi="Century Gothic"/>
          <w:b/>
          <w:sz w:val="24"/>
          <w:szCs w:val="24"/>
        </w:rPr>
        <w:t>H. CONGRESO DEL ESTADO</w:t>
      </w:r>
    </w:p>
    <w:p w14:paraId="12D33269" w14:textId="77777777" w:rsidR="00D60C1C" w:rsidRPr="00637E23" w:rsidRDefault="00D60C1C" w:rsidP="00112073">
      <w:pPr>
        <w:jc w:val="both"/>
        <w:rPr>
          <w:rFonts w:ascii="Century Gothic" w:hAnsi="Century Gothic"/>
          <w:b/>
          <w:sz w:val="24"/>
          <w:szCs w:val="24"/>
        </w:rPr>
      </w:pPr>
      <w:r w:rsidRPr="00637E23">
        <w:rPr>
          <w:rFonts w:ascii="Century Gothic" w:hAnsi="Century Gothic"/>
          <w:b/>
          <w:sz w:val="24"/>
          <w:szCs w:val="24"/>
        </w:rPr>
        <w:t>PRESENTE.-</w:t>
      </w:r>
    </w:p>
    <w:p w14:paraId="0A37501D" w14:textId="77777777" w:rsidR="00D60C1C" w:rsidRPr="00637E23" w:rsidRDefault="00D60C1C" w:rsidP="00112073">
      <w:pPr>
        <w:jc w:val="both"/>
        <w:rPr>
          <w:rFonts w:ascii="Century Gothic" w:hAnsi="Century Gothic"/>
          <w:sz w:val="24"/>
          <w:szCs w:val="24"/>
        </w:rPr>
      </w:pPr>
    </w:p>
    <w:p w14:paraId="6AE8053D" w14:textId="77777777" w:rsidR="00D60C1C" w:rsidRPr="00637E23" w:rsidRDefault="00D60C1C" w:rsidP="00EC0612">
      <w:pPr>
        <w:pStyle w:val="Encabezado"/>
        <w:spacing w:after="0" w:line="360" w:lineRule="auto"/>
        <w:jc w:val="both"/>
        <w:rPr>
          <w:rFonts w:ascii="Century Gothic" w:hAnsi="Century Gothic" w:cs="Arial"/>
        </w:rPr>
      </w:pPr>
      <w:r w:rsidRPr="00637E23">
        <w:rPr>
          <w:rFonts w:ascii="Century Gothic" w:hAnsi="Century Gothic" w:cs="Arial"/>
        </w:rPr>
        <w:t xml:space="preserve">La </w:t>
      </w:r>
      <w:r w:rsidRPr="00637E23">
        <w:rPr>
          <w:rStyle w:val="Estilo1"/>
          <w:rFonts w:ascii="Century Gothic" w:hAnsi="Century Gothic" w:cs="Arial"/>
        </w:rPr>
        <w:t>Comisión de Seguridad Pública y Protección Civil</w:t>
      </w:r>
      <w:r w:rsidRPr="00637E23">
        <w:rPr>
          <w:rFonts w:ascii="Century Gothic" w:hAnsi="Century Gothic" w:cs="Arial"/>
        </w:rPr>
        <w:t>, con fundamento en lo dispuesto por los artículos 57 y 64, fracción I, de la Constitución Política del Estado de Chihuahua; 87, 88 y 111 de la Ley Orgánica, así como los artículos 80 y 81 del Reglamento Interior y de Prácticas Parlamentarias, ambos ordenamientos del Poder Legislativo del Estado de Chihuahua, somete a la consideración del Pleno el presente Dictamen elaborado con base en los siguientes:</w:t>
      </w:r>
    </w:p>
    <w:p w14:paraId="5DAB6C7B" w14:textId="77777777" w:rsidR="00D60C1C" w:rsidRPr="00637E23" w:rsidRDefault="00D60C1C" w:rsidP="00EC0612">
      <w:pPr>
        <w:pStyle w:val="Encabezado"/>
        <w:spacing w:after="0" w:line="360" w:lineRule="auto"/>
        <w:jc w:val="both"/>
        <w:rPr>
          <w:rFonts w:ascii="Century Gothic" w:hAnsi="Century Gothic"/>
          <w:b/>
        </w:rPr>
      </w:pPr>
    </w:p>
    <w:p w14:paraId="403D5E21" w14:textId="50EFC453" w:rsidR="00D60C1C" w:rsidRDefault="00D60C1C" w:rsidP="00EC0612">
      <w:pPr>
        <w:spacing w:after="0" w:line="360" w:lineRule="auto"/>
        <w:jc w:val="center"/>
        <w:rPr>
          <w:rFonts w:ascii="Century Gothic" w:hAnsi="Century Gothic"/>
          <w:b/>
          <w:sz w:val="24"/>
          <w:szCs w:val="24"/>
        </w:rPr>
      </w:pPr>
      <w:r w:rsidRPr="00637E23">
        <w:rPr>
          <w:rFonts w:ascii="Century Gothic" w:hAnsi="Century Gothic"/>
          <w:b/>
          <w:sz w:val="24"/>
          <w:szCs w:val="24"/>
        </w:rPr>
        <w:t>A N T E C E D E N T E S</w:t>
      </w:r>
    </w:p>
    <w:p w14:paraId="194B978B" w14:textId="77777777" w:rsidR="00522418" w:rsidRPr="00637E23" w:rsidRDefault="00522418" w:rsidP="00EC0612">
      <w:pPr>
        <w:spacing w:after="0" w:line="360" w:lineRule="auto"/>
        <w:jc w:val="center"/>
        <w:rPr>
          <w:rFonts w:ascii="Century Gothic" w:hAnsi="Century Gothic"/>
          <w:b/>
          <w:sz w:val="24"/>
          <w:szCs w:val="24"/>
        </w:rPr>
      </w:pPr>
    </w:p>
    <w:p w14:paraId="600F9788" w14:textId="452E1CA5" w:rsidR="00D60C1C" w:rsidRPr="004674D3" w:rsidRDefault="004674D3" w:rsidP="00EC0612">
      <w:pPr>
        <w:pStyle w:val="Prrafodelista"/>
        <w:spacing w:after="0" w:line="360" w:lineRule="auto"/>
        <w:ind w:left="66"/>
        <w:jc w:val="both"/>
        <w:rPr>
          <w:rFonts w:ascii="Century Gothic" w:hAnsi="Century Gothic"/>
          <w:sz w:val="24"/>
          <w:szCs w:val="24"/>
        </w:rPr>
      </w:pPr>
      <w:r w:rsidRPr="00B27079">
        <w:rPr>
          <w:rFonts w:ascii="Century Gothic" w:hAnsi="Century Gothic"/>
          <w:b/>
          <w:sz w:val="24"/>
          <w:szCs w:val="24"/>
        </w:rPr>
        <w:t>I.-</w:t>
      </w:r>
      <w:r>
        <w:rPr>
          <w:rFonts w:ascii="Century Gothic" w:hAnsi="Century Gothic"/>
          <w:sz w:val="24"/>
          <w:szCs w:val="24"/>
        </w:rPr>
        <w:t xml:space="preserve"> </w:t>
      </w:r>
      <w:r w:rsidR="004149A7">
        <w:rPr>
          <w:rFonts w:ascii="Century Gothic" w:hAnsi="Century Gothic"/>
          <w:sz w:val="24"/>
          <w:szCs w:val="24"/>
        </w:rPr>
        <w:t xml:space="preserve">El </w:t>
      </w:r>
      <w:r w:rsidR="00823D23">
        <w:rPr>
          <w:rFonts w:ascii="Century Gothic" w:hAnsi="Century Gothic"/>
          <w:sz w:val="24"/>
          <w:szCs w:val="24"/>
        </w:rPr>
        <w:t>06 de octubre de 2020</w:t>
      </w:r>
      <w:r w:rsidR="009F59AB">
        <w:rPr>
          <w:rFonts w:ascii="Century Gothic" w:hAnsi="Century Gothic"/>
          <w:sz w:val="24"/>
          <w:szCs w:val="24"/>
        </w:rPr>
        <w:t>,</w:t>
      </w:r>
      <w:r w:rsidR="00823D23">
        <w:rPr>
          <w:rFonts w:ascii="Century Gothic" w:hAnsi="Century Gothic"/>
          <w:sz w:val="24"/>
          <w:szCs w:val="24"/>
        </w:rPr>
        <w:t xml:space="preserve"> la Diputada </w:t>
      </w:r>
      <w:r w:rsidR="00823D23" w:rsidRPr="00823D23">
        <w:rPr>
          <w:rFonts w:ascii="Century Gothic" w:hAnsi="Century Gothic"/>
          <w:sz w:val="24"/>
          <w:szCs w:val="24"/>
        </w:rPr>
        <w:t>Anna Elizabeth Chávez Mata</w:t>
      </w:r>
      <w:r w:rsidR="009F59AB">
        <w:rPr>
          <w:rFonts w:ascii="Century Gothic" w:hAnsi="Century Gothic"/>
          <w:sz w:val="24"/>
          <w:szCs w:val="24"/>
        </w:rPr>
        <w:t>, integrante</w:t>
      </w:r>
      <w:r w:rsidR="00D60C1C" w:rsidRPr="004674D3">
        <w:rPr>
          <w:rFonts w:ascii="Century Gothic" w:hAnsi="Century Gothic"/>
          <w:sz w:val="24"/>
          <w:szCs w:val="24"/>
        </w:rPr>
        <w:t xml:space="preserve"> del </w:t>
      </w:r>
      <w:r w:rsidR="009F59AB">
        <w:rPr>
          <w:rFonts w:ascii="Century Gothic" w:eastAsia="Arial" w:hAnsi="Century Gothic"/>
          <w:sz w:val="24"/>
          <w:szCs w:val="24"/>
        </w:rPr>
        <w:t xml:space="preserve">Grupo Parlamentario </w:t>
      </w:r>
      <w:r w:rsidR="001562CC">
        <w:rPr>
          <w:rFonts w:ascii="Century Gothic" w:eastAsia="Arial" w:hAnsi="Century Gothic"/>
          <w:sz w:val="24"/>
          <w:szCs w:val="24"/>
        </w:rPr>
        <w:t xml:space="preserve">del </w:t>
      </w:r>
      <w:r w:rsidR="009F59AB">
        <w:rPr>
          <w:rFonts w:ascii="Century Gothic" w:eastAsia="Arial" w:hAnsi="Century Gothic"/>
          <w:sz w:val="24"/>
          <w:szCs w:val="24"/>
        </w:rPr>
        <w:t>Partido Revolucionario Institucional</w:t>
      </w:r>
      <w:r w:rsidR="009F59AB">
        <w:rPr>
          <w:rFonts w:ascii="Century Gothic" w:hAnsi="Century Gothic"/>
          <w:sz w:val="24"/>
          <w:szCs w:val="24"/>
        </w:rPr>
        <w:t>, presentó</w:t>
      </w:r>
      <w:r w:rsidR="00D60C1C" w:rsidRPr="004674D3">
        <w:rPr>
          <w:rFonts w:ascii="Century Gothic" w:hAnsi="Century Gothic"/>
          <w:sz w:val="24"/>
          <w:szCs w:val="24"/>
        </w:rPr>
        <w:t xml:space="preserve"> iniciativa con carácter de </w:t>
      </w:r>
      <w:r w:rsidR="00B60AF3">
        <w:rPr>
          <w:rFonts w:ascii="Century Gothic" w:hAnsi="Century Gothic"/>
          <w:sz w:val="24"/>
          <w:szCs w:val="24"/>
        </w:rPr>
        <w:t xml:space="preserve">Decreto </w:t>
      </w:r>
      <w:r w:rsidR="00B60AF3" w:rsidRPr="00B60AF3">
        <w:rPr>
          <w:rFonts w:ascii="Century Gothic" w:hAnsi="Century Gothic"/>
          <w:sz w:val="24"/>
          <w:szCs w:val="24"/>
        </w:rPr>
        <w:t>a fin de adicionar un artículo 72 Bis a la Ley del Sistema Estatal de Seguridad Pública del Estado de Chihuahua, a efecto de que se prohíba a los integrantes de las instituciones policiales, durante el desempeño de sus funciones, portar o utilizar teléfonos móviles, radiofrecuencias o cualquier aparato de comunicación que no sea el de uso oficial.</w:t>
      </w:r>
    </w:p>
    <w:p w14:paraId="61E43C05" w14:textId="5DE56A5B" w:rsidR="00522418" w:rsidRDefault="00223EED" w:rsidP="00EC0612">
      <w:pPr>
        <w:spacing w:after="0" w:line="360" w:lineRule="auto"/>
        <w:jc w:val="both"/>
        <w:rPr>
          <w:rFonts w:ascii="Century Gothic" w:hAnsi="Century Gothic"/>
          <w:sz w:val="24"/>
          <w:szCs w:val="24"/>
        </w:rPr>
      </w:pPr>
      <w:r>
        <w:rPr>
          <w:rFonts w:ascii="Century Gothic" w:hAnsi="Century Gothic"/>
          <w:sz w:val="24"/>
          <w:szCs w:val="24"/>
        </w:rPr>
        <w:t xml:space="preserve"> </w:t>
      </w:r>
    </w:p>
    <w:p w14:paraId="28CF5E54" w14:textId="74D67665" w:rsidR="008C441C" w:rsidRPr="00522418" w:rsidRDefault="004674D3" w:rsidP="00EC0612">
      <w:pPr>
        <w:spacing w:after="0" w:line="360" w:lineRule="auto"/>
        <w:jc w:val="both"/>
        <w:rPr>
          <w:rFonts w:ascii="Century Gothic" w:hAnsi="Century Gothic" w:cs="Arial"/>
          <w:sz w:val="24"/>
          <w:szCs w:val="24"/>
        </w:rPr>
      </w:pPr>
      <w:r w:rsidRPr="00B27079">
        <w:rPr>
          <w:rFonts w:ascii="Century Gothic" w:hAnsi="Century Gothic"/>
          <w:b/>
          <w:sz w:val="24"/>
          <w:szCs w:val="24"/>
        </w:rPr>
        <w:lastRenderedPageBreak/>
        <w:t>II.-</w:t>
      </w:r>
      <w:r w:rsidRPr="00522418">
        <w:rPr>
          <w:rFonts w:ascii="Century Gothic" w:hAnsi="Century Gothic"/>
          <w:sz w:val="24"/>
          <w:szCs w:val="24"/>
        </w:rPr>
        <w:t xml:space="preserve"> </w:t>
      </w:r>
      <w:r w:rsidR="00D60C1C" w:rsidRPr="00522418">
        <w:rPr>
          <w:rFonts w:ascii="Century Gothic" w:hAnsi="Century Gothic"/>
          <w:sz w:val="24"/>
          <w:szCs w:val="24"/>
        </w:rPr>
        <w:t xml:space="preserve">Con fecha </w:t>
      </w:r>
      <w:r w:rsidR="008C441C" w:rsidRPr="00522418">
        <w:rPr>
          <w:rFonts w:ascii="Century Gothic" w:hAnsi="Century Gothic"/>
          <w:sz w:val="24"/>
          <w:szCs w:val="24"/>
        </w:rPr>
        <w:t xml:space="preserve">de </w:t>
      </w:r>
      <w:r w:rsidR="00516259">
        <w:rPr>
          <w:rFonts w:ascii="Century Gothic" w:hAnsi="Century Gothic"/>
          <w:sz w:val="24"/>
          <w:szCs w:val="24"/>
        </w:rPr>
        <w:t>15 de octubre d</w:t>
      </w:r>
      <w:r w:rsidR="005E0027">
        <w:rPr>
          <w:rFonts w:ascii="Century Gothic" w:hAnsi="Century Gothic"/>
          <w:sz w:val="24"/>
          <w:szCs w:val="24"/>
        </w:rPr>
        <w:t>e 2020</w:t>
      </w:r>
      <w:r w:rsidR="00D60C1C" w:rsidRPr="00522418">
        <w:rPr>
          <w:rFonts w:ascii="Century Gothic" w:hAnsi="Century Gothic"/>
          <w:sz w:val="24"/>
          <w:szCs w:val="24"/>
        </w:rPr>
        <w:t xml:space="preserve">, </w:t>
      </w:r>
      <w:r w:rsidR="00522418">
        <w:rPr>
          <w:rFonts w:ascii="Century Gothic" w:hAnsi="Century Gothic"/>
          <w:sz w:val="24"/>
          <w:szCs w:val="24"/>
        </w:rPr>
        <w:t>l</w:t>
      </w:r>
      <w:r w:rsidR="00D60C1C" w:rsidRPr="00522418">
        <w:rPr>
          <w:rFonts w:ascii="Century Gothic" w:hAnsi="Century Gothic"/>
          <w:sz w:val="24"/>
          <w:szCs w:val="24"/>
        </w:rPr>
        <w:t>a</w:t>
      </w:r>
      <w:r w:rsidR="00D60C1C" w:rsidRPr="00522418">
        <w:rPr>
          <w:rFonts w:ascii="Century Gothic" w:hAnsi="Century Gothic" w:cs="Arial"/>
          <w:sz w:val="24"/>
          <w:szCs w:val="24"/>
        </w:rPr>
        <w:t xml:space="preserve"> </w:t>
      </w:r>
      <w:r w:rsidR="00637E23" w:rsidRPr="00522418">
        <w:rPr>
          <w:rFonts w:ascii="Century Gothic" w:hAnsi="Century Gothic" w:cs="Arial"/>
          <w:sz w:val="24"/>
          <w:szCs w:val="24"/>
        </w:rPr>
        <w:t xml:space="preserve">Presidencia del H. Congreso del </w:t>
      </w:r>
      <w:r w:rsidR="00D60C1C" w:rsidRPr="00522418">
        <w:rPr>
          <w:rFonts w:ascii="Century Gothic" w:hAnsi="Century Gothic" w:cs="Arial"/>
          <w:sz w:val="24"/>
          <w:szCs w:val="24"/>
        </w:rPr>
        <w:t xml:space="preserve">Estado, en uso de las facultades que le confiere el artículo 75, fracción XIII, de la Ley Orgánica del Poder Legislativo, tuvo a bien turnar </w:t>
      </w:r>
      <w:r w:rsidR="006B3434">
        <w:rPr>
          <w:rFonts w:ascii="Century Gothic" w:hAnsi="Century Gothic" w:cs="Arial"/>
          <w:sz w:val="24"/>
          <w:szCs w:val="24"/>
        </w:rPr>
        <w:t>a esta Comisión</w:t>
      </w:r>
      <w:r w:rsidR="00D60C1C" w:rsidRPr="00522418">
        <w:rPr>
          <w:rFonts w:ascii="Century Gothic" w:hAnsi="Century Gothic" w:cs="Arial"/>
          <w:sz w:val="24"/>
          <w:szCs w:val="24"/>
        </w:rPr>
        <w:t>, la iniciativa referida a efecto de proceder al estudio, análisis y elaboración del dictamen correspondiente.</w:t>
      </w:r>
    </w:p>
    <w:p w14:paraId="677B0C1D" w14:textId="77777777" w:rsidR="00522418" w:rsidRDefault="00522418" w:rsidP="00EC0612">
      <w:pPr>
        <w:spacing w:after="0" w:line="360" w:lineRule="auto"/>
        <w:jc w:val="both"/>
        <w:rPr>
          <w:rFonts w:ascii="Century Gothic" w:hAnsi="Century Gothic" w:cs="Arial"/>
          <w:sz w:val="24"/>
          <w:szCs w:val="24"/>
        </w:rPr>
      </w:pPr>
    </w:p>
    <w:p w14:paraId="65D2D8AE" w14:textId="65AAE0B2" w:rsidR="00D60C1C" w:rsidRDefault="004674D3" w:rsidP="00EC0612">
      <w:pPr>
        <w:spacing w:after="0" w:line="360" w:lineRule="auto"/>
        <w:jc w:val="both"/>
        <w:rPr>
          <w:rFonts w:ascii="Century Gothic" w:hAnsi="Century Gothic" w:cs="Arial"/>
          <w:sz w:val="24"/>
          <w:szCs w:val="24"/>
        </w:rPr>
      </w:pPr>
      <w:r w:rsidRPr="00B27079">
        <w:rPr>
          <w:rFonts w:ascii="Century Gothic" w:hAnsi="Century Gothic" w:cs="Arial"/>
          <w:b/>
          <w:sz w:val="24"/>
          <w:szCs w:val="24"/>
        </w:rPr>
        <w:t>III.-</w:t>
      </w:r>
      <w:r w:rsidRPr="00522418">
        <w:rPr>
          <w:rFonts w:ascii="Century Gothic" w:hAnsi="Century Gothic" w:cs="Arial"/>
          <w:sz w:val="24"/>
          <w:szCs w:val="24"/>
        </w:rPr>
        <w:t xml:space="preserve"> </w:t>
      </w:r>
      <w:r w:rsidR="00D60C1C" w:rsidRPr="00522418">
        <w:rPr>
          <w:rFonts w:ascii="Century Gothic" w:hAnsi="Century Gothic" w:cs="Arial"/>
          <w:sz w:val="24"/>
          <w:szCs w:val="24"/>
        </w:rPr>
        <w:t>La iniciativa se sustenta en los siguientes argumentos:</w:t>
      </w:r>
    </w:p>
    <w:p w14:paraId="69E4A628" w14:textId="77777777" w:rsidR="009F59AB" w:rsidRDefault="009F59AB" w:rsidP="00CD4158">
      <w:pPr>
        <w:spacing w:after="0" w:line="360" w:lineRule="auto"/>
        <w:ind w:left="993" w:right="1043"/>
        <w:jc w:val="both"/>
        <w:rPr>
          <w:rFonts w:ascii="Century Gothic" w:hAnsi="Century Gothic" w:cs="Arial"/>
          <w:sz w:val="24"/>
          <w:szCs w:val="24"/>
        </w:rPr>
      </w:pPr>
    </w:p>
    <w:p w14:paraId="124B8D33" w14:textId="77777777" w:rsidR="00516259" w:rsidRPr="00516259" w:rsidRDefault="009F59AB" w:rsidP="00516259">
      <w:pPr>
        <w:spacing w:after="0" w:line="360" w:lineRule="auto"/>
        <w:ind w:left="993" w:right="1043"/>
        <w:jc w:val="both"/>
        <w:rPr>
          <w:rFonts w:ascii="Century Gothic" w:hAnsi="Century Gothic" w:cs="Arial"/>
          <w:bCs/>
          <w:i/>
          <w:szCs w:val="24"/>
        </w:rPr>
      </w:pPr>
      <w:r>
        <w:rPr>
          <w:rFonts w:ascii="Century Gothic" w:hAnsi="Century Gothic" w:cs="Arial"/>
          <w:i/>
          <w:szCs w:val="24"/>
        </w:rPr>
        <w:t>“</w:t>
      </w:r>
      <w:r w:rsidR="00516259" w:rsidRPr="00516259">
        <w:rPr>
          <w:rFonts w:ascii="Century Gothic" w:hAnsi="Century Gothic" w:cs="Arial"/>
          <w:bCs/>
          <w:i/>
          <w:szCs w:val="24"/>
        </w:rPr>
        <w:t xml:space="preserve">La gran mayoría de las personas que participan en la labor policial están dedicadas a la causa de un servicio público honorable y competente, hacen gala sistemáticamente de altas normas de integridad personal y profesional en el desempeño de sus funciones, y aún serían más los que se comportan de este modo si recibiesen la formación y el apoyo institucional adecuados. </w:t>
      </w:r>
    </w:p>
    <w:p w14:paraId="79CD13AD" w14:textId="77777777" w:rsidR="00516259" w:rsidRPr="00516259" w:rsidRDefault="00516259" w:rsidP="00516259">
      <w:pPr>
        <w:spacing w:after="0" w:line="360" w:lineRule="auto"/>
        <w:ind w:left="993" w:right="1043"/>
        <w:jc w:val="both"/>
        <w:rPr>
          <w:rFonts w:ascii="Century Gothic" w:hAnsi="Century Gothic" w:cs="Arial"/>
          <w:bCs/>
          <w:i/>
          <w:szCs w:val="24"/>
        </w:rPr>
      </w:pPr>
    </w:p>
    <w:p w14:paraId="4B78D566" w14:textId="77777777" w:rsidR="00516259" w:rsidRPr="00516259" w:rsidRDefault="00516259" w:rsidP="00516259">
      <w:pPr>
        <w:spacing w:after="0" w:line="360" w:lineRule="auto"/>
        <w:ind w:left="993" w:right="1043"/>
        <w:jc w:val="both"/>
        <w:rPr>
          <w:rFonts w:ascii="Century Gothic" w:hAnsi="Century Gothic" w:cs="Arial"/>
          <w:bCs/>
          <w:i/>
          <w:szCs w:val="24"/>
        </w:rPr>
      </w:pPr>
      <w:r w:rsidRPr="00516259">
        <w:rPr>
          <w:rFonts w:ascii="Century Gothic" w:hAnsi="Century Gothic" w:cs="Arial"/>
          <w:bCs/>
          <w:i/>
          <w:szCs w:val="24"/>
        </w:rPr>
        <w:t>No obstan a lo anterior, en todos los organismos policiales puede existir un elemento contaminado en cierto grado por el incumplimiento de estas altas normas de probidad y profesionalidad que caracterizan en general a la actividad policial.</w:t>
      </w:r>
    </w:p>
    <w:p w14:paraId="759F8623" w14:textId="77777777" w:rsidR="00516259" w:rsidRPr="00516259" w:rsidRDefault="00516259" w:rsidP="00516259">
      <w:pPr>
        <w:spacing w:after="0" w:line="360" w:lineRule="auto"/>
        <w:ind w:left="993" w:right="1043"/>
        <w:jc w:val="both"/>
        <w:rPr>
          <w:rFonts w:ascii="Century Gothic" w:hAnsi="Century Gothic" w:cs="Arial"/>
          <w:bCs/>
          <w:i/>
          <w:szCs w:val="24"/>
        </w:rPr>
      </w:pPr>
    </w:p>
    <w:p w14:paraId="03E9F5FD" w14:textId="77777777" w:rsidR="00516259" w:rsidRPr="00516259" w:rsidRDefault="00516259" w:rsidP="00516259">
      <w:pPr>
        <w:spacing w:after="0" w:line="360" w:lineRule="auto"/>
        <w:ind w:left="993" w:right="1043"/>
        <w:jc w:val="both"/>
        <w:rPr>
          <w:rFonts w:ascii="Century Gothic" w:hAnsi="Century Gothic" w:cs="Arial"/>
          <w:bCs/>
          <w:i/>
          <w:szCs w:val="24"/>
        </w:rPr>
      </w:pPr>
      <w:r w:rsidRPr="00516259">
        <w:rPr>
          <w:rFonts w:ascii="Century Gothic" w:hAnsi="Century Gothic" w:cs="Arial"/>
          <w:bCs/>
          <w:i/>
          <w:szCs w:val="24"/>
        </w:rPr>
        <w:t xml:space="preserve">Ahora bien, en el caso que nos ocupa en lo particular, es fortalecer el marco jurídico referente a las obligaciones adicionales que asumen los integrantes de las instituciones policiales, con el objeto de mejorar el servicio de seguridad pública, en concreto, a la obligación de prescindir durante el desempeño de sus funciones de portar o utilizar </w:t>
      </w:r>
      <w:r w:rsidRPr="00516259">
        <w:rPr>
          <w:rFonts w:ascii="Century Gothic" w:hAnsi="Century Gothic" w:cs="Arial"/>
          <w:i/>
          <w:szCs w:val="24"/>
          <w:lang w:val="es-ES_tradnl"/>
        </w:rPr>
        <w:t xml:space="preserve">teléfonos móviles, radiofrecuencias o cualquier aparato de comunicación que no sea el de uso oficial. </w:t>
      </w:r>
    </w:p>
    <w:p w14:paraId="418E9565" w14:textId="77777777" w:rsidR="00516259" w:rsidRPr="00516259" w:rsidRDefault="00516259" w:rsidP="00516259">
      <w:pPr>
        <w:spacing w:after="0" w:line="360" w:lineRule="auto"/>
        <w:ind w:left="993" w:right="1043"/>
        <w:jc w:val="both"/>
        <w:rPr>
          <w:rFonts w:ascii="Century Gothic" w:hAnsi="Century Gothic" w:cs="Arial"/>
          <w:bCs/>
          <w:i/>
          <w:szCs w:val="24"/>
        </w:rPr>
      </w:pPr>
    </w:p>
    <w:p w14:paraId="16061D29" w14:textId="77777777" w:rsidR="00516259" w:rsidRPr="00516259" w:rsidRDefault="00516259" w:rsidP="00516259">
      <w:pPr>
        <w:spacing w:after="0" w:line="360" w:lineRule="auto"/>
        <w:ind w:left="993" w:right="1043"/>
        <w:jc w:val="both"/>
        <w:rPr>
          <w:rFonts w:ascii="Century Gothic" w:hAnsi="Century Gothic" w:cs="Arial"/>
          <w:bCs/>
          <w:i/>
          <w:szCs w:val="24"/>
        </w:rPr>
      </w:pPr>
      <w:r w:rsidRPr="00516259">
        <w:rPr>
          <w:rFonts w:ascii="Century Gothic" w:hAnsi="Century Gothic" w:cs="Arial"/>
          <w:bCs/>
          <w:i/>
          <w:szCs w:val="24"/>
        </w:rPr>
        <w:t xml:space="preserve">Lo anterior ya que los dispositivos móviles (teléfonos inteligentes, tabletas, etc.) son herramientas de trabajo diario de muchas personas, pero del mismo modo </w:t>
      </w:r>
      <w:proofErr w:type="gramStart"/>
      <w:r w:rsidRPr="00516259">
        <w:rPr>
          <w:rFonts w:ascii="Century Gothic" w:hAnsi="Century Gothic" w:cs="Arial"/>
          <w:bCs/>
          <w:i/>
          <w:szCs w:val="24"/>
        </w:rPr>
        <w:t>son</w:t>
      </w:r>
      <w:proofErr w:type="gramEnd"/>
      <w:r w:rsidRPr="00516259">
        <w:rPr>
          <w:rFonts w:ascii="Century Gothic" w:hAnsi="Century Gothic" w:cs="Arial"/>
          <w:bCs/>
          <w:i/>
          <w:szCs w:val="24"/>
        </w:rPr>
        <w:t xml:space="preserve"> considerados los dispositivos de ocio más utilizado en la actualidad. Según estudios realizados por varias dependencias nacionales e internacionales, más de 5,000 millones de dispositivos móviles hay en el mundo, y en México hay un aproximado de 114 millones. </w:t>
      </w:r>
    </w:p>
    <w:p w14:paraId="03995CBB" w14:textId="77777777" w:rsidR="00516259" w:rsidRPr="00516259" w:rsidRDefault="00516259" w:rsidP="00516259">
      <w:pPr>
        <w:spacing w:after="0" w:line="360" w:lineRule="auto"/>
        <w:ind w:left="993" w:right="1043"/>
        <w:jc w:val="both"/>
        <w:rPr>
          <w:rFonts w:ascii="Century Gothic" w:hAnsi="Century Gothic" w:cs="Arial"/>
          <w:bCs/>
          <w:i/>
          <w:szCs w:val="24"/>
        </w:rPr>
      </w:pPr>
    </w:p>
    <w:p w14:paraId="2D871334" w14:textId="77777777" w:rsidR="00516259" w:rsidRPr="00516259" w:rsidRDefault="00516259" w:rsidP="00516259">
      <w:pPr>
        <w:spacing w:after="0" w:line="360" w:lineRule="auto"/>
        <w:ind w:left="993" w:right="1043"/>
        <w:jc w:val="both"/>
        <w:rPr>
          <w:rFonts w:ascii="Century Gothic" w:hAnsi="Century Gothic" w:cs="Arial"/>
          <w:bCs/>
          <w:i/>
          <w:szCs w:val="24"/>
        </w:rPr>
      </w:pPr>
      <w:r w:rsidRPr="00516259">
        <w:rPr>
          <w:rFonts w:ascii="Century Gothic" w:hAnsi="Century Gothic" w:cs="Arial"/>
          <w:bCs/>
          <w:i/>
          <w:szCs w:val="24"/>
        </w:rPr>
        <w:t>La telefonía celular y el internet facilitan la comunicación y ofrecen varias formas de entretenimiento, pero también existen riesgos, como la adicción al uso de dichas tecnologías y su utilización para cometer delitos, por lo que se busca prevenir distracciones, optimizar los recursos disponibles, combatir ilícitos y revalorizar la importante labor que realizan los policías.</w:t>
      </w:r>
    </w:p>
    <w:p w14:paraId="31F87E3E" w14:textId="77777777" w:rsidR="00516259" w:rsidRPr="00516259" w:rsidRDefault="00516259" w:rsidP="00516259">
      <w:pPr>
        <w:spacing w:after="0" w:line="360" w:lineRule="auto"/>
        <w:ind w:left="993" w:right="1043"/>
        <w:jc w:val="both"/>
        <w:rPr>
          <w:rFonts w:ascii="Century Gothic" w:hAnsi="Century Gothic" w:cs="Arial"/>
          <w:bCs/>
          <w:i/>
          <w:szCs w:val="24"/>
        </w:rPr>
      </w:pPr>
    </w:p>
    <w:p w14:paraId="250FEDE3" w14:textId="77777777" w:rsidR="00516259" w:rsidRPr="00516259" w:rsidRDefault="00516259" w:rsidP="00516259">
      <w:pPr>
        <w:spacing w:after="0" w:line="360" w:lineRule="auto"/>
        <w:ind w:left="993" w:right="1043"/>
        <w:jc w:val="both"/>
        <w:rPr>
          <w:rFonts w:ascii="Century Gothic" w:hAnsi="Century Gothic" w:cs="Arial"/>
          <w:bCs/>
          <w:i/>
          <w:szCs w:val="24"/>
        </w:rPr>
      </w:pPr>
    </w:p>
    <w:p w14:paraId="6F25DD60" w14:textId="77777777" w:rsidR="00516259" w:rsidRPr="00516259" w:rsidRDefault="00516259" w:rsidP="00516259">
      <w:pPr>
        <w:spacing w:after="0" w:line="360" w:lineRule="auto"/>
        <w:ind w:left="993" w:right="1043"/>
        <w:jc w:val="both"/>
        <w:rPr>
          <w:rFonts w:ascii="Century Gothic" w:hAnsi="Century Gothic" w:cs="Arial"/>
          <w:bCs/>
          <w:i/>
          <w:szCs w:val="24"/>
        </w:rPr>
      </w:pPr>
    </w:p>
    <w:p w14:paraId="1AAAA9C2" w14:textId="77777777" w:rsidR="00516259" w:rsidRPr="00516259" w:rsidRDefault="00516259" w:rsidP="00516259">
      <w:pPr>
        <w:spacing w:after="0" w:line="360" w:lineRule="auto"/>
        <w:ind w:left="993" w:right="1043"/>
        <w:jc w:val="both"/>
        <w:rPr>
          <w:rFonts w:ascii="Century Gothic" w:hAnsi="Century Gothic" w:cs="Arial"/>
          <w:bCs/>
          <w:i/>
          <w:szCs w:val="24"/>
        </w:rPr>
      </w:pPr>
    </w:p>
    <w:p w14:paraId="203F30F3" w14:textId="77777777" w:rsidR="00516259" w:rsidRPr="00516259" w:rsidRDefault="00516259" w:rsidP="00516259">
      <w:pPr>
        <w:spacing w:after="0" w:line="360" w:lineRule="auto"/>
        <w:ind w:left="993" w:right="1043"/>
        <w:jc w:val="both"/>
        <w:rPr>
          <w:rFonts w:ascii="Century Gothic" w:hAnsi="Century Gothic" w:cs="Arial"/>
          <w:bCs/>
          <w:i/>
          <w:szCs w:val="24"/>
        </w:rPr>
      </w:pPr>
    </w:p>
    <w:p w14:paraId="334599F8" w14:textId="77777777" w:rsidR="00516259" w:rsidRPr="00516259" w:rsidRDefault="00516259" w:rsidP="00516259">
      <w:pPr>
        <w:spacing w:after="0" w:line="360" w:lineRule="auto"/>
        <w:ind w:left="993" w:right="1043"/>
        <w:jc w:val="both"/>
        <w:rPr>
          <w:rFonts w:ascii="Century Gothic" w:hAnsi="Century Gothic" w:cs="Arial"/>
          <w:bCs/>
          <w:i/>
          <w:szCs w:val="24"/>
        </w:rPr>
      </w:pPr>
    </w:p>
    <w:p w14:paraId="103081B5" w14:textId="77777777" w:rsidR="00516259" w:rsidRPr="00516259" w:rsidRDefault="00516259" w:rsidP="00516259">
      <w:pPr>
        <w:spacing w:after="0" w:line="360" w:lineRule="auto"/>
        <w:ind w:left="993" w:right="1043"/>
        <w:jc w:val="both"/>
        <w:rPr>
          <w:rFonts w:ascii="Century Gothic" w:hAnsi="Century Gothic" w:cs="Arial"/>
          <w:bCs/>
          <w:i/>
          <w:szCs w:val="24"/>
        </w:rPr>
      </w:pPr>
    </w:p>
    <w:p w14:paraId="2FECC297" w14:textId="77777777" w:rsidR="00516259" w:rsidRPr="00516259" w:rsidRDefault="00516259" w:rsidP="00516259">
      <w:pPr>
        <w:spacing w:after="0" w:line="360" w:lineRule="auto"/>
        <w:ind w:left="993" w:right="1043"/>
        <w:jc w:val="both"/>
        <w:rPr>
          <w:rFonts w:ascii="Century Gothic" w:hAnsi="Century Gothic" w:cs="Arial"/>
          <w:bCs/>
          <w:i/>
          <w:szCs w:val="24"/>
        </w:rPr>
      </w:pPr>
    </w:p>
    <w:p w14:paraId="28F1D96C" w14:textId="77777777" w:rsidR="00516259" w:rsidRPr="00516259" w:rsidRDefault="00516259" w:rsidP="00516259">
      <w:pPr>
        <w:spacing w:after="0" w:line="360" w:lineRule="auto"/>
        <w:ind w:left="993" w:right="1043"/>
        <w:jc w:val="both"/>
        <w:rPr>
          <w:rFonts w:ascii="Century Gothic" w:hAnsi="Century Gothic" w:cs="Arial"/>
          <w:bCs/>
          <w:i/>
          <w:szCs w:val="24"/>
        </w:rPr>
      </w:pPr>
      <w:r w:rsidRPr="00516259">
        <w:rPr>
          <w:rFonts w:ascii="Century Gothic" w:hAnsi="Century Gothic" w:cs="Arial"/>
          <w:bCs/>
          <w:i/>
          <w:szCs w:val="24"/>
        </w:rPr>
        <w:t>De acuerdo con la Organización Semáforo Delictivo, durante el primer semestre del año 2019, se incrementaron 9 de los 11 delitos de alto impacto monitoreados por esta; la extorsión aumentó 35% y el secuestro 2%, en comparación con el primer semestre del 2018; en gran medida esta situación obedece a la extensión del uso de los teléfonos móviles.</w:t>
      </w:r>
    </w:p>
    <w:p w14:paraId="612ED169" w14:textId="77777777" w:rsidR="00516259" w:rsidRPr="00516259" w:rsidRDefault="00516259" w:rsidP="00516259">
      <w:pPr>
        <w:spacing w:after="0" w:line="360" w:lineRule="auto"/>
        <w:ind w:left="993" w:right="1043"/>
        <w:jc w:val="both"/>
        <w:rPr>
          <w:rFonts w:ascii="Century Gothic" w:hAnsi="Century Gothic" w:cs="Arial"/>
          <w:bCs/>
          <w:i/>
          <w:szCs w:val="24"/>
        </w:rPr>
      </w:pPr>
    </w:p>
    <w:p w14:paraId="5C24866E" w14:textId="77777777" w:rsidR="00516259" w:rsidRPr="00516259" w:rsidRDefault="00516259" w:rsidP="00516259">
      <w:pPr>
        <w:spacing w:after="0" w:line="360" w:lineRule="auto"/>
        <w:ind w:left="993" w:right="1043"/>
        <w:jc w:val="both"/>
        <w:rPr>
          <w:rFonts w:ascii="Century Gothic" w:hAnsi="Century Gothic" w:cs="Arial"/>
          <w:bCs/>
          <w:i/>
          <w:szCs w:val="24"/>
        </w:rPr>
      </w:pPr>
      <w:r w:rsidRPr="00516259">
        <w:rPr>
          <w:rFonts w:ascii="Century Gothic" w:hAnsi="Century Gothic" w:cs="Arial"/>
          <w:bCs/>
          <w:i/>
          <w:szCs w:val="24"/>
        </w:rPr>
        <w:t xml:space="preserve">La utilización de teléfonos celulares durante la jornada laboral por parte de elementos de seguridad pública, que no sean los de uso oficial, puede derivar en déficit de atención, en la posible comisión de actos ilegales y generar una mala imagen ante la ciudadanía, ya que en todo momento los integrantes de estas corporaciones deben de regirse bajo los principios de legalidad, objetividad, eficiencia, profesionalismo, honradez y respeto a los derechos humanos, los cuales se encuentran consagrados en la Constitución Política. </w:t>
      </w:r>
    </w:p>
    <w:p w14:paraId="00460946" w14:textId="77777777" w:rsidR="00516259" w:rsidRPr="00516259" w:rsidRDefault="00516259" w:rsidP="00516259">
      <w:pPr>
        <w:spacing w:after="0" w:line="360" w:lineRule="auto"/>
        <w:ind w:left="993" w:right="1043"/>
        <w:jc w:val="both"/>
        <w:rPr>
          <w:rFonts w:ascii="Century Gothic" w:hAnsi="Century Gothic" w:cs="Arial"/>
          <w:bCs/>
          <w:i/>
          <w:szCs w:val="24"/>
        </w:rPr>
      </w:pPr>
    </w:p>
    <w:p w14:paraId="19DE77B5" w14:textId="77777777" w:rsidR="00516259" w:rsidRPr="00516259" w:rsidRDefault="00516259" w:rsidP="00516259">
      <w:pPr>
        <w:spacing w:after="0" w:line="360" w:lineRule="auto"/>
        <w:ind w:left="993" w:right="1043"/>
        <w:jc w:val="both"/>
        <w:rPr>
          <w:rFonts w:ascii="Century Gothic" w:hAnsi="Century Gothic" w:cs="Arial"/>
          <w:bCs/>
          <w:i/>
          <w:szCs w:val="24"/>
        </w:rPr>
      </w:pPr>
      <w:r w:rsidRPr="00516259">
        <w:rPr>
          <w:rFonts w:ascii="Century Gothic" w:hAnsi="Century Gothic" w:cs="Arial"/>
          <w:bCs/>
          <w:i/>
          <w:szCs w:val="24"/>
        </w:rPr>
        <w:t xml:space="preserve">Debo puntualizar que la aplicación de la reforma propuesta no es algo que no se haya practicado en otros estados, tales como: Nuevo León, Durango, Quintana Roo, Colima, San Luis Potosí, Baja California, Guanajuato, Sinaloa, Tlaxcala y San Luis Potosí. Estos han legislado sobre la materia para restringir el uso de la telefonía celular privada en sus elementos de seguridad pública, medida que se ha reflejado con éxito en estas entidades.  </w:t>
      </w:r>
    </w:p>
    <w:p w14:paraId="28E03716" w14:textId="77777777" w:rsidR="00516259" w:rsidRPr="00516259" w:rsidRDefault="00516259" w:rsidP="00516259">
      <w:pPr>
        <w:spacing w:after="0" w:line="360" w:lineRule="auto"/>
        <w:ind w:left="993" w:right="1043"/>
        <w:jc w:val="both"/>
        <w:rPr>
          <w:rFonts w:ascii="Century Gothic" w:hAnsi="Century Gothic" w:cs="Arial"/>
          <w:bCs/>
          <w:i/>
          <w:szCs w:val="24"/>
        </w:rPr>
      </w:pPr>
    </w:p>
    <w:p w14:paraId="487A90D9" w14:textId="61B7300E" w:rsidR="00D60C1C" w:rsidRPr="00516259" w:rsidRDefault="00516259" w:rsidP="00516259">
      <w:pPr>
        <w:spacing w:after="0" w:line="360" w:lineRule="auto"/>
        <w:ind w:left="993" w:right="1043"/>
        <w:jc w:val="both"/>
        <w:rPr>
          <w:rFonts w:ascii="Century Gothic" w:hAnsi="Century Gothic" w:cs="Arial"/>
          <w:bCs/>
          <w:i/>
          <w:szCs w:val="24"/>
        </w:rPr>
      </w:pPr>
      <w:r w:rsidRPr="00516259">
        <w:rPr>
          <w:rFonts w:ascii="Century Gothic" w:hAnsi="Century Gothic" w:cs="Arial"/>
          <w:bCs/>
          <w:i/>
          <w:szCs w:val="24"/>
        </w:rPr>
        <w:t>La intención principal de esta reforma parte de la premisa de que la prevención es la llave adecuada que nos permite reducir, atacar y cerrar espacios a la delincuencia, y con ello mejorar la concentración, la velocidad de respuesta, la prevención a posibles ilícitos, fortaleciendo la confianza de los cuerpos de seguridad, respondiendo así a la justifica</w:t>
      </w:r>
      <w:r>
        <w:rPr>
          <w:rFonts w:ascii="Century Gothic" w:hAnsi="Century Gothic" w:cs="Arial"/>
          <w:bCs/>
          <w:i/>
          <w:szCs w:val="24"/>
        </w:rPr>
        <w:t>da exigencia de los ciudadanos.</w:t>
      </w:r>
      <w:r w:rsidR="009F59AB">
        <w:rPr>
          <w:rFonts w:ascii="Century Gothic" w:hAnsi="Century Gothic" w:cs="Arial"/>
          <w:i/>
          <w:szCs w:val="24"/>
        </w:rPr>
        <w:t xml:space="preserve">” </w:t>
      </w:r>
      <w:r w:rsidR="005D5FC8">
        <w:rPr>
          <w:rFonts w:ascii="Century Gothic" w:hAnsi="Century Gothic" w:cs="Arial"/>
          <w:i/>
          <w:szCs w:val="24"/>
        </w:rPr>
        <w:t>(</w:t>
      </w:r>
      <w:proofErr w:type="gramStart"/>
      <w:r w:rsidR="009F59AB">
        <w:rPr>
          <w:rFonts w:ascii="Century Gothic" w:hAnsi="Century Gothic" w:cs="Arial"/>
          <w:i/>
          <w:szCs w:val="24"/>
        </w:rPr>
        <w:t>sic</w:t>
      </w:r>
      <w:proofErr w:type="gramEnd"/>
      <w:r w:rsidR="009F59AB">
        <w:rPr>
          <w:rFonts w:ascii="Century Gothic" w:hAnsi="Century Gothic" w:cs="Arial"/>
          <w:i/>
          <w:szCs w:val="24"/>
        </w:rPr>
        <w:t>)</w:t>
      </w:r>
    </w:p>
    <w:p w14:paraId="3CF2D8B6" w14:textId="77777777" w:rsidR="00BD6CA1" w:rsidRPr="00637E23" w:rsidRDefault="00BD6CA1" w:rsidP="00EC0612">
      <w:pPr>
        <w:pStyle w:val="Prrafodelista"/>
        <w:spacing w:after="0" w:line="360" w:lineRule="auto"/>
        <w:jc w:val="both"/>
        <w:rPr>
          <w:rFonts w:ascii="Century Gothic" w:hAnsi="Century Gothic" w:cs="Arial"/>
          <w:b/>
          <w:sz w:val="24"/>
          <w:szCs w:val="24"/>
        </w:rPr>
      </w:pPr>
    </w:p>
    <w:p w14:paraId="5E5427DD" w14:textId="77777777" w:rsidR="00E352E3" w:rsidRPr="00637E23" w:rsidRDefault="00E352E3" w:rsidP="00EC0612">
      <w:pPr>
        <w:spacing w:after="0" w:line="360" w:lineRule="auto"/>
        <w:jc w:val="both"/>
        <w:rPr>
          <w:rFonts w:ascii="Century Gothic" w:hAnsi="Century Gothic" w:cs="Arial"/>
          <w:sz w:val="24"/>
          <w:szCs w:val="24"/>
        </w:rPr>
      </w:pPr>
      <w:r w:rsidRPr="00EC0612">
        <w:rPr>
          <w:rFonts w:ascii="Century Gothic" w:hAnsi="Century Gothic" w:cs="Arial"/>
          <w:b/>
          <w:sz w:val="24"/>
          <w:szCs w:val="24"/>
        </w:rPr>
        <w:t>IV.-</w:t>
      </w:r>
      <w:r w:rsidRPr="00637E23">
        <w:rPr>
          <w:rFonts w:ascii="Century Gothic" w:hAnsi="Century Gothic" w:cs="Arial"/>
          <w:sz w:val="24"/>
          <w:szCs w:val="24"/>
        </w:rPr>
        <w:t xml:space="preserve"> Ahora bien, al entrar al estudio y análisis de la referida Iniciativa, quienes integramos esta Comisión, formulamos las siguientes:</w:t>
      </w:r>
    </w:p>
    <w:p w14:paraId="0FB78278" w14:textId="77777777" w:rsidR="00E352E3" w:rsidRPr="00CD4158" w:rsidRDefault="00E352E3" w:rsidP="00EC0612">
      <w:pPr>
        <w:spacing w:after="0" w:line="360" w:lineRule="auto"/>
        <w:contextualSpacing/>
        <w:jc w:val="both"/>
        <w:rPr>
          <w:rFonts w:ascii="Century Gothic" w:hAnsi="Century Gothic" w:cs="Arial"/>
          <w:b/>
          <w:bCs/>
          <w:szCs w:val="24"/>
        </w:rPr>
      </w:pPr>
    </w:p>
    <w:p w14:paraId="05963CFF" w14:textId="77777777" w:rsidR="00E352E3" w:rsidRPr="00637E23" w:rsidRDefault="00E352E3" w:rsidP="00EC0612">
      <w:pPr>
        <w:spacing w:after="0" w:line="360" w:lineRule="auto"/>
        <w:contextualSpacing/>
        <w:jc w:val="center"/>
        <w:rPr>
          <w:rFonts w:ascii="Century Gothic" w:hAnsi="Century Gothic"/>
          <w:i/>
          <w:sz w:val="24"/>
          <w:szCs w:val="24"/>
        </w:rPr>
      </w:pPr>
      <w:r w:rsidRPr="00637E23">
        <w:rPr>
          <w:rFonts w:ascii="Century Gothic" w:hAnsi="Century Gothic" w:cs="Arial"/>
          <w:b/>
          <w:bCs/>
          <w:sz w:val="24"/>
          <w:szCs w:val="24"/>
        </w:rPr>
        <w:t>C O N S I D E R A C I O N E S</w:t>
      </w:r>
    </w:p>
    <w:p w14:paraId="1FC39945" w14:textId="77777777" w:rsidR="00D60C1C" w:rsidRPr="00CD4158" w:rsidRDefault="00D60C1C" w:rsidP="00EC0612">
      <w:pPr>
        <w:pStyle w:val="Prrafodelista"/>
        <w:spacing w:after="0" w:line="360" w:lineRule="auto"/>
        <w:jc w:val="both"/>
        <w:rPr>
          <w:rFonts w:ascii="Century Gothic" w:hAnsi="Century Gothic"/>
          <w:b/>
          <w:sz w:val="24"/>
          <w:szCs w:val="24"/>
        </w:rPr>
      </w:pPr>
    </w:p>
    <w:p w14:paraId="574A2402" w14:textId="60252CC9" w:rsidR="00571E1F" w:rsidRPr="005F41BD" w:rsidRDefault="004674D3" w:rsidP="00EC0612">
      <w:pPr>
        <w:pStyle w:val="Prrafodelista"/>
        <w:spacing w:after="0" w:line="360" w:lineRule="auto"/>
        <w:ind w:left="0"/>
        <w:jc w:val="both"/>
        <w:rPr>
          <w:rFonts w:ascii="Century Gothic" w:eastAsia="Calibri" w:hAnsi="Century Gothic" w:cs="Arial"/>
          <w:sz w:val="24"/>
          <w:szCs w:val="24"/>
        </w:rPr>
      </w:pPr>
      <w:r w:rsidRPr="00EC0612">
        <w:rPr>
          <w:rFonts w:ascii="Century Gothic" w:eastAsia="Arial" w:hAnsi="Century Gothic" w:cs="Arial"/>
          <w:b/>
          <w:sz w:val="24"/>
          <w:szCs w:val="24"/>
        </w:rPr>
        <w:t>I.-</w:t>
      </w:r>
      <w:r>
        <w:rPr>
          <w:rFonts w:ascii="Century Gothic" w:eastAsia="Arial" w:hAnsi="Century Gothic" w:cs="Arial"/>
          <w:sz w:val="24"/>
          <w:szCs w:val="24"/>
        </w:rPr>
        <w:t xml:space="preserve"> </w:t>
      </w:r>
      <w:r w:rsidR="00D60C1C" w:rsidRPr="005F41BD">
        <w:rPr>
          <w:rFonts w:ascii="Century Gothic" w:eastAsia="Arial" w:hAnsi="Century Gothic" w:cs="Arial"/>
          <w:sz w:val="24"/>
          <w:szCs w:val="24"/>
        </w:rPr>
        <w:t>Al analizar las facultades competenciales de este Cuerpo Colegiado, quienes integramos esta Comisión de Dictamen Legislativo consideramos que se cuenta con las atribuciones necesarias para elaborar el dictamen correspondiente.</w:t>
      </w:r>
    </w:p>
    <w:p w14:paraId="0562CB0E" w14:textId="77777777" w:rsidR="00571E1F" w:rsidRPr="005F41BD" w:rsidRDefault="00571E1F" w:rsidP="00EC0612">
      <w:pPr>
        <w:pStyle w:val="Prrafodelista"/>
        <w:spacing w:after="0" w:line="360" w:lineRule="auto"/>
        <w:ind w:left="153"/>
        <w:jc w:val="both"/>
        <w:rPr>
          <w:rFonts w:ascii="Century Gothic" w:eastAsia="Calibri" w:hAnsi="Century Gothic" w:cs="Arial"/>
          <w:sz w:val="24"/>
          <w:szCs w:val="24"/>
        </w:rPr>
      </w:pPr>
    </w:p>
    <w:p w14:paraId="2BF09614" w14:textId="34AB2FF9" w:rsidR="00516259" w:rsidRDefault="004674D3" w:rsidP="00516259">
      <w:pPr>
        <w:pStyle w:val="Prrafodelista"/>
        <w:spacing w:after="0" w:line="360" w:lineRule="auto"/>
        <w:ind w:left="0"/>
        <w:jc w:val="both"/>
        <w:rPr>
          <w:rFonts w:ascii="Century Gothic" w:eastAsia="Calibri" w:hAnsi="Century Gothic" w:cs="Arial"/>
          <w:bCs/>
          <w:sz w:val="24"/>
          <w:szCs w:val="24"/>
        </w:rPr>
      </w:pPr>
      <w:r w:rsidRPr="005F41BD">
        <w:rPr>
          <w:rFonts w:ascii="Century Gothic" w:eastAsia="Calibri" w:hAnsi="Century Gothic" w:cs="Arial"/>
          <w:b/>
          <w:sz w:val="24"/>
          <w:szCs w:val="24"/>
        </w:rPr>
        <w:t>II.-</w:t>
      </w:r>
      <w:r w:rsidRPr="005F41BD">
        <w:rPr>
          <w:rFonts w:ascii="Century Gothic" w:eastAsia="Calibri" w:hAnsi="Century Gothic" w:cs="Arial"/>
          <w:sz w:val="24"/>
          <w:szCs w:val="24"/>
        </w:rPr>
        <w:t xml:space="preserve"> </w:t>
      </w:r>
      <w:r w:rsidR="00516259">
        <w:rPr>
          <w:rFonts w:ascii="Century Gothic" w:eastAsia="Calibri" w:hAnsi="Century Gothic" w:cs="Arial"/>
          <w:sz w:val="24"/>
          <w:szCs w:val="24"/>
        </w:rPr>
        <w:t>La iniciativa nos menciona que l</w:t>
      </w:r>
      <w:r w:rsidR="00516259" w:rsidRPr="00516259">
        <w:rPr>
          <w:rFonts w:ascii="Century Gothic" w:eastAsia="Calibri" w:hAnsi="Century Gothic" w:cs="Arial"/>
          <w:bCs/>
          <w:sz w:val="24"/>
          <w:szCs w:val="24"/>
        </w:rPr>
        <w:t>os</w:t>
      </w:r>
      <w:r w:rsidR="00516259">
        <w:rPr>
          <w:rFonts w:ascii="Century Gothic" w:eastAsia="Calibri" w:hAnsi="Century Gothic" w:cs="Arial"/>
          <w:bCs/>
          <w:sz w:val="24"/>
          <w:szCs w:val="24"/>
        </w:rPr>
        <w:t xml:space="preserve"> dispositivos móviles como </w:t>
      </w:r>
      <w:r w:rsidR="00516259" w:rsidRPr="00516259">
        <w:rPr>
          <w:rFonts w:ascii="Century Gothic" w:eastAsia="Calibri" w:hAnsi="Century Gothic" w:cs="Arial"/>
          <w:bCs/>
          <w:sz w:val="24"/>
          <w:szCs w:val="24"/>
        </w:rPr>
        <w:t>teléfo</w:t>
      </w:r>
      <w:r w:rsidR="00516259">
        <w:rPr>
          <w:rFonts w:ascii="Century Gothic" w:eastAsia="Calibri" w:hAnsi="Century Gothic" w:cs="Arial"/>
          <w:bCs/>
          <w:sz w:val="24"/>
          <w:szCs w:val="24"/>
        </w:rPr>
        <w:t xml:space="preserve">nos inteligentes, tabletas, entre otros, en conjunción con </w:t>
      </w:r>
      <w:r w:rsidR="00516259" w:rsidRPr="00516259">
        <w:rPr>
          <w:rFonts w:ascii="Century Gothic" w:eastAsia="Calibri" w:hAnsi="Century Gothic" w:cs="Arial"/>
          <w:bCs/>
          <w:sz w:val="24"/>
          <w:szCs w:val="24"/>
        </w:rPr>
        <w:t>el internet</w:t>
      </w:r>
      <w:r w:rsidR="00992A67">
        <w:rPr>
          <w:rFonts w:ascii="Century Gothic" w:eastAsia="Calibri" w:hAnsi="Century Gothic" w:cs="Arial"/>
          <w:bCs/>
          <w:sz w:val="24"/>
          <w:szCs w:val="24"/>
        </w:rPr>
        <w:t>,</w:t>
      </w:r>
      <w:r w:rsidR="00516259" w:rsidRPr="00516259">
        <w:rPr>
          <w:rFonts w:ascii="Century Gothic" w:eastAsia="Calibri" w:hAnsi="Century Gothic" w:cs="Arial"/>
          <w:bCs/>
          <w:sz w:val="24"/>
          <w:szCs w:val="24"/>
        </w:rPr>
        <w:t xml:space="preserve"> son herramientas de trabajo para muchas personas, pero</w:t>
      </w:r>
      <w:r w:rsidR="00516259">
        <w:rPr>
          <w:rFonts w:ascii="Century Gothic" w:eastAsia="Calibri" w:hAnsi="Century Gothic" w:cs="Arial"/>
          <w:bCs/>
          <w:sz w:val="24"/>
          <w:szCs w:val="24"/>
        </w:rPr>
        <w:t xml:space="preserve"> del mismo modo </w:t>
      </w:r>
      <w:r w:rsidR="00516259" w:rsidRPr="00516259">
        <w:rPr>
          <w:rFonts w:ascii="Century Gothic" w:eastAsia="Calibri" w:hAnsi="Century Gothic" w:cs="Arial"/>
          <w:bCs/>
          <w:sz w:val="24"/>
          <w:szCs w:val="24"/>
        </w:rPr>
        <w:t>son considerados como dispositivos de ocio.</w:t>
      </w:r>
    </w:p>
    <w:p w14:paraId="51DD81CB" w14:textId="77777777" w:rsidR="00516259" w:rsidRDefault="00516259" w:rsidP="00516259">
      <w:pPr>
        <w:pStyle w:val="Prrafodelista"/>
        <w:spacing w:after="0" w:line="360" w:lineRule="auto"/>
        <w:ind w:left="0"/>
        <w:jc w:val="both"/>
        <w:rPr>
          <w:rFonts w:ascii="Century Gothic" w:eastAsia="Calibri" w:hAnsi="Century Gothic" w:cs="Arial"/>
          <w:bCs/>
          <w:sz w:val="24"/>
          <w:szCs w:val="24"/>
        </w:rPr>
      </w:pPr>
    </w:p>
    <w:p w14:paraId="22E7FF11" w14:textId="77777777" w:rsidR="00516259" w:rsidRDefault="00516259" w:rsidP="00516259">
      <w:pPr>
        <w:pStyle w:val="Prrafodelista"/>
        <w:spacing w:after="0" w:line="360" w:lineRule="auto"/>
        <w:ind w:left="0"/>
        <w:jc w:val="both"/>
        <w:rPr>
          <w:rFonts w:ascii="Century Gothic" w:eastAsia="Calibri" w:hAnsi="Century Gothic" w:cs="Arial"/>
          <w:bCs/>
          <w:sz w:val="24"/>
          <w:szCs w:val="24"/>
        </w:rPr>
      </w:pPr>
      <w:r>
        <w:rPr>
          <w:rFonts w:ascii="Century Gothic" w:eastAsia="Calibri" w:hAnsi="Century Gothic" w:cs="Arial"/>
          <w:bCs/>
          <w:sz w:val="24"/>
          <w:szCs w:val="24"/>
        </w:rPr>
        <w:t>De igual forma</w:t>
      </w:r>
      <w:r w:rsidRPr="00516259">
        <w:rPr>
          <w:rFonts w:ascii="Century Gothic" w:eastAsia="Calibri" w:hAnsi="Century Gothic" w:cs="Arial"/>
          <w:bCs/>
          <w:sz w:val="24"/>
          <w:szCs w:val="24"/>
        </w:rPr>
        <w:t xml:space="preserve"> nos menciona</w:t>
      </w:r>
      <w:r>
        <w:rPr>
          <w:rFonts w:ascii="Century Gothic" w:eastAsia="Calibri" w:hAnsi="Century Gothic" w:cs="Arial"/>
          <w:bCs/>
          <w:sz w:val="24"/>
          <w:szCs w:val="24"/>
        </w:rPr>
        <w:t xml:space="preserve"> la iniciadora,</w:t>
      </w:r>
      <w:r w:rsidRPr="00516259">
        <w:rPr>
          <w:rFonts w:ascii="Century Gothic" w:eastAsia="Calibri" w:hAnsi="Century Gothic" w:cs="Arial"/>
          <w:bCs/>
          <w:sz w:val="24"/>
          <w:szCs w:val="24"/>
        </w:rPr>
        <w:t xml:space="preserve"> que si bien estos dispositivos facilitan la comunicación y ofrecen varias formas de entretenimiento, también lo es que existen riesgos, como la adicción al uso de dichas tecnologías y su utilización para cometer delitos.</w:t>
      </w:r>
      <w:r>
        <w:rPr>
          <w:rFonts w:ascii="Century Gothic" w:eastAsia="Calibri" w:hAnsi="Century Gothic" w:cs="Arial"/>
          <w:bCs/>
          <w:sz w:val="24"/>
          <w:szCs w:val="24"/>
        </w:rPr>
        <w:t xml:space="preserve"> </w:t>
      </w:r>
    </w:p>
    <w:p w14:paraId="24EC8166" w14:textId="77777777" w:rsidR="00516259" w:rsidRDefault="00516259" w:rsidP="00516259">
      <w:pPr>
        <w:pStyle w:val="Prrafodelista"/>
        <w:spacing w:after="0" w:line="360" w:lineRule="auto"/>
        <w:ind w:left="0"/>
        <w:jc w:val="both"/>
        <w:rPr>
          <w:rFonts w:ascii="Century Gothic" w:eastAsia="Calibri" w:hAnsi="Century Gothic" w:cs="Arial"/>
          <w:bCs/>
          <w:sz w:val="24"/>
          <w:szCs w:val="24"/>
        </w:rPr>
      </w:pPr>
    </w:p>
    <w:p w14:paraId="729F49F9" w14:textId="46F50D21" w:rsidR="00516259" w:rsidRDefault="00964B55" w:rsidP="00516259">
      <w:pPr>
        <w:pStyle w:val="Prrafodelista"/>
        <w:spacing w:after="0" w:line="360" w:lineRule="auto"/>
        <w:ind w:left="0"/>
        <w:jc w:val="both"/>
        <w:rPr>
          <w:rFonts w:ascii="Century Gothic" w:eastAsia="Calibri" w:hAnsi="Century Gothic" w:cs="Arial"/>
          <w:bCs/>
          <w:sz w:val="24"/>
          <w:szCs w:val="24"/>
        </w:rPr>
      </w:pPr>
      <w:r>
        <w:rPr>
          <w:rFonts w:ascii="Century Gothic" w:eastAsia="Calibri" w:hAnsi="Century Gothic" w:cs="Arial"/>
          <w:bCs/>
          <w:sz w:val="24"/>
          <w:szCs w:val="24"/>
        </w:rPr>
        <w:t xml:space="preserve">En ese tenor, es que la iniciadora refiere que </w:t>
      </w:r>
      <w:r w:rsidRPr="00964B55">
        <w:rPr>
          <w:rFonts w:ascii="Century Gothic" w:eastAsia="Calibri" w:hAnsi="Century Gothic" w:cs="Arial"/>
          <w:bCs/>
          <w:i/>
          <w:sz w:val="24"/>
          <w:szCs w:val="24"/>
        </w:rPr>
        <w:t>l</w:t>
      </w:r>
      <w:r w:rsidR="00516259" w:rsidRPr="00964B55">
        <w:rPr>
          <w:rFonts w:ascii="Century Gothic" w:eastAsia="Calibri" w:hAnsi="Century Gothic" w:cs="Arial"/>
          <w:bCs/>
          <w:i/>
          <w:sz w:val="24"/>
          <w:szCs w:val="24"/>
        </w:rPr>
        <w:t>a utilización de teléfonos celulares durante la jornada laboral por parte de elementos de seguridad pública, que no sean los de uso oficial, puede derivar en déficit de atención, en la posible comisión de actos ilegales y generar una mala imagen ante la ciudadanía, ya que en todo momento los integrantes de estas corporaciones deben de regirse bajo los principios de legalidad, objetividad, eficiencia, profesionalismo, honradez y respeto a los derechos humanos, los cuales se encuentran consagrados en la Constitución Política</w:t>
      </w:r>
      <w:r w:rsidR="00516259" w:rsidRPr="00516259">
        <w:rPr>
          <w:rFonts w:ascii="Century Gothic" w:eastAsia="Calibri" w:hAnsi="Century Gothic" w:cs="Arial"/>
          <w:bCs/>
          <w:sz w:val="24"/>
          <w:szCs w:val="24"/>
        </w:rPr>
        <w:t xml:space="preserve">. </w:t>
      </w:r>
    </w:p>
    <w:p w14:paraId="42058B6C" w14:textId="77777777" w:rsidR="00964B55" w:rsidRDefault="00964B55" w:rsidP="00516259">
      <w:pPr>
        <w:pStyle w:val="Prrafodelista"/>
        <w:spacing w:after="0" w:line="360" w:lineRule="auto"/>
        <w:ind w:left="0"/>
        <w:jc w:val="both"/>
        <w:rPr>
          <w:rFonts w:ascii="Century Gothic" w:eastAsia="Calibri" w:hAnsi="Century Gothic" w:cs="Arial"/>
          <w:bCs/>
          <w:sz w:val="24"/>
          <w:szCs w:val="24"/>
        </w:rPr>
      </w:pPr>
    </w:p>
    <w:p w14:paraId="1E368832" w14:textId="6FE3EBDB" w:rsidR="00516259" w:rsidRPr="00964B55" w:rsidRDefault="00964B55" w:rsidP="00964B55">
      <w:pPr>
        <w:pStyle w:val="Prrafodelista"/>
        <w:spacing w:after="0" w:line="360" w:lineRule="auto"/>
        <w:ind w:left="0"/>
        <w:jc w:val="both"/>
        <w:rPr>
          <w:rFonts w:ascii="Century Gothic" w:eastAsia="Calibri" w:hAnsi="Century Gothic" w:cs="Arial"/>
          <w:bCs/>
          <w:sz w:val="24"/>
          <w:szCs w:val="24"/>
        </w:rPr>
      </w:pPr>
      <w:r>
        <w:rPr>
          <w:rFonts w:ascii="Century Gothic" w:eastAsia="Calibri" w:hAnsi="Century Gothic" w:cs="Arial"/>
          <w:bCs/>
          <w:sz w:val="24"/>
          <w:szCs w:val="24"/>
        </w:rPr>
        <w:t xml:space="preserve">Es por ello que la iniciativa propone establecer la obligación </w:t>
      </w:r>
      <w:r w:rsidR="00992A67">
        <w:rPr>
          <w:rFonts w:ascii="Century Gothic" w:eastAsia="Calibri" w:hAnsi="Century Gothic" w:cs="Arial"/>
          <w:bCs/>
          <w:sz w:val="24"/>
          <w:szCs w:val="24"/>
        </w:rPr>
        <w:t xml:space="preserve">a la </w:t>
      </w:r>
      <w:r w:rsidR="00AC56DA">
        <w:rPr>
          <w:rFonts w:ascii="Century Gothic" w:eastAsia="Calibri" w:hAnsi="Century Gothic" w:cs="Arial"/>
          <w:bCs/>
          <w:sz w:val="24"/>
          <w:szCs w:val="24"/>
        </w:rPr>
        <w:t>policía</w:t>
      </w:r>
      <w:r>
        <w:rPr>
          <w:rFonts w:ascii="Century Gothic" w:eastAsia="Calibri" w:hAnsi="Century Gothic" w:cs="Arial"/>
          <w:bCs/>
          <w:sz w:val="24"/>
          <w:szCs w:val="24"/>
        </w:rPr>
        <w:t xml:space="preserve">, </w:t>
      </w:r>
      <w:r w:rsidR="00516259" w:rsidRPr="00516259">
        <w:rPr>
          <w:rFonts w:ascii="Century Gothic" w:eastAsia="Calibri" w:hAnsi="Century Gothic" w:cs="Arial"/>
          <w:bCs/>
          <w:sz w:val="24"/>
          <w:szCs w:val="24"/>
        </w:rPr>
        <w:t xml:space="preserve">de </w:t>
      </w:r>
      <w:r w:rsidR="00516259" w:rsidRPr="00964B55">
        <w:rPr>
          <w:rFonts w:ascii="Century Gothic" w:eastAsia="Calibri" w:hAnsi="Century Gothic" w:cs="Arial"/>
          <w:bCs/>
          <w:sz w:val="24"/>
          <w:szCs w:val="24"/>
        </w:rPr>
        <w:t xml:space="preserve">prescindir durante el desempeño de sus funciones de portar o utilizar </w:t>
      </w:r>
      <w:r w:rsidR="00516259" w:rsidRPr="00964B55">
        <w:rPr>
          <w:rFonts w:ascii="Century Gothic" w:eastAsia="Calibri" w:hAnsi="Century Gothic" w:cs="Arial"/>
          <w:bCs/>
          <w:sz w:val="24"/>
          <w:szCs w:val="24"/>
          <w:lang w:val="es-ES_tradnl"/>
        </w:rPr>
        <w:t xml:space="preserve">teléfonos móviles, radiofrecuencias o cualquier aparato de comunicación que no sea el de uso oficial. </w:t>
      </w:r>
    </w:p>
    <w:p w14:paraId="7DCFE80D" w14:textId="77777777" w:rsidR="00516259" w:rsidRDefault="00516259" w:rsidP="00516259">
      <w:pPr>
        <w:pStyle w:val="Prrafodelista"/>
        <w:spacing w:after="0" w:line="360" w:lineRule="auto"/>
        <w:ind w:left="0"/>
        <w:jc w:val="both"/>
        <w:rPr>
          <w:rFonts w:ascii="Century Gothic" w:hAnsi="Century Gothic"/>
          <w:sz w:val="24"/>
          <w:szCs w:val="24"/>
        </w:rPr>
      </w:pPr>
    </w:p>
    <w:p w14:paraId="4479F828" w14:textId="749ED917" w:rsidR="00964B55" w:rsidRDefault="00964B55" w:rsidP="00516259">
      <w:pPr>
        <w:pStyle w:val="Prrafodelista"/>
        <w:spacing w:after="0" w:line="360" w:lineRule="auto"/>
        <w:ind w:left="0"/>
        <w:jc w:val="both"/>
        <w:rPr>
          <w:rFonts w:ascii="Century Gothic" w:hAnsi="Century Gothic"/>
          <w:bCs/>
          <w:i/>
          <w:sz w:val="24"/>
          <w:szCs w:val="24"/>
        </w:rPr>
      </w:pPr>
      <w:r w:rsidRPr="00964B55">
        <w:rPr>
          <w:rFonts w:ascii="Century Gothic" w:hAnsi="Century Gothic"/>
          <w:b/>
          <w:sz w:val="24"/>
          <w:szCs w:val="24"/>
        </w:rPr>
        <w:t xml:space="preserve">III.- </w:t>
      </w:r>
      <w:r>
        <w:rPr>
          <w:rFonts w:ascii="Century Gothic" w:hAnsi="Century Gothic"/>
          <w:sz w:val="24"/>
          <w:szCs w:val="24"/>
        </w:rPr>
        <w:t xml:space="preserve">Coincidimos en que las personas que integran las corporaciones policiacas </w:t>
      </w:r>
      <w:r w:rsidRPr="00964B55">
        <w:rPr>
          <w:rFonts w:ascii="Century Gothic" w:hAnsi="Century Gothic"/>
          <w:bCs/>
          <w:i/>
          <w:sz w:val="24"/>
          <w:szCs w:val="24"/>
        </w:rPr>
        <w:t>deben de regirse bajo los principios de legalidad, objetividad, eficiencia, profesionalismo, honradez y respeto a los derechos humanos, los cuales se encuentran consagrados en la Constitución Política</w:t>
      </w:r>
      <w:r>
        <w:rPr>
          <w:rFonts w:ascii="Century Gothic" w:hAnsi="Century Gothic"/>
          <w:bCs/>
          <w:i/>
          <w:sz w:val="24"/>
          <w:szCs w:val="24"/>
        </w:rPr>
        <w:t xml:space="preserve">. </w:t>
      </w:r>
    </w:p>
    <w:p w14:paraId="766DFD64" w14:textId="77777777" w:rsidR="00964B55" w:rsidRDefault="00964B55" w:rsidP="00516259">
      <w:pPr>
        <w:pStyle w:val="Prrafodelista"/>
        <w:spacing w:after="0" w:line="360" w:lineRule="auto"/>
        <w:ind w:left="0"/>
        <w:jc w:val="both"/>
        <w:rPr>
          <w:rFonts w:ascii="Century Gothic" w:hAnsi="Century Gothic"/>
          <w:bCs/>
          <w:i/>
          <w:sz w:val="24"/>
          <w:szCs w:val="24"/>
        </w:rPr>
      </w:pPr>
    </w:p>
    <w:p w14:paraId="5A107CA8" w14:textId="457403C2" w:rsidR="00964B55" w:rsidRDefault="00964B55" w:rsidP="00516259">
      <w:pPr>
        <w:pStyle w:val="Prrafodelista"/>
        <w:spacing w:after="0" w:line="360" w:lineRule="auto"/>
        <w:ind w:left="0"/>
        <w:jc w:val="both"/>
        <w:rPr>
          <w:rFonts w:ascii="Century Gothic" w:hAnsi="Century Gothic"/>
          <w:bCs/>
          <w:sz w:val="24"/>
          <w:szCs w:val="24"/>
        </w:rPr>
      </w:pPr>
      <w:r>
        <w:rPr>
          <w:rFonts w:ascii="Century Gothic" w:hAnsi="Century Gothic"/>
          <w:bCs/>
          <w:sz w:val="24"/>
          <w:szCs w:val="24"/>
        </w:rPr>
        <w:t>De igual forma, sabemos que en algunas entidades de la República Mexicana, los congresos locales han ido estableciendo disposiciones como la propuesta en la iniciativa</w:t>
      </w:r>
      <w:r w:rsidR="00992A67">
        <w:rPr>
          <w:rFonts w:ascii="Century Gothic" w:hAnsi="Century Gothic"/>
          <w:bCs/>
          <w:sz w:val="24"/>
          <w:szCs w:val="24"/>
        </w:rPr>
        <w:t>,</w:t>
      </w:r>
      <w:r>
        <w:rPr>
          <w:rFonts w:ascii="Century Gothic" w:hAnsi="Century Gothic"/>
          <w:bCs/>
          <w:sz w:val="24"/>
          <w:szCs w:val="24"/>
        </w:rPr>
        <w:t xml:space="preserve"> tal y como se muestrea en el siguiente cuadro: </w:t>
      </w:r>
    </w:p>
    <w:p w14:paraId="0587ADDB" w14:textId="77777777" w:rsidR="00964B55" w:rsidRDefault="00964B55" w:rsidP="00516259">
      <w:pPr>
        <w:pStyle w:val="Prrafodelista"/>
        <w:spacing w:after="0" w:line="360" w:lineRule="auto"/>
        <w:ind w:left="0"/>
        <w:jc w:val="both"/>
        <w:rPr>
          <w:rFonts w:ascii="Century Gothic" w:hAnsi="Century Gothic"/>
          <w:bCs/>
          <w:sz w:val="24"/>
          <w:szCs w:val="24"/>
        </w:rPr>
      </w:pPr>
    </w:p>
    <w:tbl>
      <w:tblPr>
        <w:tblStyle w:val="Tablaconcuadrcula"/>
        <w:tblW w:w="0" w:type="auto"/>
        <w:tblLook w:val="04A0" w:firstRow="1" w:lastRow="0" w:firstColumn="1" w:lastColumn="0" w:noHBand="0" w:noVBand="1"/>
      </w:tblPr>
      <w:tblGrid>
        <w:gridCol w:w="8830"/>
      </w:tblGrid>
      <w:tr w:rsidR="00964B55" w14:paraId="193FE9EE" w14:textId="77777777" w:rsidTr="00964B55">
        <w:tc>
          <w:tcPr>
            <w:tcW w:w="8830" w:type="dxa"/>
          </w:tcPr>
          <w:p w14:paraId="20B9F6DB" w14:textId="0EB8088E" w:rsidR="00964B55" w:rsidRPr="005175A0" w:rsidRDefault="005175A0" w:rsidP="005175A0">
            <w:pPr>
              <w:pStyle w:val="Prrafodelista"/>
              <w:spacing w:after="0" w:line="360" w:lineRule="auto"/>
              <w:ind w:left="171" w:right="222"/>
              <w:jc w:val="both"/>
              <w:rPr>
                <w:rFonts w:ascii="Century Gothic" w:hAnsi="Century Gothic"/>
                <w:bCs/>
              </w:rPr>
            </w:pPr>
            <w:r>
              <w:rPr>
                <w:rFonts w:ascii="Century Gothic" w:hAnsi="Century Gothic"/>
                <w:bCs/>
              </w:rPr>
              <w:t>Algunas legislaciones que lo contemplan</w:t>
            </w:r>
          </w:p>
        </w:tc>
      </w:tr>
      <w:tr w:rsidR="00964B55" w14:paraId="16E970F2" w14:textId="77777777" w:rsidTr="00964B55">
        <w:tc>
          <w:tcPr>
            <w:tcW w:w="8830" w:type="dxa"/>
          </w:tcPr>
          <w:p w14:paraId="1B2453AC" w14:textId="246214D2" w:rsidR="00964B55" w:rsidRPr="005175A0" w:rsidRDefault="00964B55" w:rsidP="005175A0">
            <w:pPr>
              <w:pStyle w:val="Prrafodelista"/>
              <w:spacing w:line="360" w:lineRule="auto"/>
              <w:ind w:left="171" w:right="222"/>
              <w:jc w:val="center"/>
              <w:rPr>
                <w:rFonts w:ascii="Century Gothic" w:hAnsi="Century Gothic"/>
                <w:b/>
                <w:bCs/>
              </w:rPr>
            </w:pPr>
            <w:r w:rsidRPr="005175A0">
              <w:rPr>
                <w:rFonts w:ascii="Century Gothic" w:hAnsi="Century Gothic"/>
                <w:b/>
                <w:bCs/>
              </w:rPr>
              <w:t>Durango</w:t>
            </w:r>
          </w:p>
          <w:p w14:paraId="795DF3E2" w14:textId="77777777" w:rsidR="00964B55" w:rsidRPr="005175A0" w:rsidRDefault="00964B55" w:rsidP="005175A0">
            <w:pPr>
              <w:pStyle w:val="Prrafodelista"/>
              <w:spacing w:line="360" w:lineRule="auto"/>
              <w:ind w:left="171" w:right="222"/>
              <w:jc w:val="both"/>
              <w:rPr>
                <w:rFonts w:ascii="Century Gothic" w:hAnsi="Century Gothic"/>
                <w:bCs/>
              </w:rPr>
            </w:pPr>
          </w:p>
          <w:p w14:paraId="5BAAAA7A" w14:textId="77777777" w:rsidR="00964B55" w:rsidRPr="005175A0" w:rsidRDefault="00964B55" w:rsidP="005175A0">
            <w:pPr>
              <w:pStyle w:val="Prrafodelista"/>
              <w:spacing w:line="360" w:lineRule="auto"/>
              <w:ind w:left="171" w:right="222"/>
              <w:jc w:val="both"/>
              <w:rPr>
                <w:rFonts w:ascii="Century Gothic" w:hAnsi="Century Gothic"/>
                <w:bCs/>
              </w:rPr>
            </w:pPr>
            <w:r w:rsidRPr="005175A0">
              <w:rPr>
                <w:rFonts w:ascii="Century Gothic" w:hAnsi="Century Gothic"/>
                <w:bCs/>
              </w:rPr>
              <w:t>Ley de Seguridad Pública para el Estado de Durango</w:t>
            </w:r>
          </w:p>
          <w:p w14:paraId="5076D1DD" w14:textId="77777777" w:rsidR="00964B55" w:rsidRPr="005175A0" w:rsidRDefault="00964B55" w:rsidP="005175A0">
            <w:pPr>
              <w:pStyle w:val="Prrafodelista"/>
              <w:spacing w:line="360" w:lineRule="auto"/>
              <w:ind w:left="171" w:right="222"/>
              <w:jc w:val="both"/>
              <w:rPr>
                <w:rFonts w:ascii="Century Gothic" w:hAnsi="Century Gothic"/>
                <w:bCs/>
              </w:rPr>
            </w:pPr>
          </w:p>
          <w:p w14:paraId="3D5ADE9D" w14:textId="77777777" w:rsidR="00964B55" w:rsidRPr="005175A0" w:rsidRDefault="00964B55" w:rsidP="005175A0">
            <w:pPr>
              <w:pStyle w:val="Prrafodelista"/>
              <w:spacing w:line="360" w:lineRule="auto"/>
              <w:ind w:left="171" w:right="222"/>
              <w:jc w:val="both"/>
              <w:rPr>
                <w:rFonts w:ascii="Century Gothic" w:hAnsi="Century Gothic"/>
                <w:bCs/>
              </w:rPr>
            </w:pPr>
            <w:r w:rsidRPr="005175A0">
              <w:rPr>
                <w:rFonts w:ascii="Century Gothic" w:hAnsi="Century Gothic"/>
                <w:b/>
                <w:bCs/>
              </w:rPr>
              <w:t>ARTÍCULO 61.</w:t>
            </w:r>
            <w:r w:rsidRPr="005175A0">
              <w:rPr>
                <w:rFonts w:ascii="Century Gothic" w:hAnsi="Century Gothic"/>
                <w:bCs/>
              </w:rPr>
              <w:t xml:space="preserve"> Los integrantes de la Policía Estatal, Policía Preventiva, Policía de Tránsito y Vialidad, y elementos de la seguridad penitenciaria, tienen estrictamente prohibido llevar consigo durante el pase de lista o al momento de su llegada a las instalaciones policiales al inicio de su turno y dentro de éste, uno o varios teléfonos móviles, radiofrecuencias o cualesquier aparato de comunicación que no sea de aquellos que se les hubieran proporcionado por la dependencia correspondiente para el desempeño de sus funciones.</w:t>
            </w:r>
          </w:p>
          <w:p w14:paraId="247E28A1" w14:textId="77777777" w:rsidR="00964B55" w:rsidRPr="005175A0" w:rsidRDefault="00964B55" w:rsidP="005175A0">
            <w:pPr>
              <w:pStyle w:val="Prrafodelista"/>
              <w:spacing w:after="0" w:line="360" w:lineRule="auto"/>
              <w:ind w:left="171" w:right="222"/>
              <w:jc w:val="both"/>
              <w:rPr>
                <w:rFonts w:ascii="Century Gothic" w:hAnsi="Century Gothic"/>
                <w:bCs/>
              </w:rPr>
            </w:pPr>
          </w:p>
        </w:tc>
      </w:tr>
      <w:tr w:rsidR="00964B55" w14:paraId="1DC42CDE" w14:textId="77777777" w:rsidTr="00964B55">
        <w:tc>
          <w:tcPr>
            <w:tcW w:w="8830" w:type="dxa"/>
          </w:tcPr>
          <w:p w14:paraId="4320BA91" w14:textId="6085B012" w:rsidR="00964B55" w:rsidRDefault="00964B55" w:rsidP="005175A0">
            <w:pPr>
              <w:pStyle w:val="Prrafodelista"/>
              <w:spacing w:line="360" w:lineRule="auto"/>
              <w:ind w:left="171" w:right="222"/>
              <w:jc w:val="center"/>
              <w:rPr>
                <w:rFonts w:ascii="Century Gothic" w:hAnsi="Century Gothic"/>
                <w:b/>
                <w:bCs/>
              </w:rPr>
            </w:pPr>
            <w:r w:rsidRPr="005175A0">
              <w:rPr>
                <w:rFonts w:ascii="Century Gothic" w:hAnsi="Century Gothic"/>
                <w:b/>
                <w:bCs/>
              </w:rPr>
              <w:t>Quintana roo</w:t>
            </w:r>
          </w:p>
          <w:p w14:paraId="03C09C60" w14:textId="77777777" w:rsidR="005175A0" w:rsidRPr="005175A0" w:rsidRDefault="005175A0" w:rsidP="005175A0">
            <w:pPr>
              <w:pStyle w:val="Prrafodelista"/>
              <w:spacing w:line="360" w:lineRule="auto"/>
              <w:ind w:left="171" w:right="222"/>
              <w:jc w:val="center"/>
              <w:rPr>
                <w:rFonts w:ascii="Century Gothic" w:hAnsi="Century Gothic"/>
                <w:b/>
                <w:bCs/>
              </w:rPr>
            </w:pPr>
          </w:p>
          <w:p w14:paraId="59A23281" w14:textId="77777777" w:rsidR="00964B55" w:rsidRDefault="00964B55" w:rsidP="005175A0">
            <w:pPr>
              <w:pStyle w:val="Prrafodelista"/>
              <w:spacing w:line="360" w:lineRule="auto"/>
              <w:ind w:left="171" w:right="222"/>
              <w:jc w:val="both"/>
              <w:rPr>
                <w:rFonts w:ascii="Century Gothic" w:hAnsi="Century Gothic"/>
                <w:bCs/>
              </w:rPr>
            </w:pPr>
            <w:r w:rsidRPr="005175A0">
              <w:rPr>
                <w:rFonts w:ascii="Century Gothic" w:hAnsi="Century Gothic"/>
                <w:bCs/>
              </w:rPr>
              <w:t>Ley de Seguridad Pública del Estado de Quintana Roo</w:t>
            </w:r>
          </w:p>
          <w:p w14:paraId="5A583813" w14:textId="77777777" w:rsidR="005175A0" w:rsidRDefault="005175A0" w:rsidP="005175A0">
            <w:pPr>
              <w:pStyle w:val="Prrafodelista"/>
              <w:spacing w:line="360" w:lineRule="auto"/>
              <w:ind w:left="171" w:right="222"/>
              <w:jc w:val="both"/>
              <w:rPr>
                <w:rFonts w:ascii="Century Gothic" w:hAnsi="Century Gothic"/>
                <w:bCs/>
              </w:rPr>
            </w:pPr>
          </w:p>
          <w:p w14:paraId="29126D06" w14:textId="77777777" w:rsidR="00964B55" w:rsidRDefault="00964B55" w:rsidP="005175A0">
            <w:pPr>
              <w:pStyle w:val="Prrafodelista"/>
              <w:spacing w:line="360" w:lineRule="auto"/>
              <w:ind w:left="171" w:right="222"/>
              <w:jc w:val="both"/>
              <w:rPr>
                <w:rFonts w:ascii="Century Gothic" w:hAnsi="Century Gothic"/>
                <w:bCs/>
              </w:rPr>
            </w:pPr>
            <w:r w:rsidRPr="005175A0">
              <w:rPr>
                <w:rFonts w:ascii="Century Gothic" w:hAnsi="Century Gothic"/>
                <w:bCs/>
              </w:rPr>
              <w:t>Artículo 65.- Con el objeto de garantizar el cumplimiento de los principios constitucionales de legalidad, objetividad, eficiencia, profesionalismo, honradez y respeto a los derechos humanos, los integrantes de las Instituciones Policiales del Estado y de los Municipios se sujetarán a las siguientes obligaciones:</w:t>
            </w:r>
          </w:p>
          <w:p w14:paraId="056C1B74" w14:textId="77777777" w:rsidR="005175A0" w:rsidRPr="005175A0" w:rsidRDefault="005175A0" w:rsidP="005175A0">
            <w:pPr>
              <w:pStyle w:val="Prrafodelista"/>
              <w:spacing w:line="360" w:lineRule="auto"/>
              <w:ind w:left="171" w:right="222"/>
              <w:jc w:val="both"/>
              <w:rPr>
                <w:rFonts w:ascii="Century Gothic" w:hAnsi="Century Gothic"/>
                <w:bCs/>
              </w:rPr>
            </w:pPr>
          </w:p>
          <w:p w14:paraId="42ED3C9F" w14:textId="77777777" w:rsidR="00964B55" w:rsidRPr="005175A0" w:rsidRDefault="00964B55" w:rsidP="005175A0">
            <w:pPr>
              <w:pStyle w:val="Prrafodelista"/>
              <w:spacing w:line="360" w:lineRule="auto"/>
              <w:ind w:left="171" w:right="222"/>
              <w:jc w:val="both"/>
              <w:rPr>
                <w:rFonts w:ascii="Century Gothic" w:hAnsi="Century Gothic"/>
                <w:bCs/>
              </w:rPr>
            </w:pPr>
            <w:r w:rsidRPr="005175A0">
              <w:rPr>
                <w:rFonts w:ascii="Century Gothic" w:hAnsi="Century Gothic"/>
                <w:bCs/>
              </w:rPr>
              <w:t>XXX. Abstenerse de utilizar, durante la jornada del servicio policial, equipos de telefonía móvil o radiocomunicación ajenos a los que le son otorgados por la Institución policial a la que pertenecen, y</w:t>
            </w:r>
          </w:p>
          <w:p w14:paraId="48EBEBDC" w14:textId="77777777" w:rsidR="00964B55" w:rsidRPr="005175A0" w:rsidRDefault="00964B55" w:rsidP="005175A0">
            <w:pPr>
              <w:pStyle w:val="Prrafodelista"/>
              <w:spacing w:line="360" w:lineRule="auto"/>
              <w:ind w:left="171" w:right="222"/>
              <w:jc w:val="both"/>
              <w:rPr>
                <w:rFonts w:ascii="Century Gothic" w:hAnsi="Century Gothic"/>
                <w:bCs/>
              </w:rPr>
            </w:pPr>
          </w:p>
        </w:tc>
      </w:tr>
      <w:tr w:rsidR="00964B55" w14:paraId="5A533CDD" w14:textId="77777777" w:rsidTr="00964B55">
        <w:tc>
          <w:tcPr>
            <w:tcW w:w="8830" w:type="dxa"/>
          </w:tcPr>
          <w:p w14:paraId="2A790D64" w14:textId="24AF7FAC" w:rsidR="005175A0" w:rsidRPr="005175A0" w:rsidRDefault="005175A0" w:rsidP="005175A0">
            <w:pPr>
              <w:pStyle w:val="Prrafodelista"/>
              <w:spacing w:line="360" w:lineRule="auto"/>
              <w:ind w:left="171" w:right="222"/>
              <w:jc w:val="center"/>
              <w:rPr>
                <w:rFonts w:ascii="Century Gothic" w:hAnsi="Century Gothic"/>
                <w:b/>
                <w:bCs/>
              </w:rPr>
            </w:pPr>
            <w:r w:rsidRPr="005175A0">
              <w:rPr>
                <w:rFonts w:ascii="Century Gothic" w:hAnsi="Century Gothic"/>
                <w:b/>
                <w:bCs/>
              </w:rPr>
              <w:t>San Luis potosí</w:t>
            </w:r>
          </w:p>
          <w:p w14:paraId="1F65EFDC" w14:textId="77777777" w:rsidR="005175A0" w:rsidRPr="005175A0" w:rsidRDefault="005175A0" w:rsidP="005175A0">
            <w:pPr>
              <w:pStyle w:val="Prrafodelista"/>
              <w:spacing w:line="360" w:lineRule="auto"/>
              <w:ind w:left="171" w:right="222"/>
              <w:jc w:val="both"/>
              <w:rPr>
                <w:rFonts w:ascii="Century Gothic" w:hAnsi="Century Gothic"/>
                <w:bCs/>
              </w:rPr>
            </w:pPr>
          </w:p>
          <w:p w14:paraId="010382A9" w14:textId="77777777" w:rsidR="005175A0" w:rsidRPr="005175A0" w:rsidRDefault="005175A0" w:rsidP="005175A0">
            <w:pPr>
              <w:pStyle w:val="Prrafodelista"/>
              <w:spacing w:line="360" w:lineRule="auto"/>
              <w:ind w:left="171" w:right="222"/>
              <w:jc w:val="both"/>
              <w:rPr>
                <w:rFonts w:ascii="Century Gothic" w:hAnsi="Century Gothic"/>
                <w:bCs/>
              </w:rPr>
            </w:pPr>
            <w:r w:rsidRPr="005175A0">
              <w:rPr>
                <w:rFonts w:ascii="Century Gothic" w:hAnsi="Century Gothic"/>
                <w:bCs/>
              </w:rPr>
              <w:t>Ley del Sistema de Seguridad Pública del Estado de San Luis Potosí</w:t>
            </w:r>
          </w:p>
          <w:p w14:paraId="7EB82BE3" w14:textId="77777777" w:rsidR="005175A0" w:rsidRPr="005175A0" w:rsidRDefault="005175A0" w:rsidP="005175A0">
            <w:pPr>
              <w:pStyle w:val="Prrafodelista"/>
              <w:spacing w:line="360" w:lineRule="auto"/>
              <w:ind w:left="171" w:right="222"/>
              <w:jc w:val="both"/>
              <w:rPr>
                <w:rFonts w:ascii="Century Gothic" w:hAnsi="Century Gothic"/>
                <w:bCs/>
              </w:rPr>
            </w:pPr>
          </w:p>
          <w:p w14:paraId="00C1591F" w14:textId="77777777" w:rsidR="005175A0" w:rsidRPr="005175A0" w:rsidRDefault="005175A0" w:rsidP="005175A0">
            <w:pPr>
              <w:pStyle w:val="Prrafodelista"/>
              <w:spacing w:line="360" w:lineRule="auto"/>
              <w:ind w:left="171" w:right="222"/>
              <w:jc w:val="both"/>
              <w:rPr>
                <w:rFonts w:ascii="Century Gothic" w:hAnsi="Century Gothic"/>
                <w:bCs/>
              </w:rPr>
            </w:pPr>
            <w:r w:rsidRPr="005175A0">
              <w:rPr>
                <w:rFonts w:ascii="Century Gothic" w:hAnsi="Century Gothic"/>
                <w:bCs/>
              </w:rPr>
              <w:t>ARTICULO 56. Son obligaciones de los integrantes de los cuerpos de seguridad pública:</w:t>
            </w:r>
          </w:p>
          <w:p w14:paraId="1484AB58" w14:textId="77777777" w:rsidR="005175A0" w:rsidRPr="005175A0" w:rsidRDefault="005175A0" w:rsidP="005175A0">
            <w:pPr>
              <w:pStyle w:val="Prrafodelista"/>
              <w:spacing w:line="360" w:lineRule="auto"/>
              <w:ind w:left="171" w:right="222"/>
              <w:jc w:val="both"/>
              <w:rPr>
                <w:rFonts w:ascii="Century Gothic" w:hAnsi="Century Gothic"/>
                <w:bCs/>
              </w:rPr>
            </w:pPr>
          </w:p>
          <w:p w14:paraId="570E4AAA" w14:textId="7BC1BE86" w:rsidR="00964B55" w:rsidRPr="005175A0" w:rsidRDefault="005175A0" w:rsidP="005175A0">
            <w:pPr>
              <w:pStyle w:val="Prrafodelista"/>
              <w:spacing w:line="360" w:lineRule="auto"/>
              <w:ind w:left="171" w:right="222"/>
              <w:jc w:val="both"/>
              <w:rPr>
                <w:rFonts w:ascii="Century Gothic" w:hAnsi="Century Gothic"/>
                <w:bCs/>
              </w:rPr>
            </w:pPr>
            <w:r w:rsidRPr="005175A0">
              <w:rPr>
                <w:rFonts w:ascii="Century Gothic" w:hAnsi="Century Gothic"/>
                <w:bCs/>
              </w:rPr>
              <w:t>VI. Prescindir durante el desempeño de sus funciones de portar y utilizar teléfono, radio, o cualquier otro medio o sistema de comunicación, que no les haya otorgado la corporación a la cual pertenecen;</w:t>
            </w:r>
          </w:p>
        </w:tc>
      </w:tr>
      <w:tr w:rsidR="00964B55" w14:paraId="34B23342" w14:textId="77777777" w:rsidTr="00964B55">
        <w:tc>
          <w:tcPr>
            <w:tcW w:w="8830" w:type="dxa"/>
          </w:tcPr>
          <w:p w14:paraId="42FA04D5" w14:textId="77777777" w:rsidR="005175A0" w:rsidRPr="005175A0" w:rsidRDefault="005175A0" w:rsidP="005175A0">
            <w:pPr>
              <w:pStyle w:val="Prrafodelista"/>
              <w:spacing w:line="360" w:lineRule="auto"/>
              <w:ind w:left="171" w:right="222"/>
              <w:jc w:val="both"/>
              <w:rPr>
                <w:rFonts w:ascii="Century Gothic" w:hAnsi="Century Gothic"/>
                <w:bCs/>
              </w:rPr>
            </w:pPr>
          </w:p>
          <w:p w14:paraId="0C984476" w14:textId="52B7211A" w:rsidR="005175A0" w:rsidRDefault="005175A0" w:rsidP="005175A0">
            <w:pPr>
              <w:pStyle w:val="Prrafodelista"/>
              <w:spacing w:line="360" w:lineRule="auto"/>
              <w:ind w:left="171" w:right="222"/>
              <w:jc w:val="center"/>
              <w:rPr>
                <w:rFonts w:ascii="Century Gothic" w:hAnsi="Century Gothic"/>
                <w:b/>
                <w:bCs/>
              </w:rPr>
            </w:pPr>
            <w:r w:rsidRPr="005175A0">
              <w:rPr>
                <w:rFonts w:ascii="Century Gothic" w:hAnsi="Century Gothic"/>
                <w:b/>
                <w:bCs/>
              </w:rPr>
              <w:t>Colima</w:t>
            </w:r>
          </w:p>
          <w:p w14:paraId="567DB730" w14:textId="77777777" w:rsidR="005175A0" w:rsidRPr="005175A0" w:rsidRDefault="005175A0" w:rsidP="005175A0">
            <w:pPr>
              <w:pStyle w:val="Prrafodelista"/>
              <w:spacing w:line="360" w:lineRule="auto"/>
              <w:ind w:left="171" w:right="222"/>
              <w:jc w:val="center"/>
              <w:rPr>
                <w:rFonts w:ascii="Century Gothic" w:hAnsi="Century Gothic"/>
                <w:b/>
                <w:bCs/>
              </w:rPr>
            </w:pPr>
          </w:p>
          <w:p w14:paraId="4887179E" w14:textId="77777777" w:rsidR="005175A0" w:rsidRDefault="005175A0" w:rsidP="005175A0">
            <w:pPr>
              <w:pStyle w:val="Prrafodelista"/>
              <w:spacing w:line="360" w:lineRule="auto"/>
              <w:ind w:left="171" w:right="222"/>
              <w:jc w:val="both"/>
              <w:rPr>
                <w:rFonts w:ascii="Century Gothic" w:hAnsi="Century Gothic"/>
                <w:bCs/>
              </w:rPr>
            </w:pPr>
            <w:r w:rsidRPr="005175A0">
              <w:rPr>
                <w:rFonts w:ascii="Century Gothic" w:hAnsi="Century Gothic"/>
                <w:bCs/>
              </w:rPr>
              <w:t>Ley del Sistema de Seguridad Pública para el Estado de Colima</w:t>
            </w:r>
          </w:p>
          <w:p w14:paraId="2FE996FD" w14:textId="77777777" w:rsidR="005175A0" w:rsidRPr="005175A0" w:rsidRDefault="005175A0" w:rsidP="005175A0">
            <w:pPr>
              <w:pStyle w:val="Prrafodelista"/>
              <w:spacing w:line="360" w:lineRule="auto"/>
              <w:ind w:left="171" w:right="222"/>
              <w:jc w:val="both"/>
              <w:rPr>
                <w:rFonts w:ascii="Century Gothic" w:hAnsi="Century Gothic"/>
                <w:bCs/>
              </w:rPr>
            </w:pPr>
          </w:p>
          <w:p w14:paraId="01A1DD72" w14:textId="77777777" w:rsidR="005175A0" w:rsidRPr="005175A0" w:rsidRDefault="005175A0" w:rsidP="005175A0">
            <w:pPr>
              <w:pStyle w:val="Prrafodelista"/>
              <w:spacing w:line="360" w:lineRule="auto"/>
              <w:ind w:left="171" w:right="222"/>
              <w:jc w:val="both"/>
              <w:rPr>
                <w:rFonts w:ascii="Century Gothic" w:hAnsi="Century Gothic"/>
                <w:bCs/>
              </w:rPr>
            </w:pPr>
            <w:r w:rsidRPr="005175A0">
              <w:rPr>
                <w:rFonts w:ascii="Century Gothic" w:hAnsi="Century Gothic"/>
                <w:bCs/>
              </w:rPr>
              <w:t>ARTÍCULO 153.- Además de lo señalado en el artículo anterior, los integrantes de las Instituciones Policiales, tendrán en materia de investigación las facultades siguientes:</w:t>
            </w:r>
          </w:p>
          <w:p w14:paraId="0CDEBEC5" w14:textId="465526A0" w:rsidR="005175A0" w:rsidRPr="005175A0" w:rsidRDefault="005175A0" w:rsidP="005175A0">
            <w:pPr>
              <w:pStyle w:val="Prrafodelista"/>
              <w:spacing w:line="360" w:lineRule="auto"/>
              <w:ind w:left="171" w:right="222"/>
              <w:jc w:val="both"/>
              <w:rPr>
                <w:rFonts w:ascii="Century Gothic" w:hAnsi="Century Gothic"/>
                <w:bCs/>
              </w:rPr>
            </w:pPr>
            <w:r w:rsidRPr="005175A0">
              <w:rPr>
                <w:rFonts w:ascii="Century Gothic" w:hAnsi="Century Gothic"/>
                <w:bCs/>
              </w:rPr>
              <w:t>XVIII. Hacer uso únicamente del equipamiento y sistemas de radio comunicación móvil proporcionados por la institución policial a la que pertenezca, durante el cumplimiento de sus funciones;</w:t>
            </w:r>
          </w:p>
          <w:p w14:paraId="7290B665" w14:textId="77777777" w:rsidR="00964B55" w:rsidRPr="005175A0" w:rsidRDefault="00964B55" w:rsidP="005175A0">
            <w:pPr>
              <w:pStyle w:val="Prrafodelista"/>
              <w:spacing w:line="360" w:lineRule="auto"/>
              <w:ind w:left="171" w:right="222"/>
              <w:jc w:val="both"/>
              <w:rPr>
                <w:rFonts w:ascii="Century Gothic" w:hAnsi="Century Gothic"/>
                <w:bCs/>
              </w:rPr>
            </w:pPr>
          </w:p>
        </w:tc>
      </w:tr>
    </w:tbl>
    <w:p w14:paraId="11527FB6" w14:textId="77777777" w:rsidR="00964B55" w:rsidRDefault="00964B55" w:rsidP="00516259">
      <w:pPr>
        <w:pStyle w:val="Prrafodelista"/>
        <w:spacing w:after="0" w:line="360" w:lineRule="auto"/>
        <w:ind w:left="0"/>
        <w:jc w:val="both"/>
        <w:rPr>
          <w:rFonts w:ascii="Century Gothic" w:hAnsi="Century Gothic"/>
          <w:bCs/>
          <w:sz w:val="24"/>
          <w:szCs w:val="24"/>
        </w:rPr>
      </w:pPr>
    </w:p>
    <w:p w14:paraId="766DCDE5" w14:textId="2253B562" w:rsidR="005175A0" w:rsidRDefault="005175A0" w:rsidP="00516259">
      <w:pPr>
        <w:pStyle w:val="Prrafodelista"/>
        <w:spacing w:after="0" w:line="360" w:lineRule="auto"/>
        <w:ind w:left="0"/>
        <w:jc w:val="both"/>
        <w:rPr>
          <w:rFonts w:ascii="Century Gothic" w:hAnsi="Century Gothic"/>
          <w:bCs/>
          <w:sz w:val="24"/>
          <w:szCs w:val="24"/>
        </w:rPr>
      </w:pPr>
      <w:r>
        <w:rPr>
          <w:rFonts w:ascii="Century Gothic" w:hAnsi="Century Gothic"/>
          <w:bCs/>
          <w:sz w:val="24"/>
          <w:szCs w:val="24"/>
        </w:rPr>
        <w:t xml:space="preserve">Incluso en otros estados, como en Nuevo León, es considerado delito: </w:t>
      </w:r>
    </w:p>
    <w:p w14:paraId="2A67020C" w14:textId="77777777" w:rsidR="00964B55" w:rsidRDefault="00964B55" w:rsidP="00516259">
      <w:pPr>
        <w:pStyle w:val="Prrafodelista"/>
        <w:spacing w:after="0" w:line="360" w:lineRule="auto"/>
        <w:ind w:left="0"/>
        <w:jc w:val="both"/>
        <w:rPr>
          <w:rFonts w:ascii="Century Gothic" w:hAnsi="Century Gothic"/>
          <w:bCs/>
          <w:sz w:val="24"/>
          <w:szCs w:val="24"/>
        </w:rPr>
      </w:pPr>
    </w:p>
    <w:tbl>
      <w:tblPr>
        <w:tblStyle w:val="Tablaconcuadrcula"/>
        <w:tblW w:w="0" w:type="auto"/>
        <w:tblLook w:val="04A0" w:firstRow="1" w:lastRow="0" w:firstColumn="1" w:lastColumn="0" w:noHBand="0" w:noVBand="1"/>
      </w:tblPr>
      <w:tblGrid>
        <w:gridCol w:w="8830"/>
      </w:tblGrid>
      <w:tr w:rsidR="005175A0" w:rsidRPr="005175A0" w14:paraId="741995F3" w14:textId="77777777" w:rsidTr="00483E93">
        <w:tc>
          <w:tcPr>
            <w:tcW w:w="8830" w:type="dxa"/>
          </w:tcPr>
          <w:p w14:paraId="0A9EC1E3" w14:textId="77777777" w:rsidR="005175A0" w:rsidRPr="005175A0" w:rsidRDefault="005175A0" w:rsidP="005175A0">
            <w:pPr>
              <w:pStyle w:val="Prrafodelista"/>
              <w:spacing w:line="360" w:lineRule="auto"/>
              <w:ind w:left="171" w:right="222"/>
              <w:jc w:val="center"/>
              <w:rPr>
                <w:rFonts w:ascii="Century Gothic" w:hAnsi="Century Gothic"/>
                <w:b/>
                <w:bCs/>
              </w:rPr>
            </w:pPr>
            <w:r w:rsidRPr="005175A0">
              <w:rPr>
                <w:rFonts w:ascii="Century Gothic" w:hAnsi="Century Gothic"/>
                <w:b/>
                <w:bCs/>
              </w:rPr>
              <w:t>Nuevo león</w:t>
            </w:r>
          </w:p>
          <w:p w14:paraId="0780DF36" w14:textId="77777777" w:rsidR="005175A0" w:rsidRPr="005175A0" w:rsidRDefault="005175A0" w:rsidP="00483E93">
            <w:pPr>
              <w:pStyle w:val="Prrafodelista"/>
              <w:spacing w:line="360" w:lineRule="auto"/>
              <w:ind w:left="171" w:right="222"/>
              <w:jc w:val="both"/>
              <w:rPr>
                <w:rFonts w:ascii="Century Gothic" w:hAnsi="Century Gothic"/>
                <w:bCs/>
              </w:rPr>
            </w:pPr>
          </w:p>
          <w:p w14:paraId="75FFC181" w14:textId="77777777" w:rsidR="005175A0" w:rsidRPr="005175A0" w:rsidRDefault="005175A0" w:rsidP="00483E93">
            <w:pPr>
              <w:pStyle w:val="Prrafodelista"/>
              <w:spacing w:line="360" w:lineRule="auto"/>
              <w:ind w:left="171" w:right="222"/>
              <w:jc w:val="both"/>
              <w:rPr>
                <w:rFonts w:ascii="Century Gothic" w:hAnsi="Century Gothic"/>
                <w:bCs/>
              </w:rPr>
            </w:pPr>
            <w:r w:rsidRPr="005175A0">
              <w:rPr>
                <w:rFonts w:ascii="Century Gothic" w:hAnsi="Century Gothic"/>
                <w:bCs/>
              </w:rPr>
              <w:t>Ley de Seguridad Pública del Estado de Nuevo León</w:t>
            </w:r>
          </w:p>
          <w:p w14:paraId="6FAF561D" w14:textId="77777777" w:rsidR="005175A0" w:rsidRPr="005175A0" w:rsidRDefault="005175A0" w:rsidP="00483E93">
            <w:pPr>
              <w:pStyle w:val="Prrafodelista"/>
              <w:spacing w:line="360" w:lineRule="auto"/>
              <w:ind w:left="171" w:right="222"/>
              <w:jc w:val="both"/>
              <w:rPr>
                <w:rFonts w:ascii="Century Gothic" w:hAnsi="Century Gothic"/>
                <w:bCs/>
              </w:rPr>
            </w:pPr>
          </w:p>
          <w:p w14:paraId="3487983D" w14:textId="77777777" w:rsidR="005175A0" w:rsidRPr="005175A0" w:rsidRDefault="005175A0" w:rsidP="00483E93">
            <w:pPr>
              <w:pStyle w:val="Prrafodelista"/>
              <w:spacing w:line="360" w:lineRule="auto"/>
              <w:ind w:left="171" w:right="222"/>
              <w:jc w:val="both"/>
              <w:rPr>
                <w:rFonts w:ascii="Century Gothic" w:hAnsi="Century Gothic"/>
                <w:bCs/>
              </w:rPr>
            </w:pPr>
            <w:r w:rsidRPr="005175A0">
              <w:rPr>
                <w:rFonts w:ascii="Century Gothic" w:hAnsi="Century Gothic"/>
                <w:bCs/>
              </w:rPr>
              <w:t>Artículo 159.- Se sancionará con pena privativa de libertad de tres a nueve años, multa de doscientas a cuatrocientas cuotas, destitución e inhabilitación de tres a quince años para desempeñar cualquier cargo público, al Policía en cualquiera de las modalidades previstas en esta Ley; agente de tránsito, custodio o elemento de seguridad de los centros penitenciarios, preventivos o de reinserción social que porte o utilice durante el servicio o comisión, uno o varios teléfonos móviles, radiotransmisores, radiofrecuencias o cualquier aparato de comunicación que no sea de aquellos que se le hubieren proporcionado por la dependencia o corporación correspondiente para el ejercicio del cargo. Al haberse dictado auto de formal prisión o de vinculación al proceso por la comisión de este delito, el imputado será suspendido de sus derechos laborales. Quedan excluidas de este delito las autoridades señaladas en el Artículo 122 de esta Ley.</w:t>
            </w:r>
          </w:p>
          <w:p w14:paraId="50E81FD2" w14:textId="77777777" w:rsidR="005175A0" w:rsidRPr="005175A0" w:rsidRDefault="005175A0" w:rsidP="00483E93">
            <w:pPr>
              <w:pStyle w:val="Prrafodelista"/>
              <w:spacing w:line="360" w:lineRule="auto"/>
              <w:ind w:left="171" w:right="222"/>
              <w:jc w:val="both"/>
              <w:rPr>
                <w:rFonts w:ascii="Century Gothic" w:hAnsi="Century Gothic"/>
                <w:bCs/>
              </w:rPr>
            </w:pPr>
          </w:p>
        </w:tc>
      </w:tr>
    </w:tbl>
    <w:p w14:paraId="4FDB2744" w14:textId="77777777" w:rsidR="005175A0" w:rsidRDefault="005175A0" w:rsidP="00516259">
      <w:pPr>
        <w:pStyle w:val="Prrafodelista"/>
        <w:spacing w:after="0" w:line="360" w:lineRule="auto"/>
        <w:ind w:left="0"/>
        <w:jc w:val="both"/>
        <w:rPr>
          <w:rFonts w:ascii="Century Gothic" w:hAnsi="Century Gothic"/>
          <w:bCs/>
          <w:sz w:val="24"/>
          <w:szCs w:val="24"/>
        </w:rPr>
      </w:pPr>
    </w:p>
    <w:p w14:paraId="257E328C" w14:textId="201E8FC7" w:rsidR="005175A0" w:rsidRDefault="005175A0" w:rsidP="00516259">
      <w:pPr>
        <w:pStyle w:val="Prrafodelista"/>
        <w:spacing w:after="0" w:line="360" w:lineRule="auto"/>
        <w:ind w:left="0"/>
        <w:jc w:val="both"/>
        <w:rPr>
          <w:rFonts w:ascii="Century Gothic" w:hAnsi="Century Gothic"/>
          <w:bCs/>
          <w:sz w:val="24"/>
          <w:szCs w:val="24"/>
        </w:rPr>
      </w:pPr>
      <w:r>
        <w:rPr>
          <w:rFonts w:ascii="Century Gothic" w:hAnsi="Century Gothic"/>
          <w:bCs/>
          <w:sz w:val="24"/>
          <w:szCs w:val="24"/>
        </w:rPr>
        <w:t xml:space="preserve">Y por último, hace unos días se incorporó al sistema jurídico vigente del Estado de Guanajuato una disposición similar </w:t>
      </w:r>
      <w:r w:rsidR="00992A67">
        <w:rPr>
          <w:rFonts w:ascii="Century Gothic" w:hAnsi="Century Gothic"/>
          <w:bCs/>
          <w:sz w:val="24"/>
          <w:szCs w:val="24"/>
        </w:rPr>
        <w:t>a la</w:t>
      </w:r>
      <w:r>
        <w:rPr>
          <w:rFonts w:ascii="Century Gothic" w:hAnsi="Century Gothic"/>
          <w:bCs/>
          <w:sz w:val="24"/>
          <w:szCs w:val="24"/>
        </w:rPr>
        <w:t xml:space="preserve"> que hoy analizamos, tal y como se muestra en el siguiente cuadro:</w:t>
      </w:r>
    </w:p>
    <w:p w14:paraId="01ECC24A" w14:textId="77777777" w:rsidR="005175A0" w:rsidRDefault="005175A0" w:rsidP="00516259">
      <w:pPr>
        <w:pStyle w:val="Prrafodelista"/>
        <w:spacing w:after="0" w:line="360" w:lineRule="auto"/>
        <w:ind w:left="0"/>
        <w:jc w:val="both"/>
        <w:rPr>
          <w:rFonts w:ascii="Century Gothic" w:hAnsi="Century Gothic"/>
          <w:bCs/>
          <w:sz w:val="24"/>
          <w:szCs w:val="24"/>
        </w:rPr>
      </w:pPr>
    </w:p>
    <w:tbl>
      <w:tblPr>
        <w:tblStyle w:val="Tablaconcuadrcula"/>
        <w:tblW w:w="0" w:type="auto"/>
        <w:tblLook w:val="04A0" w:firstRow="1" w:lastRow="0" w:firstColumn="1" w:lastColumn="0" w:noHBand="0" w:noVBand="1"/>
      </w:tblPr>
      <w:tblGrid>
        <w:gridCol w:w="8830"/>
      </w:tblGrid>
      <w:tr w:rsidR="005175A0" w:rsidRPr="005175A0" w14:paraId="0539294F" w14:textId="77777777" w:rsidTr="005175A0">
        <w:tc>
          <w:tcPr>
            <w:tcW w:w="8830" w:type="dxa"/>
          </w:tcPr>
          <w:p w14:paraId="06CADF31" w14:textId="4D659CAA" w:rsidR="005175A0" w:rsidRPr="005175A0" w:rsidRDefault="005175A0" w:rsidP="005175A0">
            <w:pPr>
              <w:pStyle w:val="Prrafodelista"/>
              <w:spacing w:line="360" w:lineRule="auto"/>
              <w:ind w:left="0"/>
              <w:jc w:val="center"/>
              <w:rPr>
                <w:rFonts w:ascii="Century Gothic" w:eastAsia="Times New Roman" w:hAnsi="Century Gothic"/>
                <w:b/>
                <w:bCs/>
                <w:szCs w:val="24"/>
              </w:rPr>
            </w:pPr>
            <w:r w:rsidRPr="005175A0">
              <w:rPr>
                <w:rFonts w:ascii="Century Gothic" w:eastAsia="Times New Roman" w:hAnsi="Century Gothic"/>
                <w:b/>
                <w:bCs/>
                <w:szCs w:val="24"/>
              </w:rPr>
              <w:t>Guanajuato</w:t>
            </w:r>
          </w:p>
          <w:p w14:paraId="4E37F495" w14:textId="77777777" w:rsidR="005175A0" w:rsidRPr="005175A0" w:rsidRDefault="005175A0" w:rsidP="005175A0">
            <w:pPr>
              <w:pStyle w:val="Prrafodelista"/>
              <w:spacing w:line="360" w:lineRule="auto"/>
              <w:ind w:left="0"/>
              <w:rPr>
                <w:rFonts w:ascii="Century Gothic" w:eastAsia="Times New Roman" w:hAnsi="Century Gothic"/>
                <w:bCs/>
                <w:szCs w:val="24"/>
              </w:rPr>
            </w:pPr>
          </w:p>
          <w:p w14:paraId="2FE104B0" w14:textId="77777777" w:rsidR="005175A0" w:rsidRPr="005175A0" w:rsidRDefault="005175A0" w:rsidP="005175A0">
            <w:pPr>
              <w:pStyle w:val="Prrafodelista"/>
              <w:spacing w:line="360" w:lineRule="auto"/>
              <w:ind w:left="0"/>
              <w:rPr>
                <w:rFonts w:ascii="Century Gothic" w:eastAsia="Times New Roman" w:hAnsi="Century Gothic"/>
                <w:bCs/>
                <w:szCs w:val="24"/>
              </w:rPr>
            </w:pPr>
            <w:r w:rsidRPr="005175A0">
              <w:rPr>
                <w:rFonts w:ascii="Century Gothic" w:eastAsia="Times New Roman" w:hAnsi="Century Gothic"/>
                <w:bCs/>
                <w:szCs w:val="24"/>
              </w:rPr>
              <w:t>Ley del Sistema de Seguridad Pública del Estado de Guanajuato</w:t>
            </w:r>
          </w:p>
          <w:p w14:paraId="667D9C04" w14:textId="3B5BD776" w:rsidR="005175A0" w:rsidRPr="005175A0" w:rsidRDefault="005175A0" w:rsidP="005175A0">
            <w:pPr>
              <w:pStyle w:val="Prrafodelista"/>
              <w:spacing w:line="360" w:lineRule="auto"/>
              <w:ind w:left="0"/>
              <w:rPr>
                <w:rFonts w:ascii="Century Gothic" w:eastAsia="Times New Roman" w:hAnsi="Century Gothic"/>
                <w:bCs/>
                <w:szCs w:val="24"/>
              </w:rPr>
            </w:pPr>
            <w:r w:rsidRPr="005175A0">
              <w:rPr>
                <w:rFonts w:ascii="Century Gothic" w:eastAsia="Times New Roman" w:hAnsi="Century Gothic"/>
                <w:bCs/>
                <w:szCs w:val="24"/>
              </w:rPr>
              <w:br/>
              <w:t>08 diciembre 2020</w:t>
            </w:r>
          </w:p>
          <w:p w14:paraId="687645F9" w14:textId="77777777" w:rsidR="005175A0" w:rsidRPr="005175A0" w:rsidRDefault="005175A0" w:rsidP="005175A0">
            <w:pPr>
              <w:pStyle w:val="Prrafodelista"/>
              <w:spacing w:line="360" w:lineRule="auto"/>
              <w:ind w:left="0"/>
              <w:rPr>
                <w:rFonts w:ascii="Century Gothic" w:eastAsia="Times New Roman" w:hAnsi="Century Gothic"/>
                <w:bCs/>
                <w:szCs w:val="24"/>
              </w:rPr>
            </w:pPr>
          </w:p>
          <w:p w14:paraId="7BD73B9D" w14:textId="3B5BD776" w:rsidR="005175A0" w:rsidRPr="005175A0" w:rsidRDefault="005175A0" w:rsidP="005175A0">
            <w:pPr>
              <w:pStyle w:val="Prrafodelista"/>
              <w:spacing w:line="360" w:lineRule="auto"/>
              <w:ind w:left="0"/>
              <w:rPr>
                <w:rFonts w:ascii="Century Gothic" w:eastAsia="Times New Roman" w:hAnsi="Century Gothic"/>
                <w:bCs/>
                <w:szCs w:val="24"/>
              </w:rPr>
            </w:pPr>
            <w:r w:rsidRPr="005175A0">
              <w:rPr>
                <w:rFonts w:ascii="Century Gothic" w:eastAsia="Times New Roman" w:hAnsi="Century Gothic"/>
                <w:bCs/>
                <w:szCs w:val="24"/>
              </w:rPr>
              <w:t xml:space="preserve">Obligaciones adicionales de los integrantes de las Instituciones Policiales </w:t>
            </w:r>
          </w:p>
          <w:p w14:paraId="0B16E109" w14:textId="77777777" w:rsidR="005175A0" w:rsidRPr="005175A0" w:rsidRDefault="005175A0" w:rsidP="005175A0">
            <w:pPr>
              <w:pStyle w:val="Prrafodelista"/>
              <w:spacing w:line="360" w:lineRule="auto"/>
              <w:ind w:left="0"/>
              <w:rPr>
                <w:rFonts w:ascii="Century Gothic" w:eastAsia="Times New Roman" w:hAnsi="Century Gothic"/>
                <w:bCs/>
                <w:szCs w:val="24"/>
              </w:rPr>
            </w:pPr>
            <w:r w:rsidRPr="005175A0">
              <w:rPr>
                <w:rFonts w:ascii="Century Gothic" w:eastAsia="Times New Roman" w:hAnsi="Century Gothic"/>
                <w:bCs/>
                <w:szCs w:val="24"/>
              </w:rPr>
              <w:t>Artículo 45. Además de lo señalado en el artículo anterior, los integrantes de las Instituciones Policiales tendrán las obligaciones siguientes:</w:t>
            </w:r>
          </w:p>
          <w:p w14:paraId="07C3D86F" w14:textId="77777777" w:rsidR="005175A0" w:rsidRPr="005175A0" w:rsidRDefault="005175A0" w:rsidP="005175A0">
            <w:pPr>
              <w:pStyle w:val="Prrafodelista"/>
              <w:spacing w:line="360" w:lineRule="auto"/>
              <w:ind w:left="0"/>
              <w:rPr>
                <w:rFonts w:ascii="Century Gothic" w:eastAsia="Times New Roman" w:hAnsi="Century Gothic"/>
                <w:bCs/>
                <w:szCs w:val="24"/>
              </w:rPr>
            </w:pPr>
          </w:p>
          <w:p w14:paraId="7F52DCB5" w14:textId="77777777" w:rsidR="005175A0" w:rsidRPr="005175A0" w:rsidRDefault="005175A0" w:rsidP="005175A0">
            <w:pPr>
              <w:pStyle w:val="Prrafodelista"/>
              <w:spacing w:line="360" w:lineRule="auto"/>
              <w:ind w:left="0"/>
              <w:rPr>
                <w:rFonts w:ascii="Century Gothic" w:eastAsia="Times New Roman" w:hAnsi="Century Gothic"/>
                <w:bCs/>
                <w:szCs w:val="24"/>
              </w:rPr>
            </w:pPr>
            <w:r w:rsidRPr="005175A0">
              <w:rPr>
                <w:rFonts w:ascii="Century Gothic" w:eastAsia="Times New Roman" w:hAnsi="Century Gothic"/>
                <w:bCs/>
                <w:szCs w:val="24"/>
              </w:rPr>
              <w:t>XI. Portar o utilizar, cuando participen en operativos, únicamente los equipos de radiofrecuencia, de telefonía, o cualquier otro dispositivo de comunicación que les hayan sido proporcionados por la Institución a la que pertenecen, destinándolo exclusivamente al cumplimiento de sus funciones, evitando un uso indebido del mismo.</w:t>
            </w:r>
          </w:p>
          <w:p w14:paraId="29538C46" w14:textId="77777777" w:rsidR="005175A0" w:rsidRPr="005175A0" w:rsidRDefault="005175A0" w:rsidP="005175A0">
            <w:pPr>
              <w:pStyle w:val="Prrafodelista"/>
              <w:spacing w:line="360" w:lineRule="auto"/>
              <w:ind w:left="0"/>
              <w:rPr>
                <w:rFonts w:ascii="Century Gothic" w:eastAsia="Times New Roman" w:hAnsi="Century Gothic"/>
                <w:bCs/>
                <w:szCs w:val="24"/>
              </w:rPr>
            </w:pPr>
          </w:p>
        </w:tc>
      </w:tr>
    </w:tbl>
    <w:p w14:paraId="4CC651D0" w14:textId="77777777" w:rsidR="00964B55" w:rsidRDefault="00964B55" w:rsidP="00516259">
      <w:pPr>
        <w:pStyle w:val="Prrafodelista"/>
        <w:spacing w:after="0" w:line="360" w:lineRule="auto"/>
        <w:ind w:left="0"/>
        <w:jc w:val="both"/>
        <w:rPr>
          <w:rFonts w:ascii="Century Gothic" w:hAnsi="Century Gothic"/>
          <w:bCs/>
          <w:sz w:val="24"/>
          <w:szCs w:val="24"/>
        </w:rPr>
      </w:pPr>
    </w:p>
    <w:p w14:paraId="5936DC01" w14:textId="2A75D8A3" w:rsidR="00FD7BD7" w:rsidRDefault="005175A0" w:rsidP="00516259">
      <w:pPr>
        <w:pStyle w:val="Prrafodelista"/>
        <w:spacing w:after="0" w:line="360" w:lineRule="auto"/>
        <w:ind w:left="0"/>
        <w:jc w:val="both"/>
        <w:rPr>
          <w:rFonts w:ascii="Century Gothic" w:hAnsi="Century Gothic"/>
          <w:bCs/>
          <w:sz w:val="24"/>
          <w:szCs w:val="24"/>
        </w:rPr>
      </w:pPr>
      <w:r w:rsidRPr="005175A0">
        <w:rPr>
          <w:rFonts w:ascii="Century Gothic" w:hAnsi="Century Gothic"/>
          <w:b/>
          <w:bCs/>
          <w:sz w:val="24"/>
          <w:szCs w:val="24"/>
        </w:rPr>
        <w:t>IV.-</w:t>
      </w:r>
      <w:r>
        <w:rPr>
          <w:rFonts w:ascii="Century Gothic" w:hAnsi="Century Gothic"/>
          <w:bCs/>
          <w:sz w:val="24"/>
          <w:szCs w:val="24"/>
        </w:rPr>
        <w:t xml:space="preserve"> Sin</w:t>
      </w:r>
      <w:r w:rsidR="00FD7BD7">
        <w:rPr>
          <w:rFonts w:ascii="Century Gothic" w:hAnsi="Century Gothic"/>
          <w:bCs/>
          <w:sz w:val="24"/>
          <w:szCs w:val="24"/>
        </w:rPr>
        <w:t xml:space="preserve"> embargo, con independencia de que algunas otras legislaciones estén optando para combatir la corrupción policiaca con medidas restrictivas como las anteriormente expuestas, en donde se afectan a todas las personas que integran las instituciones. Esta Comisión no coincide con esta política prohibitiva bajo la sospecha de que estén</w:t>
      </w:r>
      <w:r w:rsidR="00992A67">
        <w:rPr>
          <w:rFonts w:ascii="Century Gothic" w:hAnsi="Century Gothic"/>
          <w:bCs/>
          <w:sz w:val="24"/>
          <w:szCs w:val="24"/>
        </w:rPr>
        <w:t xml:space="preserve"> cometiendo</w:t>
      </w:r>
      <w:r w:rsidR="00FD7BD7">
        <w:rPr>
          <w:rFonts w:ascii="Century Gothic" w:hAnsi="Century Gothic"/>
          <w:bCs/>
          <w:sz w:val="24"/>
          <w:szCs w:val="24"/>
        </w:rPr>
        <w:t xml:space="preserve"> o puedan </w:t>
      </w:r>
      <w:r w:rsidR="00992A67">
        <w:rPr>
          <w:rFonts w:ascii="Century Gothic" w:hAnsi="Century Gothic"/>
          <w:bCs/>
          <w:sz w:val="24"/>
          <w:szCs w:val="24"/>
        </w:rPr>
        <w:t>perpetuar</w:t>
      </w:r>
      <w:r w:rsidR="00FD7BD7">
        <w:rPr>
          <w:rFonts w:ascii="Century Gothic" w:hAnsi="Century Gothic"/>
          <w:bCs/>
          <w:sz w:val="24"/>
          <w:szCs w:val="24"/>
        </w:rPr>
        <w:t xml:space="preserve"> ilegalidades a través de sus dispositivos particulares. </w:t>
      </w:r>
    </w:p>
    <w:p w14:paraId="0E5D6C48" w14:textId="77777777" w:rsidR="00FD7BD7" w:rsidRDefault="00FD7BD7" w:rsidP="00516259">
      <w:pPr>
        <w:pStyle w:val="Prrafodelista"/>
        <w:spacing w:after="0" w:line="360" w:lineRule="auto"/>
        <w:ind w:left="0"/>
        <w:jc w:val="both"/>
        <w:rPr>
          <w:rFonts w:ascii="Century Gothic" w:hAnsi="Century Gothic"/>
          <w:bCs/>
          <w:sz w:val="24"/>
          <w:szCs w:val="24"/>
        </w:rPr>
      </w:pPr>
    </w:p>
    <w:p w14:paraId="05A90270" w14:textId="77777777" w:rsidR="00FD7BD7" w:rsidRDefault="00FD7BD7" w:rsidP="00516259">
      <w:pPr>
        <w:pStyle w:val="Prrafodelista"/>
        <w:spacing w:after="0" w:line="360" w:lineRule="auto"/>
        <w:ind w:left="0"/>
        <w:jc w:val="both"/>
        <w:rPr>
          <w:rFonts w:ascii="Century Gothic" w:hAnsi="Century Gothic"/>
          <w:bCs/>
          <w:i/>
          <w:sz w:val="24"/>
          <w:szCs w:val="24"/>
        </w:rPr>
      </w:pPr>
      <w:r>
        <w:rPr>
          <w:rFonts w:ascii="Century Gothic" w:hAnsi="Century Gothic"/>
          <w:bCs/>
          <w:sz w:val="24"/>
          <w:szCs w:val="24"/>
        </w:rPr>
        <w:t xml:space="preserve">Al contrario, debemos partir de que todas las personas que integran los cuerpos de seguridad pública, se rigen por </w:t>
      </w:r>
      <w:r w:rsidRPr="00FD7BD7">
        <w:rPr>
          <w:rFonts w:ascii="Century Gothic" w:hAnsi="Century Gothic"/>
          <w:bCs/>
          <w:i/>
          <w:sz w:val="24"/>
          <w:szCs w:val="24"/>
        </w:rPr>
        <w:t>los principios de legalidad, objetividad, eficiencia, profesionalismo, honradez y respeto a los derechos humanos</w:t>
      </w:r>
      <w:r>
        <w:rPr>
          <w:rFonts w:ascii="Century Gothic" w:hAnsi="Century Gothic"/>
          <w:bCs/>
          <w:i/>
          <w:sz w:val="24"/>
          <w:szCs w:val="24"/>
        </w:rPr>
        <w:t>.</w:t>
      </w:r>
    </w:p>
    <w:p w14:paraId="0C0A4A2B" w14:textId="77777777" w:rsidR="00FD7BD7" w:rsidRDefault="00FD7BD7" w:rsidP="00516259">
      <w:pPr>
        <w:pStyle w:val="Prrafodelista"/>
        <w:spacing w:after="0" w:line="360" w:lineRule="auto"/>
        <w:ind w:left="0"/>
        <w:jc w:val="both"/>
        <w:rPr>
          <w:rFonts w:ascii="Century Gothic" w:hAnsi="Century Gothic"/>
          <w:bCs/>
          <w:i/>
          <w:sz w:val="24"/>
          <w:szCs w:val="24"/>
        </w:rPr>
      </w:pPr>
    </w:p>
    <w:p w14:paraId="25CEAD04" w14:textId="35F92F2C" w:rsidR="00FD7BD7" w:rsidRDefault="00FD7BD7" w:rsidP="00516259">
      <w:pPr>
        <w:pStyle w:val="Prrafodelista"/>
        <w:spacing w:after="0" w:line="360" w:lineRule="auto"/>
        <w:ind w:left="0"/>
        <w:jc w:val="both"/>
        <w:rPr>
          <w:rFonts w:ascii="Century Gothic" w:hAnsi="Century Gothic"/>
          <w:bCs/>
          <w:sz w:val="24"/>
          <w:szCs w:val="24"/>
        </w:rPr>
      </w:pPr>
      <w:r>
        <w:rPr>
          <w:rFonts w:ascii="Century Gothic" w:hAnsi="Century Gothic"/>
          <w:bCs/>
          <w:sz w:val="24"/>
          <w:szCs w:val="24"/>
        </w:rPr>
        <w:t>Esta aseveración no quiere decir que nos ceguemos a la posibilidad de que algún policía se distraiga de la línea recta del deber, pero, de ser así, nu</w:t>
      </w:r>
      <w:r w:rsidR="00F5189F">
        <w:rPr>
          <w:rFonts w:ascii="Century Gothic" w:hAnsi="Century Gothic"/>
          <w:bCs/>
          <w:sz w:val="24"/>
          <w:szCs w:val="24"/>
        </w:rPr>
        <w:t>estro sistema normativo vigente</w:t>
      </w:r>
      <w:r>
        <w:rPr>
          <w:rFonts w:ascii="Century Gothic" w:hAnsi="Century Gothic"/>
          <w:bCs/>
          <w:sz w:val="24"/>
          <w:szCs w:val="24"/>
        </w:rPr>
        <w:t xml:space="preserve"> cuenta con mecan</w:t>
      </w:r>
      <w:r w:rsidR="00F5189F">
        <w:rPr>
          <w:rFonts w:ascii="Century Gothic" w:hAnsi="Century Gothic"/>
          <w:bCs/>
          <w:sz w:val="24"/>
          <w:szCs w:val="24"/>
        </w:rPr>
        <w:t>ismos adecuados para sancionar</w:t>
      </w:r>
      <w:r>
        <w:rPr>
          <w:rFonts w:ascii="Century Gothic" w:hAnsi="Century Gothic"/>
          <w:bCs/>
          <w:sz w:val="24"/>
          <w:szCs w:val="24"/>
        </w:rPr>
        <w:t xml:space="preserve"> de acuerdo a la gravedad de su falta y no como “previamente” se pudiera entender al restringirle el uso del teléfono, cuando aún no ha cometido ninguna falta. </w:t>
      </w:r>
    </w:p>
    <w:p w14:paraId="41BEBC73" w14:textId="77777777" w:rsidR="00FD7BD7" w:rsidRDefault="00FD7BD7" w:rsidP="00516259">
      <w:pPr>
        <w:pStyle w:val="Prrafodelista"/>
        <w:spacing w:after="0" w:line="360" w:lineRule="auto"/>
        <w:ind w:left="0"/>
        <w:jc w:val="both"/>
        <w:rPr>
          <w:rFonts w:ascii="Century Gothic" w:hAnsi="Century Gothic"/>
          <w:bCs/>
          <w:sz w:val="24"/>
          <w:szCs w:val="24"/>
        </w:rPr>
      </w:pPr>
    </w:p>
    <w:p w14:paraId="6B6E8524" w14:textId="10E558DF" w:rsidR="00F43780" w:rsidRDefault="00FD7BD7" w:rsidP="00516259">
      <w:pPr>
        <w:pStyle w:val="Prrafodelista"/>
        <w:spacing w:after="0" w:line="360" w:lineRule="auto"/>
        <w:ind w:left="0"/>
        <w:jc w:val="both"/>
        <w:rPr>
          <w:rFonts w:ascii="Century Gothic" w:hAnsi="Century Gothic"/>
          <w:bCs/>
          <w:sz w:val="24"/>
          <w:szCs w:val="24"/>
        </w:rPr>
      </w:pPr>
      <w:r w:rsidRPr="00FD7BD7">
        <w:rPr>
          <w:rFonts w:ascii="Century Gothic" w:hAnsi="Century Gothic"/>
          <w:b/>
          <w:bCs/>
          <w:sz w:val="24"/>
          <w:szCs w:val="24"/>
        </w:rPr>
        <w:t>V.-</w:t>
      </w:r>
      <w:r>
        <w:rPr>
          <w:rFonts w:ascii="Century Gothic" w:hAnsi="Century Gothic"/>
          <w:b/>
          <w:bCs/>
          <w:sz w:val="24"/>
          <w:szCs w:val="24"/>
        </w:rPr>
        <w:t xml:space="preserve"> </w:t>
      </w:r>
      <w:r>
        <w:rPr>
          <w:rFonts w:ascii="Century Gothic" w:hAnsi="Century Gothic"/>
          <w:bCs/>
          <w:sz w:val="24"/>
          <w:szCs w:val="24"/>
        </w:rPr>
        <w:t xml:space="preserve">Con independencia de que nos demos la oportunidad de seguir aunando en la anterior reflexión, </w:t>
      </w:r>
      <w:r w:rsidR="00F5189F">
        <w:rPr>
          <w:rFonts w:ascii="Century Gothic" w:hAnsi="Century Gothic"/>
          <w:bCs/>
          <w:sz w:val="24"/>
          <w:szCs w:val="24"/>
        </w:rPr>
        <w:t>por la presente iniciativa</w:t>
      </w:r>
      <w:r w:rsidR="00F43780">
        <w:rPr>
          <w:rFonts w:ascii="Century Gothic" w:hAnsi="Century Gothic"/>
          <w:bCs/>
          <w:sz w:val="24"/>
          <w:szCs w:val="24"/>
        </w:rPr>
        <w:t>, se informa a esta soberanía, que la propuesta ya se encuentra vigente en nuestra Ley del Sistema Estatal de Seguridad Pública</w:t>
      </w:r>
      <w:r w:rsidR="00992A67">
        <w:rPr>
          <w:rFonts w:ascii="Century Gothic" w:hAnsi="Century Gothic"/>
          <w:bCs/>
          <w:sz w:val="24"/>
          <w:szCs w:val="24"/>
        </w:rPr>
        <w:t>,</w:t>
      </w:r>
      <w:r w:rsidR="00F43780">
        <w:rPr>
          <w:rFonts w:ascii="Century Gothic" w:hAnsi="Century Gothic"/>
          <w:bCs/>
          <w:sz w:val="24"/>
          <w:szCs w:val="24"/>
        </w:rPr>
        <w:t xml:space="preserve"> desde su publicación en</w:t>
      </w:r>
      <w:r w:rsidR="00F5189F">
        <w:rPr>
          <w:rFonts w:ascii="Century Gothic" w:hAnsi="Century Gothic"/>
          <w:bCs/>
          <w:sz w:val="24"/>
          <w:szCs w:val="24"/>
        </w:rPr>
        <w:t xml:space="preserve"> el</w:t>
      </w:r>
      <w:r w:rsidR="00F43780">
        <w:rPr>
          <w:rFonts w:ascii="Century Gothic" w:hAnsi="Century Gothic"/>
          <w:bCs/>
          <w:sz w:val="24"/>
          <w:szCs w:val="24"/>
        </w:rPr>
        <w:t xml:space="preserve"> año 2013, tal y como se muestra a continuación: </w:t>
      </w:r>
    </w:p>
    <w:p w14:paraId="57238C44" w14:textId="77777777" w:rsidR="00F43780" w:rsidRDefault="00F43780" w:rsidP="00516259">
      <w:pPr>
        <w:pStyle w:val="Prrafodelista"/>
        <w:spacing w:after="0" w:line="360" w:lineRule="auto"/>
        <w:ind w:left="0"/>
        <w:jc w:val="both"/>
        <w:rPr>
          <w:rFonts w:ascii="Century Gothic" w:hAnsi="Century Gothic"/>
          <w:bCs/>
          <w:sz w:val="24"/>
          <w:szCs w:val="24"/>
        </w:rPr>
      </w:pPr>
    </w:p>
    <w:p w14:paraId="64242499" w14:textId="590CBA9A" w:rsidR="005175A0" w:rsidRDefault="00F43780" w:rsidP="00516259">
      <w:pPr>
        <w:pStyle w:val="Prrafodelista"/>
        <w:spacing w:after="0" w:line="360" w:lineRule="auto"/>
        <w:ind w:left="0"/>
        <w:jc w:val="both"/>
        <w:rPr>
          <w:rFonts w:ascii="Century Gothic" w:hAnsi="Century Gothic"/>
          <w:bCs/>
          <w:i/>
          <w:sz w:val="24"/>
          <w:szCs w:val="24"/>
        </w:rPr>
      </w:pPr>
      <w:r>
        <w:rPr>
          <w:rFonts w:ascii="Century Gothic" w:hAnsi="Century Gothic"/>
          <w:bCs/>
          <w:i/>
          <w:sz w:val="24"/>
          <w:szCs w:val="24"/>
        </w:rPr>
        <w:t>“</w:t>
      </w:r>
      <w:r w:rsidRPr="00F43780">
        <w:rPr>
          <w:rFonts w:ascii="Century Gothic" w:hAnsi="Century Gothic"/>
          <w:bCs/>
          <w:i/>
          <w:sz w:val="24"/>
          <w:szCs w:val="24"/>
        </w:rPr>
        <w:t>Artículo 263. Durante el tiempo que estuvieren en servicio, los Integrantes de las Instituciones Policiales sólo usarán u operarán los equipos de comunicación que les fueren asignados para el cumplimiento de sus funciones, por lo que deberán abstenerse de portar, usar u operar cualquier otro equipo o medio de comunicación distinto.</w:t>
      </w:r>
      <w:r>
        <w:rPr>
          <w:rFonts w:ascii="Century Gothic" w:hAnsi="Century Gothic"/>
          <w:bCs/>
          <w:i/>
          <w:sz w:val="24"/>
          <w:szCs w:val="24"/>
        </w:rPr>
        <w:t>”</w:t>
      </w:r>
    </w:p>
    <w:p w14:paraId="585F87BA" w14:textId="77777777" w:rsidR="00F43780" w:rsidRDefault="00F43780" w:rsidP="00516259">
      <w:pPr>
        <w:pStyle w:val="Prrafodelista"/>
        <w:spacing w:after="0" w:line="360" w:lineRule="auto"/>
        <w:ind w:left="0"/>
        <w:jc w:val="both"/>
        <w:rPr>
          <w:rFonts w:ascii="Century Gothic" w:hAnsi="Century Gothic"/>
          <w:bCs/>
          <w:i/>
          <w:sz w:val="24"/>
          <w:szCs w:val="24"/>
        </w:rPr>
      </w:pPr>
    </w:p>
    <w:p w14:paraId="63E6C5FB" w14:textId="371C740C" w:rsidR="00F43780" w:rsidRDefault="00F43780" w:rsidP="00516259">
      <w:pPr>
        <w:pStyle w:val="Prrafodelista"/>
        <w:spacing w:after="0" w:line="360" w:lineRule="auto"/>
        <w:ind w:left="0"/>
        <w:jc w:val="both"/>
        <w:rPr>
          <w:rFonts w:ascii="Century Gothic" w:hAnsi="Century Gothic"/>
          <w:bCs/>
          <w:sz w:val="24"/>
          <w:szCs w:val="24"/>
        </w:rPr>
      </w:pPr>
      <w:r>
        <w:rPr>
          <w:rFonts w:ascii="Century Gothic" w:hAnsi="Century Gothic"/>
          <w:bCs/>
          <w:sz w:val="24"/>
          <w:szCs w:val="24"/>
        </w:rPr>
        <w:t>Como podemos apreciar, el fondo de la iniciativa se encuentra satisfecha con esta disposición</w:t>
      </w:r>
      <w:r w:rsidR="00096841">
        <w:rPr>
          <w:rFonts w:ascii="Century Gothic" w:hAnsi="Century Gothic"/>
          <w:bCs/>
          <w:sz w:val="24"/>
          <w:szCs w:val="24"/>
        </w:rPr>
        <w:t xml:space="preserve">. </w:t>
      </w:r>
    </w:p>
    <w:p w14:paraId="1322BF95" w14:textId="77777777" w:rsidR="00096841" w:rsidRDefault="00096841" w:rsidP="00516259">
      <w:pPr>
        <w:pStyle w:val="Prrafodelista"/>
        <w:spacing w:after="0" w:line="360" w:lineRule="auto"/>
        <w:ind w:left="0"/>
        <w:jc w:val="both"/>
        <w:rPr>
          <w:rFonts w:ascii="Century Gothic" w:hAnsi="Century Gothic"/>
          <w:bCs/>
          <w:sz w:val="24"/>
          <w:szCs w:val="24"/>
        </w:rPr>
      </w:pPr>
    </w:p>
    <w:p w14:paraId="599CBDAF" w14:textId="498F15F6" w:rsidR="00096841" w:rsidRDefault="00096841" w:rsidP="00516259">
      <w:pPr>
        <w:pStyle w:val="Prrafodelista"/>
        <w:spacing w:after="0" w:line="360" w:lineRule="auto"/>
        <w:ind w:left="0"/>
        <w:jc w:val="both"/>
        <w:rPr>
          <w:rFonts w:ascii="Century Gothic" w:hAnsi="Century Gothic"/>
          <w:bCs/>
          <w:sz w:val="24"/>
          <w:szCs w:val="24"/>
        </w:rPr>
      </w:pPr>
      <w:r>
        <w:rPr>
          <w:rFonts w:ascii="Century Gothic" w:hAnsi="Century Gothic"/>
          <w:bCs/>
          <w:sz w:val="24"/>
          <w:szCs w:val="24"/>
        </w:rPr>
        <w:t xml:space="preserve">También </w:t>
      </w:r>
      <w:r w:rsidR="00992A67">
        <w:rPr>
          <w:rFonts w:ascii="Century Gothic" w:hAnsi="Century Gothic"/>
          <w:bCs/>
          <w:sz w:val="24"/>
          <w:szCs w:val="24"/>
        </w:rPr>
        <w:t>no</w:t>
      </w:r>
      <w:r w:rsidR="00F5189F">
        <w:rPr>
          <w:rFonts w:ascii="Century Gothic" w:hAnsi="Century Gothic"/>
          <w:bCs/>
          <w:sz w:val="24"/>
          <w:szCs w:val="24"/>
        </w:rPr>
        <w:t>s</w:t>
      </w:r>
      <w:r w:rsidR="00992A67">
        <w:rPr>
          <w:rFonts w:ascii="Century Gothic" w:hAnsi="Century Gothic"/>
          <w:bCs/>
          <w:sz w:val="24"/>
          <w:szCs w:val="24"/>
        </w:rPr>
        <w:t xml:space="preserve"> daremos </w:t>
      </w:r>
      <w:r>
        <w:rPr>
          <w:rFonts w:ascii="Century Gothic" w:hAnsi="Century Gothic"/>
          <w:bCs/>
          <w:sz w:val="24"/>
          <w:szCs w:val="24"/>
        </w:rPr>
        <w:t>cuenta que la</w:t>
      </w:r>
      <w:r w:rsidR="00F3216D">
        <w:rPr>
          <w:rFonts w:ascii="Century Gothic" w:hAnsi="Century Gothic"/>
          <w:bCs/>
          <w:sz w:val="24"/>
          <w:szCs w:val="24"/>
        </w:rPr>
        <w:t xml:space="preserve"> probable</w:t>
      </w:r>
      <w:r>
        <w:rPr>
          <w:rFonts w:ascii="Century Gothic" w:hAnsi="Century Gothic"/>
          <w:bCs/>
          <w:sz w:val="24"/>
          <w:szCs w:val="24"/>
        </w:rPr>
        <w:t xml:space="preserve"> distinción entre lo vigente y la propuesta</w:t>
      </w:r>
      <w:r w:rsidR="00F3216D">
        <w:rPr>
          <w:rFonts w:ascii="Century Gothic" w:hAnsi="Century Gothic"/>
          <w:bCs/>
          <w:sz w:val="24"/>
          <w:szCs w:val="24"/>
        </w:rPr>
        <w:t>,</w:t>
      </w:r>
      <w:r>
        <w:rPr>
          <w:rFonts w:ascii="Century Gothic" w:hAnsi="Century Gothic"/>
          <w:bCs/>
          <w:sz w:val="24"/>
          <w:szCs w:val="24"/>
        </w:rPr>
        <w:t xml:space="preserve"> es </w:t>
      </w:r>
      <w:r w:rsidR="00F3216D">
        <w:rPr>
          <w:rFonts w:ascii="Century Gothic" w:hAnsi="Century Gothic"/>
          <w:bCs/>
          <w:sz w:val="24"/>
          <w:szCs w:val="24"/>
        </w:rPr>
        <w:t>la cualidad del receptor de la norma, porque en la Ley se aplica a cualquier integrante de las instituciones policiales, empero, en la propuesta va señalando a los tipo</w:t>
      </w:r>
      <w:r w:rsidR="009362AF">
        <w:rPr>
          <w:rFonts w:ascii="Century Gothic" w:hAnsi="Century Gothic"/>
          <w:bCs/>
          <w:sz w:val="24"/>
          <w:szCs w:val="24"/>
        </w:rPr>
        <w:t>s</w:t>
      </w:r>
      <w:r w:rsidR="00F3216D">
        <w:rPr>
          <w:rFonts w:ascii="Century Gothic" w:hAnsi="Century Gothic"/>
          <w:bCs/>
          <w:sz w:val="24"/>
          <w:szCs w:val="24"/>
        </w:rPr>
        <w:t xml:space="preserve"> de policías; sin embargo, al momento de atender </w:t>
      </w:r>
      <w:r w:rsidR="009362AF">
        <w:rPr>
          <w:rFonts w:ascii="Century Gothic" w:hAnsi="Century Gothic"/>
          <w:bCs/>
          <w:sz w:val="24"/>
          <w:szCs w:val="24"/>
        </w:rPr>
        <w:t>el glosario del artículo 4 de la Ley, nos daremos cuenta que las policías señaladas en la iniciativa, integran a las instituciones policiales.  De ahí que la única diferencia sería la policía ministerial, tal y como se muestra en el siguiente cuadro:</w:t>
      </w:r>
    </w:p>
    <w:p w14:paraId="4BD22725" w14:textId="77777777" w:rsidR="009362AF" w:rsidRDefault="009362AF" w:rsidP="00516259">
      <w:pPr>
        <w:pStyle w:val="Prrafodelista"/>
        <w:spacing w:after="0" w:line="360" w:lineRule="auto"/>
        <w:ind w:left="0"/>
        <w:jc w:val="both"/>
        <w:rPr>
          <w:rFonts w:ascii="Century Gothic" w:hAnsi="Century Gothic"/>
          <w:bCs/>
          <w:sz w:val="24"/>
          <w:szCs w:val="24"/>
        </w:rPr>
      </w:pPr>
    </w:p>
    <w:tbl>
      <w:tblPr>
        <w:tblStyle w:val="Tablaconcuadrcula"/>
        <w:tblW w:w="0" w:type="auto"/>
        <w:tblLook w:val="04A0" w:firstRow="1" w:lastRow="0" w:firstColumn="1" w:lastColumn="0" w:noHBand="0" w:noVBand="1"/>
      </w:tblPr>
      <w:tblGrid>
        <w:gridCol w:w="4411"/>
        <w:gridCol w:w="4419"/>
      </w:tblGrid>
      <w:tr w:rsidR="009362AF" w:rsidRPr="00F3216D" w14:paraId="3EEEEE1B" w14:textId="77777777" w:rsidTr="00483E93">
        <w:tc>
          <w:tcPr>
            <w:tcW w:w="4489" w:type="dxa"/>
          </w:tcPr>
          <w:p w14:paraId="65D196EC" w14:textId="77777777" w:rsidR="009362AF" w:rsidRPr="00F3216D" w:rsidRDefault="009362AF" w:rsidP="00483E93">
            <w:pPr>
              <w:pStyle w:val="Prrafodelista"/>
              <w:spacing w:after="0" w:line="360" w:lineRule="auto"/>
              <w:jc w:val="both"/>
              <w:rPr>
                <w:rFonts w:ascii="Century Gothic" w:hAnsi="Century Gothic"/>
                <w:bCs/>
                <w:sz w:val="24"/>
                <w:szCs w:val="24"/>
              </w:rPr>
            </w:pPr>
            <w:r w:rsidRPr="00F3216D">
              <w:rPr>
                <w:rFonts w:ascii="Century Gothic" w:hAnsi="Century Gothic"/>
                <w:bCs/>
                <w:sz w:val="24"/>
                <w:szCs w:val="24"/>
              </w:rPr>
              <w:t xml:space="preserve">Vigente </w:t>
            </w:r>
          </w:p>
        </w:tc>
        <w:tc>
          <w:tcPr>
            <w:tcW w:w="4489" w:type="dxa"/>
          </w:tcPr>
          <w:p w14:paraId="3497CF0D" w14:textId="77777777" w:rsidR="009362AF" w:rsidRPr="00F3216D" w:rsidRDefault="009362AF" w:rsidP="00483E93">
            <w:pPr>
              <w:pStyle w:val="Prrafodelista"/>
              <w:spacing w:after="0" w:line="360" w:lineRule="auto"/>
              <w:jc w:val="both"/>
              <w:rPr>
                <w:rFonts w:ascii="Century Gothic" w:hAnsi="Century Gothic"/>
                <w:bCs/>
                <w:sz w:val="24"/>
                <w:szCs w:val="24"/>
              </w:rPr>
            </w:pPr>
            <w:r w:rsidRPr="00F3216D">
              <w:rPr>
                <w:rFonts w:ascii="Century Gothic" w:hAnsi="Century Gothic"/>
                <w:bCs/>
                <w:sz w:val="24"/>
                <w:szCs w:val="24"/>
              </w:rPr>
              <w:t xml:space="preserve">Propuesta </w:t>
            </w:r>
          </w:p>
        </w:tc>
      </w:tr>
      <w:tr w:rsidR="009362AF" w:rsidRPr="00F3216D" w14:paraId="4B243123" w14:textId="77777777" w:rsidTr="00483E93">
        <w:tc>
          <w:tcPr>
            <w:tcW w:w="4489" w:type="dxa"/>
          </w:tcPr>
          <w:p w14:paraId="6F31471D" w14:textId="77777777" w:rsidR="009362AF" w:rsidRPr="00F3216D" w:rsidRDefault="009362AF" w:rsidP="00483E93">
            <w:pPr>
              <w:pStyle w:val="Prrafodelista"/>
              <w:spacing w:after="0" w:line="360" w:lineRule="auto"/>
              <w:ind w:left="29"/>
              <w:jc w:val="both"/>
              <w:rPr>
                <w:rFonts w:ascii="Century Gothic" w:hAnsi="Century Gothic"/>
                <w:bCs/>
                <w:sz w:val="20"/>
                <w:szCs w:val="24"/>
              </w:rPr>
            </w:pPr>
            <w:r w:rsidRPr="00F3216D">
              <w:rPr>
                <w:rFonts w:ascii="Century Gothic" w:hAnsi="Century Gothic"/>
                <w:bCs/>
                <w:sz w:val="20"/>
                <w:szCs w:val="24"/>
              </w:rPr>
              <w:t>Artículo 263. Durante el tiempo que estuvieren en servicio</w:t>
            </w:r>
            <w:r w:rsidRPr="00F3216D">
              <w:rPr>
                <w:rFonts w:ascii="Century Gothic" w:hAnsi="Century Gothic"/>
                <w:bCs/>
                <w:sz w:val="20"/>
                <w:szCs w:val="24"/>
                <w:u w:val="single"/>
              </w:rPr>
              <w:t xml:space="preserve">, los Integrantes de las </w:t>
            </w:r>
            <w:r w:rsidRPr="009362AF">
              <w:rPr>
                <w:rFonts w:ascii="Century Gothic" w:hAnsi="Century Gothic"/>
                <w:b/>
                <w:bCs/>
                <w:sz w:val="20"/>
                <w:szCs w:val="24"/>
                <w:u w:val="single"/>
              </w:rPr>
              <w:t>Instituciones Policiales</w:t>
            </w:r>
            <w:r w:rsidRPr="00F3216D">
              <w:rPr>
                <w:rFonts w:ascii="Century Gothic" w:hAnsi="Century Gothic"/>
                <w:bCs/>
                <w:sz w:val="20"/>
                <w:szCs w:val="24"/>
              </w:rPr>
              <w:t xml:space="preserve"> sólo usarán u operarán los equipos de comunicación que les fueren asignados para el cumplimiento de sus funciones, por lo que deberán abstenerse de portar, usar u operar cualquier otro equipo o medio de comunicación distinto.</w:t>
            </w:r>
          </w:p>
          <w:p w14:paraId="50822469" w14:textId="77777777" w:rsidR="009362AF" w:rsidRDefault="009362AF" w:rsidP="00483E93">
            <w:pPr>
              <w:pStyle w:val="Prrafodelista"/>
              <w:spacing w:after="0" w:line="360" w:lineRule="auto"/>
              <w:ind w:left="29"/>
              <w:jc w:val="both"/>
              <w:rPr>
                <w:rFonts w:ascii="Century Gothic" w:hAnsi="Century Gothic"/>
                <w:bCs/>
                <w:sz w:val="20"/>
                <w:szCs w:val="24"/>
              </w:rPr>
            </w:pPr>
          </w:p>
          <w:p w14:paraId="467DEE17" w14:textId="77777777" w:rsidR="009362AF" w:rsidRDefault="009362AF" w:rsidP="00483E93">
            <w:pPr>
              <w:pStyle w:val="Prrafodelista"/>
              <w:spacing w:after="0" w:line="360" w:lineRule="auto"/>
              <w:ind w:left="29"/>
              <w:jc w:val="both"/>
              <w:rPr>
                <w:rFonts w:ascii="Century Gothic" w:hAnsi="Century Gothic"/>
                <w:bCs/>
                <w:sz w:val="20"/>
                <w:szCs w:val="24"/>
              </w:rPr>
            </w:pPr>
          </w:p>
          <w:p w14:paraId="6823C20B" w14:textId="77777777" w:rsidR="009362AF" w:rsidRDefault="009362AF" w:rsidP="00483E93">
            <w:pPr>
              <w:pStyle w:val="Prrafodelista"/>
              <w:spacing w:after="0" w:line="360" w:lineRule="auto"/>
              <w:ind w:left="29"/>
              <w:jc w:val="both"/>
              <w:rPr>
                <w:rFonts w:ascii="Century Gothic" w:hAnsi="Century Gothic"/>
                <w:bCs/>
                <w:sz w:val="20"/>
                <w:szCs w:val="24"/>
              </w:rPr>
            </w:pPr>
          </w:p>
          <w:p w14:paraId="3ED80A18" w14:textId="77777777" w:rsidR="009362AF" w:rsidRDefault="009362AF" w:rsidP="00483E93">
            <w:pPr>
              <w:pStyle w:val="Prrafodelista"/>
              <w:spacing w:after="0" w:line="360" w:lineRule="auto"/>
              <w:ind w:left="29"/>
              <w:jc w:val="both"/>
              <w:rPr>
                <w:rFonts w:ascii="Century Gothic" w:hAnsi="Century Gothic"/>
                <w:bCs/>
                <w:sz w:val="20"/>
                <w:szCs w:val="24"/>
              </w:rPr>
            </w:pPr>
          </w:p>
          <w:p w14:paraId="01081C5B" w14:textId="77777777" w:rsidR="009362AF" w:rsidRDefault="009362AF" w:rsidP="00483E93">
            <w:pPr>
              <w:pStyle w:val="Prrafodelista"/>
              <w:spacing w:after="0" w:line="360" w:lineRule="auto"/>
              <w:ind w:left="29"/>
              <w:jc w:val="both"/>
              <w:rPr>
                <w:rFonts w:ascii="Century Gothic" w:hAnsi="Century Gothic"/>
                <w:bCs/>
                <w:sz w:val="20"/>
                <w:szCs w:val="24"/>
              </w:rPr>
            </w:pPr>
          </w:p>
          <w:p w14:paraId="2F34762C" w14:textId="77777777" w:rsidR="009362AF" w:rsidRDefault="009362AF" w:rsidP="00483E93">
            <w:pPr>
              <w:pStyle w:val="Prrafodelista"/>
              <w:spacing w:after="0" w:line="360" w:lineRule="auto"/>
              <w:ind w:left="29"/>
              <w:jc w:val="both"/>
              <w:rPr>
                <w:rFonts w:ascii="Century Gothic" w:hAnsi="Century Gothic"/>
                <w:bCs/>
                <w:sz w:val="20"/>
                <w:szCs w:val="24"/>
              </w:rPr>
            </w:pPr>
          </w:p>
          <w:p w14:paraId="0AA648C9" w14:textId="77777777" w:rsidR="009362AF" w:rsidRDefault="009362AF" w:rsidP="00483E93">
            <w:pPr>
              <w:pStyle w:val="Prrafodelista"/>
              <w:spacing w:after="0" w:line="360" w:lineRule="auto"/>
              <w:ind w:left="29"/>
              <w:jc w:val="both"/>
              <w:rPr>
                <w:rFonts w:ascii="Century Gothic" w:hAnsi="Century Gothic"/>
                <w:bCs/>
                <w:sz w:val="20"/>
                <w:szCs w:val="24"/>
              </w:rPr>
            </w:pPr>
          </w:p>
          <w:p w14:paraId="2842FAFC" w14:textId="77777777" w:rsidR="009362AF" w:rsidRDefault="009362AF" w:rsidP="00483E93">
            <w:pPr>
              <w:pStyle w:val="Prrafodelista"/>
              <w:spacing w:after="0" w:line="360" w:lineRule="auto"/>
              <w:ind w:left="29"/>
              <w:jc w:val="both"/>
              <w:rPr>
                <w:rFonts w:ascii="Century Gothic" w:hAnsi="Century Gothic"/>
                <w:bCs/>
                <w:sz w:val="20"/>
                <w:szCs w:val="24"/>
              </w:rPr>
            </w:pPr>
          </w:p>
          <w:p w14:paraId="2CA35AF8" w14:textId="77777777" w:rsidR="009362AF" w:rsidRDefault="009362AF" w:rsidP="00483E93">
            <w:pPr>
              <w:pStyle w:val="Prrafodelista"/>
              <w:spacing w:after="0" w:line="360" w:lineRule="auto"/>
              <w:ind w:left="29"/>
              <w:jc w:val="both"/>
              <w:rPr>
                <w:rFonts w:ascii="Century Gothic" w:hAnsi="Century Gothic"/>
                <w:bCs/>
                <w:sz w:val="20"/>
                <w:szCs w:val="24"/>
              </w:rPr>
            </w:pPr>
          </w:p>
          <w:p w14:paraId="7DE68FA6" w14:textId="27AC7CC4" w:rsidR="009362AF" w:rsidRPr="009362AF" w:rsidRDefault="009362AF" w:rsidP="009362AF">
            <w:pPr>
              <w:pStyle w:val="Prrafodelista"/>
              <w:spacing w:after="0" w:line="360" w:lineRule="auto"/>
              <w:ind w:left="29"/>
              <w:jc w:val="both"/>
              <w:rPr>
                <w:rFonts w:ascii="Century Gothic" w:hAnsi="Century Gothic"/>
                <w:bCs/>
                <w:sz w:val="20"/>
                <w:szCs w:val="24"/>
              </w:rPr>
            </w:pPr>
            <w:r>
              <w:rPr>
                <w:rFonts w:ascii="Century Gothic" w:hAnsi="Century Gothic"/>
                <w:bCs/>
                <w:sz w:val="20"/>
                <w:szCs w:val="24"/>
              </w:rPr>
              <w:t xml:space="preserve">Artículo 4, Fracción XXI.- </w:t>
            </w:r>
          </w:p>
          <w:p w14:paraId="2BBBBA2B" w14:textId="77777777" w:rsidR="009362AF" w:rsidRPr="00F3216D" w:rsidRDefault="009362AF" w:rsidP="00483E93">
            <w:pPr>
              <w:pStyle w:val="Prrafodelista"/>
              <w:spacing w:after="0" w:line="360" w:lineRule="auto"/>
              <w:ind w:left="29"/>
              <w:jc w:val="both"/>
              <w:rPr>
                <w:rFonts w:ascii="Century Gothic" w:hAnsi="Century Gothic"/>
                <w:bCs/>
                <w:sz w:val="20"/>
                <w:szCs w:val="24"/>
              </w:rPr>
            </w:pPr>
          </w:p>
          <w:p w14:paraId="5BE1DE48" w14:textId="77777777" w:rsidR="009362AF" w:rsidRPr="00F3216D" w:rsidRDefault="009362AF" w:rsidP="00483E93">
            <w:pPr>
              <w:pStyle w:val="Prrafodelista"/>
              <w:spacing w:after="0" w:line="360" w:lineRule="auto"/>
              <w:ind w:left="29"/>
              <w:jc w:val="both"/>
              <w:rPr>
                <w:rFonts w:ascii="Century Gothic" w:hAnsi="Century Gothic"/>
                <w:bCs/>
                <w:sz w:val="20"/>
                <w:szCs w:val="24"/>
              </w:rPr>
            </w:pPr>
            <w:r w:rsidRPr="00F3216D">
              <w:rPr>
                <w:rFonts w:ascii="Century Gothic" w:hAnsi="Century Gothic"/>
                <w:bCs/>
                <w:sz w:val="20"/>
                <w:szCs w:val="24"/>
              </w:rPr>
              <w:t xml:space="preserve">Instituciones Policiales: </w:t>
            </w:r>
            <w:r w:rsidRPr="00F3216D">
              <w:rPr>
                <w:rFonts w:ascii="Century Gothic" w:hAnsi="Century Gothic"/>
                <w:bCs/>
                <w:sz w:val="20"/>
                <w:szCs w:val="24"/>
                <w:u w:val="single"/>
              </w:rPr>
              <w:t>La Secretaría de Seguridad Pública</w:t>
            </w:r>
            <w:r w:rsidRPr="00F3216D">
              <w:rPr>
                <w:rFonts w:ascii="Century Gothic" w:hAnsi="Century Gothic"/>
                <w:bCs/>
                <w:sz w:val="20"/>
                <w:szCs w:val="24"/>
              </w:rPr>
              <w:t xml:space="preserve">, la Agencia Estatal de Investigación; </w:t>
            </w:r>
            <w:r w:rsidRPr="00F3216D">
              <w:rPr>
                <w:rFonts w:ascii="Century Gothic" w:hAnsi="Century Gothic"/>
                <w:bCs/>
                <w:sz w:val="20"/>
                <w:szCs w:val="24"/>
                <w:u w:val="single"/>
              </w:rPr>
              <w:t>y las y los agentes de seguridad, custodia y traslado, tanto de los centros de reinserción social como de internamiento para adolescentes infractores y de vigilancia de audiencias judiciales,</w:t>
            </w:r>
            <w:r w:rsidRPr="00F3216D">
              <w:rPr>
                <w:rFonts w:ascii="Century Gothic" w:hAnsi="Century Gothic"/>
                <w:bCs/>
                <w:sz w:val="20"/>
                <w:szCs w:val="24"/>
              </w:rPr>
              <w:t xml:space="preserve"> dependientes de dicha Secretaría</w:t>
            </w:r>
            <w:r w:rsidRPr="00F3216D">
              <w:rPr>
                <w:rFonts w:ascii="Century Gothic" w:hAnsi="Century Gothic"/>
                <w:bCs/>
                <w:sz w:val="20"/>
                <w:szCs w:val="24"/>
                <w:u w:val="single"/>
              </w:rPr>
              <w:t>, así como las corporaciones policiales de los municipios</w:t>
            </w:r>
            <w:r w:rsidRPr="00F3216D">
              <w:rPr>
                <w:rFonts w:ascii="Century Gothic" w:hAnsi="Century Gothic"/>
                <w:bCs/>
                <w:sz w:val="20"/>
                <w:szCs w:val="24"/>
              </w:rPr>
              <w:t xml:space="preserve">, comprendiendo </w:t>
            </w:r>
            <w:r w:rsidRPr="00F3216D">
              <w:rPr>
                <w:rFonts w:ascii="Century Gothic" w:hAnsi="Century Gothic"/>
                <w:bCs/>
                <w:sz w:val="20"/>
                <w:szCs w:val="24"/>
                <w:u w:val="single"/>
              </w:rPr>
              <w:t>vialidad y tránsito</w:t>
            </w:r>
          </w:p>
        </w:tc>
        <w:tc>
          <w:tcPr>
            <w:tcW w:w="4489" w:type="dxa"/>
          </w:tcPr>
          <w:p w14:paraId="0319681F" w14:textId="77777777" w:rsidR="009362AF" w:rsidRPr="00F3216D" w:rsidRDefault="009362AF" w:rsidP="00483E93">
            <w:pPr>
              <w:pStyle w:val="Prrafodelista"/>
              <w:spacing w:after="0" w:line="360" w:lineRule="auto"/>
              <w:ind w:left="29"/>
              <w:jc w:val="both"/>
              <w:rPr>
                <w:rFonts w:ascii="Century Gothic" w:hAnsi="Century Gothic"/>
                <w:b/>
                <w:bCs/>
                <w:sz w:val="20"/>
                <w:szCs w:val="24"/>
                <w:lang w:val="es-ES_tradnl"/>
              </w:rPr>
            </w:pPr>
            <w:r w:rsidRPr="00F3216D">
              <w:rPr>
                <w:rFonts w:ascii="Century Gothic" w:hAnsi="Century Gothic"/>
                <w:b/>
                <w:bCs/>
                <w:sz w:val="20"/>
                <w:szCs w:val="24"/>
                <w:lang w:val="es-ES_tradnl"/>
              </w:rPr>
              <w:t>Artículo 72 Bis</w:t>
            </w:r>
            <w:r w:rsidRPr="00F3216D">
              <w:rPr>
                <w:rFonts w:ascii="Century Gothic" w:hAnsi="Century Gothic"/>
                <w:bCs/>
                <w:sz w:val="20"/>
                <w:szCs w:val="24"/>
                <w:lang w:val="es-ES_tradnl"/>
              </w:rPr>
              <w:t>.-</w:t>
            </w:r>
            <w:r w:rsidRPr="00F3216D">
              <w:rPr>
                <w:rFonts w:ascii="Century Gothic" w:hAnsi="Century Gothic"/>
                <w:bCs/>
                <w:sz w:val="20"/>
                <w:szCs w:val="24"/>
                <w:lang w:val="pt-PT"/>
              </w:rPr>
              <w:t xml:space="preserve"> </w:t>
            </w:r>
            <w:r w:rsidRPr="00F3216D">
              <w:rPr>
                <w:rFonts w:ascii="Century Gothic" w:hAnsi="Century Gothic"/>
                <w:b/>
                <w:bCs/>
                <w:sz w:val="20"/>
                <w:szCs w:val="24"/>
                <w:lang w:val="es-ES_tradnl"/>
              </w:rPr>
              <w:t xml:space="preserve">Además de las responsabilidades que deriven del incumplimiento a las obligaciones y deberes que deriven del artículo 65, </w:t>
            </w:r>
            <w:r w:rsidRPr="00F3216D">
              <w:rPr>
                <w:rFonts w:ascii="Century Gothic" w:hAnsi="Century Gothic"/>
                <w:b/>
                <w:bCs/>
                <w:sz w:val="20"/>
                <w:szCs w:val="24"/>
                <w:u w:val="single"/>
                <w:lang w:val="es-ES_tradnl"/>
              </w:rPr>
              <w:t xml:space="preserve">los integrantes de la Policía Estatal, Policía Preventiva, Policía de Tránsito y Vialidad, y elementos de la seguridad penitenciaria, con excepción de la Policía Investigadora, </w:t>
            </w:r>
            <w:r w:rsidRPr="00F3216D">
              <w:rPr>
                <w:rFonts w:ascii="Century Gothic" w:hAnsi="Century Gothic"/>
                <w:b/>
                <w:bCs/>
                <w:sz w:val="20"/>
                <w:szCs w:val="24"/>
                <w:lang w:val="es-ES_tradnl"/>
              </w:rPr>
              <w:t>tienen estrictamente prohibido llevar consigo durante el pase de lista o al momento de su llegada a las instalaciones policiales al inicio de su turno y dentro de éste, uno o varios teléfonos móviles, radiofrecuencias o cualquier aparato de comunicación que no sea de aquellos que se les hubieran proporcionado por la dependencia correspondiente para el desempeño de sus funciones.</w:t>
            </w:r>
          </w:p>
          <w:p w14:paraId="00BC1953" w14:textId="77777777" w:rsidR="009362AF" w:rsidRPr="00F3216D" w:rsidRDefault="009362AF" w:rsidP="00483E93">
            <w:pPr>
              <w:pStyle w:val="Prrafodelista"/>
              <w:spacing w:after="0" w:line="360" w:lineRule="auto"/>
              <w:ind w:left="29"/>
              <w:jc w:val="both"/>
              <w:rPr>
                <w:rFonts w:ascii="Century Gothic" w:hAnsi="Century Gothic"/>
                <w:bCs/>
                <w:sz w:val="20"/>
                <w:szCs w:val="24"/>
              </w:rPr>
            </w:pPr>
          </w:p>
        </w:tc>
      </w:tr>
    </w:tbl>
    <w:p w14:paraId="24138FFF" w14:textId="77777777" w:rsidR="009362AF" w:rsidRDefault="009362AF" w:rsidP="00516259">
      <w:pPr>
        <w:pStyle w:val="Prrafodelista"/>
        <w:spacing w:after="0" w:line="360" w:lineRule="auto"/>
        <w:ind w:left="0"/>
        <w:jc w:val="both"/>
        <w:rPr>
          <w:rFonts w:ascii="Century Gothic" w:hAnsi="Century Gothic"/>
          <w:bCs/>
          <w:sz w:val="24"/>
          <w:szCs w:val="24"/>
        </w:rPr>
      </w:pPr>
    </w:p>
    <w:p w14:paraId="00C74CE0" w14:textId="722E79D8" w:rsidR="009362AF" w:rsidRDefault="009362AF" w:rsidP="00516259">
      <w:pPr>
        <w:pStyle w:val="Prrafodelista"/>
        <w:spacing w:after="0" w:line="360" w:lineRule="auto"/>
        <w:ind w:left="0"/>
        <w:jc w:val="both"/>
        <w:rPr>
          <w:rFonts w:ascii="Century Gothic" w:hAnsi="Century Gothic"/>
          <w:bCs/>
          <w:sz w:val="24"/>
          <w:szCs w:val="24"/>
        </w:rPr>
      </w:pPr>
      <w:r>
        <w:rPr>
          <w:rFonts w:ascii="Century Gothic" w:hAnsi="Century Gothic"/>
          <w:bCs/>
          <w:sz w:val="24"/>
          <w:szCs w:val="24"/>
        </w:rPr>
        <w:t>Aun así, en relación con la reflexión del punto IV de consideraciones, con independencia de la cualidad del receptor de la norma, el fondo de la iniciativa es establecer esta restricción, con</w:t>
      </w:r>
      <w:r w:rsidR="002C35CE">
        <w:rPr>
          <w:rFonts w:ascii="Century Gothic" w:hAnsi="Century Gothic"/>
          <w:bCs/>
          <w:sz w:val="24"/>
          <w:szCs w:val="24"/>
        </w:rPr>
        <w:t xml:space="preserve"> la cual no coincidimos de acuerdo a lo manifestado anteriormente.</w:t>
      </w:r>
    </w:p>
    <w:p w14:paraId="75FA5BF4" w14:textId="77777777" w:rsidR="00F3216D" w:rsidRDefault="00F3216D" w:rsidP="00516259">
      <w:pPr>
        <w:pStyle w:val="Prrafodelista"/>
        <w:spacing w:after="0" w:line="360" w:lineRule="auto"/>
        <w:ind w:left="0"/>
        <w:jc w:val="both"/>
        <w:rPr>
          <w:rFonts w:ascii="Century Gothic" w:hAnsi="Century Gothic"/>
          <w:bCs/>
          <w:sz w:val="24"/>
          <w:szCs w:val="24"/>
        </w:rPr>
      </w:pPr>
    </w:p>
    <w:p w14:paraId="5B3436F7" w14:textId="35526786" w:rsidR="00531BF2" w:rsidRPr="00531BF2" w:rsidRDefault="009362AF" w:rsidP="006C3945">
      <w:pPr>
        <w:pStyle w:val="Prrafodelista"/>
        <w:spacing w:after="0" w:line="360" w:lineRule="auto"/>
        <w:ind w:left="0"/>
        <w:jc w:val="both"/>
        <w:rPr>
          <w:rFonts w:ascii="Century Gothic" w:hAnsi="Century Gothic"/>
          <w:sz w:val="24"/>
          <w:szCs w:val="24"/>
        </w:rPr>
      </w:pPr>
      <w:r>
        <w:rPr>
          <w:rFonts w:ascii="Century Gothic" w:hAnsi="Century Gothic"/>
          <w:b/>
          <w:sz w:val="24"/>
          <w:szCs w:val="24"/>
        </w:rPr>
        <w:t>VI</w:t>
      </w:r>
      <w:r w:rsidR="001C7A0C" w:rsidRPr="001C7A0C">
        <w:rPr>
          <w:rFonts w:ascii="Century Gothic" w:hAnsi="Century Gothic"/>
          <w:b/>
          <w:sz w:val="24"/>
          <w:szCs w:val="24"/>
        </w:rPr>
        <w:t>.-</w:t>
      </w:r>
      <w:r w:rsidR="001C7A0C">
        <w:rPr>
          <w:rFonts w:ascii="Century Gothic" w:hAnsi="Century Gothic"/>
          <w:sz w:val="24"/>
          <w:szCs w:val="24"/>
        </w:rPr>
        <w:t xml:space="preserve"> </w:t>
      </w:r>
      <w:r w:rsidR="006D0793">
        <w:rPr>
          <w:rFonts w:ascii="Century Gothic" w:hAnsi="Century Gothic"/>
          <w:sz w:val="24"/>
          <w:szCs w:val="24"/>
        </w:rPr>
        <w:t xml:space="preserve">En virtud </w:t>
      </w:r>
      <w:r w:rsidR="001C7A0C">
        <w:rPr>
          <w:rFonts w:ascii="Century Gothic" w:hAnsi="Century Gothic"/>
          <w:sz w:val="24"/>
          <w:szCs w:val="24"/>
        </w:rPr>
        <w:t xml:space="preserve">de las consideraciones anteriormente expuestas, la Comisión </w:t>
      </w:r>
      <w:r w:rsidR="00531BF2">
        <w:rPr>
          <w:rFonts w:ascii="Century Gothic" w:hAnsi="Century Gothic"/>
          <w:sz w:val="24"/>
          <w:szCs w:val="24"/>
        </w:rPr>
        <w:t>de Seguridad Pública y Protección</w:t>
      </w:r>
      <w:r w:rsidR="001C7A0C">
        <w:rPr>
          <w:rFonts w:ascii="Century Gothic" w:hAnsi="Century Gothic"/>
          <w:sz w:val="24"/>
          <w:szCs w:val="24"/>
        </w:rPr>
        <w:t xml:space="preserve"> Civil, somete a la consideración del </w:t>
      </w:r>
      <w:r w:rsidR="006D0793">
        <w:rPr>
          <w:rFonts w:ascii="Century Gothic" w:hAnsi="Century Gothic"/>
          <w:sz w:val="24"/>
          <w:szCs w:val="24"/>
        </w:rPr>
        <w:t>P</w:t>
      </w:r>
      <w:r w:rsidR="001C7A0C">
        <w:rPr>
          <w:rFonts w:ascii="Century Gothic" w:hAnsi="Century Gothic"/>
          <w:sz w:val="24"/>
          <w:szCs w:val="24"/>
        </w:rPr>
        <w:t xml:space="preserve">leno el siguiente proyecto de: </w:t>
      </w:r>
    </w:p>
    <w:p w14:paraId="5843B764" w14:textId="77777777" w:rsidR="006C3945" w:rsidRPr="006C3945" w:rsidRDefault="006C3945" w:rsidP="006C3945">
      <w:pPr>
        <w:pStyle w:val="Prrafodelista"/>
        <w:spacing w:after="0" w:line="360" w:lineRule="auto"/>
        <w:ind w:left="0"/>
        <w:jc w:val="both"/>
        <w:rPr>
          <w:rFonts w:ascii="Century Gothic" w:hAnsi="Century Gothic"/>
          <w:sz w:val="24"/>
          <w:szCs w:val="24"/>
        </w:rPr>
      </w:pPr>
    </w:p>
    <w:p w14:paraId="3B31A431" w14:textId="77777777" w:rsidR="00866447" w:rsidRPr="00DA41BC" w:rsidRDefault="00866447" w:rsidP="00EC0612">
      <w:pPr>
        <w:spacing w:after="0" w:line="360" w:lineRule="auto"/>
        <w:contextualSpacing/>
        <w:jc w:val="center"/>
        <w:rPr>
          <w:rFonts w:ascii="Century Gothic" w:hAnsi="Century Gothic" w:cs="Arial"/>
          <w:b/>
          <w:bCs/>
          <w:sz w:val="28"/>
          <w:szCs w:val="28"/>
        </w:rPr>
      </w:pPr>
      <w:r w:rsidRPr="00DA41BC">
        <w:rPr>
          <w:rFonts w:ascii="Century Gothic" w:hAnsi="Century Gothic" w:cs="Arial"/>
          <w:b/>
          <w:bCs/>
          <w:sz w:val="28"/>
          <w:szCs w:val="28"/>
        </w:rPr>
        <w:t>A C U E R D O</w:t>
      </w:r>
    </w:p>
    <w:p w14:paraId="07547A01" w14:textId="77777777" w:rsidR="00866447" w:rsidRPr="00637E23" w:rsidRDefault="00866447" w:rsidP="00EC0612">
      <w:pPr>
        <w:spacing w:after="0" w:line="360" w:lineRule="auto"/>
        <w:contextualSpacing/>
        <w:jc w:val="both"/>
        <w:rPr>
          <w:rFonts w:ascii="Century Gothic" w:hAnsi="Century Gothic" w:cs="Arial"/>
          <w:b/>
          <w:bCs/>
          <w:sz w:val="24"/>
          <w:szCs w:val="24"/>
        </w:rPr>
      </w:pPr>
    </w:p>
    <w:p w14:paraId="7D83C258" w14:textId="2A0BED6E" w:rsidR="008570E2" w:rsidRPr="008570E2" w:rsidRDefault="009362AF" w:rsidP="008570E2">
      <w:pPr>
        <w:pStyle w:val="Prrafodelista"/>
        <w:spacing w:after="0" w:line="360" w:lineRule="auto"/>
        <w:ind w:left="0"/>
        <w:jc w:val="both"/>
        <w:rPr>
          <w:rFonts w:ascii="Century Gothic" w:hAnsi="Century Gothic" w:cs="Arial"/>
          <w:bCs/>
          <w:sz w:val="24"/>
          <w:szCs w:val="28"/>
        </w:rPr>
      </w:pPr>
      <w:r>
        <w:rPr>
          <w:rFonts w:ascii="Century Gothic" w:hAnsi="Century Gothic" w:cs="Arial"/>
          <w:b/>
          <w:bCs/>
          <w:sz w:val="28"/>
          <w:szCs w:val="28"/>
        </w:rPr>
        <w:t>ÚNICO</w:t>
      </w:r>
      <w:r w:rsidR="00C239A4" w:rsidRPr="00C239A4">
        <w:rPr>
          <w:rFonts w:ascii="Century Gothic" w:hAnsi="Century Gothic" w:cs="Arial"/>
          <w:b/>
          <w:bCs/>
          <w:sz w:val="28"/>
          <w:szCs w:val="28"/>
        </w:rPr>
        <w:t>.-</w:t>
      </w:r>
      <w:r w:rsidR="00C239A4" w:rsidRPr="00C239A4">
        <w:rPr>
          <w:rFonts w:ascii="Century Gothic" w:hAnsi="Century Gothic" w:cs="Arial"/>
          <w:bCs/>
          <w:sz w:val="28"/>
          <w:szCs w:val="28"/>
        </w:rPr>
        <w:t xml:space="preserve"> </w:t>
      </w:r>
      <w:r w:rsidR="00C239A4" w:rsidRPr="00C239A4">
        <w:rPr>
          <w:rFonts w:ascii="Century Gothic" w:hAnsi="Century Gothic" w:cs="Arial"/>
          <w:bCs/>
          <w:sz w:val="24"/>
          <w:szCs w:val="28"/>
        </w:rPr>
        <w:t xml:space="preserve">La Sexagésima Sexta Legislatura del Honorable Congreso del Estado de Chihuahua, </w:t>
      </w:r>
      <w:r>
        <w:rPr>
          <w:rFonts w:ascii="Century Gothic" w:hAnsi="Century Gothic" w:cs="Arial"/>
          <w:bCs/>
          <w:sz w:val="24"/>
          <w:szCs w:val="28"/>
        </w:rPr>
        <w:t xml:space="preserve">da por satisfecha la iniciativa </w:t>
      </w:r>
      <w:r w:rsidR="008570E2">
        <w:rPr>
          <w:rFonts w:ascii="Century Gothic" w:hAnsi="Century Gothic" w:cs="Arial"/>
          <w:bCs/>
          <w:sz w:val="24"/>
          <w:szCs w:val="28"/>
        </w:rPr>
        <w:t>que pretendía prohibir</w:t>
      </w:r>
      <w:r w:rsidR="008570E2" w:rsidRPr="008570E2">
        <w:rPr>
          <w:rFonts w:ascii="Century Gothic" w:hAnsi="Century Gothic" w:cs="Arial"/>
          <w:bCs/>
          <w:sz w:val="24"/>
          <w:szCs w:val="28"/>
        </w:rPr>
        <w:t xml:space="preserve"> a los integrantes de las instituciones policiales, durante el desempeño de sus funciones, portar o utilizar teléfonos móviles, radiofrecuencias o cualquier aparato de comunicación que no sea el de uso oficial.</w:t>
      </w:r>
      <w:r w:rsidR="008570E2">
        <w:rPr>
          <w:rFonts w:ascii="Century Gothic" w:hAnsi="Century Gothic" w:cs="Arial"/>
          <w:bCs/>
          <w:sz w:val="24"/>
          <w:szCs w:val="28"/>
        </w:rPr>
        <w:t xml:space="preserve"> Toda vez que la disposición ya se encuentra vigente en el artículo 263 de la Ley del Sistema Estatal de Seguridad Pública. </w:t>
      </w:r>
    </w:p>
    <w:p w14:paraId="23EBAF9C" w14:textId="7931908F" w:rsidR="009362AF" w:rsidRDefault="009362AF" w:rsidP="009B1B22">
      <w:pPr>
        <w:pStyle w:val="Prrafodelista"/>
        <w:spacing w:after="0" w:line="360" w:lineRule="auto"/>
        <w:ind w:left="0"/>
        <w:jc w:val="both"/>
        <w:rPr>
          <w:rFonts w:ascii="Century Gothic" w:hAnsi="Century Gothic" w:cs="Arial"/>
          <w:bCs/>
          <w:sz w:val="24"/>
          <w:szCs w:val="28"/>
        </w:rPr>
      </w:pPr>
    </w:p>
    <w:p w14:paraId="7D8B9F11" w14:textId="26A06330" w:rsidR="00C239A4" w:rsidRPr="00D0381B" w:rsidRDefault="00D0381B" w:rsidP="00EC0612">
      <w:pPr>
        <w:spacing w:after="0" w:line="360" w:lineRule="auto"/>
        <w:contextualSpacing/>
        <w:jc w:val="both"/>
        <w:rPr>
          <w:rFonts w:ascii="Century Gothic" w:hAnsi="Century Gothic" w:cs="Arial"/>
          <w:b/>
          <w:bCs/>
          <w:sz w:val="24"/>
          <w:szCs w:val="28"/>
        </w:rPr>
      </w:pPr>
      <w:r w:rsidRPr="00D0381B">
        <w:rPr>
          <w:rFonts w:ascii="Century Gothic" w:hAnsi="Century Gothic" w:cs="Arial"/>
          <w:b/>
          <w:bCs/>
          <w:sz w:val="24"/>
          <w:szCs w:val="28"/>
        </w:rPr>
        <w:t xml:space="preserve">Económico.- </w:t>
      </w:r>
      <w:r w:rsidR="00E5590E" w:rsidRPr="00E5590E">
        <w:rPr>
          <w:rFonts w:ascii="Century Gothic" w:hAnsi="Century Gothic" w:cs="Arial"/>
          <w:bCs/>
          <w:sz w:val="24"/>
          <w:szCs w:val="28"/>
        </w:rPr>
        <w:t>Aprobado que sea, túrnese a la S</w:t>
      </w:r>
      <w:r w:rsidRPr="00E5590E">
        <w:rPr>
          <w:rFonts w:ascii="Century Gothic" w:hAnsi="Century Gothic" w:cs="Arial"/>
          <w:bCs/>
          <w:sz w:val="24"/>
          <w:szCs w:val="28"/>
        </w:rPr>
        <w:t>ecreta</w:t>
      </w:r>
      <w:r w:rsidR="00E5590E" w:rsidRPr="00E5590E">
        <w:rPr>
          <w:rFonts w:ascii="Century Gothic" w:hAnsi="Century Gothic" w:cs="Arial"/>
          <w:bCs/>
          <w:sz w:val="24"/>
          <w:szCs w:val="28"/>
        </w:rPr>
        <w:t>r</w:t>
      </w:r>
      <w:r w:rsidRPr="00E5590E">
        <w:rPr>
          <w:rFonts w:ascii="Century Gothic" w:hAnsi="Century Gothic" w:cs="Arial"/>
          <w:bCs/>
          <w:sz w:val="24"/>
          <w:szCs w:val="28"/>
        </w:rPr>
        <w:t>ía</w:t>
      </w:r>
      <w:r w:rsidR="00E5590E" w:rsidRPr="00E5590E">
        <w:rPr>
          <w:rFonts w:ascii="Century Gothic" w:hAnsi="Century Gothic" w:cs="Arial"/>
          <w:bCs/>
          <w:sz w:val="24"/>
          <w:szCs w:val="28"/>
        </w:rPr>
        <w:t>, para los efectos legales correspondientes.</w:t>
      </w:r>
      <w:r w:rsidR="00E5590E">
        <w:rPr>
          <w:rFonts w:ascii="Century Gothic" w:hAnsi="Century Gothic" w:cs="Arial"/>
          <w:b/>
          <w:bCs/>
          <w:sz w:val="24"/>
          <w:szCs w:val="28"/>
        </w:rPr>
        <w:t xml:space="preserve"> </w:t>
      </w:r>
    </w:p>
    <w:p w14:paraId="07459315" w14:textId="77777777" w:rsidR="00866447" w:rsidRPr="00637E23" w:rsidRDefault="00866447" w:rsidP="00EC0612">
      <w:pPr>
        <w:spacing w:after="0" w:line="360" w:lineRule="auto"/>
        <w:contextualSpacing/>
        <w:jc w:val="both"/>
        <w:rPr>
          <w:rFonts w:ascii="Century Gothic" w:hAnsi="Century Gothic" w:cs="Arial"/>
          <w:bCs/>
          <w:sz w:val="24"/>
          <w:szCs w:val="24"/>
        </w:rPr>
      </w:pPr>
    </w:p>
    <w:p w14:paraId="3B16755D" w14:textId="6F1D98C8" w:rsidR="0009569F" w:rsidRDefault="00866447" w:rsidP="00EC0612">
      <w:pPr>
        <w:spacing w:after="0" w:line="360" w:lineRule="auto"/>
        <w:contextualSpacing/>
        <w:jc w:val="both"/>
        <w:rPr>
          <w:rFonts w:ascii="Century Gothic" w:hAnsi="Century Gothic" w:cs="Arial"/>
          <w:sz w:val="24"/>
          <w:szCs w:val="24"/>
        </w:rPr>
      </w:pPr>
      <w:r w:rsidRPr="00637E23">
        <w:rPr>
          <w:rFonts w:ascii="Century Gothic" w:hAnsi="Century Gothic" w:cs="Arial"/>
          <w:b/>
          <w:bCs/>
          <w:sz w:val="24"/>
          <w:szCs w:val="24"/>
        </w:rPr>
        <w:t>D a d o</w:t>
      </w:r>
      <w:r w:rsidRPr="00637E23">
        <w:rPr>
          <w:rFonts w:ascii="Century Gothic" w:hAnsi="Century Gothic" w:cs="Arial"/>
          <w:sz w:val="24"/>
          <w:szCs w:val="24"/>
        </w:rPr>
        <w:t xml:space="preserve"> en el Salón de Sesiones del Honorable Congreso del Estado, en la ciudad de Chihuahua, </w:t>
      </w:r>
      <w:proofErr w:type="spellStart"/>
      <w:r w:rsidRPr="00637E23">
        <w:rPr>
          <w:rFonts w:ascii="Century Gothic" w:hAnsi="Century Gothic" w:cs="Arial"/>
          <w:sz w:val="24"/>
          <w:szCs w:val="24"/>
        </w:rPr>
        <w:t>Chih</w:t>
      </w:r>
      <w:proofErr w:type="spellEnd"/>
      <w:r w:rsidRPr="00637E23">
        <w:rPr>
          <w:rFonts w:ascii="Century Gothic" w:hAnsi="Century Gothic" w:cs="Arial"/>
          <w:sz w:val="24"/>
          <w:szCs w:val="24"/>
        </w:rPr>
        <w:t xml:space="preserve">., a los </w:t>
      </w:r>
      <w:r w:rsidR="008570E2">
        <w:rPr>
          <w:rFonts w:ascii="Century Gothic" w:hAnsi="Century Gothic" w:cs="Arial"/>
          <w:sz w:val="24"/>
          <w:szCs w:val="24"/>
        </w:rPr>
        <w:t>---</w:t>
      </w:r>
      <w:r w:rsidR="009867E8" w:rsidRPr="00637E23">
        <w:rPr>
          <w:rFonts w:ascii="Century Gothic" w:hAnsi="Century Gothic" w:cs="Arial"/>
          <w:sz w:val="24"/>
          <w:szCs w:val="24"/>
        </w:rPr>
        <w:t xml:space="preserve"> </w:t>
      </w:r>
      <w:r w:rsidR="00C239A4" w:rsidRPr="00637E23">
        <w:rPr>
          <w:rFonts w:ascii="Century Gothic" w:hAnsi="Century Gothic" w:cs="Arial"/>
          <w:sz w:val="24"/>
          <w:szCs w:val="24"/>
        </w:rPr>
        <w:t xml:space="preserve">días </w:t>
      </w:r>
      <w:r w:rsidRPr="00637E23">
        <w:rPr>
          <w:rFonts w:ascii="Century Gothic" w:hAnsi="Century Gothic" w:cs="Arial"/>
          <w:sz w:val="24"/>
          <w:szCs w:val="24"/>
        </w:rPr>
        <w:t>del mes</w:t>
      </w:r>
      <w:r w:rsidR="00C239A4">
        <w:rPr>
          <w:rFonts w:ascii="Century Gothic" w:hAnsi="Century Gothic" w:cs="Arial"/>
          <w:sz w:val="24"/>
          <w:szCs w:val="24"/>
        </w:rPr>
        <w:t xml:space="preserve"> </w:t>
      </w:r>
      <w:r w:rsidR="00F5189F">
        <w:rPr>
          <w:rFonts w:ascii="Century Gothic" w:hAnsi="Century Gothic" w:cs="Arial"/>
          <w:sz w:val="24"/>
          <w:szCs w:val="24"/>
        </w:rPr>
        <w:t>____</w:t>
      </w:r>
      <w:r w:rsidR="003D59A4">
        <w:rPr>
          <w:rFonts w:ascii="Century Gothic" w:hAnsi="Century Gothic" w:cs="Arial"/>
          <w:sz w:val="24"/>
          <w:szCs w:val="24"/>
        </w:rPr>
        <w:t xml:space="preserve"> de 2021</w:t>
      </w:r>
      <w:r w:rsidRPr="00637E23">
        <w:rPr>
          <w:rFonts w:ascii="Century Gothic" w:hAnsi="Century Gothic" w:cs="Arial"/>
          <w:sz w:val="24"/>
          <w:szCs w:val="24"/>
        </w:rPr>
        <w:t>.</w:t>
      </w:r>
    </w:p>
    <w:p w14:paraId="6537F28F" w14:textId="77777777" w:rsidR="00FB51F5" w:rsidRDefault="00FB51F5" w:rsidP="00EC0612">
      <w:pPr>
        <w:pStyle w:val="Normal1"/>
        <w:widowControl w:val="0"/>
        <w:spacing w:after="0" w:line="360" w:lineRule="auto"/>
        <w:jc w:val="both"/>
        <w:rPr>
          <w:rFonts w:ascii="Century Gothic" w:eastAsia="Arial" w:hAnsi="Century Gothic" w:cs="Arial"/>
          <w:color w:val="auto"/>
          <w:szCs w:val="24"/>
          <w:lang w:val="es-MX"/>
        </w:rPr>
      </w:pPr>
    </w:p>
    <w:p w14:paraId="1DCC05D1" w14:textId="06EFDE87" w:rsidR="00FB51F5" w:rsidRPr="001F2162" w:rsidRDefault="00C44D01" w:rsidP="001F2162">
      <w:pPr>
        <w:spacing w:after="0" w:line="360" w:lineRule="auto"/>
        <w:jc w:val="center"/>
        <w:rPr>
          <w:rFonts w:ascii="Century Gothic" w:hAnsi="Century Gothic" w:cs="Arial"/>
          <w:b/>
          <w:spacing w:val="10"/>
        </w:rPr>
      </w:pPr>
      <w:r w:rsidRPr="001F2162">
        <w:rPr>
          <w:rFonts w:ascii="Century Gothic" w:hAnsi="Century Gothic" w:cs="Arial"/>
          <w:b/>
          <w:spacing w:val="10"/>
        </w:rPr>
        <w:t>Así lo aprobó la Comisión de Seguridad Pública y Protección Civil, en reunión de fecha</w:t>
      </w:r>
      <w:r w:rsidR="00866490" w:rsidRPr="001F2162">
        <w:rPr>
          <w:rFonts w:ascii="Century Gothic" w:hAnsi="Century Gothic" w:cs="Arial"/>
          <w:b/>
          <w:spacing w:val="10"/>
        </w:rPr>
        <w:t xml:space="preserve"> </w:t>
      </w:r>
      <w:r w:rsidR="00F5189F">
        <w:rPr>
          <w:rFonts w:ascii="Century Gothic" w:hAnsi="Century Gothic" w:cs="Arial"/>
          <w:b/>
          <w:spacing w:val="10"/>
        </w:rPr>
        <w:t>09</w:t>
      </w:r>
      <w:r w:rsidR="00866490" w:rsidRPr="001F2162">
        <w:rPr>
          <w:rFonts w:ascii="Century Gothic" w:hAnsi="Century Gothic" w:cs="Arial"/>
          <w:b/>
          <w:spacing w:val="10"/>
        </w:rPr>
        <w:t xml:space="preserve"> de</w:t>
      </w:r>
      <w:r w:rsidR="00F5189F">
        <w:rPr>
          <w:rFonts w:ascii="Century Gothic" w:hAnsi="Century Gothic" w:cs="Arial"/>
          <w:b/>
          <w:spacing w:val="10"/>
        </w:rPr>
        <w:t xml:space="preserve"> febrero</w:t>
      </w:r>
      <w:bookmarkStart w:id="0" w:name="_GoBack"/>
      <w:bookmarkEnd w:id="0"/>
      <w:r w:rsidR="00866490" w:rsidRPr="001F2162">
        <w:rPr>
          <w:rFonts w:ascii="Century Gothic" w:hAnsi="Century Gothic" w:cs="Arial"/>
          <w:b/>
          <w:spacing w:val="10"/>
        </w:rPr>
        <w:t xml:space="preserve"> </w:t>
      </w:r>
      <w:r w:rsidR="00C239A4" w:rsidRPr="001F2162">
        <w:rPr>
          <w:rFonts w:ascii="Century Gothic" w:hAnsi="Century Gothic" w:cs="Arial"/>
          <w:b/>
          <w:spacing w:val="10"/>
        </w:rPr>
        <w:t xml:space="preserve">de </w:t>
      </w:r>
      <w:r w:rsidR="003D59A4">
        <w:rPr>
          <w:rFonts w:ascii="Century Gothic" w:hAnsi="Century Gothic" w:cs="Arial"/>
          <w:b/>
          <w:spacing w:val="10"/>
        </w:rPr>
        <w:t>2021</w:t>
      </w:r>
      <w:r w:rsidRPr="001F2162">
        <w:rPr>
          <w:rFonts w:ascii="Century Gothic" w:hAnsi="Century Gothic" w:cs="Arial"/>
          <w:b/>
          <w:spacing w:val="10"/>
        </w:rPr>
        <w:t>.</w:t>
      </w:r>
    </w:p>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3022"/>
        <w:gridCol w:w="1487"/>
        <w:gridCol w:w="1624"/>
        <w:gridCol w:w="1584"/>
      </w:tblGrid>
      <w:tr w:rsidR="00FB51F5" w:rsidRPr="00C507D4" w14:paraId="257BE835" w14:textId="77777777" w:rsidTr="00C44D01">
        <w:trPr>
          <w:trHeight w:val="289"/>
          <w:jc w:val="center"/>
        </w:trPr>
        <w:tc>
          <w:tcPr>
            <w:tcW w:w="1901" w:type="dxa"/>
            <w:vAlign w:val="center"/>
          </w:tcPr>
          <w:p w14:paraId="6DFB9E20" w14:textId="77777777" w:rsidR="00FB51F5" w:rsidRPr="00C507D4" w:rsidRDefault="00FB51F5" w:rsidP="00065498">
            <w:pPr>
              <w:spacing w:after="0" w:line="360" w:lineRule="auto"/>
              <w:jc w:val="center"/>
              <w:rPr>
                <w:rFonts w:ascii="Century Gothic" w:hAnsi="Century Gothic" w:cs="Arial"/>
                <w:b/>
                <w:color w:val="000000"/>
                <w:lang w:val="es-ES" w:eastAsia="es-ES"/>
              </w:rPr>
            </w:pPr>
          </w:p>
        </w:tc>
        <w:tc>
          <w:tcPr>
            <w:tcW w:w="3022" w:type="dxa"/>
            <w:vAlign w:val="center"/>
          </w:tcPr>
          <w:p w14:paraId="3BAF64FC" w14:textId="77777777" w:rsidR="00FB51F5" w:rsidRPr="00C507D4" w:rsidRDefault="00FB51F5" w:rsidP="00065498">
            <w:pPr>
              <w:spacing w:after="0" w:line="360" w:lineRule="auto"/>
              <w:jc w:val="center"/>
              <w:rPr>
                <w:rFonts w:ascii="Century Gothic" w:hAnsi="Century Gothic" w:cs="Arial"/>
                <w:b/>
                <w:color w:val="000000"/>
                <w:lang w:val="es-ES" w:eastAsia="es-ES"/>
              </w:rPr>
            </w:pPr>
            <w:r w:rsidRPr="00C507D4">
              <w:rPr>
                <w:rFonts w:ascii="Century Gothic" w:hAnsi="Century Gothic" w:cs="Arial"/>
                <w:b/>
                <w:color w:val="000000"/>
                <w:lang w:val="es-ES" w:eastAsia="es-ES"/>
              </w:rPr>
              <w:t>INTEGRANTES</w:t>
            </w:r>
          </w:p>
        </w:tc>
        <w:tc>
          <w:tcPr>
            <w:tcW w:w="1487" w:type="dxa"/>
            <w:vAlign w:val="center"/>
          </w:tcPr>
          <w:p w14:paraId="4F5D62D9" w14:textId="77777777" w:rsidR="00FB51F5" w:rsidRPr="00C507D4" w:rsidRDefault="00FB51F5" w:rsidP="00065498">
            <w:pPr>
              <w:spacing w:after="0" w:line="360" w:lineRule="auto"/>
              <w:jc w:val="center"/>
              <w:rPr>
                <w:rFonts w:ascii="Century Gothic" w:hAnsi="Century Gothic" w:cs="Arial"/>
                <w:b/>
                <w:color w:val="000000"/>
                <w:lang w:val="es-ES" w:eastAsia="es-ES"/>
              </w:rPr>
            </w:pPr>
            <w:r w:rsidRPr="00C507D4">
              <w:rPr>
                <w:rFonts w:ascii="Century Gothic" w:hAnsi="Century Gothic" w:cs="Arial"/>
                <w:b/>
                <w:color w:val="000000"/>
                <w:lang w:val="es-ES" w:eastAsia="es-ES"/>
              </w:rPr>
              <w:t>A FAVOR</w:t>
            </w:r>
          </w:p>
        </w:tc>
        <w:tc>
          <w:tcPr>
            <w:tcW w:w="1624" w:type="dxa"/>
            <w:vAlign w:val="center"/>
          </w:tcPr>
          <w:p w14:paraId="03EB3175" w14:textId="77777777" w:rsidR="00FB51F5" w:rsidRPr="00C507D4" w:rsidRDefault="00FB51F5" w:rsidP="00065498">
            <w:pPr>
              <w:spacing w:after="0" w:line="360" w:lineRule="auto"/>
              <w:jc w:val="center"/>
              <w:rPr>
                <w:rFonts w:ascii="Century Gothic" w:hAnsi="Century Gothic" w:cs="Arial"/>
                <w:b/>
                <w:color w:val="000000"/>
                <w:lang w:val="es-ES" w:eastAsia="es-ES"/>
              </w:rPr>
            </w:pPr>
            <w:r w:rsidRPr="00C507D4">
              <w:rPr>
                <w:rFonts w:ascii="Century Gothic" w:hAnsi="Century Gothic" w:cs="Arial"/>
                <w:b/>
                <w:color w:val="000000"/>
                <w:lang w:val="es-ES" w:eastAsia="es-ES"/>
              </w:rPr>
              <w:t>EN CONTRA</w:t>
            </w:r>
          </w:p>
        </w:tc>
        <w:tc>
          <w:tcPr>
            <w:tcW w:w="1584" w:type="dxa"/>
            <w:vAlign w:val="center"/>
          </w:tcPr>
          <w:p w14:paraId="1DF8F0A2" w14:textId="77777777" w:rsidR="00FB51F5" w:rsidRPr="00C507D4" w:rsidRDefault="00FB51F5" w:rsidP="00065498">
            <w:pPr>
              <w:spacing w:after="0" w:line="360" w:lineRule="auto"/>
              <w:jc w:val="center"/>
              <w:rPr>
                <w:rFonts w:ascii="Century Gothic" w:hAnsi="Century Gothic" w:cs="Arial"/>
                <w:b/>
                <w:color w:val="000000"/>
                <w:lang w:val="es-ES" w:eastAsia="es-ES"/>
              </w:rPr>
            </w:pPr>
            <w:r w:rsidRPr="00C507D4">
              <w:rPr>
                <w:rFonts w:ascii="Century Gothic" w:hAnsi="Century Gothic" w:cs="Arial"/>
                <w:b/>
                <w:color w:val="000000"/>
                <w:lang w:val="es-ES" w:eastAsia="es-ES"/>
              </w:rPr>
              <w:t>ABSTENCIÓN</w:t>
            </w:r>
          </w:p>
        </w:tc>
      </w:tr>
      <w:tr w:rsidR="00FB51F5" w:rsidRPr="00C507D4" w14:paraId="0D7BBE4C" w14:textId="77777777" w:rsidTr="00C44D01">
        <w:trPr>
          <w:trHeight w:val="1674"/>
          <w:jc w:val="center"/>
        </w:trPr>
        <w:tc>
          <w:tcPr>
            <w:tcW w:w="1901" w:type="dxa"/>
            <w:vAlign w:val="center"/>
          </w:tcPr>
          <w:p w14:paraId="70DF9E56" w14:textId="77777777" w:rsidR="00FB51F5" w:rsidRPr="00C507D4" w:rsidRDefault="00DE3148" w:rsidP="00065498">
            <w:pPr>
              <w:spacing w:after="0" w:line="360" w:lineRule="auto"/>
              <w:rPr>
                <w:rFonts w:ascii="Century Gothic" w:hAnsi="Century Gothic" w:cs="Arial"/>
                <w:b/>
                <w:color w:val="000000"/>
                <w:lang w:val="es-ES" w:eastAsia="es-ES"/>
              </w:rPr>
            </w:pPr>
            <w:r w:rsidRPr="00C507D4">
              <w:rPr>
                <w:noProof/>
                <w:color w:val="000000"/>
                <w:szCs w:val="20"/>
              </w:rPr>
              <w:drawing>
                <wp:inline distT="0" distB="0" distL="0" distR="0" wp14:anchorId="33A61793" wp14:editId="07777777">
                  <wp:extent cx="819150" cy="876300"/>
                  <wp:effectExtent l="0" t="0" r="0" b="0"/>
                  <wp:docPr id="1" name="Imagen 1" descr="1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8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76300"/>
                          </a:xfrm>
                          <a:prstGeom prst="rect">
                            <a:avLst/>
                          </a:prstGeom>
                          <a:noFill/>
                          <a:ln>
                            <a:noFill/>
                          </a:ln>
                        </pic:spPr>
                      </pic:pic>
                    </a:graphicData>
                  </a:graphic>
                </wp:inline>
              </w:drawing>
            </w:r>
          </w:p>
        </w:tc>
        <w:tc>
          <w:tcPr>
            <w:tcW w:w="3022" w:type="dxa"/>
            <w:vAlign w:val="center"/>
          </w:tcPr>
          <w:p w14:paraId="1B689683" w14:textId="77777777" w:rsidR="00FB51F5" w:rsidRPr="00C44D01" w:rsidRDefault="00FB51F5" w:rsidP="00065498">
            <w:pPr>
              <w:spacing w:after="0" w:line="360" w:lineRule="auto"/>
              <w:jc w:val="center"/>
              <w:rPr>
                <w:rFonts w:ascii="Century Gothic" w:hAnsi="Century Gothic" w:cs="Arial"/>
                <w:b/>
                <w:color w:val="000000"/>
                <w:lang w:val="es-ES" w:eastAsia="es-ES"/>
              </w:rPr>
            </w:pPr>
            <w:r w:rsidRPr="00C44D01">
              <w:rPr>
                <w:rFonts w:ascii="Century Gothic" w:hAnsi="Century Gothic" w:cs="Arial"/>
                <w:b/>
                <w:color w:val="000000"/>
                <w:lang w:val="es-ES" w:eastAsia="es-ES"/>
              </w:rPr>
              <w:t>DIP.</w:t>
            </w:r>
            <w:r w:rsidR="00C44D01">
              <w:rPr>
                <w:rFonts w:ascii="Century Gothic" w:hAnsi="Century Gothic" w:cs="Arial"/>
                <w:b/>
                <w:color w:val="000000"/>
                <w:lang w:val="es-ES" w:eastAsia="es-ES"/>
              </w:rPr>
              <w:t xml:space="preserve"> </w:t>
            </w:r>
            <w:r w:rsidRPr="00C44D01">
              <w:rPr>
                <w:rFonts w:ascii="Century Gothic" w:hAnsi="Century Gothic" w:cs="Arial"/>
                <w:b/>
                <w:color w:val="000000"/>
                <w:lang w:val="es-ES" w:eastAsia="es-ES"/>
              </w:rPr>
              <w:t>PRESIDENTA</w:t>
            </w:r>
          </w:p>
          <w:p w14:paraId="3B974C89" w14:textId="205E0619" w:rsidR="00FB51F5" w:rsidRPr="00C44D01" w:rsidRDefault="00F5189F" w:rsidP="00065498">
            <w:pPr>
              <w:spacing w:after="0" w:line="360" w:lineRule="auto"/>
              <w:jc w:val="center"/>
              <w:rPr>
                <w:rFonts w:ascii="Century Gothic" w:hAnsi="Century Gothic" w:cs="Arial"/>
                <w:b/>
              </w:rPr>
            </w:pPr>
            <w:hyperlink r:id="rId9" w:history="1">
              <w:r w:rsidR="00382BB9">
                <w:rPr>
                  <w:rFonts w:ascii="Century Gothic" w:hAnsi="Century Gothic" w:cs="Arial"/>
                  <w:b/>
                  <w:bCs/>
                  <w:color w:val="000000"/>
                </w:rPr>
                <w:t>GEORGINA ALEJANDRA BUJANDA RÍ</w:t>
              </w:r>
              <w:r w:rsidR="00FB51F5" w:rsidRPr="00C44D01">
                <w:rPr>
                  <w:rFonts w:ascii="Century Gothic" w:hAnsi="Century Gothic" w:cs="Arial"/>
                  <w:b/>
                  <w:bCs/>
                  <w:color w:val="000000"/>
                </w:rPr>
                <w:t>OS</w:t>
              </w:r>
            </w:hyperlink>
          </w:p>
        </w:tc>
        <w:tc>
          <w:tcPr>
            <w:tcW w:w="1487" w:type="dxa"/>
            <w:vAlign w:val="center"/>
          </w:tcPr>
          <w:p w14:paraId="44E871BC" w14:textId="77777777" w:rsidR="00FB51F5" w:rsidRPr="00C44D01" w:rsidRDefault="00FB51F5" w:rsidP="00065498">
            <w:pPr>
              <w:spacing w:after="0" w:line="360" w:lineRule="auto"/>
              <w:rPr>
                <w:rFonts w:ascii="Century Gothic" w:hAnsi="Century Gothic" w:cs="Arial"/>
                <w:b/>
                <w:color w:val="000000"/>
                <w:lang w:val="es-ES" w:eastAsia="es-ES"/>
              </w:rPr>
            </w:pPr>
          </w:p>
        </w:tc>
        <w:tc>
          <w:tcPr>
            <w:tcW w:w="1624" w:type="dxa"/>
            <w:vAlign w:val="center"/>
          </w:tcPr>
          <w:p w14:paraId="144A5D23" w14:textId="77777777" w:rsidR="00FB51F5" w:rsidRPr="00C44D01" w:rsidRDefault="00FB51F5" w:rsidP="00065498">
            <w:pPr>
              <w:spacing w:after="0" w:line="360" w:lineRule="auto"/>
              <w:rPr>
                <w:rFonts w:ascii="Century Gothic" w:hAnsi="Century Gothic" w:cs="Arial"/>
                <w:b/>
                <w:color w:val="000000"/>
                <w:lang w:val="es-ES" w:eastAsia="es-ES"/>
              </w:rPr>
            </w:pPr>
          </w:p>
        </w:tc>
        <w:tc>
          <w:tcPr>
            <w:tcW w:w="1584" w:type="dxa"/>
            <w:vAlign w:val="center"/>
          </w:tcPr>
          <w:p w14:paraId="738610EB" w14:textId="77777777" w:rsidR="00FB51F5" w:rsidRPr="00C44D01" w:rsidRDefault="00FB51F5" w:rsidP="00065498">
            <w:pPr>
              <w:spacing w:after="0" w:line="360" w:lineRule="auto"/>
              <w:rPr>
                <w:rFonts w:ascii="Century Gothic" w:hAnsi="Century Gothic" w:cs="Arial"/>
                <w:b/>
                <w:color w:val="000000"/>
                <w:lang w:val="es-ES" w:eastAsia="es-ES"/>
              </w:rPr>
            </w:pPr>
          </w:p>
        </w:tc>
      </w:tr>
      <w:tr w:rsidR="00FB51F5" w:rsidRPr="00C507D4" w14:paraId="680FD981" w14:textId="77777777" w:rsidTr="00C44D01">
        <w:trPr>
          <w:trHeight w:val="1390"/>
          <w:jc w:val="center"/>
        </w:trPr>
        <w:tc>
          <w:tcPr>
            <w:tcW w:w="1901" w:type="dxa"/>
            <w:vAlign w:val="center"/>
          </w:tcPr>
          <w:p w14:paraId="637805D2" w14:textId="77777777" w:rsidR="00FB51F5" w:rsidRPr="00C507D4" w:rsidRDefault="00DE3148" w:rsidP="00065498">
            <w:pPr>
              <w:spacing w:after="0" w:line="360" w:lineRule="auto"/>
              <w:rPr>
                <w:rFonts w:ascii="Century Gothic" w:hAnsi="Century Gothic" w:cs="Arial"/>
                <w:b/>
                <w:color w:val="000000"/>
                <w:lang w:val="es-ES" w:eastAsia="es-ES"/>
              </w:rPr>
            </w:pPr>
            <w:r>
              <w:rPr>
                <w:noProof/>
              </w:rPr>
              <w:drawing>
                <wp:inline distT="0" distB="0" distL="0" distR="0" wp14:anchorId="5A53E145" wp14:editId="07777777">
                  <wp:extent cx="809625" cy="866775"/>
                  <wp:effectExtent l="0" t="0" r="0" b="0"/>
                  <wp:docPr id="2" name="Imagen 2" descr="1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7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tc>
        <w:tc>
          <w:tcPr>
            <w:tcW w:w="3022" w:type="dxa"/>
            <w:vAlign w:val="center"/>
          </w:tcPr>
          <w:p w14:paraId="2F420B8B" w14:textId="77777777" w:rsidR="00FB51F5" w:rsidRPr="00C44D01" w:rsidRDefault="00FB51F5" w:rsidP="00065498">
            <w:pPr>
              <w:spacing w:after="0" w:line="360" w:lineRule="auto"/>
              <w:jc w:val="center"/>
              <w:rPr>
                <w:rFonts w:ascii="Century Gothic" w:hAnsi="Century Gothic" w:cs="Arial"/>
                <w:b/>
                <w:color w:val="000000"/>
                <w:lang w:val="es-ES" w:eastAsia="es-ES"/>
              </w:rPr>
            </w:pPr>
            <w:r w:rsidRPr="00C44D01">
              <w:rPr>
                <w:rFonts w:ascii="Century Gothic" w:hAnsi="Century Gothic" w:cs="Arial"/>
                <w:b/>
                <w:color w:val="000000"/>
                <w:lang w:val="es-ES" w:eastAsia="es-ES"/>
              </w:rPr>
              <w:t>DIP.</w:t>
            </w:r>
            <w:r w:rsidR="00C44D01">
              <w:rPr>
                <w:rFonts w:ascii="Century Gothic" w:hAnsi="Century Gothic" w:cs="Arial"/>
                <w:b/>
                <w:color w:val="000000"/>
                <w:lang w:val="es-ES" w:eastAsia="es-ES"/>
              </w:rPr>
              <w:t xml:space="preserve"> </w:t>
            </w:r>
            <w:r w:rsidRPr="00C44D01">
              <w:rPr>
                <w:rFonts w:ascii="Century Gothic" w:hAnsi="Century Gothic" w:cs="Arial"/>
                <w:b/>
                <w:color w:val="000000"/>
                <w:lang w:val="es-ES" w:eastAsia="es-ES"/>
              </w:rPr>
              <w:t>SECRETARIO</w:t>
            </w:r>
          </w:p>
          <w:p w14:paraId="63901D7B" w14:textId="77777777" w:rsidR="00FB51F5" w:rsidRDefault="00FB51F5" w:rsidP="00D60C1C">
            <w:pPr>
              <w:spacing w:after="0" w:line="360" w:lineRule="auto"/>
              <w:jc w:val="center"/>
              <w:rPr>
                <w:rFonts w:ascii="Century Gothic" w:hAnsi="Century Gothic" w:cs="Arial"/>
                <w:b/>
                <w:bCs/>
                <w:color w:val="000000"/>
                <w:szCs w:val="20"/>
                <w:lang w:eastAsia="es-ES"/>
              </w:rPr>
            </w:pPr>
            <w:r w:rsidRPr="00C44D01">
              <w:rPr>
                <w:rFonts w:ascii="Century Gothic" w:hAnsi="Century Gothic" w:cs="Arial"/>
                <w:b/>
                <w:color w:val="000000"/>
                <w:szCs w:val="20"/>
                <w:lang w:val="es-ES" w:eastAsia="es-ES"/>
              </w:rPr>
              <w:t>DIP.</w:t>
            </w:r>
            <w:r w:rsidRPr="00C44D01">
              <w:rPr>
                <w:rFonts w:ascii="Century Gothic" w:hAnsi="Century Gothic"/>
                <w:color w:val="000000"/>
                <w:szCs w:val="20"/>
              </w:rPr>
              <w:t xml:space="preserve"> </w:t>
            </w:r>
            <w:r w:rsidR="00D60C1C">
              <w:rPr>
                <w:rFonts w:ascii="Century Gothic" w:hAnsi="Century Gothic" w:cs="Arial"/>
                <w:b/>
                <w:bCs/>
                <w:color w:val="000000"/>
                <w:szCs w:val="20"/>
                <w:lang w:eastAsia="es-ES"/>
              </w:rPr>
              <w:t>GUSTAVO DE LA ROSA</w:t>
            </w:r>
          </w:p>
          <w:p w14:paraId="18BFF406" w14:textId="77777777" w:rsidR="00D60C1C" w:rsidRPr="00C44D01" w:rsidRDefault="00D60C1C" w:rsidP="00D60C1C">
            <w:pPr>
              <w:spacing w:after="0" w:line="360" w:lineRule="auto"/>
              <w:jc w:val="center"/>
              <w:rPr>
                <w:rFonts w:ascii="Century Gothic" w:hAnsi="Century Gothic" w:cs="Arial"/>
                <w:b/>
                <w:color w:val="000000"/>
                <w:lang w:val="es-ES" w:eastAsia="es-ES"/>
              </w:rPr>
            </w:pPr>
            <w:r>
              <w:rPr>
                <w:rFonts w:ascii="Century Gothic" w:hAnsi="Century Gothic" w:cs="Arial"/>
                <w:b/>
                <w:bCs/>
                <w:color w:val="000000"/>
                <w:szCs w:val="20"/>
                <w:lang w:eastAsia="es-ES"/>
              </w:rPr>
              <w:t>HICKERSON</w:t>
            </w:r>
          </w:p>
        </w:tc>
        <w:tc>
          <w:tcPr>
            <w:tcW w:w="1487" w:type="dxa"/>
            <w:vAlign w:val="center"/>
          </w:tcPr>
          <w:p w14:paraId="463F29E8" w14:textId="77777777" w:rsidR="00FB51F5" w:rsidRPr="00C44D01" w:rsidRDefault="00FB51F5" w:rsidP="00065498">
            <w:pPr>
              <w:spacing w:after="0" w:line="360" w:lineRule="auto"/>
              <w:rPr>
                <w:rFonts w:ascii="Century Gothic" w:hAnsi="Century Gothic" w:cs="Arial"/>
                <w:b/>
                <w:color w:val="000000"/>
                <w:lang w:val="es-ES" w:eastAsia="es-ES"/>
              </w:rPr>
            </w:pPr>
          </w:p>
        </w:tc>
        <w:tc>
          <w:tcPr>
            <w:tcW w:w="1624" w:type="dxa"/>
            <w:vAlign w:val="center"/>
          </w:tcPr>
          <w:p w14:paraId="3B7B4B86" w14:textId="77777777" w:rsidR="00FB51F5" w:rsidRPr="00C44D01" w:rsidRDefault="00FB51F5" w:rsidP="00065498">
            <w:pPr>
              <w:spacing w:after="0" w:line="360" w:lineRule="auto"/>
              <w:rPr>
                <w:rFonts w:ascii="Century Gothic" w:hAnsi="Century Gothic" w:cs="Arial"/>
                <w:b/>
                <w:color w:val="000000"/>
                <w:lang w:val="es-ES" w:eastAsia="es-ES"/>
              </w:rPr>
            </w:pPr>
          </w:p>
        </w:tc>
        <w:tc>
          <w:tcPr>
            <w:tcW w:w="1584" w:type="dxa"/>
            <w:vAlign w:val="center"/>
          </w:tcPr>
          <w:p w14:paraId="3A0FF5F2" w14:textId="77777777" w:rsidR="00FB51F5" w:rsidRPr="00C44D01" w:rsidRDefault="00FB51F5" w:rsidP="00065498">
            <w:pPr>
              <w:spacing w:after="0" w:line="360" w:lineRule="auto"/>
              <w:rPr>
                <w:rFonts w:ascii="Century Gothic" w:hAnsi="Century Gothic" w:cs="Arial"/>
                <w:b/>
                <w:color w:val="000000"/>
                <w:lang w:val="es-ES" w:eastAsia="es-ES"/>
              </w:rPr>
            </w:pPr>
          </w:p>
        </w:tc>
      </w:tr>
      <w:tr w:rsidR="00FB51F5" w:rsidRPr="00C507D4" w14:paraId="7FF8A1D3" w14:textId="77777777" w:rsidTr="00C44D01">
        <w:trPr>
          <w:trHeight w:val="1544"/>
          <w:jc w:val="center"/>
        </w:trPr>
        <w:tc>
          <w:tcPr>
            <w:tcW w:w="1901" w:type="dxa"/>
            <w:vAlign w:val="center"/>
          </w:tcPr>
          <w:p w14:paraId="5630AD66" w14:textId="77777777" w:rsidR="00FB51F5" w:rsidRPr="00C507D4" w:rsidRDefault="00DE3148" w:rsidP="00065498">
            <w:pPr>
              <w:spacing w:after="0" w:line="360" w:lineRule="auto"/>
              <w:rPr>
                <w:rFonts w:ascii="Century Gothic" w:hAnsi="Century Gothic" w:cs="Arial"/>
                <w:b/>
                <w:color w:val="000000"/>
                <w:lang w:val="es-ES" w:eastAsia="es-ES"/>
              </w:rPr>
            </w:pPr>
            <w:r w:rsidRPr="00C507D4">
              <w:rPr>
                <w:noProof/>
                <w:color w:val="000000"/>
                <w:szCs w:val="20"/>
              </w:rPr>
              <w:drawing>
                <wp:inline distT="0" distB="0" distL="0" distR="0" wp14:anchorId="0827C523" wp14:editId="07777777">
                  <wp:extent cx="809625" cy="876300"/>
                  <wp:effectExtent l="0" t="0" r="0" b="0"/>
                  <wp:docPr id="3" name="Imagen 3" descr="1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8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876300"/>
                          </a:xfrm>
                          <a:prstGeom prst="rect">
                            <a:avLst/>
                          </a:prstGeom>
                          <a:noFill/>
                          <a:ln>
                            <a:noFill/>
                          </a:ln>
                        </pic:spPr>
                      </pic:pic>
                    </a:graphicData>
                  </a:graphic>
                </wp:inline>
              </w:drawing>
            </w:r>
          </w:p>
        </w:tc>
        <w:tc>
          <w:tcPr>
            <w:tcW w:w="3022" w:type="dxa"/>
            <w:vAlign w:val="center"/>
          </w:tcPr>
          <w:p w14:paraId="5D81B5DE" w14:textId="77777777" w:rsidR="00FB51F5" w:rsidRPr="00C44D01" w:rsidRDefault="00FB51F5" w:rsidP="00065498">
            <w:pPr>
              <w:spacing w:after="0" w:line="360" w:lineRule="auto"/>
              <w:jc w:val="center"/>
              <w:rPr>
                <w:rFonts w:ascii="Century Gothic" w:hAnsi="Century Gothic"/>
                <w:b/>
                <w:bCs/>
                <w:color w:val="000000"/>
                <w:szCs w:val="20"/>
                <w:lang w:eastAsia="es-ES"/>
              </w:rPr>
            </w:pPr>
            <w:r w:rsidRPr="00C44D01">
              <w:rPr>
                <w:rFonts w:ascii="Century Gothic" w:hAnsi="Century Gothic" w:cs="Arial"/>
                <w:b/>
                <w:color w:val="000000"/>
                <w:lang w:val="es-ES" w:eastAsia="es-ES"/>
              </w:rPr>
              <w:t>DIP.VOCAL</w:t>
            </w:r>
          </w:p>
          <w:p w14:paraId="7D2027DC" w14:textId="77777777" w:rsidR="00FB51F5" w:rsidRPr="00C44D01" w:rsidRDefault="00FB51F5" w:rsidP="00065498">
            <w:pPr>
              <w:spacing w:after="0" w:line="360" w:lineRule="auto"/>
              <w:jc w:val="center"/>
              <w:rPr>
                <w:rFonts w:ascii="Century Gothic" w:hAnsi="Century Gothic" w:cs="Arial"/>
                <w:color w:val="000000"/>
                <w:lang w:val="es-ES" w:eastAsia="es-ES"/>
              </w:rPr>
            </w:pPr>
            <w:r w:rsidRPr="00C44D01">
              <w:rPr>
                <w:rFonts w:ascii="Century Gothic" w:hAnsi="Century Gothic"/>
                <w:b/>
                <w:bCs/>
                <w:color w:val="000000"/>
                <w:szCs w:val="20"/>
                <w:lang w:eastAsia="es-ES"/>
              </w:rPr>
              <w:t>DIP.</w:t>
            </w:r>
            <w:r w:rsidRPr="00C44D01">
              <w:rPr>
                <w:rFonts w:ascii="Century Gothic" w:hAnsi="Century Gothic"/>
                <w:color w:val="4A4A4A"/>
                <w:szCs w:val="20"/>
              </w:rPr>
              <w:t xml:space="preserve"> </w:t>
            </w:r>
            <w:hyperlink r:id="rId12" w:history="1">
              <w:r w:rsidRPr="00C44D01">
                <w:rPr>
                  <w:rFonts w:ascii="Century Gothic" w:hAnsi="Century Gothic"/>
                  <w:b/>
                  <w:bCs/>
                  <w:color w:val="000000"/>
                  <w:szCs w:val="20"/>
                  <w:lang w:eastAsia="es-ES"/>
                </w:rPr>
                <w:t>MARISELA SÁENZ MORIEL</w:t>
              </w:r>
            </w:hyperlink>
          </w:p>
        </w:tc>
        <w:tc>
          <w:tcPr>
            <w:tcW w:w="1487" w:type="dxa"/>
            <w:vAlign w:val="center"/>
          </w:tcPr>
          <w:p w14:paraId="61829076" w14:textId="77777777" w:rsidR="00FB51F5" w:rsidRPr="00C44D01" w:rsidRDefault="00FB51F5" w:rsidP="00065498">
            <w:pPr>
              <w:spacing w:after="0" w:line="360" w:lineRule="auto"/>
              <w:rPr>
                <w:rFonts w:ascii="Century Gothic" w:hAnsi="Century Gothic" w:cs="Arial"/>
                <w:b/>
                <w:color w:val="000000"/>
                <w:lang w:val="es-ES" w:eastAsia="es-ES"/>
              </w:rPr>
            </w:pPr>
          </w:p>
        </w:tc>
        <w:tc>
          <w:tcPr>
            <w:tcW w:w="1624" w:type="dxa"/>
            <w:vAlign w:val="center"/>
          </w:tcPr>
          <w:p w14:paraId="2BA226A1" w14:textId="77777777" w:rsidR="00FB51F5" w:rsidRPr="00C44D01" w:rsidRDefault="00FB51F5" w:rsidP="00065498">
            <w:pPr>
              <w:spacing w:after="0" w:line="360" w:lineRule="auto"/>
              <w:rPr>
                <w:rFonts w:ascii="Century Gothic" w:hAnsi="Century Gothic" w:cs="Arial"/>
                <w:b/>
                <w:color w:val="000000"/>
                <w:lang w:val="es-ES" w:eastAsia="es-ES"/>
              </w:rPr>
            </w:pPr>
          </w:p>
        </w:tc>
        <w:tc>
          <w:tcPr>
            <w:tcW w:w="1584" w:type="dxa"/>
            <w:vAlign w:val="center"/>
          </w:tcPr>
          <w:p w14:paraId="17AD93B2" w14:textId="77777777" w:rsidR="00FB51F5" w:rsidRPr="00C44D01" w:rsidRDefault="00FB51F5" w:rsidP="00065498">
            <w:pPr>
              <w:spacing w:after="0" w:line="360" w:lineRule="auto"/>
              <w:rPr>
                <w:rFonts w:ascii="Century Gothic" w:hAnsi="Century Gothic" w:cs="Arial"/>
                <w:b/>
                <w:color w:val="000000"/>
                <w:lang w:val="es-ES" w:eastAsia="es-ES"/>
              </w:rPr>
            </w:pPr>
          </w:p>
        </w:tc>
      </w:tr>
      <w:tr w:rsidR="00FB51F5" w:rsidRPr="00C507D4" w14:paraId="7CE549E2" w14:textId="77777777" w:rsidTr="00C44D01">
        <w:trPr>
          <w:trHeight w:val="1473"/>
          <w:jc w:val="center"/>
        </w:trPr>
        <w:tc>
          <w:tcPr>
            <w:tcW w:w="1901" w:type="dxa"/>
            <w:vAlign w:val="center"/>
          </w:tcPr>
          <w:p w14:paraId="0DE4B5B7" w14:textId="77777777" w:rsidR="00FB51F5" w:rsidRPr="00C507D4" w:rsidRDefault="00DE3148" w:rsidP="00065498">
            <w:pPr>
              <w:spacing w:after="0" w:line="360" w:lineRule="auto"/>
              <w:rPr>
                <w:rFonts w:ascii="Century Gothic" w:hAnsi="Century Gothic" w:cs="Arial"/>
                <w:b/>
                <w:color w:val="000000"/>
                <w:lang w:val="es-ES" w:eastAsia="es-ES"/>
              </w:rPr>
            </w:pPr>
            <w:r w:rsidRPr="00C507D4">
              <w:rPr>
                <w:noProof/>
                <w:color w:val="000000"/>
                <w:szCs w:val="20"/>
              </w:rPr>
              <w:drawing>
                <wp:inline distT="0" distB="0" distL="0" distR="0" wp14:anchorId="5F7C6609" wp14:editId="07777777">
                  <wp:extent cx="790575" cy="866775"/>
                  <wp:effectExtent l="0" t="0" r="0" b="0"/>
                  <wp:docPr id="4" name="Imagen 4" descr="1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8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866775"/>
                          </a:xfrm>
                          <a:prstGeom prst="rect">
                            <a:avLst/>
                          </a:prstGeom>
                          <a:noFill/>
                          <a:ln>
                            <a:noFill/>
                          </a:ln>
                        </pic:spPr>
                      </pic:pic>
                    </a:graphicData>
                  </a:graphic>
                </wp:inline>
              </w:drawing>
            </w:r>
          </w:p>
        </w:tc>
        <w:tc>
          <w:tcPr>
            <w:tcW w:w="3022" w:type="dxa"/>
            <w:vAlign w:val="center"/>
          </w:tcPr>
          <w:p w14:paraId="400486D5" w14:textId="77777777" w:rsidR="00FB51F5" w:rsidRPr="00C44D01" w:rsidRDefault="00C44D01" w:rsidP="00065498">
            <w:pPr>
              <w:spacing w:after="0" w:line="360" w:lineRule="auto"/>
              <w:jc w:val="center"/>
              <w:rPr>
                <w:rFonts w:ascii="Century Gothic" w:hAnsi="Century Gothic" w:cs="Arial"/>
                <w:b/>
                <w:color w:val="000000"/>
                <w:lang w:val="es-ES" w:eastAsia="es-ES"/>
              </w:rPr>
            </w:pPr>
            <w:r>
              <w:rPr>
                <w:rFonts w:ascii="Century Gothic" w:hAnsi="Century Gothic" w:cs="Arial"/>
                <w:b/>
                <w:color w:val="000000"/>
                <w:lang w:val="es-ES" w:eastAsia="es-ES"/>
              </w:rPr>
              <w:t xml:space="preserve">DIP. </w:t>
            </w:r>
            <w:r w:rsidR="00FB51F5" w:rsidRPr="00C44D01">
              <w:rPr>
                <w:rFonts w:ascii="Century Gothic" w:hAnsi="Century Gothic" w:cs="Arial"/>
                <w:b/>
                <w:color w:val="000000"/>
                <w:lang w:val="es-ES" w:eastAsia="es-ES"/>
              </w:rPr>
              <w:t>VOCAL</w:t>
            </w:r>
          </w:p>
          <w:p w14:paraId="58D590FD" w14:textId="77777777" w:rsidR="00FB51F5" w:rsidRPr="00C44D01" w:rsidRDefault="00FB51F5" w:rsidP="00065498">
            <w:pPr>
              <w:spacing w:after="0" w:line="360" w:lineRule="auto"/>
              <w:jc w:val="center"/>
              <w:rPr>
                <w:rFonts w:ascii="Century Gothic" w:hAnsi="Century Gothic" w:cs="Arial"/>
                <w:b/>
                <w:color w:val="000000"/>
                <w:lang w:val="es-ES" w:eastAsia="es-ES"/>
              </w:rPr>
            </w:pPr>
            <w:r w:rsidRPr="00C44D01">
              <w:rPr>
                <w:rFonts w:ascii="Century Gothic" w:hAnsi="Century Gothic"/>
                <w:b/>
                <w:color w:val="000000"/>
                <w:szCs w:val="20"/>
                <w:lang w:val="es-ES" w:eastAsia="es-ES"/>
              </w:rPr>
              <w:t>DIP.</w:t>
            </w:r>
            <w:r w:rsidRPr="00C44D01">
              <w:rPr>
                <w:rFonts w:ascii="Century Gothic" w:hAnsi="Century Gothic"/>
                <w:b/>
                <w:color w:val="000000"/>
                <w:szCs w:val="20"/>
              </w:rPr>
              <w:t xml:space="preserve"> </w:t>
            </w:r>
            <w:r w:rsidRPr="00C44D01">
              <w:rPr>
                <w:rFonts w:ascii="Century Gothic" w:hAnsi="Century Gothic"/>
                <w:b/>
                <w:bCs/>
                <w:color w:val="000000"/>
                <w:szCs w:val="20"/>
                <w:lang w:eastAsia="es-ES"/>
              </w:rPr>
              <w:t>JESÚS VILLARREAL MACÍAS</w:t>
            </w:r>
          </w:p>
        </w:tc>
        <w:tc>
          <w:tcPr>
            <w:tcW w:w="1487" w:type="dxa"/>
            <w:vAlign w:val="center"/>
          </w:tcPr>
          <w:p w14:paraId="66204FF1" w14:textId="77777777" w:rsidR="00FB51F5" w:rsidRPr="00C44D01" w:rsidRDefault="00FB51F5" w:rsidP="00065498">
            <w:pPr>
              <w:spacing w:after="0" w:line="360" w:lineRule="auto"/>
              <w:rPr>
                <w:rFonts w:ascii="Century Gothic" w:hAnsi="Century Gothic" w:cs="Arial"/>
                <w:b/>
                <w:color w:val="000000"/>
                <w:lang w:val="es-ES" w:eastAsia="es-ES"/>
              </w:rPr>
            </w:pPr>
          </w:p>
        </w:tc>
        <w:tc>
          <w:tcPr>
            <w:tcW w:w="1624" w:type="dxa"/>
            <w:vAlign w:val="center"/>
          </w:tcPr>
          <w:p w14:paraId="2DBF0D7D" w14:textId="77777777" w:rsidR="00FB51F5" w:rsidRPr="00C44D01" w:rsidRDefault="00FB51F5" w:rsidP="00065498">
            <w:pPr>
              <w:spacing w:after="0" w:line="360" w:lineRule="auto"/>
              <w:rPr>
                <w:rFonts w:ascii="Century Gothic" w:hAnsi="Century Gothic" w:cs="Arial"/>
                <w:b/>
                <w:color w:val="000000"/>
                <w:lang w:val="es-ES" w:eastAsia="es-ES"/>
              </w:rPr>
            </w:pPr>
          </w:p>
        </w:tc>
        <w:tc>
          <w:tcPr>
            <w:tcW w:w="1584" w:type="dxa"/>
            <w:vAlign w:val="center"/>
          </w:tcPr>
          <w:p w14:paraId="6B62F1B3" w14:textId="77777777" w:rsidR="00FB51F5" w:rsidRPr="00C44D01" w:rsidRDefault="00FB51F5" w:rsidP="00065498">
            <w:pPr>
              <w:spacing w:after="0" w:line="360" w:lineRule="auto"/>
              <w:rPr>
                <w:rFonts w:ascii="Century Gothic" w:hAnsi="Century Gothic" w:cs="Arial"/>
                <w:b/>
                <w:color w:val="000000"/>
                <w:lang w:val="es-ES" w:eastAsia="es-ES"/>
              </w:rPr>
            </w:pPr>
          </w:p>
        </w:tc>
      </w:tr>
      <w:tr w:rsidR="00FB51F5" w:rsidRPr="00C507D4" w14:paraId="00403425" w14:textId="77777777" w:rsidTr="00C44D01">
        <w:trPr>
          <w:trHeight w:val="1254"/>
          <w:jc w:val="center"/>
        </w:trPr>
        <w:tc>
          <w:tcPr>
            <w:tcW w:w="1901" w:type="dxa"/>
            <w:vAlign w:val="center"/>
          </w:tcPr>
          <w:p w14:paraId="02F2C34E" w14:textId="77777777" w:rsidR="00FB51F5" w:rsidRPr="00C507D4" w:rsidRDefault="00DE3148" w:rsidP="00065498">
            <w:pPr>
              <w:spacing w:after="0" w:line="360" w:lineRule="auto"/>
              <w:rPr>
                <w:rFonts w:ascii="Century Gothic" w:hAnsi="Century Gothic" w:cs="Arial"/>
                <w:b/>
                <w:color w:val="000000"/>
                <w:lang w:val="es-ES" w:eastAsia="es-ES"/>
              </w:rPr>
            </w:pPr>
            <w:r w:rsidRPr="00C507D4">
              <w:rPr>
                <w:noProof/>
                <w:color w:val="000000"/>
                <w:szCs w:val="20"/>
              </w:rPr>
              <w:drawing>
                <wp:inline distT="0" distB="0" distL="0" distR="0" wp14:anchorId="5A2E7849" wp14:editId="07777777">
                  <wp:extent cx="762000" cy="809625"/>
                  <wp:effectExtent l="0" t="0" r="0" b="0"/>
                  <wp:docPr id="5" name="Imagen 5" descr="1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9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2000" cy="809625"/>
                          </a:xfrm>
                          <a:prstGeom prst="rect">
                            <a:avLst/>
                          </a:prstGeom>
                          <a:noFill/>
                          <a:ln>
                            <a:noFill/>
                          </a:ln>
                        </pic:spPr>
                      </pic:pic>
                    </a:graphicData>
                  </a:graphic>
                </wp:inline>
              </w:drawing>
            </w:r>
          </w:p>
        </w:tc>
        <w:tc>
          <w:tcPr>
            <w:tcW w:w="3022" w:type="dxa"/>
            <w:vAlign w:val="center"/>
          </w:tcPr>
          <w:p w14:paraId="5030F7F9" w14:textId="77777777" w:rsidR="00FB51F5" w:rsidRPr="00C44D01" w:rsidRDefault="00C44D01" w:rsidP="00065498">
            <w:pPr>
              <w:spacing w:after="0" w:line="360" w:lineRule="auto"/>
              <w:jc w:val="center"/>
              <w:rPr>
                <w:rFonts w:ascii="Century Gothic" w:hAnsi="Century Gothic" w:cs="Arial"/>
                <w:b/>
                <w:color w:val="000000"/>
                <w:lang w:val="es-ES" w:eastAsia="es-ES"/>
              </w:rPr>
            </w:pPr>
            <w:r>
              <w:rPr>
                <w:rFonts w:ascii="Century Gothic" w:hAnsi="Century Gothic" w:cs="Arial"/>
                <w:b/>
                <w:color w:val="000000"/>
                <w:lang w:val="es-ES" w:eastAsia="es-ES"/>
              </w:rPr>
              <w:t xml:space="preserve">DIP. </w:t>
            </w:r>
            <w:r w:rsidR="00FB51F5" w:rsidRPr="00C44D01">
              <w:rPr>
                <w:rFonts w:ascii="Century Gothic" w:hAnsi="Century Gothic" w:cs="Arial"/>
                <w:b/>
                <w:color w:val="000000"/>
                <w:lang w:val="es-ES" w:eastAsia="es-ES"/>
              </w:rPr>
              <w:t>VOCAL</w:t>
            </w:r>
          </w:p>
          <w:p w14:paraId="63A294D8" w14:textId="77777777" w:rsidR="00FB51F5" w:rsidRPr="00C44D01" w:rsidRDefault="00FB51F5" w:rsidP="00065498">
            <w:pPr>
              <w:spacing w:after="0" w:line="360" w:lineRule="auto"/>
              <w:jc w:val="center"/>
              <w:rPr>
                <w:rFonts w:ascii="Century Gothic" w:hAnsi="Century Gothic" w:cs="Arial"/>
                <w:b/>
              </w:rPr>
            </w:pPr>
            <w:r w:rsidRPr="00C44D01">
              <w:rPr>
                <w:rFonts w:ascii="Century Gothic" w:hAnsi="Century Gothic" w:cs="Arial"/>
                <w:b/>
                <w:color w:val="000000"/>
              </w:rPr>
              <w:t>DIP.</w:t>
            </w:r>
            <w:r w:rsidRPr="00C44D01">
              <w:rPr>
                <w:rFonts w:ascii="Century Gothic" w:hAnsi="Century Gothic"/>
                <w:b/>
                <w:color w:val="000000"/>
              </w:rPr>
              <w:t xml:space="preserve"> </w:t>
            </w:r>
            <w:hyperlink r:id="rId15" w:history="1">
              <w:r w:rsidRPr="00C44D01">
                <w:rPr>
                  <w:rFonts w:ascii="Century Gothic" w:hAnsi="Century Gothic" w:cs="Arial"/>
                  <w:b/>
                  <w:bCs/>
                  <w:color w:val="000000"/>
                </w:rPr>
                <w:t>FERNANDO ÁLVAREZ MONJE</w:t>
              </w:r>
            </w:hyperlink>
          </w:p>
        </w:tc>
        <w:tc>
          <w:tcPr>
            <w:tcW w:w="1487" w:type="dxa"/>
            <w:vAlign w:val="center"/>
          </w:tcPr>
          <w:p w14:paraId="680A4E5D" w14:textId="77777777" w:rsidR="00FB51F5" w:rsidRPr="00C44D01" w:rsidRDefault="00FB51F5" w:rsidP="00065498">
            <w:pPr>
              <w:spacing w:after="0" w:line="360" w:lineRule="auto"/>
              <w:rPr>
                <w:rFonts w:ascii="Century Gothic" w:hAnsi="Century Gothic" w:cs="Arial"/>
                <w:b/>
                <w:color w:val="000000"/>
                <w:lang w:val="es-ES" w:eastAsia="es-ES"/>
              </w:rPr>
            </w:pPr>
          </w:p>
        </w:tc>
        <w:tc>
          <w:tcPr>
            <w:tcW w:w="1624" w:type="dxa"/>
            <w:vAlign w:val="center"/>
          </w:tcPr>
          <w:p w14:paraId="19219836" w14:textId="77777777" w:rsidR="00FB51F5" w:rsidRPr="00C44D01" w:rsidRDefault="00FB51F5" w:rsidP="00065498">
            <w:pPr>
              <w:spacing w:after="0" w:line="360" w:lineRule="auto"/>
              <w:rPr>
                <w:rFonts w:ascii="Century Gothic" w:hAnsi="Century Gothic" w:cs="Arial"/>
                <w:b/>
                <w:color w:val="000000"/>
                <w:lang w:val="es-ES" w:eastAsia="es-ES"/>
              </w:rPr>
            </w:pPr>
          </w:p>
        </w:tc>
        <w:tc>
          <w:tcPr>
            <w:tcW w:w="1584" w:type="dxa"/>
            <w:vAlign w:val="center"/>
          </w:tcPr>
          <w:p w14:paraId="296FEF7D" w14:textId="77777777" w:rsidR="00FB51F5" w:rsidRPr="00C44D01" w:rsidRDefault="00FB51F5" w:rsidP="00065498">
            <w:pPr>
              <w:spacing w:after="0" w:line="360" w:lineRule="auto"/>
              <w:rPr>
                <w:rFonts w:ascii="Century Gothic" w:hAnsi="Century Gothic" w:cs="Arial"/>
                <w:b/>
                <w:color w:val="000000"/>
                <w:lang w:val="es-ES" w:eastAsia="es-ES"/>
              </w:rPr>
            </w:pPr>
          </w:p>
        </w:tc>
      </w:tr>
    </w:tbl>
    <w:p w14:paraId="769D0D3C" w14:textId="3EDAECF4" w:rsidR="003D59A4" w:rsidRDefault="00C44D01" w:rsidP="00CF2B4E">
      <w:pPr>
        <w:pStyle w:val="Prrafodelista"/>
        <w:spacing w:after="200" w:line="360" w:lineRule="auto"/>
        <w:ind w:left="-284" w:right="-176"/>
        <w:jc w:val="both"/>
        <w:rPr>
          <w:rFonts w:ascii="Century Gothic" w:hAnsi="Century Gothic" w:cs="Arial"/>
          <w:bCs/>
          <w:color w:val="A6A6A6"/>
          <w:sz w:val="14"/>
          <w:szCs w:val="14"/>
        </w:rPr>
      </w:pPr>
      <w:r w:rsidRPr="00D60C1C">
        <w:rPr>
          <w:rFonts w:ascii="Century Gothic" w:hAnsi="Century Gothic" w:cs="Arial"/>
          <w:bCs/>
          <w:color w:val="808080"/>
          <w:sz w:val="14"/>
          <w:szCs w:val="14"/>
        </w:rPr>
        <w:t xml:space="preserve">La presente hoja de firmas corresponde al Dictamen que recae a la iniciativa </w:t>
      </w:r>
      <w:r w:rsidR="008570E2">
        <w:rPr>
          <w:rFonts w:ascii="Century Gothic" w:hAnsi="Century Gothic" w:cs="Arial"/>
          <w:bCs/>
          <w:color w:val="808080"/>
          <w:sz w:val="14"/>
          <w:szCs w:val="14"/>
        </w:rPr>
        <w:t xml:space="preserve">A2178 </w:t>
      </w:r>
      <w:r w:rsidR="00CF2B4E" w:rsidRPr="00CF2B4E">
        <w:rPr>
          <w:rFonts w:ascii="Century Gothic" w:hAnsi="Century Gothic"/>
          <w:color w:val="808080"/>
          <w:sz w:val="14"/>
          <w:szCs w:val="14"/>
        </w:rPr>
        <w:t xml:space="preserve"> </w:t>
      </w:r>
      <w:r w:rsidR="008570E2" w:rsidRPr="008570E2">
        <w:rPr>
          <w:rFonts w:ascii="Century Gothic" w:hAnsi="Century Gothic"/>
          <w:bCs/>
          <w:color w:val="808080"/>
          <w:sz w:val="14"/>
          <w:szCs w:val="14"/>
        </w:rPr>
        <w:t>que pretendía prohibir a los integrantes de las instituciones policiales, durante el desempeño de sus funciones, portar o utilizar teléfonos móviles, radiofrecuencias o cualquier aparato de comunicación que no sea el de uso oficial</w:t>
      </w:r>
    </w:p>
    <w:p w14:paraId="492005C8" w14:textId="77777777" w:rsidR="003D59A4" w:rsidRPr="003D59A4" w:rsidRDefault="003D59A4" w:rsidP="003D59A4"/>
    <w:p w14:paraId="6FC1152B" w14:textId="6C8A9508" w:rsidR="003D59A4" w:rsidRDefault="003D59A4" w:rsidP="003D59A4"/>
    <w:p w14:paraId="1B8449C5" w14:textId="3D0ED9C4" w:rsidR="00B22B10" w:rsidRPr="003D59A4" w:rsidRDefault="003D59A4" w:rsidP="003D59A4">
      <w:pPr>
        <w:tabs>
          <w:tab w:val="left" w:pos="5655"/>
        </w:tabs>
      </w:pPr>
      <w:r>
        <w:tab/>
      </w:r>
    </w:p>
    <w:sectPr w:rsidR="00B22B10" w:rsidRPr="003D59A4" w:rsidSect="00CD4158">
      <w:headerReference w:type="default" r:id="rId16"/>
      <w:footerReference w:type="default" r:id="rId17"/>
      <w:pgSz w:w="12242" w:h="15842" w:code="1"/>
      <w:pgMar w:top="1701" w:right="1701" w:bottom="1701" w:left="1701" w:header="425"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69A83" w14:textId="77777777" w:rsidR="00BF4DA5" w:rsidRDefault="00BF4DA5" w:rsidP="005A6581">
      <w:r>
        <w:separator/>
      </w:r>
    </w:p>
  </w:endnote>
  <w:endnote w:type="continuationSeparator" w:id="0">
    <w:p w14:paraId="4CC4A871" w14:textId="77777777" w:rsidR="00BF4DA5" w:rsidRDefault="00BF4DA5" w:rsidP="005A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EB5B0" w14:textId="77777777" w:rsidR="00665AEB" w:rsidRDefault="00665AEB" w:rsidP="00036A35">
    <w:pPr>
      <w:tabs>
        <w:tab w:val="center" w:pos="4252"/>
        <w:tab w:val="right" w:pos="8504"/>
      </w:tabs>
      <w:rPr>
        <w:rFonts w:ascii="Century Gothic" w:hAnsi="Century Gothic"/>
        <w:b/>
        <w:sz w:val="16"/>
        <w:szCs w:val="16"/>
        <w:lang w:val="en-US"/>
      </w:rPr>
    </w:pPr>
  </w:p>
  <w:p w14:paraId="2651C690" w14:textId="1AF1A4FF" w:rsidR="00866447" w:rsidRPr="00036A35" w:rsidRDefault="00B60AF3" w:rsidP="00036A35">
    <w:pPr>
      <w:tabs>
        <w:tab w:val="center" w:pos="4252"/>
        <w:tab w:val="right" w:pos="8504"/>
      </w:tabs>
      <w:rPr>
        <w:rFonts w:ascii="Century Gothic" w:hAnsi="Century Gothic"/>
        <w:b/>
        <w:sz w:val="16"/>
        <w:szCs w:val="16"/>
        <w:lang w:val="en-US"/>
      </w:rPr>
    </w:pPr>
    <w:r>
      <w:rPr>
        <w:rFonts w:ascii="Century Gothic" w:hAnsi="Century Gothic"/>
        <w:b/>
        <w:sz w:val="16"/>
        <w:szCs w:val="16"/>
        <w:lang w:val="en-US"/>
      </w:rPr>
      <w:t>A2178</w:t>
    </w:r>
    <w:r w:rsidR="00866447" w:rsidRPr="00036A35">
      <w:rPr>
        <w:rFonts w:ascii="Century Gothic" w:hAnsi="Century Gothic"/>
        <w:b/>
        <w:sz w:val="16"/>
        <w:szCs w:val="16"/>
        <w:lang w:val="en-US"/>
      </w:rPr>
      <w:t>/LEAT/GAOR/RMO/</w:t>
    </w:r>
    <w:r w:rsidR="00B30E12">
      <w:rPr>
        <w:rFonts w:ascii="Century Gothic" w:hAnsi="Century Gothic"/>
        <w:b/>
        <w:sz w:val="16"/>
        <w:szCs w:val="16"/>
        <w:lang w:val="en-US"/>
      </w:rPr>
      <w:t>GTN</w:t>
    </w:r>
  </w:p>
  <w:p w14:paraId="26374A51" w14:textId="76D62751" w:rsidR="00866447" w:rsidRPr="00664491" w:rsidRDefault="00866447">
    <w:pPr>
      <w:pStyle w:val="Piedepgina"/>
      <w:jc w:val="right"/>
      <w:rPr>
        <w:lang w:val="en-US"/>
      </w:rPr>
    </w:pPr>
    <w:r>
      <w:fldChar w:fldCharType="begin"/>
    </w:r>
    <w:r w:rsidRPr="00664491">
      <w:rPr>
        <w:lang w:val="en-US"/>
      </w:rPr>
      <w:instrText>PAGE   \* MERGEFORMAT</w:instrText>
    </w:r>
    <w:r>
      <w:fldChar w:fldCharType="separate"/>
    </w:r>
    <w:r w:rsidR="00F5189F">
      <w:rPr>
        <w:noProof/>
        <w:lang w:val="en-US"/>
      </w:rPr>
      <w:t>16</w:t>
    </w:r>
    <w:r>
      <w:fldChar w:fldCharType="end"/>
    </w:r>
  </w:p>
  <w:p w14:paraId="30D7AA69" w14:textId="77777777" w:rsidR="00866447" w:rsidRPr="00002BB2" w:rsidRDefault="00866447">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0D54E" w14:textId="77777777" w:rsidR="00BF4DA5" w:rsidRDefault="00BF4DA5" w:rsidP="005A6581">
      <w:r>
        <w:separator/>
      </w:r>
    </w:p>
  </w:footnote>
  <w:footnote w:type="continuationSeparator" w:id="0">
    <w:p w14:paraId="107DA02B" w14:textId="77777777" w:rsidR="00BF4DA5" w:rsidRDefault="00BF4DA5" w:rsidP="005A6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21C4F" w14:textId="77777777" w:rsidR="003D59A4" w:rsidRPr="003D59A4" w:rsidRDefault="003D59A4" w:rsidP="003D59A4">
    <w:pPr>
      <w:pStyle w:val="Encabezado"/>
      <w:jc w:val="right"/>
      <w:rPr>
        <w:rFonts w:ascii="Century Gothic" w:hAnsi="Century Gothic"/>
        <w:bCs/>
        <w:sz w:val="18"/>
        <w:lang w:val="es-MX"/>
      </w:rPr>
    </w:pPr>
    <w:r w:rsidRPr="003D59A4">
      <w:rPr>
        <w:rFonts w:ascii="Century Gothic" w:hAnsi="Century Gothic"/>
        <w:bCs/>
        <w:sz w:val="18"/>
        <w:lang w:val="es-MX"/>
      </w:rPr>
      <w:t>“2021, Año del Bicentenario de la Consumación de la</w:t>
    </w:r>
  </w:p>
  <w:p w14:paraId="683DB245" w14:textId="7F430578" w:rsidR="003D59A4" w:rsidRPr="003D59A4" w:rsidRDefault="003D59A4" w:rsidP="003D59A4">
    <w:pPr>
      <w:pStyle w:val="Encabezado"/>
      <w:jc w:val="right"/>
      <w:rPr>
        <w:rFonts w:ascii="Century Gothic" w:hAnsi="Century Gothic"/>
        <w:bCs/>
        <w:sz w:val="18"/>
        <w:lang w:val="es-MX"/>
      </w:rPr>
    </w:pPr>
    <w:r w:rsidRPr="003D59A4">
      <w:rPr>
        <w:rFonts w:ascii="Century Gothic" w:hAnsi="Century Gothic"/>
        <w:bCs/>
        <w:sz w:val="18"/>
        <w:lang w:val="es-MX"/>
      </w:rPr>
      <w:t>Independencia de México”</w:t>
    </w:r>
  </w:p>
  <w:p w14:paraId="21ECE8B2" w14:textId="77777777" w:rsidR="003D59A4" w:rsidRPr="003D59A4" w:rsidRDefault="003D59A4" w:rsidP="003D59A4">
    <w:pPr>
      <w:pStyle w:val="Encabezado"/>
      <w:jc w:val="right"/>
      <w:rPr>
        <w:rFonts w:ascii="Century Gothic" w:hAnsi="Century Gothic"/>
        <w:bCs/>
        <w:sz w:val="18"/>
        <w:lang w:val="es-MX"/>
      </w:rPr>
    </w:pPr>
    <w:r w:rsidRPr="003D59A4">
      <w:rPr>
        <w:rFonts w:ascii="Century Gothic" w:hAnsi="Century Gothic"/>
        <w:bCs/>
        <w:sz w:val="18"/>
        <w:lang w:val="es-MX"/>
      </w:rPr>
      <w:t>“2021, Año de las Culturas del Norte”</w:t>
    </w:r>
  </w:p>
  <w:p w14:paraId="34FF1C98" w14:textId="7FE6045C" w:rsidR="00866447" w:rsidRPr="00B27079" w:rsidRDefault="00866447" w:rsidP="00B27079">
    <w:pPr>
      <w:pStyle w:val="Encabezado"/>
      <w:jc w:val="right"/>
      <w:rPr>
        <w:rStyle w:val="Estilo4"/>
        <w:rFonts w:ascii="Century Gothic" w:hAnsi="Century Gothic"/>
        <w:b/>
        <w:sz w:val="24"/>
      </w:rPr>
    </w:pPr>
    <w:r w:rsidRPr="00B27079">
      <w:rPr>
        <w:rStyle w:val="Estilo4"/>
        <w:rFonts w:ascii="Century Gothic" w:hAnsi="Century Gothic"/>
        <w:b/>
        <w:sz w:val="24"/>
      </w:rPr>
      <w:t xml:space="preserve">COMISIÓN DE </w:t>
    </w:r>
    <w:r w:rsidR="004149A7">
      <w:rPr>
        <w:rStyle w:val="Estilo4"/>
        <w:rFonts w:ascii="Century Gothic" w:hAnsi="Century Gothic"/>
        <w:b/>
        <w:sz w:val="24"/>
      </w:rPr>
      <w:t>SEGURIDAD PÚBLICA Y PROTECCIÓN CIVIL</w:t>
    </w:r>
  </w:p>
  <w:p w14:paraId="086FE2B0" w14:textId="77777777" w:rsidR="00866447" w:rsidRPr="00B27079" w:rsidRDefault="00866447" w:rsidP="00980862">
    <w:pPr>
      <w:pStyle w:val="Encabezado"/>
      <w:jc w:val="right"/>
      <w:rPr>
        <w:rFonts w:ascii="Century Gothic" w:hAnsi="Century Gothic"/>
        <w:b/>
      </w:rPr>
    </w:pPr>
    <w:r w:rsidRPr="00B27079">
      <w:rPr>
        <w:rFonts w:ascii="Century Gothic" w:hAnsi="Century Gothic"/>
        <w:b/>
      </w:rPr>
      <w:t>LXVI LEGISLATURA</w:t>
    </w:r>
  </w:p>
  <w:p w14:paraId="6D072C0D" w14:textId="0984BE7A" w:rsidR="00866447" w:rsidRPr="00CD4158" w:rsidRDefault="008C4424" w:rsidP="00CD4158">
    <w:pPr>
      <w:pStyle w:val="Encabezado"/>
      <w:jc w:val="right"/>
      <w:rPr>
        <w:rFonts w:ascii="Century Gothic" w:hAnsi="Century Gothic"/>
        <w:b/>
        <w:sz w:val="22"/>
      </w:rPr>
    </w:pPr>
    <w:r>
      <w:rPr>
        <w:rFonts w:ascii="Century Gothic" w:hAnsi="Century Gothic"/>
        <w:b/>
        <w:sz w:val="22"/>
      </w:rPr>
      <w:t>DCSPYPC/</w:t>
    </w:r>
    <w:r w:rsidR="00992A67">
      <w:rPr>
        <w:rFonts w:ascii="Century Gothic" w:hAnsi="Century Gothic"/>
        <w:b/>
        <w:sz w:val="22"/>
      </w:rPr>
      <w:t>28</w:t>
    </w:r>
    <w:r w:rsidR="003D59A4">
      <w:rPr>
        <w:rFonts w:ascii="Century Gothic" w:hAnsi="Century Gothic"/>
        <w:b/>
        <w:sz w:val="22"/>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195D"/>
    <w:multiLevelType w:val="hybridMultilevel"/>
    <w:tmpl w:val="F61E9DFC"/>
    <w:lvl w:ilvl="0" w:tplc="0C0A000F">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597EE6"/>
    <w:multiLevelType w:val="hybridMultilevel"/>
    <w:tmpl w:val="1A5A47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64288C"/>
    <w:multiLevelType w:val="hybridMultilevel"/>
    <w:tmpl w:val="D6E0D4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25620AB"/>
    <w:multiLevelType w:val="hybridMultilevel"/>
    <w:tmpl w:val="D994AA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6C4C93"/>
    <w:multiLevelType w:val="hybridMultilevel"/>
    <w:tmpl w:val="AB0A1E50"/>
    <w:lvl w:ilvl="0" w:tplc="7958BCE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AF4846"/>
    <w:multiLevelType w:val="hybridMultilevel"/>
    <w:tmpl w:val="EFB802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7C33B3D"/>
    <w:multiLevelType w:val="hybridMultilevel"/>
    <w:tmpl w:val="3A2C0DFA"/>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 w15:restartNumberingAfterBreak="0">
    <w:nsid w:val="22320FE6"/>
    <w:multiLevelType w:val="hybridMultilevel"/>
    <w:tmpl w:val="E67E29A0"/>
    <w:lvl w:ilvl="0" w:tplc="87CC40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5F0CA2"/>
    <w:multiLevelType w:val="hybridMultilevel"/>
    <w:tmpl w:val="BC8A9F36"/>
    <w:lvl w:ilvl="0" w:tplc="8CE8053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 w15:restartNumberingAfterBreak="0">
    <w:nsid w:val="28D77C88"/>
    <w:multiLevelType w:val="multilevel"/>
    <w:tmpl w:val="B734DB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EA4E1E"/>
    <w:multiLevelType w:val="hybridMultilevel"/>
    <w:tmpl w:val="4BFED72E"/>
    <w:lvl w:ilvl="0" w:tplc="42A043B6">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1CB74BE"/>
    <w:multiLevelType w:val="hybridMultilevel"/>
    <w:tmpl w:val="2A8C905A"/>
    <w:lvl w:ilvl="0" w:tplc="25BE55C0">
      <w:start w:val="1"/>
      <w:numFmt w:val="upperRoman"/>
      <w:lvlText w:val="%1."/>
      <w:lvlJc w:val="left"/>
      <w:pPr>
        <w:ind w:left="1380" w:hanging="720"/>
      </w:pPr>
      <w:rPr>
        <w:rFonts w:hint="default"/>
      </w:rPr>
    </w:lvl>
    <w:lvl w:ilvl="1" w:tplc="080A0019" w:tentative="1">
      <w:start w:val="1"/>
      <w:numFmt w:val="lowerLetter"/>
      <w:lvlText w:val="%2."/>
      <w:lvlJc w:val="left"/>
      <w:pPr>
        <w:ind w:left="1740" w:hanging="360"/>
      </w:pPr>
    </w:lvl>
    <w:lvl w:ilvl="2" w:tplc="080A001B" w:tentative="1">
      <w:start w:val="1"/>
      <w:numFmt w:val="lowerRoman"/>
      <w:lvlText w:val="%3."/>
      <w:lvlJc w:val="right"/>
      <w:pPr>
        <w:ind w:left="2460" w:hanging="180"/>
      </w:pPr>
    </w:lvl>
    <w:lvl w:ilvl="3" w:tplc="080A000F" w:tentative="1">
      <w:start w:val="1"/>
      <w:numFmt w:val="decimal"/>
      <w:lvlText w:val="%4."/>
      <w:lvlJc w:val="left"/>
      <w:pPr>
        <w:ind w:left="3180" w:hanging="360"/>
      </w:pPr>
    </w:lvl>
    <w:lvl w:ilvl="4" w:tplc="080A0019" w:tentative="1">
      <w:start w:val="1"/>
      <w:numFmt w:val="lowerLetter"/>
      <w:lvlText w:val="%5."/>
      <w:lvlJc w:val="left"/>
      <w:pPr>
        <w:ind w:left="3900" w:hanging="360"/>
      </w:pPr>
    </w:lvl>
    <w:lvl w:ilvl="5" w:tplc="080A001B" w:tentative="1">
      <w:start w:val="1"/>
      <w:numFmt w:val="lowerRoman"/>
      <w:lvlText w:val="%6."/>
      <w:lvlJc w:val="right"/>
      <w:pPr>
        <w:ind w:left="4620" w:hanging="180"/>
      </w:pPr>
    </w:lvl>
    <w:lvl w:ilvl="6" w:tplc="080A000F" w:tentative="1">
      <w:start w:val="1"/>
      <w:numFmt w:val="decimal"/>
      <w:lvlText w:val="%7."/>
      <w:lvlJc w:val="left"/>
      <w:pPr>
        <w:ind w:left="5340" w:hanging="360"/>
      </w:pPr>
    </w:lvl>
    <w:lvl w:ilvl="7" w:tplc="080A0019" w:tentative="1">
      <w:start w:val="1"/>
      <w:numFmt w:val="lowerLetter"/>
      <w:lvlText w:val="%8."/>
      <w:lvlJc w:val="left"/>
      <w:pPr>
        <w:ind w:left="6060" w:hanging="360"/>
      </w:pPr>
    </w:lvl>
    <w:lvl w:ilvl="8" w:tplc="080A001B" w:tentative="1">
      <w:start w:val="1"/>
      <w:numFmt w:val="lowerRoman"/>
      <w:lvlText w:val="%9."/>
      <w:lvlJc w:val="right"/>
      <w:pPr>
        <w:ind w:left="6780" w:hanging="180"/>
      </w:pPr>
    </w:lvl>
  </w:abstractNum>
  <w:abstractNum w:abstractNumId="12" w15:restartNumberingAfterBreak="0">
    <w:nsid w:val="370741C8"/>
    <w:multiLevelType w:val="hybridMultilevel"/>
    <w:tmpl w:val="A4C476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D059E6"/>
    <w:multiLevelType w:val="hybridMultilevel"/>
    <w:tmpl w:val="1C4A81E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A017357"/>
    <w:multiLevelType w:val="hybridMultilevel"/>
    <w:tmpl w:val="F2542B00"/>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3BA57A3A"/>
    <w:multiLevelType w:val="hybridMultilevel"/>
    <w:tmpl w:val="8B3AA8B0"/>
    <w:lvl w:ilvl="0" w:tplc="080A0013">
      <w:start w:val="1"/>
      <w:numFmt w:val="upperRoman"/>
      <w:lvlText w:val="%1."/>
      <w:lvlJc w:val="right"/>
      <w:pPr>
        <w:ind w:left="786" w:hanging="36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6" w15:restartNumberingAfterBreak="0">
    <w:nsid w:val="3D7C0FA5"/>
    <w:multiLevelType w:val="hybridMultilevel"/>
    <w:tmpl w:val="BAF83C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8625FD"/>
    <w:multiLevelType w:val="hybridMultilevel"/>
    <w:tmpl w:val="26C6F3B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4090068C"/>
    <w:multiLevelType w:val="hybridMultilevel"/>
    <w:tmpl w:val="2B049A06"/>
    <w:lvl w:ilvl="0" w:tplc="96782978">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9" w15:restartNumberingAfterBreak="0">
    <w:nsid w:val="413B3489"/>
    <w:multiLevelType w:val="hybridMultilevel"/>
    <w:tmpl w:val="4BC8A92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151365"/>
    <w:multiLevelType w:val="hybridMultilevel"/>
    <w:tmpl w:val="833E42C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4971113"/>
    <w:multiLevelType w:val="hybridMultilevel"/>
    <w:tmpl w:val="EDD0EF9E"/>
    <w:lvl w:ilvl="0" w:tplc="1F30D842">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8DD16F6"/>
    <w:multiLevelType w:val="hybridMultilevel"/>
    <w:tmpl w:val="0ECAB8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FEA12E8"/>
    <w:multiLevelType w:val="hybridMultilevel"/>
    <w:tmpl w:val="264C823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2B65B3"/>
    <w:multiLevelType w:val="hybridMultilevel"/>
    <w:tmpl w:val="0854D08E"/>
    <w:lvl w:ilvl="0" w:tplc="C79641EA">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8336E04"/>
    <w:multiLevelType w:val="hybridMultilevel"/>
    <w:tmpl w:val="ABF667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AE30B9E"/>
    <w:multiLevelType w:val="hybridMultilevel"/>
    <w:tmpl w:val="A8847B04"/>
    <w:lvl w:ilvl="0" w:tplc="D56E5EBC">
      <w:start w:val="1"/>
      <w:numFmt w:val="decimal"/>
      <w:lvlText w:val="%1."/>
      <w:lvlJc w:val="left"/>
      <w:pPr>
        <w:ind w:left="2912" w:hanging="360"/>
      </w:pPr>
      <w:rPr>
        <w:rFonts w:cs="Arial"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27" w15:restartNumberingAfterBreak="0">
    <w:nsid w:val="5EA80ADA"/>
    <w:multiLevelType w:val="hybridMultilevel"/>
    <w:tmpl w:val="E6F62030"/>
    <w:lvl w:ilvl="0" w:tplc="589028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F7D1153"/>
    <w:multiLevelType w:val="hybridMultilevel"/>
    <w:tmpl w:val="8B3AA8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52B5D75"/>
    <w:multiLevelType w:val="hybridMultilevel"/>
    <w:tmpl w:val="2E6082A8"/>
    <w:lvl w:ilvl="0" w:tplc="41A837FC">
      <w:start w:val="1"/>
      <w:numFmt w:val="lowerLetter"/>
      <w:lvlText w:val="%1)"/>
      <w:lvlJc w:val="left"/>
      <w:pPr>
        <w:ind w:left="720" w:hanging="360"/>
      </w:pPr>
      <w:rPr>
        <w:rFonts w:ascii="Calibri" w:hAnsi="Calibri"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6A358D6"/>
    <w:multiLevelType w:val="hybridMultilevel"/>
    <w:tmpl w:val="38F0CEF8"/>
    <w:lvl w:ilvl="0" w:tplc="D4CAEDC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 w15:restartNumberingAfterBreak="0">
    <w:nsid w:val="67CE0B95"/>
    <w:multiLevelType w:val="hybridMultilevel"/>
    <w:tmpl w:val="7EECB320"/>
    <w:lvl w:ilvl="0" w:tplc="224E7484">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2" w15:restartNumberingAfterBreak="0">
    <w:nsid w:val="6C18261A"/>
    <w:multiLevelType w:val="hybridMultilevel"/>
    <w:tmpl w:val="CE94907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EB90B87"/>
    <w:multiLevelType w:val="hybridMultilevel"/>
    <w:tmpl w:val="08F4C354"/>
    <w:lvl w:ilvl="0" w:tplc="B082116E">
      <w:start w:val="1"/>
      <w:numFmt w:val="upperRoman"/>
      <w:lvlText w:val="%1."/>
      <w:lvlJc w:val="left"/>
      <w:pPr>
        <w:ind w:left="720" w:hanging="72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714241C3"/>
    <w:multiLevelType w:val="hybridMultilevel"/>
    <w:tmpl w:val="45E0FA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3642242"/>
    <w:multiLevelType w:val="hybridMultilevel"/>
    <w:tmpl w:val="D846AEBA"/>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6" w15:restartNumberingAfterBreak="0">
    <w:nsid w:val="754F1D21"/>
    <w:multiLevelType w:val="hybridMultilevel"/>
    <w:tmpl w:val="50FA19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93A01D3"/>
    <w:multiLevelType w:val="hybridMultilevel"/>
    <w:tmpl w:val="DA50E806"/>
    <w:lvl w:ilvl="0" w:tplc="11E03F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F801D65"/>
    <w:multiLevelType w:val="hybridMultilevel"/>
    <w:tmpl w:val="779633DC"/>
    <w:lvl w:ilvl="0" w:tplc="76CAA15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4"/>
  </w:num>
  <w:num w:numId="2">
    <w:abstractNumId w:val="1"/>
  </w:num>
  <w:num w:numId="3">
    <w:abstractNumId w:val="3"/>
  </w:num>
  <w:num w:numId="4">
    <w:abstractNumId w:val="25"/>
  </w:num>
  <w:num w:numId="5">
    <w:abstractNumId w:val="29"/>
  </w:num>
  <w:num w:numId="6">
    <w:abstractNumId w:val="16"/>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0"/>
  </w:num>
  <w:num w:numId="12">
    <w:abstractNumId w:val="9"/>
  </w:num>
  <w:num w:numId="13">
    <w:abstractNumId w:val="21"/>
  </w:num>
  <w:num w:numId="14">
    <w:abstractNumId w:val="35"/>
  </w:num>
  <w:num w:numId="15">
    <w:abstractNumId w:val="3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3"/>
  </w:num>
  <w:num w:numId="21">
    <w:abstractNumId w:val="6"/>
  </w:num>
  <w:num w:numId="22">
    <w:abstractNumId w:val="36"/>
  </w:num>
  <w:num w:numId="23">
    <w:abstractNumId w:val="38"/>
  </w:num>
  <w:num w:numId="24">
    <w:abstractNumId w:val="30"/>
  </w:num>
  <w:num w:numId="25">
    <w:abstractNumId w:val="11"/>
  </w:num>
  <w:num w:numId="26">
    <w:abstractNumId w:val="23"/>
  </w:num>
  <w:num w:numId="27">
    <w:abstractNumId w:val="14"/>
  </w:num>
  <w:num w:numId="28">
    <w:abstractNumId w:val="22"/>
  </w:num>
  <w:num w:numId="29">
    <w:abstractNumId w:val="15"/>
  </w:num>
  <w:num w:numId="30">
    <w:abstractNumId w:val="28"/>
  </w:num>
  <w:num w:numId="31">
    <w:abstractNumId w:val="27"/>
  </w:num>
  <w:num w:numId="32">
    <w:abstractNumId w:val="37"/>
  </w:num>
  <w:num w:numId="33">
    <w:abstractNumId w:val="12"/>
  </w:num>
  <w:num w:numId="34">
    <w:abstractNumId w:val="19"/>
  </w:num>
  <w:num w:numId="35">
    <w:abstractNumId w:val="34"/>
  </w:num>
  <w:num w:numId="36">
    <w:abstractNumId w:val="13"/>
  </w:num>
  <w:num w:numId="37">
    <w:abstractNumId w:val="32"/>
  </w:num>
  <w:num w:numId="38">
    <w:abstractNumId w:val="18"/>
  </w:num>
  <w:num w:numId="39">
    <w:abstractNumId w:val="8"/>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2F"/>
    <w:rsid w:val="00002BB2"/>
    <w:rsid w:val="000044D2"/>
    <w:rsid w:val="00016FC9"/>
    <w:rsid w:val="00020F70"/>
    <w:rsid w:val="000246DF"/>
    <w:rsid w:val="0003210C"/>
    <w:rsid w:val="00036A35"/>
    <w:rsid w:val="00041113"/>
    <w:rsid w:val="00045099"/>
    <w:rsid w:val="0005053F"/>
    <w:rsid w:val="00061267"/>
    <w:rsid w:val="000623A7"/>
    <w:rsid w:val="00063914"/>
    <w:rsid w:val="00065498"/>
    <w:rsid w:val="00065561"/>
    <w:rsid w:val="00065C20"/>
    <w:rsid w:val="00066790"/>
    <w:rsid w:val="00076AA2"/>
    <w:rsid w:val="000777B4"/>
    <w:rsid w:val="00090042"/>
    <w:rsid w:val="00090F43"/>
    <w:rsid w:val="0009569F"/>
    <w:rsid w:val="00096841"/>
    <w:rsid w:val="000A4BF8"/>
    <w:rsid w:val="000C2035"/>
    <w:rsid w:val="000C2FA9"/>
    <w:rsid w:val="000C419D"/>
    <w:rsid w:val="000D3697"/>
    <w:rsid w:val="000D65B6"/>
    <w:rsid w:val="000E4D48"/>
    <w:rsid w:val="000F0C9E"/>
    <w:rsid w:val="000F0EE4"/>
    <w:rsid w:val="000F589F"/>
    <w:rsid w:val="000F5FEF"/>
    <w:rsid w:val="001030AD"/>
    <w:rsid w:val="0010617A"/>
    <w:rsid w:val="00111D31"/>
    <w:rsid w:val="00112073"/>
    <w:rsid w:val="001126B9"/>
    <w:rsid w:val="00112A7E"/>
    <w:rsid w:val="00121634"/>
    <w:rsid w:val="00122C5D"/>
    <w:rsid w:val="00126484"/>
    <w:rsid w:val="00134660"/>
    <w:rsid w:val="00134E55"/>
    <w:rsid w:val="0014064C"/>
    <w:rsid w:val="00143ED0"/>
    <w:rsid w:val="0015386F"/>
    <w:rsid w:val="001562CC"/>
    <w:rsid w:val="0016155E"/>
    <w:rsid w:val="00165DA7"/>
    <w:rsid w:val="00167F36"/>
    <w:rsid w:val="001736FD"/>
    <w:rsid w:val="001809AE"/>
    <w:rsid w:val="00181683"/>
    <w:rsid w:val="00184A1E"/>
    <w:rsid w:val="001964D9"/>
    <w:rsid w:val="001A0729"/>
    <w:rsid w:val="001A1943"/>
    <w:rsid w:val="001A3E73"/>
    <w:rsid w:val="001A4098"/>
    <w:rsid w:val="001C1844"/>
    <w:rsid w:val="001C570D"/>
    <w:rsid w:val="001C7A0C"/>
    <w:rsid w:val="001D21BF"/>
    <w:rsid w:val="001D4902"/>
    <w:rsid w:val="001D4E1B"/>
    <w:rsid w:val="001D4EF8"/>
    <w:rsid w:val="001D5811"/>
    <w:rsid w:val="001D5E25"/>
    <w:rsid w:val="001E4268"/>
    <w:rsid w:val="001E4EBD"/>
    <w:rsid w:val="001E7223"/>
    <w:rsid w:val="001F2162"/>
    <w:rsid w:val="002024C1"/>
    <w:rsid w:val="002033AC"/>
    <w:rsid w:val="00217A91"/>
    <w:rsid w:val="00221756"/>
    <w:rsid w:val="00223EED"/>
    <w:rsid w:val="00240332"/>
    <w:rsid w:val="00243847"/>
    <w:rsid w:val="00243A75"/>
    <w:rsid w:val="00254A42"/>
    <w:rsid w:val="0026172E"/>
    <w:rsid w:val="002625C7"/>
    <w:rsid w:val="00266B46"/>
    <w:rsid w:val="002748C5"/>
    <w:rsid w:val="0027501A"/>
    <w:rsid w:val="0027733B"/>
    <w:rsid w:val="0028119F"/>
    <w:rsid w:val="00281339"/>
    <w:rsid w:val="00287BE8"/>
    <w:rsid w:val="00287FF1"/>
    <w:rsid w:val="00292947"/>
    <w:rsid w:val="00295F31"/>
    <w:rsid w:val="002A0901"/>
    <w:rsid w:val="002B28FC"/>
    <w:rsid w:val="002B6A09"/>
    <w:rsid w:val="002C35CE"/>
    <w:rsid w:val="002C46B1"/>
    <w:rsid w:val="002C7C25"/>
    <w:rsid w:val="002D0E71"/>
    <w:rsid w:val="002D5235"/>
    <w:rsid w:val="002D6F11"/>
    <w:rsid w:val="002D7801"/>
    <w:rsid w:val="002E4194"/>
    <w:rsid w:val="002E735E"/>
    <w:rsid w:val="002E79D4"/>
    <w:rsid w:val="002F7645"/>
    <w:rsid w:val="00300C92"/>
    <w:rsid w:val="00301CFE"/>
    <w:rsid w:val="00301EA8"/>
    <w:rsid w:val="003048D9"/>
    <w:rsid w:val="00326ECD"/>
    <w:rsid w:val="00332A70"/>
    <w:rsid w:val="00336BBB"/>
    <w:rsid w:val="00340C55"/>
    <w:rsid w:val="003609C1"/>
    <w:rsid w:val="00361A39"/>
    <w:rsid w:val="0037330C"/>
    <w:rsid w:val="00376614"/>
    <w:rsid w:val="003809FF"/>
    <w:rsid w:val="00382BB9"/>
    <w:rsid w:val="00386EE3"/>
    <w:rsid w:val="003872C9"/>
    <w:rsid w:val="003A651C"/>
    <w:rsid w:val="003A67D3"/>
    <w:rsid w:val="003B1F07"/>
    <w:rsid w:val="003B56A8"/>
    <w:rsid w:val="003C1909"/>
    <w:rsid w:val="003D59A4"/>
    <w:rsid w:val="003E5915"/>
    <w:rsid w:val="003E7466"/>
    <w:rsid w:val="003F1A5D"/>
    <w:rsid w:val="003F2DD2"/>
    <w:rsid w:val="00400920"/>
    <w:rsid w:val="0040753E"/>
    <w:rsid w:val="004075AF"/>
    <w:rsid w:val="00412E01"/>
    <w:rsid w:val="004149A7"/>
    <w:rsid w:val="004204E0"/>
    <w:rsid w:val="00421DFB"/>
    <w:rsid w:val="00430C68"/>
    <w:rsid w:val="00430F03"/>
    <w:rsid w:val="00431867"/>
    <w:rsid w:val="00431CCF"/>
    <w:rsid w:val="004355BE"/>
    <w:rsid w:val="00463BAE"/>
    <w:rsid w:val="004674D3"/>
    <w:rsid w:val="00470A0A"/>
    <w:rsid w:val="004736B1"/>
    <w:rsid w:val="00481AC0"/>
    <w:rsid w:val="00482934"/>
    <w:rsid w:val="00487B54"/>
    <w:rsid w:val="00490802"/>
    <w:rsid w:val="00496316"/>
    <w:rsid w:val="004A0E42"/>
    <w:rsid w:val="004A52A5"/>
    <w:rsid w:val="004A57ED"/>
    <w:rsid w:val="004B39CC"/>
    <w:rsid w:val="004B3A11"/>
    <w:rsid w:val="004C132A"/>
    <w:rsid w:val="004C2B3C"/>
    <w:rsid w:val="004C4ECD"/>
    <w:rsid w:val="004C5970"/>
    <w:rsid w:val="004C753E"/>
    <w:rsid w:val="004D5553"/>
    <w:rsid w:val="004F17CC"/>
    <w:rsid w:val="004F3372"/>
    <w:rsid w:val="004F3C7E"/>
    <w:rsid w:val="00500455"/>
    <w:rsid w:val="00503C71"/>
    <w:rsid w:val="005063A8"/>
    <w:rsid w:val="0051138B"/>
    <w:rsid w:val="00513133"/>
    <w:rsid w:val="00513C74"/>
    <w:rsid w:val="00514E9C"/>
    <w:rsid w:val="00516259"/>
    <w:rsid w:val="005175A0"/>
    <w:rsid w:val="00522418"/>
    <w:rsid w:val="00522A12"/>
    <w:rsid w:val="00524353"/>
    <w:rsid w:val="00526869"/>
    <w:rsid w:val="00526F91"/>
    <w:rsid w:val="005318AB"/>
    <w:rsid w:val="00531BF2"/>
    <w:rsid w:val="00533AA3"/>
    <w:rsid w:val="00533B24"/>
    <w:rsid w:val="00551C4A"/>
    <w:rsid w:val="00564217"/>
    <w:rsid w:val="00564F17"/>
    <w:rsid w:val="00566F66"/>
    <w:rsid w:val="00571E1F"/>
    <w:rsid w:val="00572BE7"/>
    <w:rsid w:val="00577156"/>
    <w:rsid w:val="00584456"/>
    <w:rsid w:val="00587327"/>
    <w:rsid w:val="00591970"/>
    <w:rsid w:val="0059224F"/>
    <w:rsid w:val="005A657B"/>
    <w:rsid w:val="005A6581"/>
    <w:rsid w:val="005A69AF"/>
    <w:rsid w:val="005A7930"/>
    <w:rsid w:val="005A7E7E"/>
    <w:rsid w:val="005B2175"/>
    <w:rsid w:val="005B4BC7"/>
    <w:rsid w:val="005C1832"/>
    <w:rsid w:val="005C469C"/>
    <w:rsid w:val="005D10CD"/>
    <w:rsid w:val="005D4850"/>
    <w:rsid w:val="005D5FC8"/>
    <w:rsid w:val="005D6032"/>
    <w:rsid w:val="005E0027"/>
    <w:rsid w:val="005E04BE"/>
    <w:rsid w:val="005E1762"/>
    <w:rsid w:val="005E1E3E"/>
    <w:rsid w:val="005E36F5"/>
    <w:rsid w:val="005F1242"/>
    <w:rsid w:val="005F41BD"/>
    <w:rsid w:val="005F5367"/>
    <w:rsid w:val="00600536"/>
    <w:rsid w:val="00606505"/>
    <w:rsid w:val="00606676"/>
    <w:rsid w:val="00610C67"/>
    <w:rsid w:val="00610CE3"/>
    <w:rsid w:val="006145D5"/>
    <w:rsid w:val="00614905"/>
    <w:rsid w:val="006159C2"/>
    <w:rsid w:val="0062392A"/>
    <w:rsid w:val="006275E0"/>
    <w:rsid w:val="0063138B"/>
    <w:rsid w:val="00637E23"/>
    <w:rsid w:val="00644196"/>
    <w:rsid w:val="0065062B"/>
    <w:rsid w:val="00652846"/>
    <w:rsid w:val="006532AA"/>
    <w:rsid w:val="00653716"/>
    <w:rsid w:val="00655E74"/>
    <w:rsid w:val="00660246"/>
    <w:rsid w:val="00664491"/>
    <w:rsid w:val="0066454F"/>
    <w:rsid w:val="00665AEB"/>
    <w:rsid w:val="006662CF"/>
    <w:rsid w:val="00666552"/>
    <w:rsid w:val="00667157"/>
    <w:rsid w:val="006706F0"/>
    <w:rsid w:val="0067145D"/>
    <w:rsid w:val="006772CF"/>
    <w:rsid w:val="00681BD3"/>
    <w:rsid w:val="0069064F"/>
    <w:rsid w:val="00694BE0"/>
    <w:rsid w:val="006A455D"/>
    <w:rsid w:val="006B3434"/>
    <w:rsid w:val="006C3945"/>
    <w:rsid w:val="006C4FD8"/>
    <w:rsid w:val="006D0793"/>
    <w:rsid w:val="006D10A6"/>
    <w:rsid w:val="006E174B"/>
    <w:rsid w:val="006E69CE"/>
    <w:rsid w:val="006E79B1"/>
    <w:rsid w:val="006F400D"/>
    <w:rsid w:val="00701814"/>
    <w:rsid w:val="0070387D"/>
    <w:rsid w:val="00714A99"/>
    <w:rsid w:val="0072065E"/>
    <w:rsid w:val="00720BD5"/>
    <w:rsid w:val="0072489A"/>
    <w:rsid w:val="00725A0E"/>
    <w:rsid w:val="00726D4A"/>
    <w:rsid w:val="00727123"/>
    <w:rsid w:val="00734DC0"/>
    <w:rsid w:val="00764BB4"/>
    <w:rsid w:val="00770A9B"/>
    <w:rsid w:val="00772A54"/>
    <w:rsid w:val="00774D0D"/>
    <w:rsid w:val="00780748"/>
    <w:rsid w:val="00783DFA"/>
    <w:rsid w:val="00791B2F"/>
    <w:rsid w:val="0079419D"/>
    <w:rsid w:val="00796563"/>
    <w:rsid w:val="007A00E8"/>
    <w:rsid w:val="007A75A1"/>
    <w:rsid w:val="007A767C"/>
    <w:rsid w:val="007B0973"/>
    <w:rsid w:val="007B3D98"/>
    <w:rsid w:val="007B6C18"/>
    <w:rsid w:val="007C3474"/>
    <w:rsid w:val="007C44BC"/>
    <w:rsid w:val="007C4677"/>
    <w:rsid w:val="007D1AF3"/>
    <w:rsid w:val="007D5B22"/>
    <w:rsid w:val="007D74CE"/>
    <w:rsid w:val="007E256B"/>
    <w:rsid w:val="007E2848"/>
    <w:rsid w:val="007F4FB3"/>
    <w:rsid w:val="008044FE"/>
    <w:rsid w:val="00810339"/>
    <w:rsid w:val="008112D5"/>
    <w:rsid w:val="00813A78"/>
    <w:rsid w:val="00816991"/>
    <w:rsid w:val="00817849"/>
    <w:rsid w:val="00817FB6"/>
    <w:rsid w:val="00822CE5"/>
    <w:rsid w:val="00823D23"/>
    <w:rsid w:val="00823F6F"/>
    <w:rsid w:val="00823FCA"/>
    <w:rsid w:val="00824D03"/>
    <w:rsid w:val="008258FC"/>
    <w:rsid w:val="00825D75"/>
    <w:rsid w:val="008314C6"/>
    <w:rsid w:val="0083449D"/>
    <w:rsid w:val="0083702C"/>
    <w:rsid w:val="008468C1"/>
    <w:rsid w:val="00850206"/>
    <w:rsid w:val="00850F8F"/>
    <w:rsid w:val="0085156A"/>
    <w:rsid w:val="00852847"/>
    <w:rsid w:val="008570E2"/>
    <w:rsid w:val="00857CDA"/>
    <w:rsid w:val="00866447"/>
    <w:rsid w:val="00866490"/>
    <w:rsid w:val="00870426"/>
    <w:rsid w:val="00892227"/>
    <w:rsid w:val="008A0400"/>
    <w:rsid w:val="008A1DC1"/>
    <w:rsid w:val="008B1822"/>
    <w:rsid w:val="008B2611"/>
    <w:rsid w:val="008B2D51"/>
    <w:rsid w:val="008B3CA6"/>
    <w:rsid w:val="008B46FE"/>
    <w:rsid w:val="008C441C"/>
    <w:rsid w:val="008C4424"/>
    <w:rsid w:val="008C5891"/>
    <w:rsid w:val="008D005B"/>
    <w:rsid w:val="008D032A"/>
    <w:rsid w:val="008D3522"/>
    <w:rsid w:val="008F03B9"/>
    <w:rsid w:val="008F0906"/>
    <w:rsid w:val="008F3A8A"/>
    <w:rsid w:val="008F508E"/>
    <w:rsid w:val="008F72C4"/>
    <w:rsid w:val="008F7416"/>
    <w:rsid w:val="00903E3C"/>
    <w:rsid w:val="00905182"/>
    <w:rsid w:val="00906694"/>
    <w:rsid w:val="009069C8"/>
    <w:rsid w:val="009105EF"/>
    <w:rsid w:val="00912508"/>
    <w:rsid w:val="009133D8"/>
    <w:rsid w:val="00914773"/>
    <w:rsid w:val="00917550"/>
    <w:rsid w:val="00921593"/>
    <w:rsid w:val="00922475"/>
    <w:rsid w:val="009274A5"/>
    <w:rsid w:val="00927973"/>
    <w:rsid w:val="009362AF"/>
    <w:rsid w:val="009375DA"/>
    <w:rsid w:val="00950CD7"/>
    <w:rsid w:val="00953CBA"/>
    <w:rsid w:val="00957ECD"/>
    <w:rsid w:val="00964B55"/>
    <w:rsid w:val="00965871"/>
    <w:rsid w:val="00965B42"/>
    <w:rsid w:val="00965BD5"/>
    <w:rsid w:val="009670A8"/>
    <w:rsid w:val="0096751F"/>
    <w:rsid w:val="00970491"/>
    <w:rsid w:val="00971717"/>
    <w:rsid w:val="00980862"/>
    <w:rsid w:val="00980D20"/>
    <w:rsid w:val="0098338A"/>
    <w:rsid w:val="009867E8"/>
    <w:rsid w:val="0098725D"/>
    <w:rsid w:val="00992A67"/>
    <w:rsid w:val="00994431"/>
    <w:rsid w:val="009A0F59"/>
    <w:rsid w:val="009A3D9C"/>
    <w:rsid w:val="009B0B87"/>
    <w:rsid w:val="009B169D"/>
    <w:rsid w:val="009B1B22"/>
    <w:rsid w:val="009B4F5E"/>
    <w:rsid w:val="009C1A8B"/>
    <w:rsid w:val="009C7E9B"/>
    <w:rsid w:val="009D3E80"/>
    <w:rsid w:val="009D6D27"/>
    <w:rsid w:val="009D70BF"/>
    <w:rsid w:val="009D7A82"/>
    <w:rsid w:val="009E02EB"/>
    <w:rsid w:val="009F59AB"/>
    <w:rsid w:val="00A02EF6"/>
    <w:rsid w:val="00A12B7C"/>
    <w:rsid w:val="00A13C51"/>
    <w:rsid w:val="00A1747C"/>
    <w:rsid w:val="00A22411"/>
    <w:rsid w:val="00A33181"/>
    <w:rsid w:val="00A40148"/>
    <w:rsid w:val="00A42647"/>
    <w:rsid w:val="00A437F8"/>
    <w:rsid w:val="00A4498C"/>
    <w:rsid w:val="00A641C6"/>
    <w:rsid w:val="00A67BF1"/>
    <w:rsid w:val="00A67E54"/>
    <w:rsid w:val="00A740C8"/>
    <w:rsid w:val="00A80B42"/>
    <w:rsid w:val="00A9125C"/>
    <w:rsid w:val="00A94AE2"/>
    <w:rsid w:val="00A95583"/>
    <w:rsid w:val="00AA2ADB"/>
    <w:rsid w:val="00AA3D74"/>
    <w:rsid w:val="00AC272D"/>
    <w:rsid w:val="00AC428D"/>
    <w:rsid w:val="00AC4696"/>
    <w:rsid w:val="00AC56DA"/>
    <w:rsid w:val="00AC746A"/>
    <w:rsid w:val="00AE1025"/>
    <w:rsid w:val="00AE2972"/>
    <w:rsid w:val="00AE323D"/>
    <w:rsid w:val="00AE5AC8"/>
    <w:rsid w:val="00AF164E"/>
    <w:rsid w:val="00AF340A"/>
    <w:rsid w:val="00B14A19"/>
    <w:rsid w:val="00B16315"/>
    <w:rsid w:val="00B22B10"/>
    <w:rsid w:val="00B234FE"/>
    <w:rsid w:val="00B27079"/>
    <w:rsid w:val="00B30E12"/>
    <w:rsid w:val="00B3174E"/>
    <w:rsid w:val="00B31B2E"/>
    <w:rsid w:val="00B339E0"/>
    <w:rsid w:val="00B40909"/>
    <w:rsid w:val="00B468AF"/>
    <w:rsid w:val="00B60AF3"/>
    <w:rsid w:val="00B64FE6"/>
    <w:rsid w:val="00B66BF1"/>
    <w:rsid w:val="00B720A2"/>
    <w:rsid w:val="00B740A1"/>
    <w:rsid w:val="00B81B25"/>
    <w:rsid w:val="00B8326B"/>
    <w:rsid w:val="00B835E1"/>
    <w:rsid w:val="00B84AD0"/>
    <w:rsid w:val="00B9418A"/>
    <w:rsid w:val="00B96D81"/>
    <w:rsid w:val="00B97EFE"/>
    <w:rsid w:val="00BA7828"/>
    <w:rsid w:val="00BB2682"/>
    <w:rsid w:val="00BB335A"/>
    <w:rsid w:val="00BC2A84"/>
    <w:rsid w:val="00BD27A4"/>
    <w:rsid w:val="00BD29C7"/>
    <w:rsid w:val="00BD2CEF"/>
    <w:rsid w:val="00BD43C4"/>
    <w:rsid w:val="00BD6CA1"/>
    <w:rsid w:val="00BD7AA8"/>
    <w:rsid w:val="00BF1D35"/>
    <w:rsid w:val="00BF2EDE"/>
    <w:rsid w:val="00BF40D7"/>
    <w:rsid w:val="00BF4DA5"/>
    <w:rsid w:val="00C00430"/>
    <w:rsid w:val="00C038C6"/>
    <w:rsid w:val="00C04A7E"/>
    <w:rsid w:val="00C0545F"/>
    <w:rsid w:val="00C154F8"/>
    <w:rsid w:val="00C20795"/>
    <w:rsid w:val="00C22AA6"/>
    <w:rsid w:val="00C239A4"/>
    <w:rsid w:val="00C24022"/>
    <w:rsid w:val="00C26449"/>
    <w:rsid w:val="00C27FC1"/>
    <w:rsid w:val="00C30033"/>
    <w:rsid w:val="00C323A4"/>
    <w:rsid w:val="00C34091"/>
    <w:rsid w:val="00C44D01"/>
    <w:rsid w:val="00C477D2"/>
    <w:rsid w:val="00C507D4"/>
    <w:rsid w:val="00C50C27"/>
    <w:rsid w:val="00C54916"/>
    <w:rsid w:val="00C626AA"/>
    <w:rsid w:val="00C62AFE"/>
    <w:rsid w:val="00C67531"/>
    <w:rsid w:val="00C676A9"/>
    <w:rsid w:val="00C71E9D"/>
    <w:rsid w:val="00C760A2"/>
    <w:rsid w:val="00C8349A"/>
    <w:rsid w:val="00C93AC8"/>
    <w:rsid w:val="00C96FD5"/>
    <w:rsid w:val="00CA32B6"/>
    <w:rsid w:val="00CA36D2"/>
    <w:rsid w:val="00CA6DAB"/>
    <w:rsid w:val="00CA6DCE"/>
    <w:rsid w:val="00CC2ABC"/>
    <w:rsid w:val="00CD24AD"/>
    <w:rsid w:val="00CD3FC5"/>
    <w:rsid w:val="00CD4158"/>
    <w:rsid w:val="00CD46E8"/>
    <w:rsid w:val="00CE65FD"/>
    <w:rsid w:val="00CF2B4E"/>
    <w:rsid w:val="00D02E05"/>
    <w:rsid w:val="00D0381B"/>
    <w:rsid w:val="00D06074"/>
    <w:rsid w:val="00D132AB"/>
    <w:rsid w:val="00D17B9B"/>
    <w:rsid w:val="00D213A5"/>
    <w:rsid w:val="00D262D8"/>
    <w:rsid w:val="00D30215"/>
    <w:rsid w:val="00D40BDC"/>
    <w:rsid w:val="00D427A9"/>
    <w:rsid w:val="00D45A95"/>
    <w:rsid w:val="00D46C28"/>
    <w:rsid w:val="00D4797A"/>
    <w:rsid w:val="00D54FA5"/>
    <w:rsid w:val="00D57666"/>
    <w:rsid w:val="00D60C1C"/>
    <w:rsid w:val="00D61BD8"/>
    <w:rsid w:val="00D62943"/>
    <w:rsid w:val="00D72BC0"/>
    <w:rsid w:val="00D768D5"/>
    <w:rsid w:val="00D826E3"/>
    <w:rsid w:val="00D87C87"/>
    <w:rsid w:val="00D93059"/>
    <w:rsid w:val="00D965CC"/>
    <w:rsid w:val="00D96E3A"/>
    <w:rsid w:val="00DA41BC"/>
    <w:rsid w:val="00DA613D"/>
    <w:rsid w:val="00DA6595"/>
    <w:rsid w:val="00DB1BE9"/>
    <w:rsid w:val="00DB583C"/>
    <w:rsid w:val="00DC1446"/>
    <w:rsid w:val="00DC3FA5"/>
    <w:rsid w:val="00DC6826"/>
    <w:rsid w:val="00DD1A09"/>
    <w:rsid w:val="00DD51CB"/>
    <w:rsid w:val="00DD6F37"/>
    <w:rsid w:val="00DE08CF"/>
    <w:rsid w:val="00DE0AF2"/>
    <w:rsid w:val="00DE3148"/>
    <w:rsid w:val="00DE509D"/>
    <w:rsid w:val="00DE565A"/>
    <w:rsid w:val="00DE59FE"/>
    <w:rsid w:val="00DF1807"/>
    <w:rsid w:val="00DF30E2"/>
    <w:rsid w:val="00DF4ADE"/>
    <w:rsid w:val="00E04B85"/>
    <w:rsid w:val="00E227F9"/>
    <w:rsid w:val="00E236F0"/>
    <w:rsid w:val="00E352E3"/>
    <w:rsid w:val="00E40835"/>
    <w:rsid w:val="00E4759E"/>
    <w:rsid w:val="00E47F0B"/>
    <w:rsid w:val="00E51FBE"/>
    <w:rsid w:val="00E554DD"/>
    <w:rsid w:val="00E5590E"/>
    <w:rsid w:val="00E607AE"/>
    <w:rsid w:val="00E70BC4"/>
    <w:rsid w:val="00E74EBA"/>
    <w:rsid w:val="00E762CA"/>
    <w:rsid w:val="00E80370"/>
    <w:rsid w:val="00E86885"/>
    <w:rsid w:val="00E86B0A"/>
    <w:rsid w:val="00E87F8F"/>
    <w:rsid w:val="00E904FF"/>
    <w:rsid w:val="00EA20F2"/>
    <w:rsid w:val="00EA5505"/>
    <w:rsid w:val="00EC0612"/>
    <w:rsid w:val="00EC7055"/>
    <w:rsid w:val="00ED2A5B"/>
    <w:rsid w:val="00ED71D8"/>
    <w:rsid w:val="00EE6546"/>
    <w:rsid w:val="00F0037E"/>
    <w:rsid w:val="00F0072C"/>
    <w:rsid w:val="00F02093"/>
    <w:rsid w:val="00F03D54"/>
    <w:rsid w:val="00F04D74"/>
    <w:rsid w:val="00F07D22"/>
    <w:rsid w:val="00F127DA"/>
    <w:rsid w:val="00F14C68"/>
    <w:rsid w:val="00F2395E"/>
    <w:rsid w:val="00F304FE"/>
    <w:rsid w:val="00F3216D"/>
    <w:rsid w:val="00F35F64"/>
    <w:rsid w:val="00F36D4D"/>
    <w:rsid w:val="00F43780"/>
    <w:rsid w:val="00F5189F"/>
    <w:rsid w:val="00F541EB"/>
    <w:rsid w:val="00F561C8"/>
    <w:rsid w:val="00F56888"/>
    <w:rsid w:val="00F56FFE"/>
    <w:rsid w:val="00F6683B"/>
    <w:rsid w:val="00F709DA"/>
    <w:rsid w:val="00F716AD"/>
    <w:rsid w:val="00F738A6"/>
    <w:rsid w:val="00F75B42"/>
    <w:rsid w:val="00F77B13"/>
    <w:rsid w:val="00FA1751"/>
    <w:rsid w:val="00FB16A3"/>
    <w:rsid w:val="00FB39C4"/>
    <w:rsid w:val="00FB51F5"/>
    <w:rsid w:val="00FD5D3F"/>
    <w:rsid w:val="00FD7BD7"/>
    <w:rsid w:val="00FE4677"/>
    <w:rsid w:val="00FE4986"/>
    <w:rsid w:val="00FF12A8"/>
    <w:rsid w:val="00FF6073"/>
    <w:rsid w:val="00FF76BC"/>
    <w:rsid w:val="591AA18A"/>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A8F3A90"/>
  <w15:chartTrackingRefBased/>
  <w15:docId w15:val="{0CC61B3B-8512-4EF4-B070-E4D277E90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367"/>
    <w:pPr>
      <w:spacing w:after="160" w:line="259" w:lineRule="auto"/>
    </w:pPr>
    <w:rPr>
      <w:sz w:val="22"/>
      <w:szCs w:val="22"/>
      <w:lang w:val="es-MX" w:eastAsia="es-MX"/>
    </w:rPr>
  </w:style>
  <w:style w:type="paragraph" w:styleId="Ttulo1">
    <w:name w:val="heading 1"/>
    <w:basedOn w:val="Normal"/>
    <w:next w:val="Normal"/>
    <w:link w:val="Ttulo1Car"/>
    <w:uiPriority w:val="9"/>
    <w:qFormat/>
    <w:rsid w:val="005F5367"/>
    <w:pPr>
      <w:keepNext/>
      <w:keepLines/>
      <w:spacing w:before="400" w:after="40" w:line="240" w:lineRule="auto"/>
      <w:outlineLvl w:val="0"/>
    </w:pPr>
    <w:rPr>
      <w:rFonts w:ascii="Calibri Light" w:eastAsia="SimSun" w:hAnsi="Calibri Light"/>
      <w:color w:val="1F4E79"/>
      <w:sz w:val="36"/>
      <w:szCs w:val="36"/>
      <w:lang w:val="x-none" w:eastAsia="x-none"/>
    </w:rPr>
  </w:style>
  <w:style w:type="paragraph" w:styleId="Ttulo2">
    <w:name w:val="heading 2"/>
    <w:basedOn w:val="Normal"/>
    <w:next w:val="Normal"/>
    <w:link w:val="Ttulo2Car"/>
    <w:uiPriority w:val="9"/>
    <w:semiHidden/>
    <w:unhideWhenUsed/>
    <w:qFormat/>
    <w:rsid w:val="005F5367"/>
    <w:pPr>
      <w:keepNext/>
      <w:keepLines/>
      <w:spacing w:before="40" w:after="0" w:line="240" w:lineRule="auto"/>
      <w:outlineLvl w:val="1"/>
    </w:pPr>
    <w:rPr>
      <w:rFonts w:ascii="Calibri Light" w:eastAsia="SimSun" w:hAnsi="Calibri Light"/>
      <w:color w:val="2E74B5"/>
      <w:sz w:val="32"/>
      <w:szCs w:val="32"/>
      <w:lang w:val="x-none" w:eastAsia="x-none"/>
    </w:rPr>
  </w:style>
  <w:style w:type="paragraph" w:styleId="Ttulo3">
    <w:name w:val="heading 3"/>
    <w:basedOn w:val="Normal"/>
    <w:next w:val="Normal"/>
    <w:link w:val="Ttulo3Car"/>
    <w:uiPriority w:val="9"/>
    <w:semiHidden/>
    <w:unhideWhenUsed/>
    <w:qFormat/>
    <w:rsid w:val="005F5367"/>
    <w:pPr>
      <w:keepNext/>
      <w:keepLines/>
      <w:spacing w:before="40" w:after="0" w:line="240" w:lineRule="auto"/>
      <w:outlineLvl w:val="2"/>
    </w:pPr>
    <w:rPr>
      <w:rFonts w:ascii="Calibri Light" w:eastAsia="SimSun" w:hAnsi="Calibri Light"/>
      <w:color w:val="2E74B5"/>
      <w:sz w:val="28"/>
      <w:szCs w:val="28"/>
      <w:lang w:val="x-none" w:eastAsia="x-none"/>
    </w:rPr>
  </w:style>
  <w:style w:type="paragraph" w:styleId="Ttulo4">
    <w:name w:val="heading 4"/>
    <w:basedOn w:val="Normal"/>
    <w:next w:val="Normal"/>
    <w:link w:val="Ttulo4Car"/>
    <w:uiPriority w:val="9"/>
    <w:semiHidden/>
    <w:unhideWhenUsed/>
    <w:qFormat/>
    <w:rsid w:val="005F5367"/>
    <w:pPr>
      <w:keepNext/>
      <w:keepLines/>
      <w:spacing w:before="40" w:after="0"/>
      <w:outlineLvl w:val="3"/>
    </w:pPr>
    <w:rPr>
      <w:rFonts w:ascii="Calibri Light" w:eastAsia="SimSun" w:hAnsi="Calibri Light"/>
      <w:color w:val="2E74B5"/>
      <w:sz w:val="24"/>
      <w:szCs w:val="24"/>
      <w:lang w:val="x-none" w:eastAsia="x-none"/>
    </w:rPr>
  </w:style>
  <w:style w:type="paragraph" w:styleId="Ttulo5">
    <w:name w:val="heading 5"/>
    <w:basedOn w:val="Normal"/>
    <w:next w:val="Normal"/>
    <w:link w:val="Ttulo5Car"/>
    <w:uiPriority w:val="9"/>
    <w:semiHidden/>
    <w:unhideWhenUsed/>
    <w:qFormat/>
    <w:rsid w:val="005F5367"/>
    <w:pPr>
      <w:keepNext/>
      <w:keepLines/>
      <w:spacing w:before="40" w:after="0"/>
      <w:outlineLvl w:val="4"/>
    </w:pPr>
    <w:rPr>
      <w:rFonts w:ascii="Calibri Light" w:eastAsia="SimSun" w:hAnsi="Calibri Light"/>
      <w:caps/>
      <w:color w:val="2E74B5"/>
      <w:sz w:val="20"/>
      <w:szCs w:val="20"/>
      <w:lang w:val="x-none" w:eastAsia="x-none"/>
    </w:rPr>
  </w:style>
  <w:style w:type="paragraph" w:styleId="Ttulo6">
    <w:name w:val="heading 6"/>
    <w:basedOn w:val="Normal"/>
    <w:next w:val="Normal"/>
    <w:link w:val="Ttulo6Car"/>
    <w:uiPriority w:val="9"/>
    <w:semiHidden/>
    <w:unhideWhenUsed/>
    <w:qFormat/>
    <w:rsid w:val="005F5367"/>
    <w:pPr>
      <w:keepNext/>
      <w:keepLines/>
      <w:spacing w:before="40" w:after="0"/>
      <w:outlineLvl w:val="5"/>
    </w:pPr>
    <w:rPr>
      <w:rFonts w:ascii="Calibri Light" w:eastAsia="SimSun" w:hAnsi="Calibri Light"/>
      <w:i/>
      <w:iCs/>
      <w:caps/>
      <w:color w:val="1F4E79"/>
      <w:sz w:val="20"/>
      <w:szCs w:val="20"/>
      <w:lang w:val="x-none" w:eastAsia="x-none"/>
    </w:rPr>
  </w:style>
  <w:style w:type="paragraph" w:styleId="Ttulo7">
    <w:name w:val="heading 7"/>
    <w:basedOn w:val="Normal"/>
    <w:next w:val="Normal"/>
    <w:link w:val="Ttulo7Car"/>
    <w:uiPriority w:val="9"/>
    <w:semiHidden/>
    <w:unhideWhenUsed/>
    <w:qFormat/>
    <w:rsid w:val="005F5367"/>
    <w:pPr>
      <w:keepNext/>
      <w:keepLines/>
      <w:spacing w:before="40" w:after="0"/>
      <w:outlineLvl w:val="6"/>
    </w:pPr>
    <w:rPr>
      <w:rFonts w:ascii="Calibri Light" w:eastAsia="SimSun" w:hAnsi="Calibri Light"/>
      <w:b/>
      <w:bCs/>
      <w:color w:val="1F4E79"/>
      <w:sz w:val="20"/>
      <w:szCs w:val="20"/>
      <w:lang w:val="x-none" w:eastAsia="x-none"/>
    </w:rPr>
  </w:style>
  <w:style w:type="paragraph" w:styleId="Ttulo8">
    <w:name w:val="heading 8"/>
    <w:basedOn w:val="Normal"/>
    <w:next w:val="Normal"/>
    <w:link w:val="Ttulo8Car"/>
    <w:uiPriority w:val="9"/>
    <w:semiHidden/>
    <w:unhideWhenUsed/>
    <w:qFormat/>
    <w:rsid w:val="005F5367"/>
    <w:pPr>
      <w:keepNext/>
      <w:keepLines/>
      <w:spacing w:before="40" w:after="0"/>
      <w:outlineLvl w:val="7"/>
    </w:pPr>
    <w:rPr>
      <w:rFonts w:ascii="Calibri Light" w:eastAsia="SimSun" w:hAnsi="Calibri Light"/>
      <w:b/>
      <w:bCs/>
      <w:i/>
      <w:iCs/>
      <w:color w:val="1F4E79"/>
      <w:sz w:val="20"/>
      <w:szCs w:val="20"/>
      <w:lang w:val="x-none" w:eastAsia="x-none"/>
    </w:rPr>
  </w:style>
  <w:style w:type="paragraph" w:styleId="Ttulo9">
    <w:name w:val="heading 9"/>
    <w:basedOn w:val="Normal"/>
    <w:next w:val="Normal"/>
    <w:link w:val="Ttulo9Car"/>
    <w:uiPriority w:val="9"/>
    <w:semiHidden/>
    <w:unhideWhenUsed/>
    <w:qFormat/>
    <w:rsid w:val="005F5367"/>
    <w:pPr>
      <w:keepNext/>
      <w:keepLines/>
      <w:spacing w:before="40" w:after="0"/>
      <w:outlineLvl w:val="8"/>
    </w:pPr>
    <w:rPr>
      <w:rFonts w:ascii="Calibri Light" w:eastAsia="SimSun" w:hAnsi="Calibri Light"/>
      <w:i/>
      <w:iCs/>
      <w:color w:val="1F4E79"/>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MBRES">
    <w:name w:val="NOMBRES"/>
    <w:uiPriority w:val="1"/>
    <w:rsid w:val="00791B2F"/>
    <w:rPr>
      <w:rFonts w:ascii="Arial" w:hAnsi="Arial"/>
      <w:b/>
      <w:sz w:val="24"/>
    </w:rPr>
  </w:style>
  <w:style w:type="paragraph" w:styleId="Encabezado">
    <w:name w:val="header"/>
    <w:basedOn w:val="Normal"/>
    <w:link w:val="EncabezadoCar"/>
    <w:uiPriority w:val="99"/>
    <w:unhideWhenUsed/>
    <w:rsid w:val="00791B2F"/>
    <w:pPr>
      <w:tabs>
        <w:tab w:val="center" w:pos="4252"/>
        <w:tab w:val="right" w:pos="8504"/>
      </w:tabs>
    </w:pPr>
    <w:rPr>
      <w:rFonts w:ascii="Times New Roman" w:hAnsi="Times New Roman"/>
      <w:sz w:val="24"/>
      <w:szCs w:val="24"/>
      <w:lang w:val="es-ES_tradnl" w:eastAsia="es-ES_tradnl"/>
    </w:rPr>
  </w:style>
  <w:style w:type="character" w:customStyle="1" w:styleId="EncabezadoCar">
    <w:name w:val="Encabezado Car"/>
    <w:link w:val="Encabezado"/>
    <w:uiPriority w:val="99"/>
    <w:rsid w:val="00791B2F"/>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791B2F"/>
    <w:pPr>
      <w:tabs>
        <w:tab w:val="center" w:pos="4252"/>
        <w:tab w:val="right" w:pos="8504"/>
      </w:tabs>
    </w:pPr>
    <w:rPr>
      <w:rFonts w:ascii="Times New Roman" w:hAnsi="Times New Roman"/>
      <w:sz w:val="24"/>
      <w:szCs w:val="24"/>
      <w:lang w:val="es-ES_tradnl" w:eastAsia="es-ES_tradnl"/>
    </w:rPr>
  </w:style>
  <w:style w:type="character" w:customStyle="1" w:styleId="PiedepginaCar">
    <w:name w:val="Pie de página Car"/>
    <w:link w:val="Piedepgina"/>
    <w:uiPriority w:val="99"/>
    <w:rsid w:val="00791B2F"/>
    <w:rPr>
      <w:rFonts w:ascii="Times New Roman" w:eastAsia="Times New Roman" w:hAnsi="Times New Roman" w:cs="Times New Roman"/>
      <w:sz w:val="24"/>
      <w:szCs w:val="24"/>
      <w:lang w:val="es-ES_tradnl" w:eastAsia="es-ES_tradnl"/>
    </w:rPr>
  </w:style>
  <w:style w:type="character" w:customStyle="1" w:styleId="Estilo4">
    <w:name w:val="Estilo4"/>
    <w:uiPriority w:val="1"/>
    <w:rsid w:val="00791B2F"/>
    <w:rPr>
      <w:rFonts w:ascii="Edwardian Script ITC" w:hAnsi="Edwardian Script ITC"/>
      <w:sz w:val="36"/>
    </w:rPr>
  </w:style>
  <w:style w:type="character" w:customStyle="1" w:styleId="Estilo1">
    <w:name w:val="Estilo1"/>
    <w:uiPriority w:val="1"/>
    <w:rsid w:val="00791B2F"/>
    <w:rPr>
      <w:rFonts w:ascii="Arial" w:hAnsi="Arial"/>
      <w:sz w:val="24"/>
    </w:rPr>
  </w:style>
  <w:style w:type="paragraph" w:customStyle="1" w:styleId="Normal1">
    <w:name w:val="Normal1"/>
    <w:rsid w:val="00791B2F"/>
    <w:pPr>
      <w:spacing w:after="160" w:line="259" w:lineRule="auto"/>
    </w:pPr>
    <w:rPr>
      <w:rFonts w:ascii="Times New Roman" w:hAnsi="Times New Roman"/>
      <w:color w:val="000000"/>
      <w:sz w:val="24"/>
      <w:szCs w:val="22"/>
      <w:lang w:eastAsia="es-ES"/>
    </w:rPr>
  </w:style>
  <w:style w:type="character" w:styleId="nfasis">
    <w:name w:val="Emphasis"/>
    <w:uiPriority w:val="20"/>
    <w:qFormat/>
    <w:rsid w:val="005F5367"/>
    <w:rPr>
      <w:i/>
      <w:iCs/>
    </w:rPr>
  </w:style>
  <w:style w:type="character" w:customStyle="1" w:styleId="apple-converted-space">
    <w:name w:val="apple-converted-space"/>
    <w:basedOn w:val="Fuentedeprrafopredeter"/>
    <w:rsid w:val="00791B2F"/>
  </w:style>
  <w:style w:type="paragraph" w:styleId="Prrafodelista">
    <w:name w:val="List Paragraph"/>
    <w:basedOn w:val="Normal"/>
    <w:uiPriority w:val="34"/>
    <w:qFormat/>
    <w:rsid w:val="00791B2F"/>
    <w:pPr>
      <w:ind w:left="720"/>
      <w:contextualSpacing/>
    </w:pPr>
  </w:style>
  <w:style w:type="paragraph" w:customStyle="1" w:styleId="text">
    <w:name w:val="text"/>
    <w:basedOn w:val="Normal"/>
    <w:rsid w:val="00791B2F"/>
    <w:pPr>
      <w:spacing w:before="100" w:beforeAutospacing="1" w:after="100" w:afterAutospacing="1"/>
    </w:pPr>
  </w:style>
  <w:style w:type="paragraph" w:styleId="Textonotapie">
    <w:name w:val="footnote text"/>
    <w:basedOn w:val="Normal"/>
    <w:link w:val="TextonotapieCar"/>
    <w:uiPriority w:val="99"/>
    <w:unhideWhenUsed/>
    <w:rsid w:val="00644196"/>
    <w:rPr>
      <w:sz w:val="20"/>
      <w:szCs w:val="20"/>
    </w:rPr>
  </w:style>
  <w:style w:type="character" w:customStyle="1" w:styleId="TextonotapieCar">
    <w:name w:val="Texto nota pie Car"/>
    <w:link w:val="Textonotapie"/>
    <w:uiPriority w:val="99"/>
    <w:rsid w:val="00644196"/>
    <w:rPr>
      <w:rFonts w:eastAsia="Times New Roman"/>
      <w:lang w:val="es-MX" w:eastAsia="es-MX"/>
    </w:rPr>
  </w:style>
  <w:style w:type="character" w:styleId="Refdenotaalpie">
    <w:name w:val="footnote reference"/>
    <w:uiPriority w:val="99"/>
    <w:semiHidden/>
    <w:unhideWhenUsed/>
    <w:rsid w:val="00644196"/>
    <w:rPr>
      <w:vertAlign w:val="superscript"/>
    </w:rPr>
  </w:style>
  <w:style w:type="paragraph" w:styleId="Sinespaciado">
    <w:name w:val="No Spacing"/>
    <w:uiPriority w:val="1"/>
    <w:qFormat/>
    <w:rsid w:val="005F5367"/>
    <w:rPr>
      <w:sz w:val="22"/>
      <w:szCs w:val="22"/>
      <w:lang w:val="es-MX" w:eastAsia="es-MX"/>
    </w:rPr>
  </w:style>
  <w:style w:type="table" w:styleId="Tablaconcuadrcula">
    <w:name w:val="Table Grid"/>
    <w:basedOn w:val="Tablanormal"/>
    <w:uiPriority w:val="39"/>
    <w:rsid w:val="007D1AF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964D9"/>
    <w:rPr>
      <w:color w:val="0563C1"/>
      <w:u w:val="single"/>
    </w:rPr>
  </w:style>
  <w:style w:type="character" w:customStyle="1" w:styleId="UnresolvedMention">
    <w:name w:val="Unresolved Mention"/>
    <w:uiPriority w:val="99"/>
    <w:semiHidden/>
    <w:unhideWhenUsed/>
    <w:rsid w:val="001964D9"/>
    <w:rPr>
      <w:color w:val="605E5C"/>
      <w:shd w:val="clear" w:color="auto" w:fill="E1DFDD"/>
    </w:rPr>
  </w:style>
  <w:style w:type="paragraph" w:styleId="Textoindependiente3">
    <w:name w:val="Body Text 3"/>
    <w:basedOn w:val="Normal"/>
    <w:link w:val="Textoindependiente3Car"/>
    <w:uiPriority w:val="99"/>
    <w:semiHidden/>
    <w:unhideWhenUsed/>
    <w:rsid w:val="00376614"/>
    <w:pPr>
      <w:spacing w:after="120"/>
    </w:pPr>
    <w:rPr>
      <w:rFonts w:ascii="Times New Roman" w:hAnsi="Times New Roman"/>
      <w:sz w:val="16"/>
      <w:szCs w:val="16"/>
      <w:lang w:val="es-ES_tradnl" w:eastAsia="es-ES_tradnl"/>
    </w:rPr>
  </w:style>
  <w:style w:type="character" w:customStyle="1" w:styleId="Textoindependiente3Car">
    <w:name w:val="Texto independiente 3 Car"/>
    <w:link w:val="Textoindependiente3"/>
    <w:uiPriority w:val="99"/>
    <w:semiHidden/>
    <w:rsid w:val="00376614"/>
    <w:rPr>
      <w:rFonts w:ascii="Times New Roman" w:eastAsia="Times New Roman" w:hAnsi="Times New Roman"/>
      <w:sz w:val="16"/>
      <w:szCs w:val="16"/>
      <w:lang w:val="es-ES_tradnl" w:eastAsia="es-ES_tradnl"/>
    </w:rPr>
  </w:style>
  <w:style w:type="paragraph" w:customStyle="1" w:styleId="Default">
    <w:name w:val="Default"/>
    <w:rsid w:val="0072065E"/>
    <w:pPr>
      <w:autoSpaceDE w:val="0"/>
      <w:autoSpaceDN w:val="0"/>
      <w:adjustRightInd w:val="0"/>
      <w:spacing w:after="160" w:line="259" w:lineRule="auto"/>
    </w:pPr>
    <w:rPr>
      <w:rFonts w:ascii="Arial" w:hAnsi="Arial" w:cs="Arial"/>
      <w:color w:val="000000"/>
      <w:sz w:val="24"/>
      <w:szCs w:val="24"/>
      <w:lang w:eastAsia="es-ES"/>
    </w:rPr>
  </w:style>
  <w:style w:type="paragraph" w:styleId="NormalWeb">
    <w:name w:val="Normal (Web)"/>
    <w:basedOn w:val="Normal"/>
    <w:uiPriority w:val="99"/>
    <w:semiHidden/>
    <w:unhideWhenUsed/>
    <w:rsid w:val="0026172E"/>
  </w:style>
  <w:style w:type="character" w:customStyle="1" w:styleId="Ttulo1Car">
    <w:name w:val="Título 1 Car"/>
    <w:link w:val="Ttulo1"/>
    <w:uiPriority w:val="9"/>
    <w:rsid w:val="005F5367"/>
    <w:rPr>
      <w:rFonts w:ascii="Calibri Light" w:eastAsia="SimSun" w:hAnsi="Calibri Light" w:cs="Times New Roman"/>
      <w:color w:val="1F4E79"/>
      <w:sz w:val="36"/>
      <w:szCs w:val="36"/>
    </w:rPr>
  </w:style>
  <w:style w:type="character" w:customStyle="1" w:styleId="Ttulo2Car">
    <w:name w:val="Título 2 Car"/>
    <w:link w:val="Ttulo2"/>
    <w:uiPriority w:val="9"/>
    <w:semiHidden/>
    <w:rsid w:val="005F5367"/>
    <w:rPr>
      <w:rFonts w:ascii="Calibri Light" w:eastAsia="SimSun" w:hAnsi="Calibri Light" w:cs="Times New Roman"/>
      <w:color w:val="2E74B5"/>
      <w:sz w:val="32"/>
      <w:szCs w:val="32"/>
    </w:rPr>
  </w:style>
  <w:style w:type="character" w:customStyle="1" w:styleId="Ttulo3Car">
    <w:name w:val="Título 3 Car"/>
    <w:link w:val="Ttulo3"/>
    <w:uiPriority w:val="9"/>
    <w:semiHidden/>
    <w:rsid w:val="005F5367"/>
    <w:rPr>
      <w:rFonts w:ascii="Calibri Light" w:eastAsia="SimSun" w:hAnsi="Calibri Light" w:cs="Times New Roman"/>
      <w:color w:val="2E74B5"/>
      <w:sz w:val="28"/>
      <w:szCs w:val="28"/>
    </w:rPr>
  </w:style>
  <w:style w:type="character" w:customStyle="1" w:styleId="Ttulo4Car">
    <w:name w:val="Título 4 Car"/>
    <w:link w:val="Ttulo4"/>
    <w:uiPriority w:val="9"/>
    <w:semiHidden/>
    <w:rsid w:val="005F5367"/>
    <w:rPr>
      <w:rFonts w:ascii="Calibri Light" w:eastAsia="SimSun" w:hAnsi="Calibri Light" w:cs="Times New Roman"/>
      <w:color w:val="2E74B5"/>
      <w:sz w:val="24"/>
      <w:szCs w:val="24"/>
    </w:rPr>
  </w:style>
  <w:style w:type="character" w:customStyle="1" w:styleId="Ttulo5Car">
    <w:name w:val="Título 5 Car"/>
    <w:link w:val="Ttulo5"/>
    <w:uiPriority w:val="9"/>
    <w:semiHidden/>
    <w:rsid w:val="005F5367"/>
    <w:rPr>
      <w:rFonts w:ascii="Calibri Light" w:eastAsia="SimSun" w:hAnsi="Calibri Light" w:cs="Times New Roman"/>
      <w:caps/>
      <w:color w:val="2E74B5"/>
    </w:rPr>
  </w:style>
  <w:style w:type="character" w:customStyle="1" w:styleId="Ttulo6Car">
    <w:name w:val="Título 6 Car"/>
    <w:link w:val="Ttulo6"/>
    <w:uiPriority w:val="9"/>
    <w:semiHidden/>
    <w:rsid w:val="005F5367"/>
    <w:rPr>
      <w:rFonts w:ascii="Calibri Light" w:eastAsia="SimSun" w:hAnsi="Calibri Light" w:cs="Times New Roman"/>
      <w:i/>
      <w:iCs/>
      <w:caps/>
      <w:color w:val="1F4E79"/>
    </w:rPr>
  </w:style>
  <w:style w:type="character" w:customStyle="1" w:styleId="Ttulo7Car">
    <w:name w:val="Título 7 Car"/>
    <w:link w:val="Ttulo7"/>
    <w:uiPriority w:val="9"/>
    <w:semiHidden/>
    <w:rsid w:val="005F5367"/>
    <w:rPr>
      <w:rFonts w:ascii="Calibri Light" w:eastAsia="SimSun" w:hAnsi="Calibri Light" w:cs="Times New Roman"/>
      <w:b/>
      <w:bCs/>
      <w:color w:val="1F4E79"/>
    </w:rPr>
  </w:style>
  <w:style w:type="character" w:customStyle="1" w:styleId="Ttulo8Car">
    <w:name w:val="Título 8 Car"/>
    <w:link w:val="Ttulo8"/>
    <w:uiPriority w:val="9"/>
    <w:semiHidden/>
    <w:rsid w:val="005F5367"/>
    <w:rPr>
      <w:rFonts w:ascii="Calibri Light" w:eastAsia="SimSun" w:hAnsi="Calibri Light" w:cs="Times New Roman"/>
      <w:b/>
      <w:bCs/>
      <w:i/>
      <w:iCs/>
      <w:color w:val="1F4E79"/>
    </w:rPr>
  </w:style>
  <w:style w:type="character" w:customStyle="1" w:styleId="Ttulo9Car">
    <w:name w:val="Título 9 Car"/>
    <w:link w:val="Ttulo9"/>
    <w:uiPriority w:val="9"/>
    <w:semiHidden/>
    <w:rsid w:val="005F5367"/>
    <w:rPr>
      <w:rFonts w:ascii="Calibri Light" w:eastAsia="SimSun" w:hAnsi="Calibri Light" w:cs="Times New Roman"/>
      <w:i/>
      <w:iCs/>
      <w:color w:val="1F4E79"/>
    </w:rPr>
  </w:style>
  <w:style w:type="paragraph" w:styleId="Descripcin">
    <w:name w:val="caption"/>
    <w:basedOn w:val="Normal"/>
    <w:next w:val="Normal"/>
    <w:uiPriority w:val="35"/>
    <w:semiHidden/>
    <w:unhideWhenUsed/>
    <w:qFormat/>
    <w:rsid w:val="005F5367"/>
    <w:pPr>
      <w:spacing w:line="240" w:lineRule="auto"/>
    </w:pPr>
    <w:rPr>
      <w:b/>
      <w:bCs/>
      <w:smallCaps/>
      <w:color w:val="44546A"/>
    </w:rPr>
  </w:style>
  <w:style w:type="paragraph" w:customStyle="1" w:styleId="Puesto1">
    <w:name w:val="Puesto1"/>
    <w:basedOn w:val="Normal"/>
    <w:next w:val="Normal"/>
    <w:link w:val="PuestoCar"/>
    <w:uiPriority w:val="10"/>
    <w:qFormat/>
    <w:rsid w:val="005F5367"/>
    <w:pPr>
      <w:spacing w:after="0" w:line="204" w:lineRule="auto"/>
      <w:contextualSpacing/>
    </w:pPr>
    <w:rPr>
      <w:rFonts w:ascii="Calibri Light" w:eastAsia="SimSun" w:hAnsi="Calibri Light"/>
      <w:caps/>
      <w:color w:val="44546A"/>
      <w:spacing w:val="-15"/>
      <w:sz w:val="72"/>
      <w:szCs w:val="72"/>
      <w:lang w:val="x-none" w:eastAsia="x-none"/>
    </w:rPr>
  </w:style>
  <w:style w:type="character" w:customStyle="1" w:styleId="PuestoCar">
    <w:name w:val="Puesto Car"/>
    <w:link w:val="Puesto1"/>
    <w:uiPriority w:val="10"/>
    <w:rsid w:val="005F5367"/>
    <w:rPr>
      <w:rFonts w:ascii="Calibri Light" w:eastAsia="SimSun" w:hAnsi="Calibri Light" w:cs="Times New Roman"/>
      <w:caps/>
      <w:color w:val="44546A"/>
      <w:spacing w:val="-15"/>
      <w:sz w:val="72"/>
      <w:szCs w:val="72"/>
    </w:rPr>
  </w:style>
  <w:style w:type="paragraph" w:styleId="Subttulo">
    <w:name w:val="Subtitle"/>
    <w:basedOn w:val="Normal"/>
    <w:next w:val="Normal"/>
    <w:link w:val="SubttuloCar"/>
    <w:uiPriority w:val="11"/>
    <w:qFormat/>
    <w:rsid w:val="005F5367"/>
    <w:pPr>
      <w:numPr>
        <w:ilvl w:val="1"/>
      </w:numPr>
      <w:spacing w:after="240" w:line="240" w:lineRule="auto"/>
    </w:pPr>
    <w:rPr>
      <w:rFonts w:ascii="Calibri Light" w:eastAsia="SimSun" w:hAnsi="Calibri Light"/>
      <w:color w:val="5B9BD5"/>
      <w:sz w:val="28"/>
      <w:szCs w:val="28"/>
      <w:lang w:val="x-none" w:eastAsia="x-none"/>
    </w:rPr>
  </w:style>
  <w:style w:type="character" w:customStyle="1" w:styleId="SubttuloCar">
    <w:name w:val="Subtítulo Car"/>
    <w:link w:val="Subttulo"/>
    <w:uiPriority w:val="11"/>
    <w:rsid w:val="005F5367"/>
    <w:rPr>
      <w:rFonts w:ascii="Calibri Light" w:eastAsia="SimSun" w:hAnsi="Calibri Light" w:cs="Times New Roman"/>
      <w:color w:val="5B9BD5"/>
      <w:sz w:val="28"/>
      <w:szCs w:val="28"/>
    </w:rPr>
  </w:style>
  <w:style w:type="character" w:styleId="Textoennegrita">
    <w:name w:val="Strong"/>
    <w:uiPriority w:val="22"/>
    <w:qFormat/>
    <w:rsid w:val="005F5367"/>
    <w:rPr>
      <w:b/>
      <w:bCs/>
    </w:rPr>
  </w:style>
  <w:style w:type="paragraph" w:styleId="Cita">
    <w:name w:val="Quote"/>
    <w:basedOn w:val="Normal"/>
    <w:next w:val="Normal"/>
    <w:link w:val="CitaCar"/>
    <w:uiPriority w:val="29"/>
    <w:qFormat/>
    <w:rsid w:val="005F5367"/>
    <w:pPr>
      <w:spacing w:before="120" w:after="120"/>
      <w:ind w:left="720"/>
    </w:pPr>
    <w:rPr>
      <w:color w:val="44546A"/>
      <w:sz w:val="24"/>
      <w:szCs w:val="24"/>
      <w:lang w:val="x-none" w:eastAsia="x-none"/>
    </w:rPr>
  </w:style>
  <w:style w:type="character" w:customStyle="1" w:styleId="CitaCar">
    <w:name w:val="Cita Car"/>
    <w:link w:val="Cita"/>
    <w:uiPriority w:val="29"/>
    <w:rsid w:val="005F5367"/>
    <w:rPr>
      <w:color w:val="44546A"/>
      <w:sz w:val="24"/>
      <w:szCs w:val="24"/>
    </w:rPr>
  </w:style>
  <w:style w:type="paragraph" w:styleId="Citadestacada">
    <w:name w:val="Intense Quote"/>
    <w:basedOn w:val="Normal"/>
    <w:next w:val="Normal"/>
    <w:link w:val="CitadestacadaCar"/>
    <w:uiPriority w:val="30"/>
    <w:qFormat/>
    <w:rsid w:val="005F5367"/>
    <w:pPr>
      <w:spacing w:before="100" w:beforeAutospacing="1" w:after="240" w:line="240" w:lineRule="auto"/>
      <w:ind w:left="720"/>
      <w:jc w:val="center"/>
    </w:pPr>
    <w:rPr>
      <w:rFonts w:ascii="Calibri Light" w:eastAsia="SimSun" w:hAnsi="Calibri Light"/>
      <w:color w:val="44546A"/>
      <w:spacing w:val="-6"/>
      <w:sz w:val="32"/>
      <w:szCs w:val="32"/>
      <w:lang w:val="x-none" w:eastAsia="x-none"/>
    </w:rPr>
  </w:style>
  <w:style w:type="character" w:customStyle="1" w:styleId="CitadestacadaCar">
    <w:name w:val="Cita destacada Car"/>
    <w:link w:val="Citadestacada"/>
    <w:uiPriority w:val="30"/>
    <w:rsid w:val="005F5367"/>
    <w:rPr>
      <w:rFonts w:ascii="Calibri Light" w:eastAsia="SimSun" w:hAnsi="Calibri Light" w:cs="Times New Roman"/>
      <w:color w:val="44546A"/>
      <w:spacing w:val="-6"/>
      <w:sz w:val="32"/>
      <w:szCs w:val="32"/>
    </w:rPr>
  </w:style>
  <w:style w:type="character" w:styleId="nfasissutil">
    <w:name w:val="Subtle Emphasis"/>
    <w:uiPriority w:val="19"/>
    <w:qFormat/>
    <w:rsid w:val="005F5367"/>
    <w:rPr>
      <w:i/>
      <w:iCs/>
      <w:color w:val="595959"/>
    </w:rPr>
  </w:style>
  <w:style w:type="character" w:styleId="nfasisintenso">
    <w:name w:val="Intense Emphasis"/>
    <w:uiPriority w:val="21"/>
    <w:qFormat/>
    <w:rsid w:val="005F5367"/>
    <w:rPr>
      <w:b/>
      <w:bCs/>
      <w:i/>
      <w:iCs/>
    </w:rPr>
  </w:style>
  <w:style w:type="character" w:styleId="Referenciasutil">
    <w:name w:val="Subtle Reference"/>
    <w:uiPriority w:val="31"/>
    <w:qFormat/>
    <w:rsid w:val="005F5367"/>
    <w:rPr>
      <w:smallCaps/>
      <w:color w:val="595959"/>
      <w:u w:val="none" w:color="7F7F7F"/>
      <w:bdr w:val="none" w:sz="0" w:space="0" w:color="auto"/>
    </w:rPr>
  </w:style>
  <w:style w:type="character" w:styleId="Referenciaintensa">
    <w:name w:val="Intense Reference"/>
    <w:uiPriority w:val="32"/>
    <w:qFormat/>
    <w:rsid w:val="005F5367"/>
    <w:rPr>
      <w:b/>
      <w:bCs/>
      <w:smallCaps/>
      <w:color w:val="44546A"/>
      <w:u w:val="single"/>
    </w:rPr>
  </w:style>
  <w:style w:type="character" w:styleId="Ttulodellibro">
    <w:name w:val="Book Title"/>
    <w:uiPriority w:val="33"/>
    <w:qFormat/>
    <w:rsid w:val="005F5367"/>
    <w:rPr>
      <w:b/>
      <w:bCs/>
      <w:smallCaps/>
      <w:spacing w:val="10"/>
    </w:rPr>
  </w:style>
  <w:style w:type="paragraph" w:customStyle="1" w:styleId="TtulodeTDC1">
    <w:name w:val="Título de TDC1"/>
    <w:basedOn w:val="Ttulo1"/>
    <w:next w:val="Normal"/>
    <w:uiPriority w:val="39"/>
    <w:semiHidden/>
    <w:unhideWhenUsed/>
    <w:qFormat/>
    <w:rsid w:val="005F5367"/>
    <w:pPr>
      <w:outlineLvl w:val="9"/>
    </w:pPr>
  </w:style>
  <w:style w:type="paragraph" w:styleId="Textodeglobo">
    <w:name w:val="Balloon Text"/>
    <w:basedOn w:val="Normal"/>
    <w:link w:val="TextodegloboCar"/>
    <w:uiPriority w:val="99"/>
    <w:semiHidden/>
    <w:unhideWhenUsed/>
    <w:rsid w:val="00036A35"/>
    <w:pPr>
      <w:spacing w:after="0" w:line="240" w:lineRule="auto"/>
    </w:pPr>
    <w:rPr>
      <w:rFonts w:ascii="Segoe UI" w:hAnsi="Segoe UI"/>
      <w:sz w:val="18"/>
      <w:szCs w:val="18"/>
      <w:lang w:val="x-none" w:eastAsia="x-none"/>
    </w:rPr>
  </w:style>
  <w:style w:type="character" w:customStyle="1" w:styleId="TextodegloboCar">
    <w:name w:val="Texto de globo Car"/>
    <w:link w:val="Textodeglobo"/>
    <w:uiPriority w:val="99"/>
    <w:semiHidden/>
    <w:rsid w:val="00036A35"/>
    <w:rPr>
      <w:rFonts w:ascii="Segoe UI" w:hAnsi="Segoe UI" w:cs="Segoe UI"/>
      <w:sz w:val="18"/>
      <w:szCs w:val="18"/>
    </w:rPr>
  </w:style>
  <w:style w:type="paragraph" w:customStyle="1" w:styleId="svarticle">
    <w:name w:val="svarticle"/>
    <w:basedOn w:val="Normal"/>
    <w:rsid w:val="0086644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21034">
      <w:bodyDiv w:val="1"/>
      <w:marLeft w:val="0"/>
      <w:marRight w:val="0"/>
      <w:marTop w:val="0"/>
      <w:marBottom w:val="0"/>
      <w:divBdr>
        <w:top w:val="none" w:sz="0" w:space="0" w:color="auto"/>
        <w:left w:val="none" w:sz="0" w:space="0" w:color="auto"/>
        <w:bottom w:val="none" w:sz="0" w:space="0" w:color="auto"/>
        <w:right w:val="none" w:sz="0" w:space="0" w:color="auto"/>
      </w:divBdr>
    </w:div>
    <w:div w:id="366836848">
      <w:bodyDiv w:val="1"/>
      <w:marLeft w:val="0"/>
      <w:marRight w:val="0"/>
      <w:marTop w:val="0"/>
      <w:marBottom w:val="0"/>
      <w:divBdr>
        <w:top w:val="none" w:sz="0" w:space="0" w:color="auto"/>
        <w:left w:val="none" w:sz="0" w:space="0" w:color="auto"/>
        <w:bottom w:val="none" w:sz="0" w:space="0" w:color="auto"/>
        <w:right w:val="none" w:sz="0" w:space="0" w:color="auto"/>
      </w:divBdr>
    </w:div>
    <w:div w:id="806121717">
      <w:bodyDiv w:val="1"/>
      <w:marLeft w:val="0"/>
      <w:marRight w:val="0"/>
      <w:marTop w:val="0"/>
      <w:marBottom w:val="0"/>
      <w:divBdr>
        <w:top w:val="none" w:sz="0" w:space="0" w:color="auto"/>
        <w:left w:val="none" w:sz="0" w:space="0" w:color="auto"/>
        <w:bottom w:val="none" w:sz="0" w:space="0" w:color="auto"/>
        <w:right w:val="none" w:sz="0" w:space="0" w:color="auto"/>
      </w:divBdr>
    </w:div>
    <w:div w:id="961808427">
      <w:bodyDiv w:val="1"/>
      <w:marLeft w:val="0"/>
      <w:marRight w:val="0"/>
      <w:marTop w:val="0"/>
      <w:marBottom w:val="0"/>
      <w:divBdr>
        <w:top w:val="none" w:sz="0" w:space="0" w:color="auto"/>
        <w:left w:val="none" w:sz="0" w:space="0" w:color="auto"/>
        <w:bottom w:val="none" w:sz="0" w:space="0" w:color="auto"/>
        <w:right w:val="none" w:sz="0" w:space="0" w:color="auto"/>
      </w:divBdr>
    </w:div>
    <w:div w:id="1060132584">
      <w:bodyDiv w:val="1"/>
      <w:marLeft w:val="0"/>
      <w:marRight w:val="0"/>
      <w:marTop w:val="0"/>
      <w:marBottom w:val="0"/>
      <w:divBdr>
        <w:top w:val="none" w:sz="0" w:space="0" w:color="auto"/>
        <w:left w:val="none" w:sz="0" w:space="0" w:color="auto"/>
        <w:bottom w:val="none" w:sz="0" w:space="0" w:color="auto"/>
        <w:right w:val="none" w:sz="0" w:space="0" w:color="auto"/>
      </w:divBdr>
    </w:div>
    <w:div w:id="1266692237">
      <w:bodyDiv w:val="1"/>
      <w:marLeft w:val="0"/>
      <w:marRight w:val="0"/>
      <w:marTop w:val="0"/>
      <w:marBottom w:val="0"/>
      <w:divBdr>
        <w:top w:val="none" w:sz="0" w:space="0" w:color="auto"/>
        <w:left w:val="none" w:sz="0" w:space="0" w:color="auto"/>
        <w:bottom w:val="none" w:sz="0" w:space="0" w:color="auto"/>
        <w:right w:val="none" w:sz="0" w:space="0" w:color="auto"/>
      </w:divBdr>
    </w:div>
    <w:div w:id="1515223930">
      <w:bodyDiv w:val="1"/>
      <w:marLeft w:val="0"/>
      <w:marRight w:val="0"/>
      <w:marTop w:val="0"/>
      <w:marBottom w:val="0"/>
      <w:divBdr>
        <w:top w:val="none" w:sz="0" w:space="0" w:color="auto"/>
        <w:left w:val="none" w:sz="0" w:space="0" w:color="auto"/>
        <w:bottom w:val="none" w:sz="0" w:space="0" w:color="auto"/>
        <w:right w:val="none" w:sz="0" w:space="0" w:color="auto"/>
      </w:divBdr>
      <w:divsChild>
        <w:div w:id="7411222">
          <w:marLeft w:val="0"/>
          <w:marRight w:val="0"/>
          <w:marTop w:val="150"/>
          <w:marBottom w:val="150"/>
          <w:divBdr>
            <w:top w:val="none" w:sz="0" w:space="0" w:color="auto"/>
            <w:left w:val="none" w:sz="0" w:space="0" w:color="auto"/>
            <w:bottom w:val="single" w:sz="6" w:space="4" w:color="CCCCCC"/>
            <w:right w:val="none" w:sz="0" w:space="0" w:color="auto"/>
          </w:divBdr>
        </w:div>
      </w:divsChild>
    </w:div>
    <w:div w:id="1928146542">
      <w:bodyDiv w:val="1"/>
      <w:marLeft w:val="0"/>
      <w:marRight w:val="0"/>
      <w:marTop w:val="0"/>
      <w:marBottom w:val="0"/>
      <w:divBdr>
        <w:top w:val="none" w:sz="0" w:space="0" w:color="auto"/>
        <w:left w:val="none" w:sz="0" w:space="0" w:color="auto"/>
        <w:bottom w:val="none" w:sz="0" w:space="0" w:color="auto"/>
        <w:right w:val="none" w:sz="0" w:space="0" w:color="auto"/>
      </w:divBdr>
      <w:divsChild>
        <w:div w:id="517163763">
          <w:marLeft w:val="0"/>
          <w:marRight w:val="0"/>
          <w:marTop w:val="150"/>
          <w:marBottom w:val="150"/>
          <w:divBdr>
            <w:top w:val="none" w:sz="0" w:space="0" w:color="auto"/>
            <w:left w:val="none" w:sz="0" w:space="0" w:color="auto"/>
            <w:bottom w:val="single" w:sz="6" w:space="4" w:color="CCCCCC"/>
            <w:right w:val="none" w:sz="0" w:space="0" w:color="auto"/>
          </w:divBdr>
        </w:div>
      </w:divsChild>
    </w:div>
    <w:div w:id="206971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20verDetalle(118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javascript:%20verDetalle(1195)"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20verDetalle(1184)"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CCFB1-8FF4-47F1-BE8A-F6AFCB9ED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16</Pages>
  <Words>2646</Words>
  <Characters>14557</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Trejo Neder</dc:creator>
  <cp:keywords/>
  <cp:lastModifiedBy>Guillermo Trejo Neder</cp:lastModifiedBy>
  <cp:revision>7</cp:revision>
  <cp:lastPrinted>2020-03-05T18:46:00Z</cp:lastPrinted>
  <dcterms:created xsi:type="dcterms:W3CDTF">2020-12-18T00:30:00Z</dcterms:created>
  <dcterms:modified xsi:type="dcterms:W3CDTF">2021-02-11T21:51:00Z</dcterms:modified>
</cp:coreProperties>
</file>