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6A6D6" w14:textId="77777777" w:rsidR="000D7CF2" w:rsidRPr="00901087" w:rsidRDefault="000D7CF2" w:rsidP="000D7CF2">
      <w:pPr>
        <w:jc w:val="right"/>
        <w:rPr>
          <w:rFonts w:ascii="Century Gothic" w:hAnsi="Century Gothic" w:cs="Arial"/>
          <w:b/>
          <w:szCs w:val="24"/>
        </w:rPr>
      </w:pPr>
    </w:p>
    <w:p w14:paraId="5EAB220D" w14:textId="77777777" w:rsidR="000D7CF2" w:rsidRPr="00901087" w:rsidRDefault="000D7CF2" w:rsidP="000D7CF2">
      <w:pPr>
        <w:jc w:val="right"/>
        <w:rPr>
          <w:rFonts w:ascii="Century Gothic" w:hAnsi="Century Gothic" w:cs="Arial"/>
          <w:b/>
          <w:szCs w:val="24"/>
        </w:rPr>
      </w:pPr>
    </w:p>
    <w:p w14:paraId="66464368" w14:textId="77777777" w:rsidR="000D7CF2" w:rsidRPr="00901087" w:rsidRDefault="000D7CF2" w:rsidP="000D7CF2">
      <w:pPr>
        <w:pStyle w:val="Normal10"/>
        <w:spacing w:line="360" w:lineRule="auto"/>
        <w:jc w:val="both"/>
        <w:rPr>
          <w:rFonts w:ascii="Century Gothic" w:hAnsi="Century Gothic" w:cs="Arial"/>
          <w:szCs w:val="24"/>
          <w:lang w:val="es-MX"/>
        </w:rPr>
      </w:pPr>
      <w:r w:rsidRPr="00901087">
        <w:rPr>
          <w:rFonts w:ascii="Century Gothic" w:eastAsia="Arial" w:hAnsi="Century Gothic" w:cs="Arial"/>
          <w:b/>
          <w:szCs w:val="24"/>
          <w:lang w:val="es-MX"/>
        </w:rPr>
        <w:t>H. CONGRESO DEL ESTADO</w:t>
      </w:r>
      <w:r w:rsidRPr="00901087">
        <w:rPr>
          <w:rFonts w:ascii="Century Gothic" w:eastAsia="Arial" w:hAnsi="Century Gothic" w:cs="Arial"/>
          <w:b/>
          <w:szCs w:val="24"/>
          <w:lang w:val="es-MX"/>
        </w:rPr>
        <w:tab/>
      </w:r>
      <w:r w:rsidRPr="00901087">
        <w:rPr>
          <w:rFonts w:ascii="Century Gothic" w:eastAsia="Arial" w:hAnsi="Century Gothic" w:cs="Arial"/>
          <w:b/>
          <w:szCs w:val="24"/>
          <w:lang w:val="es-MX"/>
        </w:rPr>
        <w:tab/>
      </w:r>
      <w:r w:rsidRPr="00901087">
        <w:rPr>
          <w:rFonts w:ascii="Century Gothic" w:eastAsia="Arial" w:hAnsi="Century Gothic" w:cs="Arial"/>
          <w:b/>
          <w:szCs w:val="24"/>
          <w:lang w:val="es-MX"/>
        </w:rPr>
        <w:tab/>
      </w:r>
      <w:r w:rsidRPr="00901087">
        <w:rPr>
          <w:rFonts w:ascii="Century Gothic" w:eastAsia="Arial" w:hAnsi="Century Gothic" w:cs="Arial"/>
          <w:b/>
          <w:szCs w:val="24"/>
          <w:lang w:val="es-MX"/>
        </w:rPr>
        <w:tab/>
      </w:r>
      <w:r w:rsidRPr="00901087">
        <w:rPr>
          <w:rFonts w:ascii="Century Gothic" w:eastAsia="Arial" w:hAnsi="Century Gothic" w:cs="Arial"/>
          <w:b/>
          <w:szCs w:val="24"/>
          <w:lang w:val="es-MX"/>
        </w:rPr>
        <w:tab/>
      </w:r>
    </w:p>
    <w:p w14:paraId="3094E232" w14:textId="77777777" w:rsidR="000D7CF2" w:rsidRPr="00901087" w:rsidRDefault="000D7CF2" w:rsidP="000D7CF2">
      <w:pPr>
        <w:pStyle w:val="Normal10"/>
        <w:spacing w:line="360" w:lineRule="auto"/>
        <w:jc w:val="both"/>
        <w:rPr>
          <w:rFonts w:ascii="Century Gothic" w:hAnsi="Century Gothic" w:cs="Arial"/>
          <w:szCs w:val="24"/>
          <w:lang w:val="es-MX"/>
        </w:rPr>
      </w:pPr>
      <w:r w:rsidRPr="00901087">
        <w:rPr>
          <w:rFonts w:ascii="Century Gothic" w:eastAsia="Arial" w:hAnsi="Century Gothic" w:cs="Arial"/>
          <w:b/>
          <w:szCs w:val="24"/>
          <w:lang w:val="es-MX"/>
        </w:rPr>
        <w:t>P R E S E N T E.-</w:t>
      </w:r>
    </w:p>
    <w:p w14:paraId="5AB663D7" w14:textId="77777777" w:rsidR="000D7CF2" w:rsidRPr="00901087" w:rsidRDefault="000D7CF2" w:rsidP="000D7CF2">
      <w:pPr>
        <w:pStyle w:val="Normal10"/>
        <w:spacing w:line="360" w:lineRule="auto"/>
        <w:jc w:val="both"/>
        <w:rPr>
          <w:rFonts w:ascii="Century Gothic" w:hAnsi="Century Gothic" w:cs="Arial"/>
          <w:szCs w:val="24"/>
          <w:lang w:val="es-MX"/>
        </w:rPr>
      </w:pPr>
    </w:p>
    <w:p w14:paraId="22211A7B" w14:textId="77777777" w:rsidR="000D7CF2" w:rsidRPr="00901087" w:rsidRDefault="000D7CF2" w:rsidP="000D7CF2">
      <w:pPr>
        <w:pStyle w:val="Normal10"/>
        <w:spacing w:line="360" w:lineRule="auto"/>
        <w:jc w:val="both"/>
        <w:rPr>
          <w:rFonts w:ascii="Century Gothic" w:eastAsia="Arial" w:hAnsi="Century Gothic" w:cs="Arial"/>
          <w:szCs w:val="24"/>
          <w:lang w:val="es-MX"/>
        </w:rPr>
      </w:pPr>
      <w:r w:rsidRPr="00901087">
        <w:rPr>
          <w:rFonts w:ascii="Century Gothic" w:eastAsia="Arial" w:hAnsi="Century Gothic" w:cs="Arial"/>
          <w:szCs w:val="24"/>
          <w:lang w:val="es-MX"/>
        </w:rPr>
        <w:t xml:space="preserve">La Comisión de </w:t>
      </w:r>
      <w:r w:rsidR="005151FC">
        <w:rPr>
          <w:rFonts w:ascii="Century Gothic" w:eastAsia="Arial" w:hAnsi="Century Gothic" w:cs="Arial"/>
          <w:szCs w:val="24"/>
          <w:lang w:val="es-MX"/>
        </w:rPr>
        <w:t>Seguridad Pública y Protección Civil</w:t>
      </w:r>
      <w:r w:rsidRPr="00901087">
        <w:rPr>
          <w:rFonts w:ascii="Century Gothic" w:eastAsia="Arial" w:hAnsi="Century Gothic" w:cs="Arial"/>
          <w:szCs w:val="24"/>
          <w:lang w:val="es-MX"/>
        </w:rPr>
        <w:t>, con fund</w:t>
      </w:r>
      <w:r w:rsidR="0083724E">
        <w:rPr>
          <w:rFonts w:ascii="Century Gothic" w:eastAsia="Arial" w:hAnsi="Century Gothic" w:cs="Arial"/>
          <w:szCs w:val="24"/>
          <w:lang w:val="es-MX"/>
        </w:rPr>
        <w:t>amento en lo dispuesto por los a</w:t>
      </w:r>
      <w:r w:rsidRPr="00901087">
        <w:rPr>
          <w:rFonts w:ascii="Century Gothic" w:eastAsia="Arial" w:hAnsi="Century Gothic" w:cs="Arial"/>
          <w:szCs w:val="24"/>
          <w:lang w:val="es-MX"/>
        </w:rPr>
        <w:t>rtículos 57 y 64, fracción I</w:t>
      </w:r>
      <w:r w:rsidR="0040243B">
        <w:rPr>
          <w:rFonts w:ascii="Century Gothic" w:eastAsia="Arial" w:hAnsi="Century Gothic" w:cs="Arial"/>
          <w:szCs w:val="24"/>
          <w:lang w:val="es-MX"/>
        </w:rPr>
        <w:t>,</w:t>
      </w:r>
      <w:r w:rsidRPr="00901087">
        <w:rPr>
          <w:rFonts w:ascii="Century Gothic" w:eastAsia="Arial" w:hAnsi="Century Gothic" w:cs="Arial"/>
          <w:szCs w:val="24"/>
          <w:lang w:val="es-MX"/>
        </w:rPr>
        <w:t xml:space="preserve"> de la Constitución Política del Estado de Chihuahua; los artículos 87, 88 y 111 de la Ley Orgánica, así como los artículos 80 y 81 del Reglamento Interior y de Prácticas Parlamentarias, ambos del Poder Legislativo del Estado de Chihuahua, somete a la consideración del Pleno el presen</w:t>
      </w:r>
      <w:r w:rsidR="0040243B">
        <w:rPr>
          <w:rFonts w:ascii="Century Gothic" w:eastAsia="Arial" w:hAnsi="Century Gothic" w:cs="Arial"/>
          <w:szCs w:val="24"/>
          <w:lang w:val="es-MX"/>
        </w:rPr>
        <w:t>te Dictamen elaborado con base en</w:t>
      </w:r>
      <w:r w:rsidRPr="00901087">
        <w:rPr>
          <w:rFonts w:ascii="Century Gothic" w:eastAsia="Arial" w:hAnsi="Century Gothic" w:cs="Arial"/>
          <w:szCs w:val="24"/>
          <w:lang w:val="es-MX"/>
        </w:rPr>
        <w:t xml:space="preserve"> los siguientes: </w:t>
      </w:r>
    </w:p>
    <w:p w14:paraId="6B019F52" w14:textId="77777777" w:rsidR="000D7CF2" w:rsidRPr="00901087" w:rsidRDefault="000D7CF2" w:rsidP="000D7CF2">
      <w:pPr>
        <w:pStyle w:val="Normal10"/>
        <w:spacing w:line="360" w:lineRule="auto"/>
        <w:jc w:val="both"/>
        <w:rPr>
          <w:rFonts w:ascii="Century Gothic" w:eastAsia="Arial" w:hAnsi="Century Gothic" w:cs="Arial"/>
          <w:szCs w:val="24"/>
          <w:lang w:val="es-MX"/>
        </w:rPr>
      </w:pPr>
    </w:p>
    <w:p w14:paraId="384A074C" w14:textId="77777777" w:rsidR="000D7CF2" w:rsidRPr="00901087" w:rsidRDefault="000D7CF2" w:rsidP="000D7CF2">
      <w:pPr>
        <w:pStyle w:val="Normal10"/>
        <w:spacing w:line="360" w:lineRule="auto"/>
        <w:jc w:val="center"/>
        <w:rPr>
          <w:rFonts w:ascii="Century Gothic" w:eastAsia="Arial" w:hAnsi="Century Gothic" w:cs="Arial"/>
          <w:b/>
          <w:szCs w:val="24"/>
          <w:lang w:val="es-MX"/>
        </w:rPr>
      </w:pPr>
      <w:r w:rsidRPr="00901087">
        <w:rPr>
          <w:rFonts w:ascii="Century Gothic" w:eastAsia="Arial" w:hAnsi="Century Gothic" w:cs="Arial"/>
          <w:b/>
          <w:szCs w:val="24"/>
          <w:lang w:val="es-MX"/>
        </w:rPr>
        <w:t>ANTECEDENTES:</w:t>
      </w:r>
    </w:p>
    <w:p w14:paraId="0B06C7DA" w14:textId="77777777" w:rsidR="000D7CF2" w:rsidRPr="00901087" w:rsidRDefault="000D7CF2" w:rsidP="000D7CF2">
      <w:pPr>
        <w:pStyle w:val="Normal10"/>
        <w:spacing w:line="360" w:lineRule="auto"/>
        <w:jc w:val="center"/>
        <w:rPr>
          <w:rFonts w:ascii="Century Gothic" w:eastAsia="Arial" w:hAnsi="Century Gothic" w:cs="Arial"/>
          <w:b/>
          <w:szCs w:val="24"/>
          <w:lang w:val="es-MX"/>
        </w:rPr>
      </w:pPr>
    </w:p>
    <w:p w14:paraId="1B748D72" w14:textId="3867C359" w:rsidR="00AF59C8" w:rsidRDefault="000D7CF2" w:rsidP="000D7CF2">
      <w:pPr>
        <w:pStyle w:val="Normal10"/>
        <w:spacing w:line="360" w:lineRule="auto"/>
        <w:jc w:val="both"/>
        <w:rPr>
          <w:rFonts w:ascii="Century Gothic" w:eastAsia="Arial" w:hAnsi="Century Gothic" w:cs="Arial"/>
          <w:szCs w:val="24"/>
          <w:lang w:val="es-MX"/>
        </w:rPr>
      </w:pPr>
      <w:r w:rsidRPr="00901087">
        <w:rPr>
          <w:rFonts w:ascii="Century Gothic" w:hAnsi="Century Gothic" w:cs="Arial"/>
          <w:b/>
          <w:szCs w:val="24"/>
          <w:lang w:val="es-MX"/>
        </w:rPr>
        <w:t>I</w:t>
      </w:r>
      <w:r w:rsidRPr="00901087">
        <w:rPr>
          <w:rFonts w:ascii="Century Gothic" w:eastAsia="Arial" w:hAnsi="Century Gothic" w:cs="Arial"/>
          <w:b/>
          <w:szCs w:val="24"/>
          <w:lang w:val="es-MX"/>
        </w:rPr>
        <w:t xml:space="preserve">.- </w:t>
      </w:r>
      <w:r w:rsidRPr="00901087">
        <w:rPr>
          <w:rFonts w:ascii="Century Gothic" w:eastAsia="Arial" w:hAnsi="Century Gothic" w:cs="Arial"/>
          <w:szCs w:val="24"/>
          <w:lang w:val="es-MX"/>
        </w:rPr>
        <w:t xml:space="preserve">Con fecha </w:t>
      </w:r>
      <w:r w:rsidR="00AF59C8">
        <w:rPr>
          <w:rFonts w:ascii="Century Gothic" w:eastAsia="Arial" w:hAnsi="Century Gothic" w:cs="Arial"/>
          <w:szCs w:val="24"/>
          <w:lang w:val="es-MX"/>
        </w:rPr>
        <w:t>03</w:t>
      </w:r>
      <w:r w:rsidR="008618DE">
        <w:rPr>
          <w:rFonts w:ascii="Century Gothic" w:eastAsia="Arial" w:hAnsi="Century Gothic" w:cs="Arial"/>
          <w:szCs w:val="24"/>
          <w:lang w:val="es-MX"/>
        </w:rPr>
        <w:t xml:space="preserve"> de septiembre de 20</w:t>
      </w:r>
      <w:r w:rsidR="009250D0">
        <w:rPr>
          <w:rFonts w:ascii="Century Gothic" w:eastAsia="Arial" w:hAnsi="Century Gothic" w:cs="Arial"/>
          <w:szCs w:val="24"/>
          <w:lang w:val="es-MX"/>
        </w:rPr>
        <w:t>20</w:t>
      </w:r>
      <w:r w:rsidRPr="00901087">
        <w:rPr>
          <w:rFonts w:ascii="Century Gothic" w:eastAsia="Arial" w:hAnsi="Century Gothic" w:cs="Arial"/>
          <w:szCs w:val="24"/>
          <w:lang w:val="es-MX"/>
        </w:rPr>
        <w:t xml:space="preserve">, </w:t>
      </w:r>
      <w:r w:rsidR="00AF59C8">
        <w:rPr>
          <w:rFonts w:ascii="Century Gothic" w:eastAsia="Arial" w:hAnsi="Century Gothic" w:cs="Arial"/>
          <w:szCs w:val="24"/>
          <w:lang w:val="es-MX"/>
        </w:rPr>
        <w:t>las y los diputados, Blanca Gámez Gutiérrez,</w:t>
      </w:r>
      <w:r w:rsidR="00AF59C8" w:rsidRPr="00AF59C8">
        <w:rPr>
          <w:rFonts w:ascii="Century Gothic" w:eastAsia="Arial" w:hAnsi="Century Gothic" w:cs="Arial"/>
          <w:szCs w:val="24"/>
          <w:lang w:val="es-MX"/>
        </w:rPr>
        <w:t xml:space="preserve"> Carmen Rocío González Alonso, Fernando Álvarez Monje, Georgina Alejandra Bujanda Ríos, Jesús Villarreal Macías, Jesús Alberto Valenciano García, Jesús Manuel Váz</w:t>
      </w:r>
      <w:r w:rsidR="00AF59C8">
        <w:rPr>
          <w:rFonts w:ascii="Century Gothic" w:eastAsia="Arial" w:hAnsi="Century Gothic" w:cs="Arial"/>
          <w:szCs w:val="24"/>
          <w:lang w:val="es-MX"/>
        </w:rPr>
        <w:t xml:space="preserve">quez Medina, </w:t>
      </w:r>
      <w:r w:rsidR="00AF59C8" w:rsidRPr="00AF59C8">
        <w:rPr>
          <w:rFonts w:ascii="Century Gothic" w:eastAsia="Arial" w:hAnsi="Century Gothic" w:cs="Arial"/>
          <w:szCs w:val="24"/>
          <w:lang w:val="es-MX"/>
        </w:rPr>
        <w:t>Jorge Carlos Soto Prieto</w:t>
      </w:r>
      <w:r w:rsidR="00AF59C8">
        <w:rPr>
          <w:rFonts w:ascii="Century Gothic" w:eastAsia="Arial" w:hAnsi="Century Gothic" w:cs="Arial"/>
          <w:szCs w:val="24"/>
          <w:lang w:val="es-MX"/>
        </w:rPr>
        <w:t xml:space="preserve">, </w:t>
      </w:r>
      <w:r w:rsidR="00AF59C8" w:rsidRPr="00AF59C8">
        <w:rPr>
          <w:rFonts w:ascii="Century Gothic" w:eastAsia="Arial" w:hAnsi="Century Gothic" w:cs="Arial"/>
          <w:szCs w:val="24"/>
          <w:lang w:val="es-MX"/>
        </w:rPr>
        <w:t>Marisela Terrazas Muñoz, Miguel Francisco La Torre Sáenz</w:t>
      </w:r>
      <w:r w:rsidR="00AF59C8">
        <w:rPr>
          <w:rFonts w:ascii="Century Gothic" w:eastAsia="Arial" w:hAnsi="Century Gothic" w:cs="Arial"/>
          <w:szCs w:val="24"/>
          <w:lang w:val="es-MX"/>
        </w:rPr>
        <w:t xml:space="preserve"> y </w:t>
      </w:r>
      <w:r w:rsidR="00AF59C8" w:rsidRPr="00AF59C8">
        <w:rPr>
          <w:rFonts w:ascii="Century Gothic" w:eastAsia="Arial" w:hAnsi="Century Gothic" w:cs="Arial"/>
          <w:szCs w:val="24"/>
          <w:lang w:val="es-MX"/>
        </w:rPr>
        <w:t>Patricia Gloria Jurado Alonso</w:t>
      </w:r>
      <w:r w:rsidR="00AF59C8">
        <w:rPr>
          <w:rFonts w:ascii="Century Gothic" w:eastAsia="Arial" w:hAnsi="Century Gothic" w:cs="Arial"/>
          <w:szCs w:val="24"/>
          <w:lang w:val="es-MX"/>
        </w:rPr>
        <w:t xml:space="preserve">, integrantes del Grupo Parlamentario del Partido Acción Nacional, presentaron Iniciativa con carácter de Acuerdo, </w:t>
      </w:r>
      <w:r w:rsidR="00AF59C8" w:rsidRPr="00AF59C8">
        <w:rPr>
          <w:rFonts w:ascii="Century Gothic" w:eastAsia="Arial" w:hAnsi="Century Gothic" w:cs="Arial"/>
          <w:szCs w:val="24"/>
          <w:lang w:val="es-MX"/>
        </w:rPr>
        <w:t xml:space="preserve">a efecto de exhortar a </w:t>
      </w:r>
      <w:r w:rsidR="00AF59C8">
        <w:rPr>
          <w:rFonts w:ascii="Century Gothic" w:eastAsia="Arial" w:hAnsi="Century Gothic" w:cs="Arial"/>
          <w:szCs w:val="24"/>
          <w:lang w:val="es-MX"/>
        </w:rPr>
        <w:t>la Fiscalía General del Estado</w:t>
      </w:r>
      <w:r w:rsidR="00AF59C8" w:rsidRPr="00AF59C8">
        <w:rPr>
          <w:rFonts w:ascii="Century Gothic" w:eastAsia="Arial" w:hAnsi="Century Gothic" w:cs="Arial"/>
          <w:szCs w:val="24"/>
          <w:lang w:val="es-MX"/>
        </w:rPr>
        <w:t xml:space="preserve">, a través del Fiscal General del Estado, y la Dirección de Análisis de Evidencia Digital e Informática Forense, para que comparezcan ante esta Honorable Representación y rindan un informe de las diversas situaciones que se han presentado en el Estado y puedan constituirse como delitos electrónicos e </w:t>
      </w:r>
      <w:r w:rsidR="00AF59C8" w:rsidRPr="00AF59C8">
        <w:rPr>
          <w:rFonts w:ascii="Century Gothic" w:eastAsia="Arial" w:hAnsi="Century Gothic" w:cs="Arial"/>
          <w:szCs w:val="24"/>
          <w:lang w:val="es-MX"/>
        </w:rPr>
        <w:lastRenderedPageBreak/>
        <w:t>informáticos, o bien, sean factores de riesgo para la comisión de estos ilícitos, los cuales han aumentado con motivo de la cuarentena.</w:t>
      </w:r>
    </w:p>
    <w:p w14:paraId="2DF05DA4" w14:textId="77777777" w:rsidR="00AF59C8" w:rsidRDefault="00AF59C8" w:rsidP="000D7CF2">
      <w:pPr>
        <w:pStyle w:val="Normal10"/>
        <w:spacing w:line="360" w:lineRule="auto"/>
        <w:jc w:val="both"/>
        <w:rPr>
          <w:rFonts w:ascii="Century Gothic" w:eastAsia="Arial" w:hAnsi="Century Gothic" w:cs="Arial"/>
          <w:szCs w:val="24"/>
          <w:lang w:val="es-MX"/>
        </w:rPr>
      </w:pPr>
    </w:p>
    <w:p w14:paraId="5A4F7C39" w14:textId="35125818" w:rsidR="000D7CF2" w:rsidRPr="00901087" w:rsidRDefault="000D7CF2" w:rsidP="007A4172">
      <w:pPr>
        <w:spacing w:line="360" w:lineRule="auto"/>
        <w:jc w:val="both"/>
        <w:rPr>
          <w:rFonts w:ascii="Century Gothic" w:hAnsi="Century Gothic" w:cs="Arial"/>
          <w:szCs w:val="24"/>
        </w:rPr>
      </w:pPr>
      <w:r w:rsidRPr="00901087">
        <w:rPr>
          <w:rFonts w:ascii="Century Gothic" w:eastAsia="Arial" w:hAnsi="Century Gothic"/>
          <w:b/>
          <w:szCs w:val="24"/>
        </w:rPr>
        <w:t>II.-</w:t>
      </w:r>
      <w:r w:rsidRPr="00901087">
        <w:rPr>
          <w:rFonts w:ascii="Century Gothic" w:eastAsia="Arial" w:hAnsi="Century Gothic"/>
          <w:szCs w:val="24"/>
        </w:rPr>
        <w:t xml:space="preserve"> </w:t>
      </w:r>
      <w:r w:rsidR="001F7131">
        <w:rPr>
          <w:rFonts w:ascii="Century Gothic" w:hAnsi="Century Gothic" w:cs="Arial"/>
          <w:szCs w:val="24"/>
        </w:rPr>
        <w:t>La Presidencia del Honorable</w:t>
      </w:r>
      <w:r w:rsidRPr="00901087">
        <w:rPr>
          <w:rFonts w:ascii="Century Gothic" w:hAnsi="Century Gothic" w:cs="Arial"/>
          <w:szCs w:val="24"/>
        </w:rPr>
        <w:t xml:space="preserve"> Congreso del Estado, en uso de las facultades que le confiere el artículo 75, fracción XIII, de la Ley Orgánica del Poder Legislativo, el día </w:t>
      </w:r>
      <w:r w:rsidR="00AF59C8">
        <w:rPr>
          <w:rFonts w:ascii="Century Gothic" w:hAnsi="Century Gothic" w:cs="Arial"/>
          <w:szCs w:val="24"/>
        </w:rPr>
        <w:t>08</w:t>
      </w:r>
      <w:r w:rsidR="008618DE">
        <w:rPr>
          <w:rFonts w:ascii="Century Gothic" w:hAnsi="Century Gothic" w:cs="Arial"/>
          <w:szCs w:val="24"/>
        </w:rPr>
        <w:t xml:space="preserve"> de septiembre</w:t>
      </w:r>
      <w:r w:rsidR="00B257B9">
        <w:rPr>
          <w:rFonts w:ascii="Century Gothic" w:hAnsi="Century Gothic" w:cs="Arial"/>
          <w:szCs w:val="24"/>
        </w:rPr>
        <w:t xml:space="preserve"> de 2020,</w:t>
      </w:r>
      <w:r w:rsidRPr="00901087">
        <w:rPr>
          <w:rFonts w:ascii="Century Gothic" w:hAnsi="Century Gothic" w:cs="Arial"/>
          <w:szCs w:val="24"/>
        </w:rPr>
        <w:t xml:space="preserve"> tuvo a bien turnar a quienes integramos la Comisión de </w:t>
      </w:r>
      <w:r w:rsidR="007A4172">
        <w:rPr>
          <w:rFonts w:ascii="Century Gothic" w:hAnsi="Century Gothic" w:cs="Arial"/>
          <w:szCs w:val="24"/>
        </w:rPr>
        <w:t>Seguridad Pública y Protección Civil</w:t>
      </w:r>
      <w:r w:rsidRPr="00901087">
        <w:rPr>
          <w:rFonts w:ascii="Century Gothic" w:hAnsi="Century Gothic" w:cs="Arial"/>
          <w:szCs w:val="24"/>
        </w:rPr>
        <w:t xml:space="preserve"> la iniciativa antes referida, a efecto de proceder a su estudio, análisis y elaboración del dictamen correspondiente.</w:t>
      </w:r>
    </w:p>
    <w:p w14:paraId="365D7EA2" w14:textId="77777777" w:rsidR="000D7CF2" w:rsidRPr="00901087" w:rsidRDefault="000D7CF2" w:rsidP="000D7CF2">
      <w:pPr>
        <w:pStyle w:val="Normal10"/>
        <w:spacing w:line="360" w:lineRule="auto"/>
        <w:jc w:val="both"/>
        <w:rPr>
          <w:rFonts w:ascii="Century Gothic" w:eastAsia="Arial" w:hAnsi="Century Gothic" w:cs="Arial"/>
          <w:szCs w:val="24"/>
          <w:lang w:val="es-MX"/>
        </w:rPr>
      </w:pPr>
    </w:p>
    <w:p w14:paraId="3BCFE438" w14:textId="77777777" w:rsidR="000D7CF2" w:rsidRPr="00901087" w:rsidRDefault="007A4172" w:rsidP="000D7CF2">
      <w:pPr>
        <w:spacing w:line="360" w:lineRule="auto"/>
        <w:jc w:val="both"/>
        <w:rPr>
          <w:rFonts w:ascii="Century Gothic" w:eastAsia="Arial" w:hAnsi="Century Gothic" w:cs="Arial"/>
          <w:szCs w:val="24"/>
        </w:rPr>
      </w:pPr>
      <w:r>
        <w:rPr>
          <w:rFonts w:ascii="Century Gothic" w:eastAsia="Arial" w:hAnsi="Century Gothic" w:cs="Arial"/>
          <w:b/>
          <w:szCs w:val="24"/>
        </w:rPr>
        <w:t xml:space="preserve">III.- </w:t>
      </w:r>
      <w:r w:rsidR="000D7CF2" w:rsidRPr="00901087">
        <w:rPr>
          <w:rFonts w:ascii="Century Gothic" w:eastAsia="Arial" w:hAnsi="Century Gothic" w:cs="Arial"/>
          <w:szCs w:val="24"/>
        </w:rPr>
        <w:t>La iniciativa citada se sustenta esencialmente en los siguientes argumentos, los cuales son copia textual de su parte expositiva:</w:t>
      </w:r>
    </w:p>
    <w:p w14:paraId="31730A3E" w14:textId="77777777" w:rsidR="000D7CF2" w:rsidRPr="00901087" w:rsidRDefault="000D7CF2" w:rsidP="000D7CF2">
      <w:pPr>
        <w:spacing w:line="360" w:lineRule="auto"/>
        <w:jc w:val="both"/>
        <w:rPr>
          <w:rFonts w:ascii="Century Gothic" w:eastAsia="Arial" w:hAnsi="Century Gothic" w:cs="Arial"/>
          <w:szCs w:val="24"/>
        </w:rPr>
      </w:pPr>
    </w:p>
    <w:p w14:paraId="61B73246" w14:textId="77777777" w:rsidR="000018DB" w:rsidRDefault="000D7CF2" w:rsidP="000018DB">
      <w:pPr>
        <w:numPr>
          <w:ilvl w:val="0"/>
          <w:numId w:val="15"/>
        </w:numPr>
        <w:spacing w:line="360" w:lineRule="auto"/>
        <w:ind w:right="765"/>
        <w:rPr>
          <w:rFonts w:ascii="Century Gothic" w:hAnsi="Century Gothic"/>
          <w:i/>
          <w:szCs w:val="24"/>
        </w:rPr>
      </w:pPr>
      <w:r w:rsidRPr="00901087">
        <w:rPr>
          <w:rFonts w:ascii="Century Gothic" w:eastAsia="Arial" w:hAnsi="Century Gothic" w:cs="Arial"/>
          <w:i/>
          <w:szCs w:val="24"/>
        </w:rPr>
        <w:t>“</w:t>
      </w:r>
      <w:r w:rsidR="000018DB" w:rsidRPr="000018DB">
        <w:rPr>
          <w:rFonts w:ascii="Century Gothic" w:hAnsi="Century Gothic"/>
          <w:i/>
          <w:szCs w:val="24"/>
        </w:rPr>
        <w:t>Derivado de la actual contingencia provocada por el Virus SARS-CoV-2 (COVID 19) se ha dado un cambio profundo a la dinámica social, laboral y económica, cambiando completamente el estilo de vida diario a la que estábamos acostumbrados.</w:t>
      </w:r>
    </w:p>
    <w:p w14:paraId="37B9FB95" w14:textId="77777777" w:rsidR="000018DB" w:rsidRPr="000018DB" w:rsidRDefault="000018DB" w:rsidP="000018DB">
      <w:pPr>
        <w:spacing w:line="360" w:lineRule="auto"/>
        <w:ind w:left="720" w:right="765"/>
        <w:rPr>
          <w:rFonts w:ascii="Century Gothic" w:hAnsi="Century Gothic"/>
          <w:i/>
          <w:szCs w:val="24"/>
        </w:rPr>
      </w:pPr>
    </w:p>
    <w:p w14:paraId="4C109486" w14:textId="77777777" w:rsidR="000018DB" w:rsidRDefault="000018DB" w:rsidP="000018DB">
      <w:pPr>
        <w:spacing w:line="360" w:lineRule="auto"/>
        <w:ind w:left="720" w:right="765"/>
        <w:jc w:val="both"/>
        <w:rPr>
          <w:rFonts w:ascii="Century Gothic" w:hAnsi="Century Gothic"/>
          <w:i/>
          <w:szCs w:val="24"/>
        </w:rPr>
      </w:pPr>
      <w:r w:rsidRPr="000018DB">
        <w:rPr>
          <w:rFonts w:ascii="Century Gothic" w:hAnsi="Century Gothic"/>
          <w:i/>
          <w:szCs w:val="24"/>
        </w:rPr>
        <w:t>Uno de los cambios más notorios en nuestra dinámica social, es el aumento e impulso del uso de aplicaciones electrónicas en México, sobre todo aquellas enfocadas a las compras de víveres, las de teletrabajo, la banca electrónica y las redes sociales.</w:t>
      </w:r>
    </w:p>
    <w:p w14:paraId="74F54703" w14:textId="77777777" w:rsidR="000018DB" w:rsidRPr="000018DB" w:rsidRDefault="000018DB" w:rsidP="000018DB">
      <w:pPr>
        <w:spacing w:line="360" w:lineRule="auto"/>
        <w:ind w:left="720" w:right="765"/>
        <w:jc w:val="both"/>
        <w:rPr>
          <w:rFonts w:ascii="Century Gothic" w:hAnsi="Century Gothic"/>
          <w:i/>
          <w:szCs w:val="24"/>
        </w:rPr>
      </w:pPr>
    </w:p>
    <w:p w14:paraId="331EC481" w14:textId="77777777" w:rsidR="000018DB" w:rsidRPr="000018DB" w:rsidRDefault="000018DB" w:rsidP="000018DB">
      <w:pPr>
        <w:spacing w:line="360" w:lineRule="auto"/>
        <w:ind w:left="720" w:right="765"/>
        <w:jc w:val="both"/>
        <w:rPr>
          <w:rFonts w:ascii="Century Gothic" w:hAnsi="Century Gothic"/>
          <w:i/>
          <w:szCs w:val="24"/>
        </w:rPr>
      </w:pPr>
      <w:r w:rsidRPr="000018DB">
        <w:rPr>
          <w:rFonts w:ascii="Century Gothic" w:hAnsi="Century Gothic"/>
          <w:i/>
          <w:szCs w:val="24"/>
        </w:rPr>
        <w:t>El uso de apps ha crecido incluso a doble dígito en el país en los últimos dos meses, de acuerdo con distintas agencias y reportes, haciendo uso de la tecnología como una aliada en los cambios sociales.</w:t>
      </w:r>
    </w:p>
    <w:p w14:paraId="3E654AF3" w14:textId="77777777" w:rsidR="000018DB" w:rsidRPr="000018DB" w:rsidRDefault="000018DB" w:rsidP="000018DB">
      <w:pPr>
        <w:spacing w:line="360" w:lineRule="auto"/>
        <w:ind w:left="720" w:right="765"/>
        <w:jc w:val="both"/>
        <w:rPr>
          <w:rFonts w:ascii="Century Gothic" w:hAnsi="Century Gothic"/>
          <w:i/>
          <w:szCs w:val="24"/>
          <w:lang w:val="es-ES"/>
        </w:rPr>
      </w:pPr>
    </w:p>
    <w:p w14:paraId="4EF92E0F" w14:textId="77777777" w:rsidR="000018DB" w:rsidRDefault="000018DB" w:rsidP="000018DB">
      <w:pPr>
        <w:spacing w:line="360" w:lineRule="auto"/>
        <w:ind w:left="720" w:right="765"/>
        <w:jc w:val="both"/>
        <w:rPr>
          <w:rFonts w:ascii="Century Gothic" w:hAnsi="Century Gothic"/>
          <w:i/>
          <w:szCs w:val="24"/>
        </w:rPr>
      </w:pPr>
      <w:r w:rsidRPr="000018DB">
        <w:rPr>
          <w:rFonts w:ascii="Century Gothic" w:hAnsi="Century Gothic"/>
          <w:i/>
          <w:szCs w:val="24"/>
        </w:rPr>
        <w:t>De acuerdo con diversas plataformas, entre las más populares están las apps de delivery, aquellas que entregan alimentos y bebidas a domicilio.</w:t>
      </w:r>
    </w:p>
    <w:p w14:paraId="00B22DAA" w14:textId="77777777" w:rsidR="000018DB" w:rsidRPr="000018DB" w:rsidRDefault="000018DB" w:rsidP="000018DB">
      <w:pPr>
        <w:spacing w:line="360" w:lineRule="auto"/>
        <w:ind w:left="720" w:right="765"/>
        <w:jc w:val="both"/>
        <w:rPr>
          <w:rFonts w:ascii="Century Gothic" w:hAnsi="Century Gothic"/>
          <w:i/>
          <w:szCs w:val="24"/>
        </w:rPr>
      </w:pPr>
    </w:p>
    <w:p w14:paraId="4868D0DD" w14:textId="77777777" w:rsidR="000018DB" w:rsidRDefault="000018DB" w:rsidP="000018DB">
      <w:pPr>
        <w:spacing w:line="360" w:lineRule="auto"/>
        <w:ind w:left="720" w:right="765"/>
        <w:jc w:val="both"/>
        <w:rPr>
          <w:rFonts w:ascii="Century Gothic" w:hAnsi="Century Gothic"/>
          <w:i/>
          <w:szCs w:val="24"/>
        </w:rPr>
      </w:pPr>
      <w:r w:rsidRPr="000018DB">
        <w:rPr>
          <w:rFonts w:ascii="Century Gothic" w:hAnsi="Century Gothic"/>
          <w:i/>
          <w:szCs w:val="24"/>
        </w:rPr>
        <w:t>La plataforma Fintonic reportó que tan sólo en abril RAPPI registró un incremento de 44.34 por ciento en sus pedidos de comida, mientras que UBER EATs reportó un crecimiento de 24.06 por ciento Y DIDI FOOD aumentó su demanda 15.12 por ciento.</w:t>
      </w:r>
    </w:p>
    <w:p w14:paraId="4E8E71B4" w14:textId="77777777" w:rsidR="000018DB" w:rsidRPr="000018DB" w:rsidRDefault="000018DB" w:rsidP="000018DB">
      <w:pPr>
        <w:spacing w:line="360" w:lineRule="auto"/>
        <w:ind w:left="720" w:right="765"/>
        <w:jc w:val="both"/>
        <w:rPr>
          <w:rFonts w:ascii="Century Gothic" w:hAnsi="Century Gothic"/>
          <w:i/>
          <w:szCs w:val="24"/>
        </w:rPr>
      </w:pPr>
    </w:p>
    <w:p w14:paraId="782178D6" w14:textId="77777777" w:rsidR="000018DB" w:rsidRDefault="000018DB" w:rsidP="000018DB">
      <w:pPr>
        <w:spacing w:line="360" w:lineRule="auto"/>
        <w:ind w:left="720" w:right="765"/>
        <w:jc w:val="both"/>
        <w:rPr>
          <w:rFonts w:ascii="Century Gothic" w:hAnsi="Century Gothic"/>
          <w:i/>
          <w:szCs w:val="24"/>
        </w:rPr>
      </w:pPr>
      <w:r w:rsidRPr="000018DB">
        <w:rPr>
          <w:rFonts w:ascii="Century Gothic" w:hAnsi="Century Gothic"/>
          <w:i/>
          <w:szCs w:val="24"/>
        </w:rPr>
        <w:t>De acuerdo con datos de la consultora The Competitive Intelligence Unit (The CIU), al cierre del segundo trimestre del año pasado sólo dos por ciento de los usuarios de apps en México tenía descargada una de estas herramientas, mientras que para el cierre de marzo, con el inicio de la pandemia en el país, la proporción creció a 7.5 por ciento.</w:t>
      </w:r>
    </w:p>
    <w:p w14:paraId="49ACE0E8" w14:textId="77777777" w:rsidR="000018DB" w:rsidRPr="000018DB" w:rsidRDefault="000018DB" w:rsidP="000018DB">
      <w:pPr>
        <w:spacing w:line="360" w:lineRule="auto"/>
        <w:ind w:left="720" w:right="765"/>
        <w:jc w:val="both"/>
        <w:rPr>
          <w:rFonts w:ascii="Century Gothic" w:hAnsi="Century Gothic"/>
          <w:i/>
          <w:szCs w:val="24"/>
        </w:rPr>
      </w:pPr>
    </w:p>
    <w:p w14:paraId="37259FAE" w14:textId="77777777" w:rsidR="000018DB" w:rsidRDefault="000018DB" w:rsidP="000018DB">
      <w:pPr>
        <w:spacing w:line="360" w:lineRule="auto"/>
        <w:ind w:left="720" w:right="765"/>
        <w:jc w:val="both"/>
        <w:rPr>
          <w:rFonts w:ascii="Century Gothic" w:hAnsi="Century Gothic"/>
          <w:i/>
          <w:szCs w:val="24"/>
        </w:rPr>
      </w:pPr>
      <w:r w:rsidRPr="000018DB">
        <w:rPr>
          <w:rFonts w:ascii="Century Gothic" w:hAnsi="Century Gothic"/>
          <w:i/>
          <w:szCs w:val="24"/>
        </w:rPr>
        <w:t>Pero el crecimiento no sólo fue para las empresas de entrega de comida preparada, las aplicaciones de compras de supermercado también han venido al alza. Según la consultora, los usuarios de apps como una herramienta para compras de víveres se duplicaron entre junio de 2019 y marzo de este año.</w:t>
      </w:r>
    </w:p>
    <w:p w14:paraId="083CF369" w14:textId="77777777" w:rsidR="000018DB" w:rsidRPr="000018DB" w:rsidRDefault="000018DB" w:rsidP="000018DB">
      <w:pPr>
        <w:spacing w:line="360" w:lineRule="auto"/>
        <w:ind w:left="720" w:right="765"/>
        <w:jc w:val="both"/>
        <w:rPr>
          <w:rFonts w:ascii="Century Gothic" w:hAnsi="Century Gothic"/>
          <w:i/>
          <w:szCs w:val="24"/>
        </w:rPr>
      </w:pPr>
    </w:p>
    <w:p w14:paraId="396BAC74" w14:textId="77777777" w:rsidR="000018DB" w:rsidRDefault="000018DB" w:rsidP="000018DB">
      <w:pPr>
        <w:spacing w:line="360" w:lineRule="auto"/>
        <w:ind w:left="720" w:right="765"/>
        <w:jc w:val="both"/>
        <w:rPr>
          <w:rFonts w:ascii="Century Gothic" w:hAnsi="Century Gothic"/>
          <w:i/>
          <w:szCs w:val="24"/>
        </w:rPr>
      </w:pPr>
      <w:r w:rsidRPr="000018DB">
        <w:rPr>
          <w:rFonts w:ascii="Century Gothic" w:hAnsi="Century Gothic"/>
          <w:i/>
          <w:szCs w:val="24"/>
        </w:rPr>
        <w:t>En un sentido similar, las aplicaciones para el pago de impuestos, servicios o aquellas dedicadas a la expedición de documentos oficiales han tenido han tenido un aumento considerable ante el cierre de diversas dependencias de los tres niveles de gobierno, facilitando de este modo la expedición de documentación oficial sin que el solicitante tenga la necesidad de salir de su casa.</w:t>
      </w:r>
    </w:p>
    <w:p w14:paraId="2552AF6E" w14:textId="77777777" w:rsidR="000018DB" w:rsidRPr="000018DB" w:rsidRDefault="000018DB" w:rsidP="000018DB">
      <w:pPr>
        <w:spacing w:line="360" w:lineRule="auto"/>
        <w:ind w:left="720" w:right="765"/>
        <w:jc w:val="both"/>
        <w:rPr>
          <w:rFonts w:ascii="Century Gothic" w:hAnsi="Century Gothic"/>
          <w:i/>
          <w:szCs w:val="24"/>
        </w:rPr>
      </w:pPr>
    </w:p>
    <w:p w14:paraId="72C3BA99" w14:textId="77777777" w:rsidR="000018DB" w:rsidRDefault="000018DB" w:rsidP="000018DB">
      <w:pPr>
        <w:numPr>
          <w:ilvl w:val="0"/>
          <w:numId w:val="15"/>
        </w:numPr>
        <w:spacing w:line="360" w:lineRule="auto"/>
        <w:ind w:right="765"/>
        <w:jc w:val="both"/>
        <w:rPr>
          <w:rFonts w:ascii="Century Gothic" w:hAnsi="Century Gothic"/>
          <w:i/>
          <w:szCs w:val="24"/>
        </w:rPr>
      </w:pPr>
      <w:r w:rsidRPr="000018DB">
        <w:rPr>
          <w:rFonts w:ascii="Century Gothic" w:hAnsi="Century Gothic"/>
          <w:i/>
          <w:szCs w:val="24"/>
        </w:rPr>
        <w:t>A la par de este crecimiento por el uso de aplicaciones y paginas digitales, se ha presentado un aumento de delitos de índole electrónico o cibernético, donde los delincuentes haciendo uso de la información contenida en diversas páginas de internet y las aplicaciones móviles, han aprovechado la situación para la comisión de delitos, tales como estafas, robo de datos, usurpación de identidad, espionaje y acoso cibernético.</w:t>
      </w:r>
    </w:p>
    <w:p w14:paraId="7020CFD9" w14:textId="77777777" w:rsidR="000018DB" w:rsidRPr="000018DB" w:rsidRDefault="000018DB" w:rsidP="000018DB">
      <w:pPr>
        <w:spacing w:line="360" w:lineRule="auto"/>
        <w:ind w:left="720" w:right="765"/>
        <w:jc w:val="both"/>
        <w:rPr>
          <w:rFonts w:ascii="Century Gothic" w:hAnsi="Century Gothic"/>
          <w:i/>
          <w:szCs w:val="24"/>
        </w:rPr>
      </w:pPr>
    </w:p>
    <w:p w14:paraId="59DA8554" w14:textId="77777777" w:rsidR="000018DB" w:rsidRPr="000018DB" w:rsidRDefault="000018DB" w:rsidP="000018DB">
      <w:pPr>
        <w:spacing w:line="360" w:lineRule="auto"/>
        <w:ind w:left="720" w:right="765"/>
        <w:jc w:val="both"/>
        <w:rPr>
          <w:rFonts w:ascii="Century Gothic" w:hAnsi="Century Gothic"/>
          <w:i/>
          <w:szCs w:val="24"/>
        </w:rPr>
      </w:pPr>
      <w:r w:rsidRPr="000018DB">
        <w:rPr>
          <w:rFonts w:ascii="Century Gothic" w:hAnsi="Century Gothic"/>
          <w:i/>
          <w:szCs w:val="24"/>
        </w:rPr>
        <w:t>Una de las situaciones que se presenta con mayor frecuencia dentro de los delitos de este tipo es la usurpación de identidad y robo de información, a través de páginas de internet de instituciones públicas para la obtención de datos de la ciudadanía o la comisión de delitos como robo.</w:t>
      </w:r>
    </w:p>
    <w:p w14:paraId="2F39CA33" w14:textId="77777777" w:rsidR="000018DB" w:rsidRDefault="000018DB" w:rsidP="000018DB">
      <w:pPr>
        <w:spacing w:line="360" w:lineRule="auto"/>
        <w:ind w:left="720" w:right="765"/>
        <w:jc w:val="both"/>
        <w:rPr>
          <w:rFonts w:ascii="Century Gothic" w:hAnsi="Century Gothic"/>
          <w:i/>
          <w:szCs w:val="24"/>
        </w:rPr>
      </w:pPr>
      <w:r w:rsidRPr="000018DB">
        <w:rPr>
          <w:rFonts w:ascii="Century Gothic" w:hAnsi="Century Gothic"/>
          <w:bCs/>
          <w:i/>
          <w:szCs w:val="24"/>
        </w:rPr>
        <w:t xml:space="preserve">Un dato alarmante ante esta situación, es que la mayoría de los delitos cometidos en esta modalidad </w:t>
      </w:r>
      <w:r w:rsidRPr="000018DB">
        <w:rPr>
          <w:rFonts w:ascii="Century Gothic" w:hAnsi="Century Gothic"/>
          <w:i/>
          <w:szCs w:val="24"/>
        </w:rPr>
        <w:t xml:space="preserve">son los que menos registran las autoridades, dado que las personas no denuncian, de tal forma que existe una cifra negra de hasta el </w:t>
      </w:r>
      <w:r w:rsidRPr="000018DB">
        <w:rPr>
          <w:rFonts w:ascii="Century Gothic" w:hAnsi="Century Gothic"/>
          <w:b/>
          <w:bCs/>
          <w:i/>
          <w:szCs w:val="24"/>
        </w:rPr>
        <w:t>85 por ciento</w:t>
      </w:r>
      <w:r w:rsidRPr="000018DB">
        <w:rPr>
          <w:rFonts w:ascii="Century Gothic" w:hAnsi="Century Gothic"/>
          <w:i/>
          <w:szCs w:val="24"/>
        </w:rPr>
        <w:t xml:space="preserve"> de los casos.</w:t>
      </w:r>
    </w:p>
    <w:p w14:paraId="48BAFE27" w14:textId="77777777" w:rsidR="000018DB" w:rsidRPr="000018DB" w:rsidRDefault="000018DB" w:rsidP="000018DB">
      <w:pPr>
        <w:spacing w:line="360" w:lineRule="auto"/>
        <w:ind w:left="720" w:right="765"/>
        <w:jc w:val="both"/>
        <w:rPr>
          <w:rFonts w:ascii="Century Gothic" w:hAnsi="Century Gothic"/>
          <w:bCs/>
          <w:i/>
          <w:szCs w:val="24"/>
        </w:rPr>
      </w:pPr>
    </w:p>
    <w:p w14:paraId="570EC278" w14:textId="77777777" w:rsidR="000018DB" w:rsidRPr="000018DB" w:rsidRDefault="000018DB" w:rsidP="000018DB">
      <w:pPr>
        <w:numPr>
          <w:ilvl w:val="0"/>
          <w:numId w:val="15"/>
        </w:numPr>
        <w:spacing w:line="360" w:lineRule="auto"/>
        <w:ind w:right="765"/>
        <w:jc w:val="both"/>
        <w:rPr>
          <w:rFonts w:ascii="Century Gothic" w:hAnsi="Century Gothic"/>
          <w:i/>
          <w:szCs w:val="24"/>
        </w:rPr>
      </w:pPr>
      <w:r w:rsidRPr="000018DB">
        <w:rPr>
          <w:rFonts w:ascii="Century Gothic" w:hAnsi="Century Gothic"/>
          <w:i/>
          <w:szCs w:val="24"/>
        </w:rPr>
        <w:t>Las autoridades actualmente catalogan como delito electrónico a cualquier acto ilícito o criminal en el que las técnicas y funciones de los dispositivos electrónicos desempeñan un papel, como un método, medio o fin donde la ingeniería social instrumenta las tecnologías para engañar a la gente con el fin de defraudar mediante la obtención de datos personales.</w:t>
      </w:r>
    </w:p>
    <w:p w14:paraId="6C475B6B" w14:textId="77777777" w:rsidR="000018DB" w:rsidRDefault="000018DB" w:rsidP="000018DB">
      <w:pPr>
        <w:spacing w:line="360" w:lineRule="auto"/>
        <w:ind w:left="720" w:right="765"/>
        <w:jc w:val="both"/>
        <w:rPr>
          <w:rFonts w:ascii="Century Gothic" w:hAnsi="Century Gothic"/>
          <w:i/>
          <w:szCs w:val="24"/>
        </w:rPr>
      </w:pPr>
      <w:r w:rsidRPr="000018DB">
        <w:rPr>
          <w:rFonts w:ascii="Century Gothic" w:hAnsi="Century Gothic"/>
          <w:i/>
          <w:szCs w:val="24"/>
        </w:rPr>
        <w:t>Incluso la legislación penal estatal establece como delito esta conducta, encontrando en el artículo 226 bis del Código Penal la tipificación a esta actividad, el cual a la letra establece que “Al que alcance un lucro indebido para sí o para otro, valiéndose de alguna manipulación informática, alteración de programas sistematizados, del empleo no autorizado de datos o artificio semejante, se le impondrá la punibilidad señalada para el delito de fraude”.</w:t>
      </w:r>
    </w:p>
    <w:p w14:paraId="48B4F888" w14:textId="77777777" w:rsidR="000018DB" w:rsidRPr="000018DB" w:rsidRDefault="000018DB" w:rsidP="000018DB">
      <w:pPr>
        <w:spacing w:line="360" w:lineRule="auto"/>
        <w:ind w:left="720" w:right="765"/>
        <w:jc w:val="both"/>
        <w:rPr>
          <w:rFonts w:ascii="Century Gothic" w:hAnsi="Century Gothic"/>
          <w:i/>
          <w:szCs w:val="24"/>
        </w:rPr>
      </w:pPr>
    </w:p>
    <w:p w14:paraId="088B124F" w14:textId="77777777" w:rsidR="000018DB" w:rsidRPr="000018DB" w:rsidRDefault="000018DB" w:rsidP="000018DB">
      <w:pPr>
        <w:numPr>
          <w:ilvl w:val="0"/>
          <w:numId w:val="15"/>
        </w:numPr>
        <w:spacing w:line="360" w:lineRule="auto"/>
        <w:ind w:right="765"/>
        <w:jc w:val="both"/>
        <w:rPr>
          <w:rFonts w:ascii="Century Gothic" w:hAnsi="Century Gothic"/>
          <w:i/>
          <w:szCs w:val="24"/>
        </w:rPr>
      </w:pPr>
      <w:r w:rsidRPr="000018DB">
        <w:rPr>
          <w:rFonts w:ascii="Century Gothic" w:hAnsi="Century Gothic"/>
          <w:i/>
          <w:szCs w:val="24"/>
        </w:rPr>
        <w:t xml:space="preserve">Ante esta situación y al aumento de estas conductas la Fiscalía General del Estado, a través de la </w:t>
      </w:r>
      <w:r w:rsidRPr="000018DB">
        <w:rPr>
          <w:rFonts w:ascii="Century Gothic" w:hAnsi="Century Gothic"/>
          <w:b/>
          <w:bCs/>
          <w:i/>
          <w:szCs w:val="24"/>
        </w:rPr>
        <w:t xml:space="preserve">Dirección de Análisis de Evidencia Digital e Informática Forense, </w:t>
      </w:r>
      <w:r w:rsidRPr="000018DB">
        <w:rPr>
          <w:rFonts w:ascii="Century Gothic" w:hAnsi="Century Gothic"/>
          <w:bCs/>
          <w:i/>
          <w:szCs w:val="24"/>
        </w:rPr>
        <w:t>ha implementado una serie de alertas sobre diversos engaños los cuales llegan a través de correos electrónicos, donde se ofrecen diversos servicios tanto públicos como particulares, la recolección de datos personales o la facilitación de compras y reservaciones por internet.</w:t>
      </w:r>
    </w:p>
    <w:p w14:paraId="61AF557E" w14:textId="77777777" w:rsidR="000018DB" w:rsidRPr="000018DB" w:rsidRDefault="000018DB" w:rsidP="000018DB">
      <w:pPr>
        <w:spacing w:line="360" w:lineRule="auto"/>
        <w:ind w:left="720" w:right="765"/>
        <w:jc w:val="both"/>
        <w:rPr>
          <w:rFonts w:ascii="Century Gothic" w:hAnsi="Century Gothic"/>
          <w:i/>
          <w:szCs w:val="24"/>
        </w:rPr>
      </w:pPr>
    </w:p>
    <w:p w14:paraId="5A4A0CAE" w14:textId="77777777" w:rsidR="000018DB" w:rsidRDefault="000018DB" w:rsidP="000018DB">
      <w:pPr>
        <w:spacing w:line="360" w:lineRule="auto"/>
        <w:ind w:left="720" w:right="765"/>
        <w:jc w:val="both"/>
        <w:rPr>
          <w:rFonts w:ascii="Century Gothic" w:hAnsi="Century Gothic"/>
          <w:bCs/>
          <w:i/>
          <w:szCs w:val="24"/>
        </w:rPr>
      </w:pPr>
      <w:r w:rsidRPr="000018DB">
        <w:rPr>
          <w:rFonts w:ascii="Century Gothic" w:hAnsi="Century Gothic"/>
          <w:bCs/>
          <w:i/>
          <w:szCs w:val="24"/>
        </w:rPr>
        <w:t xml:space="preserve">También ha emitido alertas por el uso de páginas de internet donde se ofrecen servicios de instituciones públicas,  negocios comerciales, hoteles y agencias de viajes sin que sean estas las páginas oficiales o auténticas, afectando mayormente </w:t>
      </w:r>
      <w:r w:rsidRPr="000018DB">
        <w:rPr>
          <w:rFonts w:ascii="Century Gothic" w:hAnsi="Century Gothic"/>
          <w:i/>
          <w:szCs w:val="24"/>
        </w:rPr>
        <w:t>adultos mayores, o de  un sector que no tiene tan desarrollada la alfabetización digital, por lo que es preciso ser más precavidos y advertir tanto a niñas, niños, adolescentes y adultos mayores al momento de usar las tecnologías.</w:t>
      </w:r>
      <w:r w:rsidRPr="000018DB">
        <w:rPr>
          <w:rFonts w:ascii="Century Gothic" w:hAnsi="Century Gothic"/>
          <w:bCs/>
          <w:i/>
          <w:szCs w:val="24"/>
        </w:rPr>
        <w:t xml:space="preserve"> </w:t>
      </w:r>
    </w:p>
    <w:p w14:paraId="1E6FA5AE" w14:textId="77777777" w:rsidR="000018DB" w:rsidRPr="000018DB" w:rsidRDefault="000018DB" w:rsidP="000018DB">
      <w:pPr>
        <w:spacing w:line="360" w:lineRule="auto"/>
        <w:ind w:left="720" w:right="765"/>
        <w:jc w:val="both"/>
        <w:rPr>
          <w:rFonts w:ascii="Century Gothic" w:hAnsi="Century Gothic"/>
          <w:bCs/>
          <w:i/>
          <w:szCs w:val="24"/>
        </w:rPr>
      </w:pPr>
    </w:p>
    <w:p w14:paraId="65D560F3" w14:textId="77777777" w:rsidR="000018DB" w:rsidRPr="000018DB" w:rsidRDefault="000018DB" w:rsidP="000018DB">
      <w:pPr>
        <w:numPr>
          <w:ilvl w:val="0"/>
          <w:numId w:val="15"/>
        </w:numPr>
        <w:spacing w:line="360" w:lineRule="auto"/>
        <w:ind w:right="765"/>
        <w:jc w:val="both"/>
        <w:rPr>
          <w:rFonts w:ascii="Century Gothic" w:hAnsi="Century Gothic"/>
          <w:bCs/>
          <w:i/>
          <w:szCs w:val="24"/>
        </w:rPr>
      </w:pPr>
      <w:r w:rsidRPr="000018DB">
        <w:rPr>
          <w:rFonts w:ascii="Century Gothic" w:hAnsi="Century Gothic"/>
          <w:bCs/>
          <w:i/>
          <w:szCs w:val="24"/>
        </w:rPr>
        <w:t xml:space="preserve">Estructuralmente, la Dirección de Análisis de Evidencia Digital e Informática Forense es </w:t>
      </w:r>
      <w:r w:rsidRPr="000018DB">
        <w:rPr>
          <w:rFonts w:ascii="Century Gothic" w:hAnsi="Century Gothic"/>
          <w:i/>
          <w:szCs w:val="24"/>
        </w:rPr>
        <w:t>parte de la </w:t>
      </w:r>
      <w:r w:rsidRPr="000018DB">
        <w:rPr>
          <w:rFonts w:ascii="Century Gothic" w:hAnsi="Century Gothic"/>
          <w:bCs/>
          <w:i/>
          <w:szCs w:val="24"/>
        </w:rPr>
        <w:t>Dirección General del Centro Estatal de Información Análisis y Estadística Criminal y esta </w:t>
      </w:r>
      <w:r w:rsidRPr="000018DB">
        <w:rPr>
          <w:rFonts w:ascii="Century Gothic" w:hAnsi="Century Gothic"/>
          <w:i/>
          <w:szCs w:val="24"/>
        </w:rPr>
        <w:t xml:space="preserve">tiene como objetivo contribuir, a través del desarrollo efectivo y organizado en las funciones sustantivas, la de recabar y analizar información a través de medios electrónicos y de telecomunicaciones para elaboración de  informes técnico/forenses con el fin de establecer vínculos y coadyuvar con las autoridades competentes a la resolución de investigaciones,  esto en los términos de las disposiciones legales aplicables establecidas en el Reglamento Interior de la Fiscalía General, por lo cual es la idónea para rendir el informe que esta servidora solicita a efecto de conocer el estatus actual de las acciones y conductas que pudieran constituirse como delito. </w:t>
      </w:r>
    </w:p>
    <w:p w14:paraId="3C33D50F" w14:textId="77777777" w:rsidR="000018DB" w:rsidRPr="000018DB" w:rsidRDefault="000018DB" w:rsidP="000018DB">
      <w:pPr>
        <w:spacing w:line="360" w:lineRule="auto"/>
        <w:ind w:left="720" w:right="765"/>
        <w:jc w:val="both"/>
        <w:rPr>
          <w:rFonts w:ascii="Century Gothic" w:hAnsi="Century Gothic"/>
          <w:bCs/>
          <w:i/>
          <w:szCs w:val="24"/>
        </w:rPr>
      </w:pPr>
    </w:p>
    <w:p w14:paraId="45F54024" w14:textId="77777777" w:rsidR="000018DB" w:rsidRDefault="000018DB" w:rsidP="000018DB">
      <w:pPr>
        <w:numPr>
          <w:ilvl w:val="0"/>
          <w:numId w:val="15"/>
        </w:numPr>
        <w:spacing w:line="360" w:lineRule="auto"/>
        <w:ind w:right="765"/>
        <w:jc w:val="both"/>
        <w:rPr>
          <w:rFonts w:ascii="Century Gothic" w:hAnsi="Century Gothic"/>
          <w:i/>
          <w:szCs w:val="24"/>
        </w:rPr>
      </w:pPr>
      <w:r w:rsidRPr="000018DB">
        <w:rPr>
          <w:rFonts w:ascii="Century Gothic" w:hAnsi="Century Gothic"/>
          <w:i/>
          <w:szCs w:val="24"/>
        </w:rPr>
        <w:t>Como parte de las acciones emprendidas por las diversas autoridades de los tres niveles de gobierno, para mitigar los efectos negativos derivados de la actual contingencia estoy convencida resulta que importante el garantizar por parte del Estado los derechos digitales y un acceso a las telecomunicaciones seguro a los ciudadanos, emitiendo las recomendaciones necesarias ante la detección de un posible fraude electrónico y la investigación y persecución de un delito cometido a través de los medios electrónicos.</w:t>
      </w:r>
    </w:p>
    <w:p w14:paraId="2B8179EA" w14:textId="77777777" w:rsidR="000018DB" w:rsidRPr="000018DB" w:rsidRDefault="000018DB" w:rsidP="000018DB">
      <w:pPr>
        <w:spacing w:line="360" w:lineRule="auto"/>
        <w:ind w:left="720" w:right="765"/>
        <w:jc w:val="both"/>
        <w:rPr>
          <w:rFonts w:ascii="Century Gothic" w:hAnsi="Century Gothic"/>
          <w:i/>
          <w:szCs w:val="24"/>
        </w:rPr>
      </w:pPr>
    </w:p>
    <w:p w14:paraId="7F8A1468" w14:textId="63AB2511" w:rsidR="000D7CF2" w:rsidRPr="000018DB" w:rsidRDefault="000018DB" w:rsidP="000018DB">
      <w:pPr>
        <w:numPr>
          <w:ilvl w:val="0"/>
          <w:numId w:val="15"/>
        </w:numPr>
        <w:spacing w:line="360" w:lineRule="auto"/>
        <w:ind w:right="765"/>
        <w:jc w:val="both"/>
        <w:rPr>
          <w:rFonts w:ascii="Century Gothic" w:hAnsi="Century Gothic"/>
          <w:i/>
          <w:szCs w:val="24"/>
        </w:rPr>
      </w:pPr>
      <w:r w:rsidRPr="000018DB">
        <w:rPr>
          <w:rFonts w:ascii="Century Gothic" w:hAnsi="Century Gothic"/>
          <w:i/>
          <w:szCs w:val="24"/>
        </w:rPr>
        <w:t xml:space="preserve">Como legisladora, estoy convencida que el involucrar a el Honorable Congreso del Estado, como representación popular en esta tarea puede abrir un abanico de oportunidades para contar con un marco normativo que garantice un acceso seguro a los medios digitales detectando áreas de oportunidad y mejora, además, como parte de las atribuciones y facultades con las que cuenta este poder, es deber de los legisladores conocer la situación que guarda la actual administración estatal y sus principales aristas, siendo el de la procuración e impartición de justicia una de las mas importantes por lo cual, ante la complejidad de esta situación resulta importante que el Congreso cuente con la información pertinente. </w:t>
      </w:r>
      <w:r w:rsidR="007A4172" w:rsidRPr="000018DB">
        <w:rPr>
          <w:rFonts w:ascii="Century Gothic" w:hAnsi="Century Gothic"/>
          <w:i/>
          <w:szCs w:val="24"/>
        </w:rPr>
        <w:t>”</w:t>
      </w:r>
      <w:r w:rsidR="00BF1321" w:rsidRPr="000018DB">
        <w:rPr>
          <w:rFonts w:ascii="Century Gothic" w:hAnsi="Century Gothic"/>
          <w:i/>
          <w:szCs w:val="24"/>
        </w:rPr>
        <w:t>(SIC)</w:t>
      </w:r>
      <w:r w:rsidR="000D7CF2" w:rsidRPr="000018DB">
        <w:rPr>
          <w:rFonts w:ascii="Century Gothic" w:hAnsi="Century Gothic"/>
          <w:i/>
          <w:szCs w:val="24"/>
        </w:rPr>
        <w:t xml:space="preserve"> </w:t>
      </w:r>
    </w:p>
    <w:p w14:paraId="6F3DCFA4" w14:textId="77777777" w:rsidR="00DD13C6" w:rsidRPr="00901087" w:rsidRDefault="00DD13C6" w:rsidP="000D7CF2">
      <w:pPr>
        <w:spacing w:line="360" w:lineRule="auto"/>
        <w:jc w:val="both"/>
        <w:rPr>
          <w:rFonts w:ascii="Century Gothic" w:eastAsia="Arial" w:hAnsi="Century Gothic" w:cs="Arial"/>
          <w:szCs w:val="24"/>
        </w:rPr>
      </w:pPr>
    </w:p>
    <w:p w14:paraId="3153BC24" w14:textId="77777777" w:rsidR="000D7CF2" w:rsidRPr="00901087" w:rsidRDefault="000D7CF2" w:rsidP="000D7CF2">
      <w:pPr>
        <w:pStyle w:val="Normal2"/>
        <w:spacing w:line="360" w:lineRule="auto"/>
        <w:jc w:val="both"/>
        <w:rPr>
          <w:rFonts w:ascii="Century Gothic" w:eastAsia="Arial" w:hAnsi="Century Gothic" w:cs="Arial"/>
          <w:szCs w:val="24"/>
          <w:lang w:val="es-MX"/>
        </w:rPr>
      </w:pPr>
      <w:r w:rsidRPr="00901087">
        <w:rPr>
          <w:rFonts w:ascii="Century Gothic" w:eastAsia="Arial" w:hAnsi="Century Gothic" w:cs="Arial"/>
          <w:szCs w:val="24"/>
          <w:lang w:val="es-MX"/>
        </w:rPr>
        <w:t>Ahora bien, al ent</w:t>
      </w:r>
      <w:r w:rsidR="0083724E">
        <w:rPr>
          <w:rFonts w:ascii="Century Gothic" w:eastAsia="Arial" w:hAnsi="Century Gothic" w:cs="Arial"/>
          <w:szCs w:val="24"/>
          <w:lang w:val="es-MX"/>
        </w:rPr>
        <w:t>rar al estudio y análisis de la</w:t>
      </w:r>
      <w:r w:rsidRPr="00901087">
        <w:rPr>
          <w:rFonts w:ascii="Century Gothic" w:eastAsia="Arial" w:hAnsi="Century Gothic" w:cs="Arial"/>
          <w:szCs w:val="24"/>
          <w:lang w:val="es-MX"/>
        </w:rPr>
        <w:t xml:space="preserve"> i</w:t>
      </w:r>
      <w:r w:rsidR="0083724E">
        <w:rPr>
          <w:rFonts w:ascii="Century Gothic" w:eastAsia="Arial" w:hAnsi="Century Gothic" w:cs="Arial"/>
          <w:szCs w:val="24"/>
          <w:lang w:val="es-MX"/>
        </w:rPr>
        <w:t>niciativa</w:t>
      </w:r>
      <w:r w:rsidRPr="00901087">
        <w:rPr>
          <w:rFonts w:ascii="Century Gothic" w:eastAsia="Arial" w:hAnsi="Century Gothic" w:cs="Arial"/>
          <w:szCs w:val="24"/>
          <w:lang w:val="es-MX"/>
        </w:rPr>
        <w:t xml:space="preserve"> en comento, quienes integramos la Comisión </w:t>
      </w:r>
      <w:r w:rsidR="001D3253">
        <w:rPr>
          <w:rFonts w:ascii="Century Gothic" w:eastAsia="Arial" w:hAnsi="Century Gothic" w:cs="Arial"/>
          <w:szCs w:val="24"/>
          <w:lang w:val="es-MX"/>
        </w:rPr>
        <w:t>de Seguridad Pública y Protección Civil</w:t>
      </w:r>
      <w:r w:rsidRPr="00901087">
        <w:rPr>
          <w:rFonts w:ascii="Century Gothic" w:eastAsia="Arial" w:hAnsi="Century Gothic" w:cs="Arial"/>
          <w:szCs w:val="24"/>
          <w:lang w:val="es-MX"/>
        </w:rPr>
        <w:t>, formulamos las siguientes:</w:t>
      </w:r>
    </w:p>
    <w:p w14:paraId="74658AC4" w14:textId="77777777" w:rsidR="000D7CF2" w:rsidRPr="00901087" w:rsidRDefault="000D7CF2" w:rsidP="000D7CF2">
      <w:pPr>
        <w:pStyle w:val="Normal2"/>
        <w:spacing w:line="360" w:lineRule="auto"/>
        <w:jc w:val="center"/>
        <w:rPr>
          <w:rFonts w:ascii="Century Gothic" w:eastAsia="Arial" w:hAnsi="Century Gothic" w:cs="Arial"/>
          <w:b/>
          <w:szCs w:val="24"/>
          <w:lang w:val="es-MX"/>
        </w:rPr>
      </w:pPr>
    </w:p>
    <w:p w14:paraId="76896B4C" w14:textId="77777777" w:rsidR="000D7CF2" w:rsidRPr="00901087" w:rsidRDefault="000D7CF2" w:rsidP="000D7CF2">
      <w:pPr>
        <w:pStyle w:val="Normal2"/>
        <w:spacing w:line="360" w:lineRule="auto"/>
        <w:jc w:val="center"/>
        <w:rPr>
          <w:rFonts w:ascii="Century Gothic" w:eastAsia="Arial" w:hAnsi="Century Gothic" w:cs="Arial"/>
          <w:b/>
          <w:szCs w:val="24"/>
          <w:lang w:val="es-MX"/>
        </w:rPr>
      </w:pPr>
      <w:r w:rsidRPr="00901087">
        <w:rPr>
          <w:rFonts w:ascii="Century Gothic" w:eastAsia="Arial" w:hAnsi="Century Gothic" w:cs="Arial"/>
          <w:b/>
          <w:szCs w:val="24"/>
          <w:lang w:val="es-MX"/>
        </w:rPr>
        <w:t>CONSIDERACIONES</w:t>
      </w:r>
    </w:p>
    <w:p w14:paraId="10E64A9C" w14:textId="77777777" w:rsidR="000D7CF2" w:rsidRPr="004632FB" w:rsidRDefault="000D7CF2" w:rsidP="004632FB">
      <w:pPr>
        <w:pStyle w:val="Normal2"/>
        <w:spacing w:line="360" w:lineRule="auto"/>
        <w:jc w:val="both"/>
        <w:rPr>
          <w:rFonts w:ascii="Century Gothic" w:eastAsia="Arial" w:hAnsi="Century Gothic" w:cs="Arial"/>
          <w:szCs w:val="24"/>
          <w:lang w:val="es-MX"/>
        </w:rPr>
      </w:pPr>
    </w:p>
    <w:p w14:paraId="73979D90" w14:textId="15751336" w:rsidR="004632FB" w:rsidRPr="004632FB" w:rsidRDefault="004632FB" w:rsidP="004632FB">
      <w:pPr>
        <w:spacing w:line="360" w:lineRule="auto"/>
        <w:jc w:val="both"/>
        <w:rPr>
          <w:rFonts w:ascii="Century Gothic" w:eastAsia="Arial" w:hAnsi="Century Gothic" w:cs="Arial"/>
          <w:szCs w:val="24"/>
        </w:rPr>
      </w:pPr>
      <w:r w:rsidRPr="004632FB">
        <w:rPr>
          <w:rFonts w:ascii="Century Gothic" w:eastAsia="Arial" w:hAnsi="Century Gothic" w:cs="Arial"/>
          <w:b/>
          <w:szCs w:val="24"/>
        </w:rPr>
        <w:t>I.</w:t>
      </w:r>
      <w:r w:rsidRPr="004632FB">
        <w:rPr>
          <w:rFonts w:ascii="Century Gothic" w:eastAsia="Arial" w:hAnsi="Century Gothic" w:cs="Arial"/>
          <w:szCs w:val="24"/>
        </w:rPr>
        <w:t xml:space="preserve"> Al analizar las facultades competenciales de este Alto Cuerpo Colegiado, quienes integramos esta Comisión de Dictamen Legislativo, no encontramos impedimento alguno para conocer del presente asunto.</w:t>
      </w:r>
    </w:p>
    <w:p w14:paraId="1A849008" w14:textId="77777777" w:rsidR="004632FB" w:rsidRPr="004632FB" w:rsidRDefault="004632FB" w:rsidP="004632FB">
      <w:pPr>
        <w:spacing w:line="360" w:lineRule="auto"/>
        <w:jc w:val="both"/>
        <w:rPr>
          <w:rFonts w:ascii="Century Gothic" w:eastAsia="Arial" w:hAnsi="Century Gothic" w:cs="Arial"/>
          <w:szCs w:val="24"/>
        </w:rPr>
      </w:pPr>
    </w:p>
    <w:p w14:paraId="692E4C1C" w14:textId="77777777" w:rsidR="0078081D" w:rsidRDefault="004632FB" w:rsidP="000018DB">
      <w:pPr>
        <w:spacing w:line="360" w:lineRule="auto"/>
        <w:jc w:val="both"/>
        <w:rPr>
          <w:rFonts w:ascii="Century Gothic" w:eastAsia="Arial" w:hAnsi="Century Gothic" w:cs="Arial"/>
          <w:szCs w:val="24"/>
        </w:rPr>
      </w:pPr>
      <w:r w:rsidRPr="004632FB">
        <w:rPr>
          <w:rFonts w:ascii="Century Gothic" w:eastAsia="Arial" w:hAnsi="Century Gothic" w:cs="Arial"/>
          <w:b/>
          <w:szCs w:val="24"/>
        </w:rPr>
        <w:t>II.</w:t>
      </w:r>
      <w:r w:rsidR="00A9490B">
        <w:rPr>
          <w:rFonts w:ascii="Century Gothic" w:eastAsia="Arial" w:hAnsi="Century Gothic" w:cs="Arial"/>
          <w:b/>
          <w:szCs w:val="24"/>
        </w:rPr>
        <w:t xml:space="preserve"> </w:t>
      </w:r>
      <w:r w:rsidR="0078081D">
        <w:rPr>
          <w:rFonts w:ascii="Century Gothic" w:eastAsia="Arial" w:hAnsi="Century Gothic" w:cs="Arial"/>
          <w:szCs w:val="24"/>
        </w:rPr>
        <w:t xml:space="preserve">La Iniciativa refiere que durante la etapa del distanciamiento social, necesario para prevenir contagios del virus conocido como COVID-19, ha aumentado la interacción virtual, en donde se realizan compras de bienes y servicios, tales como comida, vestido y muchos otros productos que pueden ser adquiridos por medio de plataformas concentradoras, marcas o tiendas de servicio. </w:t>
      </w:r>
    </w:p>
    <w:p w14:paraId="5B6BCBA0" w14:textId="77777777" w:rsidR="0078081D" w:rsidRDefault="0078081D" w:rsidP="000018DB">
      <w:pPr>
        <w:spacing w:line="360" w:lineRule="auto"/>
        <w:jc w:val="both"/>
        <w:rPr>
          <w:rFonts w:ascii="Century Gothic" w:eastAsia="Arial" w:hAnsi="Century Gothic" w:cs="Arial"/>
          <w:szCs w:val="24"/>
        </w:rPr>
      </w:pPr>
    </w:p>
    <w:p w14:paraId="516FADF0" w14:textId="1B923575" w:rsidR="0078081D" w:rsidRDefault="0078081D" w:rsidP="00115FC7">
      <w:pPr>
        <w:spacing w:line="360" w:lineRule="auto"/>
        <w:jc w:val="both"/>
        <w:rPr>
          <w:rFonts w:ascii="Century Gothic" w:eastAsia="Arial" w:hAnsi="Century Gothic" w:cs="Arial"/>
          <w:szCs w:val="24"/>
        </w:rPr>
      </w:pPr>
      <w:r>
        <w:rPr>
          <w:rFonts w:ascii="Century Gothic" w:eastAsia="Arial" w:hAnsi="Century Gothic" w:cs="Arial"/>
          <w:szCs w:val="24"/>
        </w:rPr>
        <w:t>También, hemos atestiguado que diversa tramitología gubernamental, de todos los ámbitos de gobierno</w:t>
      </w:r>
      <w:r w:rsidR="00115FC7">
        <w:rPr>
          <w:rFonts w:ascii="Century Gothic" w:eastAsia="Arial" w:hAnsi="Century Gothic" w:cs="Arial"/>
          <w:szCs w:val="24"/>
        </w:rPr>
        <w:t>,</w:t>
      </w:r>
      <w:r w:rsidR="00157DBF">
        <w:rPr>
          <w:rFonts w:ascii="Century Gothic" w:eastAsia="Arial" w:hAnsi="Century Gothic" w:cs="Arial"/>
          <w:szCs w:val="24"/>
        </w:rPr>
        <w:t xml:space="preserve"> se ha</w:t>
      </w:r>
      <w:r>
        <w:rPr>
          <w:rFonts w:ascii="Century Gothic" w:eastAsia="Arial" w:hAnsi="Century Gothic" w:cs="Arial"/>
          <w:szCs w:val="24"/>
        </w:rPr>
        <w:t xml:space="preserve"> digitalizado en lo posible, algunos flexibilizado y en otros reformado la ley para permitir su implementación. Tan es </w:t>
      </w:r>
      <w:r w:rsidR="00115FC7">
        <w:rPr>
          <w:rFonts w:ascii="Century Gothic" w:eastAsia="Arial" w:hAnsi="Century Gothic" w:cs="Arial"/>
          <w:szCs w:val="24"/>
        </w:rPr>
        <w:t>así</w:t>
      </w:r>
      <w:r>
        <w:rPr>
          <w:rFonts w:ascii="Century Gothic" w:eastAsia="Arial" w:hAnsi="Century Gothic" w:cs="Arial"/>
          <w:szCs w:val="24"/>
        </w:rPr>
        <w:t xml:space="preserve"> que ahora se desarrollan sesiones del Congreso</w:t>
      </w:r>
      <w:r w:rsidR="00115FC7">
        <w:rPr>
          <w:rFonts w:ascii="Century Gothic" w:eastAsia="Arial" w:hAnsi="Century Gothic" w:cs="Arial"/>
          <w:szCs w:val="24"/>
        </w:rPr>
        <w:t xml:space="preserve"> del Estado en</w:t>
      </w:r>
      <w:r>
        <w:rPr>
          <w:rFonts w:ascii="Century Gothic" w:eastAsia="Arial" w:hAnsi="Century Gothic" w:cs="Arial"/>
          <w:szCs w:val="24"/>
        </w:rPr>
        <w:t xml:space="preserve"> forma virtual, la normalización de la firma digital en los tribunales (cuando antes era la excepción)</w:t>
      </w:r>
      <w:r w:rsidR="00115FC7">
        <w:rPr>
          <w:rFonts w:ascii="Century Gothic" w:eastAsia="Arial" w:hAnsi="Century Gothic" w:cs="Arial"/>
          <w:szCs w:val="24"/>
        </w:rPr>
        <w:t xml:space="preserve">, la academia y hasta diversos servicios médicos como el de </w:t>
      </w:r>
      <w:r w:rsidR="00115FC7" w:rsidRPr="00157DBF">
        <w:rPr>
          <w:rFonts w:ascii="Century Gothic" w:eastAsia="Arial" w:hAnsi="Century Gothic" w:cs="Arial"/>
          <w:bCs/>
          <w:szCs w:val="24"/>
        </w:rPr>
        <w:t>“Salud digital, personas seguras”</w:t>
      </w:r>
      <w:r w:rsidR="00115FC7">
        <w:rPr>
          <w:rFonts w:ascii="Century Gothic" w:eastAsia="Arial" w:hAnsi="Century Gothic" w:cs="Arial"/>
          <w:b/>
          <w:bCs/>
          <w:szCs w:val="24"/>
        </w:rPr>
        <w:t xml:space="preserve"> </w:t>
      </w:r>
      <w:r w:rsidR="00115FC7">
        <w:rPr>
          <w:rFonts w:ascii="Century Gothic" w:eastAsia="Arial" w:hAnsi="Century Gothic" w:cs="Arial"/>
          <w:bCs/>
          <w:szCs w:val="24"/>
        </w:rPr>
        <w:t xml:space="preserve">de Gobierno del Estado, entre otros. </w:t>
      </w:r>
    </w:p>
    <w:p w14:paraId="726D6AE0" w14:textId="77777777" w:rsidR="0078081D" w:rsidRDefault="0078081D" w:rsidP="000018DB">
      <w:pPr>
        <w:spacing w:line="360" w:lineRule="auto"/>
        <w:jc w:val="both"/>
        <w:rPr>
          <w:rFonts w:ascii="Century Gothic" w:eastAsia="Arial" w:hAnsi="Century Gothic" w:cs="Arial"/>
          <w:szCs w:val="24"/>
        </w:rPr>
      </w:pPr>
    </w:p>
    <w:p w14:paraId="6AAA0D95" w14:textId="0A78DABD" w:rsidR="0078081D" w:rsidRDefault="0078081D" w:rsidP="000018DB">
      <w:pPr>
        <w:spacing w:line="360" w:lineRule="auto"/>
        <w:jc w:val="both"/>
        <w:rPr>
          <w:rFonts w:ascii="Century Gothic" w:eastAsia="Arial" w:hAnsi="Century Gothic" w:cs="Arial"/>
          <w:szCs w:val="24"/>
        </w:rPr>
      </w:pPr>
      <w:r>
        <w:rPr>
          <w:rFonts w:ascii="Century Gothic" w:eastAsia="Arial" w:hAnsi="Century Gothic" w:cs="Arial"/>
          <w:szCs w:val="24"/>
        </w:rPr>
        <w:t xml:space="preserve">De igual forma la comunicación por medio de redes sociales con nuestras amistades y familiares se vieron aumentadas. </w:t>
      </w:r>
    </w:p>
    <w:p w14:paraId="5809C935" w14:textId="77777777" w:rsidR="0078081D" w:rsidRDefault="0078081D" w:rsidP="000018DB">
      <w:pPr>
        <w:spacing w:line="360" w:lineRule="auto"/>
        <w:jc w:val="both"/>
        <w:rPr>
          <w:rFonts w:ascii="Century Gothic" w:eastAsia="Arial" w:hAnsi="Century Gothic" w:cs="Arial"/>
          <w:szCs w:val="24"/>
        </w:rPr>
      </w:pPr>
    </w:p>
    <w:p w14:paraId="596C2806" w14:textId="0CB8A999" w:rsidR="0078081D" w:rsidRDefault="0078081D" w:rsidP="000018DB">
      <w:pPr>
        <w:spacing w:line="360" w:lineRule="auto"/>
        <w:jc w:val="both"/>
        <w:rPr>
          <w:rFonts w:ascii="Century Gothic" w:eastAsia="Arial" w:hAnsi="Century Gothic" w:cs="Arial"/>
          <w:szCs w:val="24"/>
        </w:rPr>
      </w:pPr>
      <w:r>
        <w:rPr>
          <w:rFonts w:ascii="Century Gothic" w:eastAsia="Arial" w:hAnsi="Century Gothic" w:cs="Arial"/>
          <w:szCs w:val="24"/>
        </w:rPr>
        <w:t>Toda esta interacción virtual, en donde se desarrolla la economía</w:t>
      </w:r>
      <w:r w:rsidR="00115FC7">
        <w:rPr>
          <w:rFonts w:ascii="Century Gothic" w:eastAsia="Arial" w:hAnsi="Century Gothic" w:cs="Arial"/>
          <w:szCs w:val="24"/>
        </w:rPr>
        <w:t>, acercamiento gubernamental y</w:t>
      </w:r>
      <w:r>
        <w:rPr>
          <w:rFonts w:ascii="Century Gothic" w:eastAsia="Arial" w:hAnsi="Century Gothic" w:cs="Arial"/>
          <w:szCs w:val="24"/>
        </w:rPr>
        <w:t xml:space="preserve"> convivencia social, ha traído como consecuencia</w:t>
      </w:r>
      <w:r w:rsidR="00115FC7">
        <w:rPr>
          <w:rFonts w:ascii="Century Gothic" w:eastAsia="Arial" w:hAnsi="Century Gothic" w:cs="Arial"/>
          <w:szCs w:val="24"/>
        </w:rPr>
        <w:t xml:space="preserve"> que los métodos para delinquir se transformen.</w:t>
      </w:r>
    </w:p>
    <w:p w14:paraId="56C633A8" w14:textId="77777777" w:rsidR="00115FC7" w:rsidRDefault="00115FC7" w:rsidP="000018DB">
      <w:pPr>
        <w:spacing w:line="360" w:lineRule="auto"/>
        <w:jc w:val="both"/>
        <w:rPr>
          <w:rFonts w:ascii="Century Gothic" w:eastAsia="Arial" w:hAnsi="Century Gothic" w:cs="Arial"/>
          <w:szCs w:val="24"/>
        </w:rPr>
      </w:pPr>
    </w:p>
    <w:p w14:paraId="6940F580" w14:textId="77777777" w:rsidR="00D2450E" w:rsidRDefault="00115FC7" w:rsidP="000018DB">
      <w:pPr>
        <w:spacing w:line="360" w:lineRule="auto"/>
        <w:jc w:val="both"/>
        <w:rPr>
          <w:rFonts w:ascii="Century Gothic" w:eastAsia="Arial" w:hAnsi="Century Gothic" w:cs="Arial"/>
          <w:szCs w:val="24"/>
        </w:rPr>
      </w:pPr>
      <w:r>
        <w:rPr>
          <w:rFonts w:ascii="Century Gothic" w:eastAsia="Arial" w:hAnsi="Century Gothic" w:cs="Arial"/>
          <w:szCs w:val="24"/>
        </w:rPr>
        <w:t xml:space="preserve">Y el delito que tradicionalmente se realizaba físicamente, ahora se desenvuelve en el mundo digital, probablemente con una legislación y métodos de procuración e impartición de justicia a los que no estábamos acostumbrados. </w:t>
      </w:r>
    </w:p>
    <w:p w14:paraId="1E6E9682" w14:textId="77777777" w:rsidR="00D2450E" w:rsidRDefault="00D2450E" w:rsidP="000018DB">
      <w:pPr>
        <w:spacing w:line="360" w:lineRule="auto"/>
        <w:jc w:val="both"/>
        <w:rPr>
          <w:rFonts w:ascii="Century Gothic" w:eastAsia="Arial" w:hAnsi="Century Gothic" w:cs="Arial"/>
          <w:szCs w:val="24"/>
        </w:rPr>
      </w:pPr>
    </w:p>
    <w:p w14:paraId="200450E3" w14:textId="141CAA50" w:rsidR="00947952" w:rsidRDefault="00947952" w:rsidP="000018DB">
      <w:pPr>
        <w:spacing w:line="360" w:lineRule="auto"/>
        <w:jc w:val="both"/>
        <w:rPr>
          <w:rFonts w:ascii="Century Gothic" w:eastAsia="Arial" w:hAnsi="Century Gothic" w:cs="Arial"/>
          <w:szCs w:val="24"/>
        </w:rPr>
      </w:pPr>
      <w:r w:rsidRPr="008B4468">
        <w:rPr>
          <w:rFonts w:ascii="Century Gothic" w:eastAsia="Arial" w:hAnsi="Century Gothic" w:cs="Arial"/>
          <w:b/>
          <w:szCs w:val="24"/>
        </w:rPr>
        <w:t>III</w:t>
      </w:r>
      <w:r w:rsidR="008B4468">
        <w:rPr>
          <w:rFonts w:ascii="Century Gothic" w:eastAsia="Arial" w:hAnsi="Century Gothic" w:cs="Arial"/>
          <w:b/>
          <w:szCs w:val="24"/>
        </w:rPr>
        <w:t xml:space="preserve">. </w:t>
      </w:r>
      <w:r>
        <w:rPr>
          <w:rFonts w:ascii="Century Gothic" w:eastAsia="Arial" w:hAnsi="Century Gothic" w:cs="Arial"/>
          <w:szCs w:val="24"/>
        </w:rPr>
        <w:t xml:space="preserve">Aquel problema planteado en la iniciativa, es confirmado por el titular de la Unidad de Inteligencia Financiera </w:t>
      </w:r>
      <w:r w:rsidR="001E521A">
        <w:rPr>
          <w:rFonts w:ascii="Century Gothic" w:eastAsia="Arial" w:hAnsi="Century Gothic" w:cs="Arial"/>
          <w:szCs w:val="24"/>
        </w:rPr>
        <w:t xml:space="preserve">el Dr </w:t>
      </w:r>
      <w:r w:rsidR="008B4468">
        <w:rPr>
          <w:rFonts w:ascii="Century Gothic" w:eastAsia="Arial" w:hAnsi="Century Gothic" w:cs="Arial"/>
          <w:szCs w:val="24"/>
        </w:rPr>
        <w:t>Santiago Nieto Castillo al referir que la pandemia del COVID</w:t>
      </w:r>
      <w:r w:rsidR="00157DBF">
        <w:rPr>
          <w:rFonts w:ascii="Century Gothic" w:eastAsia="Arial" w:hAnsi="Century Gothic" w:cs="Arial"/>
          <w:szCs w:val="24"/>
        </w:rPr>
        <w:t>-19 aumentó</w:t>
      </w:r>
      <w:r w:rsidR="008B4468">
        <w:rPr>
          <w:rFonts w:ascii="Century Gothic" w:eastAsia="Arial" w:hAnsi="Century Gothic" w:cs="Arial"/>
          <w:szCs w:val="24"/>
        </w:rPr>
        <w:t xml:space="preserve"> los delitos cibernéticos en materia de pornografía infantil y estafas, mencionando que la pandemia generó una transición de la delincuencia del ámbito físico al cibernético.</w:t>
      </w:r>
      <w:r w:rsidR="008B4468">
        <w:rPr>
          <w:rStyle w:val="Refdenotaalpie"/>
          <w:rFonts w:ascii="Century Gothic" w:eastAsia="Arial" w:hAnsi="Century Gothic" w:cs="Arial"/>
          <w:szCs w:val="24"/>
        </w:rPr>
        <w:footnoteReference w:id="1"/>
      </w:r>
    </w:p>
    <w:p w14:paraId="609FCFE2" w14:textId="77777777" w:rsidR="00947952" w:rsidRDefault="00947952" w:rsidP="000018DB">
      <w:pPr>
        <w:spacing w:line="360" w:lineRule="auto"/>
        <w:jc w:val="both"/>
        <w:rPr>
          <w:rFonts w:ascii="Century Gothic" w:eastAsia="Arial" w:hAnsi="Century Gothic" w:cs="Arial"/>
          <w:szCs w:val="24"/>
        </w:rPr>
      </w:pPr>
    </w:p>
    <w:p w14:paraId="22469DE3" w14:textId="25566F22" w:rsidR="00010A37" w:rsidRDefault="00115FC7" w:rsidP="00010A37">
      <w:pPr>
        <w:spacing w:line="360" w:lineRule="auto"/>
        <w:jc w:val="both"/>
        <w:rPr>
          <w:rFonts w:ascii="Century Gothic" w:eastAsia="Arial" w:hAnsi="Century Gothic" w:cs="Arial"/>
          <w:b/>
          <w:bCs/>
          <w:szCs w:val="24"/>
        </w:rPr>
      </w:pPr>
      <w:r>
        <w:rPr>
          <w:rFonts w:ascii="Century Gothic" w:eastAsia="Arial" w:hAnsi="Century Gothic" w:cs="Arial"/>
          <w:szCs w:val="24"/>
        </w:rPr>
        <w:t xml:space="preserve"> </w:t>
      </w:r>
      <w:r w:rsidR="008B4468">
        <w:rPr>
          <w:rFonts w:ascii="Century Gothic" w:eastAsia="Arial" w:hAnsi="Century Gothic" w:cs="Arial"/>
          <w:szCs w:val="24"/>
        </w:rPr>
        <w:t xml:space="preserve">La </w:t>
      </w:r>
      <w:r w:rsidR="00010A37">
        <w:rPr>
          <w:rFonts w:ascii="Century Gothic" w:eastAsia="Arial" w:hAnsi="Century Gothic" w:cs="Arial"/>
          <w:szCs w:val="24"/>
        </w:rPr>
        <w:t xml:space="preserve">Fiscalía General del Estado ha implementado diversas estrategias para prevenir este tipo de conductas, algunas delincuenciales, otras generadoras de </w:t>
      </w:r>
      <w:r w:rsidR="002F368E">
        <w:rPr>
          <w:rFonts w:ascii="Century Gothic" w:eastAsia="Arial" w:hAnsi="Century Gothic" w:cs="Arial"/>
          <w:szCs w:val="24"/>
        </w:rPr>
        <w:t>violencia;</w:t>
      </w:r>
      <w:r w:rsidR="00010A37">
        <w:rPr>
          <w:rFonts w:ascii="Century Gothic" w:eastAsia="Arial" w:hAnsi="Century Gothic" w:cs="Arial"/>
          <w:szCs w:val="24"/>
        </w:rPr>
        <w:t xml:space="preserve"> como aquella encaminada a proteger nuestras cuentas de correo electrónico y nos dice: </w:t>
      </w:r>
      <w:r w:rsidR="00010A37" w:rsidRPr="00010A37">
        <w:rPr>
          <w:rFonts w:ascii="Century Gothic" w:eastAsia="Arial" w:hAnsi="Century Gothic" w:cs="Arial"/>
          <w:b/>
          <w:bCs/>
          <w:szCs w:val="24"/>
        </w:rPr>
        <w:t>¿Cómo proteger tus cuentas de mensajería i</w:t>
      </w:r>
      <w:r w:rsidR="00010A37">
        <w:rPr>
          <w:rFonts w:ascii="Century Gothic" w:eastAsia="Arial" w:hAnsi="Century Gothic" w:cs="Arial"/>
          <w:b/>
          <w:bCs/>
          <w:szCs w:val="24"/>
        </w:rPr>
        <w:t>nstantánea y correo electrónico</w:t>
      </w:r>
      <w:r w:rsidR="00010A37" w:rsidRPr="00010A37">
        <w:rPr>
          <w:rFonts w:ascii="Century Gothic" w:eastAsia="Arial" w:hAnsi="Century Gothic" w:cs="Arial"/>
          <w:b/>
          <w:bCs/>
          <w:szCs w:val="24"/>
        </w:rPr>
        <w:t>?</w:t>
      </w:r>
    </w:p>
    <w:p w14:paraId="4DFD9124" w14:textId="77777777" w:rsidR="00010A37" w:rsidRDefault="00010A37" w:rsidP="00010A37">
      <w:pPr>
        <w:spacing w:line="360" w:lineRule="auto"/>
        <w:jc w:val="both"/>
        <w:rPr>
          <w:rFonts w:ascii="Century Gothic" w:eastAsia="Arial" w:hAnsi="Century Gothic" w:cs="Arial"/>
          <w:b/>
          <w:bCs/>
          <w:szCs w:val="24"/>
        </w:rPr>
      </w:pPr>
    </w:p>
    <w:p w14:paraId="43BE3857" w14:textId="082E6401" w:rsidR="00010A37" w:rsidRPr="00010A37" w:rsidRDefault="00010A37" w:rsidP="00010A37">
      <w:pPr>
        <w:spacing w:line="360" w:lineRule="auto"/>
        <w:jc w:val="both"/>
        <w:rPr>
          <w:rFonts w:ascii="Century Gothic" w:eastAsia="Arial" w:hAnsi="Century Gothic" w:cs="Arial"/>
          <w:szCs w:val="24"/>
        </w:rPr>
      </w:pPr>
      <w:r>
        <w:rPr>
          <w:rFonts w:ascii="Century Gothic" w:eastAsia="Arial" w:hAnsi="Century Gothic" w:cs="Arial"/>
          <w:bCs/>
          <w:szCs w:val="24"/>
        </w:rPr>
        <w:t xml:space="preserve">Dándonos una serie de recomendaciones </w:t>
      </w:r>
      <w:r w:rsidR="00F64458">
        <w:rPr>
          <w:rFonts w:ascii="Century Gothic" w:eastAsia="Arial" w:hAnsi="Century Gothic" w:cs="Arial"/>
          <w:bCs/>
          <w:szCs w:val="24"/>
        </w:rPr>
        <w:t>como las siguientes:</w:t>
      </w:r>
    </w:p>
    <w:p w14:paraId="7E60041A" w14:textId="76BF2F09" w:rsidR="00125D45" w:rsidRDefault="00F64458" w:rsidP="000018DB">
      <w:pPr>
        <w:spacing w:line="360" w:lineRule="auto"/>
        <w:jc w:val="both"/>
        <w:rPr>
          <w:rFonts w:ascii="Century Gothic" w:eastAsia="Arial" w:hAnsi="Century Gothic" w:cs="Arial"/>
          <w:szCs w:val="24"/>
        </w:rPr>
      </w:pPr>
      <w:r w:rsidRPr="00F64458">
        <w:rPr>
          <w:rFonts w:ascii="Century Gothic" w:eastAsia="Arial" w:hAnsi="Century Gothic" w:cs="Arial"/>
          <w:noProof/>
          <w:szCs w:val="24"/>
          <w:lang w:eastAsia="es-MX"/>
        </w:rPr>
        <w:drawing>
          <wp:inline distT="0" distB="0" distL="0" distR="0" wp14:anchorId="6537539E" wp14:editId="77A56608">
            <wp:extent cx="5971540" cy="3277220"/>
            <wp:effectExtent l="0" t="0" r="0" b="0"/>
            <wp:docPr id="6" name="Imagen 6" descr="Protege Tus Cuentas de Mensajería Instantánea y Correo Electró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tege Tus Cuentas de Mensajería Instantánea y Correo Electróni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1540" cy="3277220"/>
                    </a:xfrm>
                    <a:prstGeom prst="rect">
                      <a:avLst/>
                    </a:prstGeom>
                    <a:noFill/>
                    <a:ln>
                      <a:noFill/>
                    </a:ln>
                  </pic:spPr>
                </pic:pic>
              </a:graphicData>
            </a:graphic>
          </wp:inline>
        </w:drawing>
      </w:r>
    </w:p>
    <w:p w14:paraId="1ACA6579" w14:textId="0EBBC9F6" w:rsidR="0078081D" w:rsidRPr="0078081D" w:rsidRDefault="0078081D" w:rsidP="000018DB">
      <w:pPr>
        <w:spacing w:line="360" w:lineRule="auto"/>
        <w:jc w:val="both"/>
        <w:rPr>
          <w:rFonts w:ascii="Century Gothic" w:eastAsia="Arial" w:hAnsi="Century Gothic" w:cs="Arial"/>
          <w:szCs w:val="24"/>
        </w:rPr>
      </w:pPr>
    </w:p>
    <w:p w14:paraId="0435F1F4" w14:textId="69EECAC4" w:rsidR="00F64458" w:rsidRDefault="00F64458" w:rsidP="000018DB">
      <w:pPr>
        <w:spacing w:line="360" w:lineRule="auto"/>
        <w:jc w:val="both"/>
        <w:rPr>
          <w:rFonts w:ascii="Century Gothic" w:eastAsia="Arial" w:hAnsi="Century Gothic" w:cs="Arial"/>
          <w:szCs w:val="24"/>
        </w:rPr>
      </w:pPr>
      <w:r w:rsidRPr="00F64458">
        <w:rPr>
          <w:rFonts w:ascii="Century Gothic" w:eastAsia="Arial" w:hAnsi="Century Gothic" w:cs="Arial"/>
          <w:b/>
          <w:szCs w:val="24"/>
        </w:rPr>
        <w:t>IV</w:t>
      </w:r>
      <w:r>
        <w:rPr>
          <w:rFonts w:ascii="Century Gothic" w:eastAsia="Arial" w:hAnsi="Century Gothic" w:cs="Arial"/>
          <w:szCs w:val="24"/>
        </w:rPr>
        <w:t xml:space="preserve">.- La iniciativa propone exhortar al Fiscal General del Estado y a la </w:t>
      </w:r>
      <w:r w:rsidRPr="00F64458">
        <w:rPr>
          <w:rFonts w:ascii="Century Gothic" w:eastAsia="Arial" w:hAnsi="Century Gothic" w:cs="Arial"/>
          <w:bCs/>
          <w:szCs w:val="24"/>
          <w:lang w:val="es-ES"/>
        </w:rPr>
        <w:t>Dirección de Análisis de Evidencia Digital e Informática Forense</w:t>
      </w:r>
      <w:r w:rsidRPr="00F64458">
        <w:rPr>
          <w:rFonts w:ascii="Century Gothic" w:eastAsia="Arial" w:hAnsi="Century Gothic" w:cs="Arial"/>
          <w:szCs w:val="24"/>
        </w:rPr>
        <w:t>, para que</w:t>
      </w:r>
      <w:r>
        <w:rPr>
          <w:rFonts w:ascii="Century Gothic" w:eastAsia="Arial" w:hAnsi="Century Gothic" w:cs="Arial"/>
          <w:szCs w:val="24"/>
        </w:rPr>
        <w:t xml:space="preserve"> comparezcan ante este Honorable C</w:t>
      </w:r>
      <w:r w:rsidR="00157DBF">
        <w:rPr>
          <w:rFonts w:ascii="Century Gothic" w:eastAsia="Arial" w:hAnsi="Century Gothic" w:cs="Arial"/>
          <w:szCs w:val="24"/>
        </w:rPr>
        <w:t>ongreso</w:t>
      </w:r>
      <w:r>
        <w:rPr>
          <w:rFonts w:ascii="Century Gothic" w:eastAsia="Arial" w:hAnsi="Century Gothic" w:cs="Arial"/>
          <w:szCs w:val="24"/>
        </w:rPr>
        <w:t xml:space="preserve"> e informen:</w:t>
      </w:r>
    </w:p>
    <w:p w14:paraId="3C507DD4" w14:textId="77777777" w:rsidR="00F64458" w:rsidRDefault="00F64458" w:rsidP="000018DB">
      <w:pPr>
        <w:spacing w:line="360" w:lineRule="auto"/>
        <w:jc w:val="both"/>
        <w:rPr>
          <w:rFonts w:ascii="Century Gothic" w:eastAsia="Arial" w:hAnsi="Century Gothic" w:cs="Arial"/>
          <w:szCs w:val="24"/>
        </w:rPr>
      </w:pPr>
    </w:p>
    <w:p w14:paraId="707B6728" w14:textId="09EB3648" w:rsidR="000018DB" w:rsidRDefault="00F64458" w:rsidP="000018DB">
      <w:pPr>
        <w:spacing w:line="360" w:lineRule="auto"/>
        <w:jc w:val="both"/>
        <w:rPr>
          <w:rFonts w:ascii="Century Gothic" w:eastAsia="Arial" w:hAnsi="Century Gothic" w:cs="Arial"/>
          <w:szCs w:val="24"/>
          <w:lang w:val="es-ES"/>
        </w:rPr>
      </w:pPr>
      <w:r w:rsidRPr="00157DBF">
        <w:rPr>
          <w:rFonts w:ascii="Century Gothic" w:eastAsia="Arial" w:hAnsi="Century Gothic" w:cs="Arial"/>
          <w:b/>
          <w:szCs w:val="24"/>
        </w:rPr>
        <w:t>1.</w:t>
      </w:r>
      <w:r>
        <w:rPr>
          <w:rFonts w:ascii="Century Gothic" w:eastAsia="Arial" w:hAnsi="Century Gothic" w:cs="Arial"/>
          <w:szCs w:val="24"/>
        </w:rPr>
        <w:t xml:space="preserve"> Respeto a las situaciones que se han presentado durante la pandemia de COVID-19 y</w:t>
      </w:r>
      <w:r w:rsidRPr="00F64458">
        <w:rPr>
          <w:rFonts w:ascii="Century Gothic" w:eastAsia="Arial" w:hAnsi="Century Gothic" w:cs="Arial"/>
          <w:szCs w:val="24"/>
        </w:rPr>
        <w:t xml:space="preserve"> </w:t>
      </w:r>
      <w:r w:rsidRPr="00F64458">
        <w:rPr>
          <w:rFonts w:ascii="Century Gothic" w:eastAsia="Arial" w:hAnsi="Century Gothic" w:cs="Arial"/>
          <w:szCs w:val="24"/>
          <w:lang w:val="es-ES"/>
        </w:rPr>
        <w:t>puedan constituirse como delitos electrónicos e informáticos, o bien</w:t>
      </w:r>
      <w:r w:rsidR="002F368E">
        <w:rPr>
          <w:rFonts w:ascii="Century Gothic" w:eastAsia="Arial" w:hAnsi="Century Gothic" w:cs="Arial"/>
          <w:szCs w:val="24"/>
          <w:lang w:val="es-ES"/>
        </w:rPr>
        <w:t>,</w:t>
      </w:r>
      <w:r w:rsidRPr="00F64458">
        <w:rPr>
          <w:rFonts w:ascii="Century Gothic" w:eastAsia="Arial" w:hAnsi="Century Gothic" w:cs="Arial"/>
          <w:szCs w:val="24"/>
          <w:lang w:val="es-ES"/>
        </w:rPr>
        <w:t xml:space="preserve"> factores de riesgo para la comisión de estos ilícitos</w:t>
      </w:r>
      <w:r w:rsidR="00E81CDC">
        <w:rPr>
          <w:rFonts w:ascii="Century Gothic" w:eastAsia="Arial" w:hAnsi="Century Gothic" w:cs="Arial"/>
          <w:szCs w:val="24"/>
          <w:lang w:val="es-ES"/>
        </w:rPr>
        <w:t xml:space="preserve">. </w:t>
      </w:r>
    </w:p>
    <w:p w14:paraId="2EFD5DA4" w14:textId="77777777" w:rsidR="00F64458" w:rsidRDefault="00F64458" w:rsidP="000018DB">
      <w:pPr>
        <w:spacing w:line="360" w:lineRule="auto"/>
        <w:jc w:val="both"/>
        <w:rPr>
          <w:rFonts w:ascii="Century Gothic" w:eastAsia="Arial" w:hAnsi="Century Gothic" w:cs="Arial"/>
          <w:szCs w:val="24"/>
          <w:lang w:val="es-ES"/>
        </w:rPr>
      </w:pPr>
    </w:p>
    <w:p w14:paraId="5A04C95B" w14:textId="1F8E1EEE" w:rsidR="00F64458" w:rsidRDefault="00F64458" w:rsidP="000018DB">
      <w:pPr>
        <w:spacing w:line="360" w:lineRule="auto"/>
        <w:jc w:val="both"/>
        <w:rPr>
          <w:rFonts w:ascii="Century Gothic" w:eastAsia="Arial" w:hAnsi="Century Gothic" w:cs="Arial"/>
          <w:szCs w:val="24"/>
          <w:lang w:val="es-ES"/>
        </w:rPr>
      </w:pPr>
      <w:r w:rsidRPr="00157DBF">
        <w:rPr>
          <w:rFonts w:ascii="Century Gothic" w:eastAsia="Arial" w:hAnsi="Century Gothic" w:cs="Arial"/>
          <w:b/>
          <w:szCs w:val="24"/>
          <w:lang w:val="es-ES"/>
        </w:rPr>
        <w:t>2.</w:t>
      </w:r>
      <w:r>
        <w:rPr>
          <w:rFonts w:ascii="Century Gothic" w:eastAsia="Arial" w:hAnsi="Century Gothic" w:cs="Arial"/>
          <w:szCs w:val="24"/>
          <w:lang w:val="es-ES"/>
        </w:rPr>
        <w:t xml:space="preserve"> S</w:t>
      </w:r>
      <w:r w:rsidRPr="00F64458">
        <w:rPr>
          <w:rFonts w:ascii="Century Gothic" w:eastAsia="Arial" w:hAnsi="Century Gothic" w:cs="Arial"/>
          <w:szCs w:val="24"/>
          <w:lang w:val="es-ES"/>
        </w:rPr>
        <w:t>obre los programas y acciones implementadas con el propósito de mantener informada a la ciudadanía para detectar situaciones de riesgo y que esta pueda alertar sobre un posible fraude o delito</w:t>
      </w:r>
      <w:r>
        <w:rPr>
          <w:rFonts w:ascii="Century Gothic" w:eastAsia="Arial" w:hAnsi="Century Gothic" w:cs="Arial"/>
          <w:szCs w:val="24"/>
          <w:lang w:val="es-ES"/>
        </w:rPr>
        <w:t xml:space="preserve"> cometido por medio de las TIC´s</w:t>
      </w:r>
      <w:r w:rsidR="00E81CDC">
        <w:rPr>
          <w:rFonts w:ascii="Century Gothic" w:eastAsia="Arial" w:hAnsi="Century Gothic" w:cs="Arial"/>
          <w:szCs w:val="24"/>
          <w:lang w:val="es-ES"/>
        </w:rPr>
        <w:t>.</w:t>
      </w:r>
    </w:p>
    <w:p w14:paraId="63238D37" w14:textId="77777777" w:rsidR="00F64458" w:rsidRDefault="00F64458" w:rsidP="000018DB">
      <w:pPr>
        <w:spacing w:line="360" w:lineRule="auto"/>
        <w:jc w:val="both"/>
        <w:rPr>
          <w:rFonts w:ascii="Century Gothic" w:eastAsia="Arial" w:hAnsi="Century Gothic" w:cs="Arial"/>
          <w:szCs w:val="24"/>
          <w:lang w:val="es-ES"/>
        </w:rPr>
      </w:pPr>
    </w:p>
    <w:p w14:paraId="52441BF4" w14:textId="08E5A2FD" w:rsidR="00F64458" w:rsidRDefault="00F64458" w:rsidP="000018DB">
      <w:pPr>
        <w:spacing w:line="360" w:lineRule="auto"/>
        <w:jc w:val="both"/>
        <w:rPr>
          <w:rFonts w:ascii="Century Gothic" w:eastAsia="Arial" w:hAnsi="Century Gothic" w:cs="Arial"/>
          <w:szCs w:val="24"/>
        </w:rPr>
      </w:pPr>
      <w:r w:rsidRPr="00F64458">
        <w:rPr>
          <w:rFonts w:ascii="Century Gothic" w:eastAsia="Arial" w:hAnsi="Century Gothic" w:cs="Arial"/>
          <w:b/>
          <w:szCs w:val="24"/>
          <w:lang w:val="es-ES"/>
        </w:rPr>
        <w:t>V.</w:t>
      </w:r>
      <w:r>
        <w:rPr>
          <w:rFonts w:ascii="Century Gothic" w:eastAsia="Arial" w:hAnsi="Century Gothic" w:cs="Arial"/>
          <w:szCs w:val="24"/>
          <w:lang w:val="es-ES"/>
        </w:rPr>
        <w:t xml:space="preserve"> Por todo lo anterior y en armonía con la pretensión de la iniciativa, es decir, </w:t>
      </w:r>
      <w:r w:rsidR="00356103">
        <w:rPr>
          <w:rFonts w:ascii="Century Gothic" w:eastAsia="Arial" w:hAnsi="Century Gothic" w:cs="Arial"/>
          <w:szCs w:val="24"/>
          <w:lang w:val="es-ES"/>
        </w:rPr>
        <w:t xml:space="preserve">que comparezcan ante este órgano legislativo para exponer los problemas que se han presentado ante la institución ministerial y las acciones encaminadas a </w:t>
      </w:r>
      <w:r w:rsidR="00356103" w:rsidRPr="00356103">
        <w:rPr>
          <w:rFonts w:ascii="Century Gothic" w:eastAsia="Arial" w:hAnsi="Century Gothic" w:cs="Arial"/>
          <w:szCs w:val="24"/>
        </w:rPr>
        <w:t>prevenir y combatir los delitos que se cometen utilizando medios electrónicos o tecnológicos</w:t>
      </w:r>
      <w:r w:rsidR="00356103">
        <w:rPr>
          <w:rFonts w:ascii="Century Gothic" w:eastAsia="Arial" w:hAnsi="Century Gothic" w:cs="Arial"/>
          <w:szCs w:val="24"/>
        </w:rPr>
        <w:t xml:space="preserve">; es que esta Comisión está de acuerdo en invitar a la Fiscalía General del Estado, para que realice una exposición del tema y así, podamos encontrar áreas de oportunidad legislativa y operativas que podamos explotar en beneficio de la sociedad chihuahuense. </w:t>
      </w:r>
    </w:p>
    <w:p w14:paraId="0679D1C4" w14:textId="77777777" w:rsidR="00356103" w:rsidRDefault="00356103" w:rsidP="000018DB">
      <w:pPr>
        <w:spacing w:line="360" w:lineRule="auto"/>
        <w:jc w:val="both"/>
        <w:rPr>
          <w:rFonts w:ascii="Century Gothic" w:eastAsia="Arial" w:hAnsi="Century Gothic" w:cs="Arial"/>
          <w:szCs w:val="24"/>
        </w:rPr>
      </w:pPr>
    </w:p>
    <w:p w14:paraId="0A7104A1" w14:textId="6358B2B1" w:rsidR="00356103" w:rsidRDefault="00356103" w:rsidP="000018DB">
      <w:pPr>
        <w:spacing w:line="360" w:lineRule="auto"/>
        <w:jc w:val="both"/>
        <w:rPr>
          <w:rFonts w:ascii="Century Gothic" w:eastAsia="Arial" w:hAnsi="Century Gothic" w:cs="Arial"/>
          <w:szCs w:val="24"/>
        </w:rPr>
      </w:pPr>
      <w:r>
        <w:rPr>
          <w:rFonts w:ascii="Century Gothic" w:eastAsia="Arial" w:hAnsi="Century Gothic" w:cs="Arial"/>
          <w:szCs w:val="24"/>
        </w:rPr>
        <w:t xml:space="preserve">Y tal y como lo manifiesta el documento de marras, el área adecuada </w:t>
      </w:r>
      <w:r w:rsidR="00157DBF">
        <w:rPr>
          <w:rFonts w:ascii="Century Gothic" w:eastAsia="Arial" w:hAnsi="Century Gothic" w:cs="Arial"/>
          <w:szCs w:val="24"/>
        </w:rPr>
        <w:t xml:space="preserve">con la que se debería </w:t>
      </w:r>
      <w:r>
        <w:rPr>
          <w:rFonts w:ascii="Century Gothic" w:eastAsia="Arial" w:hAnsi="Century Gothic" w:cs="Arial"/>
          <w:szCs w:val="24"/>
        </w:rPr>
        <w:t>celebrar</w:t>
      </w:r>
      <w:r w:rsidR="00157DBF">
        <w:rPr>
          <w:rFonts w:ascii="Century Gothic" w:eastAsia="Arial" w:hAnsi="Century Gothic" w:cs="Arial"/>
          <w:szCs w:val="24"/>
        </w:rPr>
        <w:t xml:space="preserve"> la</w:t>
      </w:r>
      <w:r>
        <w:rPr>
          <w:rFonts w:ascii="Century Gothic" w:eastAsia="Arial" w:hAnsi="Century Gothic" w:cs="Arial"/>
          <w:szCs w:val="24"/>
        </w:rPr>
        <w:t xml:space="preserve"> reunión</w:t>
      </w:r>
      <w:r w:rsidR="00157DBF">
        <w:rPr>
          <w:rFonts w:ascii="Century Gothic" w:eastAsia="Arial" w:hAnsi="Century Gothic" w:cs="Arial"/>
          <w:szCs w:val="24"/>
        </w:rPr>
        <w:t>,</w:t>
      </w:r>
      <w:r>
        <w:rPr>
          <w:rFonts w:ascii="Century Gothic" w:eastAsia="Arial" w:hAnsi="Century Gothic" w:cs="Arial"/>
          <w:szCs w:val="24"/>
        </w:rPr>
        <w:t xml:space="preserve"> es la </w:t>
      </w:r>
      <w:r w:rsidR="006D2613">
        <w:rPr>
          <w:rFonts w:ascii="Century Gothic" w:eastAsia="Arial" w:hAnsi="Century Gothic" w:cs="Arial"/>
          <w:szCs w:val="24"/>
        </w:rPr>
        <w:t>Dirección</w:t>
      </w:r>
      <w:r>
        <w:rPr>
          <w:rFonts w:ascii="Century Gothic" w:eastAsia="Arial" w:hAnsi="Century Gothic" w:cs="Arial"/>
          <w:szCs w:val="24"/>
        </w:rPr>
        <w:t xml:space="preserve"> de </w:t>
      </w:r>
      <w:r w:rsidR="006D2613">
        <w:rPr>
          <w:rFonts w:ascii="Century Gothic" w:eastAsia="Arial" w:hAnsi="Century Gothic" w:cs="Arial"/>
          <w:szCs w:val="24"/>
        </w:rPr>
        <w:t>Análisis</w:t>
      </w:r>
      <w:r>
        <w:rPr>
          <w:rFonts w:ascii="Century Gothic" w:eastAsia="Arial" w:hAnsi="Century Gothic" w:cs="Arial"/>
          <w:szCs w:val="24"/>
        </w:rPr>
        <w:t xml:space="preserve"> de Evidencia Digital e </w:t>
      </w:r>
      <w:r w:rsidR="006D2613">
        <w:rPr>
          <w:rFonts w:ascii="Century Gothic" w:eastAsia="Arial" w:hAnsi="Century Gothic" w:cs="Arial"/>
          <w:szCs w:val="24"/>
        </w:rPr>
        <w:t>Informática</w:t>
      </w:r>
      <w:r>
        <w:rPr>
          <w:rFonts w:ascii="Century Gothic" w:eastAsia="Arial" w:hAnsi="Century Gothic" w:cs="Arial"/>
          <w:szCs w:val="24"/>
        </w:rPr>
        <w:t xml:space="preserve"> Forense; ya que su propio </w:t>
      </w:r>
      <w:r w:rsidR="006D2613">
        <w:rPr>
          <w:rFonts w:ascii="Century Gothic" w:eastAsia="Arial" w:hAnsi="Century Gothic" w:cs="Arial"/>
          <w:szCs w:val="24"/>
        </w:rPr>
        <w:t>Reglamento</w:t>
      </w:r>
      <w:r>
        <w:rPr>
          <w:rFonts w:ascii="Century Gothic" w:eastAsia="Arial" w:hAnsi="Century Gothic" w:cs="Arial"/>
          <w:szCs w:val="24"/>
        </w:rPr>
        <w:t xml:space="preserve"> Interior de la Fiscalía General del Estado, en su artículo 7</w:t>
      </w:r>
      <w:r w:rsidR="006D2613">
        <w:rPr>
          <w:rFonts w:ascii="Century Gothic" w:eastAsia="Arial" w:hAnsi="Century Gothic" w:cs="Arial"/>
          <w:szCs w:val="24"/>
        </w:rPr>
        <w:t>9, fracciones VII, VIII y XV</w:t>
      </w:r>
      <w:r>
        <w:rPr>
          <w:rFonts w:ascii="Century Gothic" w:eastAsia="Arial" w:hAnsi="Century Gothic" w:cs="Arial"/>
          <w:szCs w:val="24"/>
        </w:rPr>
        <w:t xml:space="preserve">, estipula las siguientes atribuciones </w:t>
      </w:r>
      <w:r w:rsidR="006D2613">
        <w:rPr>
          <w:rFonts w:ascii="Century Gothic" w:eastAsia="Arial" w:hAnsi="Century Gothic" w:cs="Arial"/>
          <w:szCs w:val="24"/>
        </w:rPr>
        <w:t>a</w:t>
      </w:r>
      <w:r w:rsidR="00157DBF">
        <w:rPr>
          <w:rFonts w:ascii="Century Gothic" w:eastAsia="Arial" w:hAnsi="Century Gothic" w:cs="Arial"/>
          <w:szCs w:val="24"/>
        </w:rPr>
        <w:t xml:space="preserve">l </w:t>
      </w:r>
      <w:r w:rsidR="006D2613">
        <w:rPr>
          <w:rFonts w:ascii="Century Gothic" w:eastAsia="Arial" w:hAnsi="Century Gothic" w:cs="Arial"/>
          <w:szCs w:val="24"/>
        </w:rPr>
        <w:t>órgano directivo:</w:t>
      </w:r>
    </w:p>
    <w:p w14:paraId="3ED94068" w14:textId="77777777" w:rsidR="006D2613" w:rsidRDefault="006D2613" w:rsidP="000018DB">
      <w:pPr>
        <w:spacing w:line="360" w:lineRule="auto"/>
        <w:jc w:val="both"/>
        <w:rPr>
          <w:rFonts w:ascii="Century Gothic" w:eastAsia="Arial" w:hAnsi="Century Gothic" w:cs="Arial"/>
          <w:szCs w:val="24"/>
        </w:rPr>
      </w:pPr>
    </w:p>
    <w:p w14:paraId="49315E7E" w14:textId="54A30282" w:rsidR="000018DB" w:rsidRDefault="006D2613" w:rsidP="006D2613">
      <w:pPr>
        <w:spacing w:line="360" w:lineRule="auto"/>
        <w:ind w:left="1134" w:right="899"/>
        <w:jc w:val="both"/>
        <w:rPr>
          <w:rFonts w:ascii="Century Gothic" w:eastAsia="Arial" w:hAnsi="Century Gothic" w:cs="Arial"/>
          <w:szCs w:val="24"/>
        </w:rPr>
      </w:pPr>
      <w:r>
        <w:rPr>
          <w:rFonts w:ascii="Century Gothic" w:eastAsia="Arial" w:hAnsi="Century Gothic" w:cs="Arial"/>
          <w:szCs w:val="24"/>
        </w:rPr>
        <w:t xml:space="preserve">Artículo </w:t>
      </w:r>
      <w:r w:rsidR="00C43A72" w:rsidRPr="00C43A72">
        <w:rPr>
          <w:rFonts w:ascii="Century Gothic" w:eastAsia="Arial" w:hAnsi="Century Gothic" w:cs="Arial"/>
          <w:szCs w:val="24"/>
        </w:rPr>
        <w:t>79. Compete a la Dirección de Análisis de Evidencia Digital e Informática Forense:</w:t>
      </w:r>
    </w:p>
    <w:p w14:paraId="7A351EED" w14:textId="0C763146" w:rsidR="00C43A72" w:rsidRDefault="006D2613" w:rsidP="006D2613">
      <w:pPr>
        <w:spacing w:line="360" w:lineRule="auto"/>
        <w:ind w:left="1134" w:right="899"/>
        <w:jc w:val="both"/>
        <w:rPr>
          <w:rFonts w:ascii="Century Gothic" w:eastAsia="Arial" w:hAnsi="Century Gothic" w:cs="Arial"/>
          <w:szCs w:val="24"/>
        </w:rPr>
      </w:pPr>
      <w:r>
        <w:rPr>
          <w:rFonts w:ascii="Century Gothic" w:eastAsia="Arial" w:hAnsi="Century Gothic" w:cs="Arial"/>
          <w:szCs w:val="24"/>
        </w:rPr>
        <w:t>…</w:t>
      </w:r>
    </w:p>
    <w:p w14:paraId="62F05385" w14:textId="77777777" w:rsidR="00C43A72" w:rsidRDefault="00C43A72" w:rsidP="006D2613">
      <w:pPr>
        <w:spacing w:line="360" w:lineRule="auto"/>
        <w:ind w:left="1134" w:right="899"/>
        <w:jc w:val="both"/>
        <w:rPr>
          <w:rFonts w:ascii="Century Gothic" w:eastAsia="Arial" w:hAnsi="Century Gothic" w:cs="Arial"/>
          <w:szCs w:val="24"/>
        </w:rPr>
      </w:pPr>
    </w:p>
    <w:p w14:paraId="4BC68CD5" w14:textId="77777777" w:rsidR="00C43A72" w:rsidRDefault="00C43A72" w:rsidP="006D2613">
      <w:pPr>
        <w:spacing w:line="360" w:lineRule="auto"/>
        <w:ind w:left="1134" w:right="899"/>
        <w:jc w:val="both"/>
        <w:rPr>
          <w:rFonts w:ascii="Century Gothic" w:eastAsia="Arial" w:hAnsi="Century Gothic" w:cs="Arial"/>
          <w:szCs w:val="24"/>
        </w:rPr>
      </w:pPr>
      <w:r w:rsidRPr="00C43A72">
        <w:rPr>
          <w:rFonts w:ascii="Century Gothic" w:eastAsia="Arial" w:hAnsi="Century Gothic" w:cs="Arial"/>
          <w:szCs w:val="24"/>
        </w:rPr>
        <w:t>VII. Colaborar y coordinar con Instituciones de Seguridad Pública de los tres órdenes de gobierno, así como con empresas nacionales e internacionales, a efecto de implementar canales seguros que permitan solicitar información útil para la prevención, análisis de inteligencia y combate de delitos;</w:t>
      </w:r>
    </w:p>
    <w:p w14:paraId="0EFD293B" w14:textId="77777777" w:rsidR="006D2613" w:rsidRDefault="006D2613" w:rsidP="006D2613">
      <w:pPr>
        <w:spacing w:line="360" w:lineRule="auto"/>
        <w:ind w:left="1134" w:right="899"/>
        <w:jc w:val="both"/>
        <w:rPr>
          <w:rFonts w:ascii="Century Gothic" w:eastAsia="Arial" w:hAnsi="Century Gothic" w:cs="Arial"/>
          <w:szCs w:val="24"/>
        </w:rPr>
      </w:pPr>
    </w:p>
    <w:p w14:paraId="38C10509" w14:textId="1303AC7E" w:rsidR="00C43A72" w:rsidRDefault="006D2613" w:rsidP="006D2613">
      <w:pPr>
        <w:spacing w:line="360" w:lineRule="auto"/>
        <w:ind w:left="1134" w:right="899"/>
        <w:jc w:val="both"/>
        <w:rPr>
          <w:rFonts w:ascii="Century Gothic" w:eastAsia="Arial" w:hAnsi="Century Gothic" w:cs="Arial"/>
          <w:szCs w:val="24"/>
        </w:rPr>
      </w:pPr>
      <w:r>
        <w:rPr>
          <w:rFonts w:ascii="Century Gothic" w:eastAsia="Arial" w:hAnsi="Century Gothic" w:cs="Arial"/>
          <w:szCs w:val="24"/>
        </w:rPr>
        <w:t>V</w:t>
      </w:r>
      <w:r w:rsidR="00C43A72" w:rsidRPr="00C43A72">
        <w:rPr>
          <w:rFonts w:ascii="Century Gothic" w:eastAsia="Arial" w:hAnsi="Century Gothic" w:cs="Arial"/>
          <w:szCs w:val="24"/>
        </w:rPr>
        <w:t>III. Coordinar con las Instituciones de Seguridad Pública de los diversos órdenes de gobierno para prevenir y combatir los delitos que se cometen utilizando medios electrónicos o tecnológicos;</w:t>
      </w:r>
    </w:p>
    <w:p w14:paraId="5FEAFD70" w14:textId="77777777" w:rsidR="00C43A72" w:rsidRDefault="00C43A72" w:rsidP="006D2613">
      <w:pPr>
        <w:spacing w:line="360" w:lineRule="auto"/>
        <w:ind w:left="1134" w:right="899"/>
        <w:jc w:val="both"/>
        <w:rPr>
          <w:rFonts w:ascii="Century Gothic" w:eastAsia="Arial" w:hAnsi="Century Gothic" w:cs="Arial"/>
          <w:szCs w:val="24"/>
        </w:rPr>
      </w:pPr>
    </w:p>
    <w:p w14:paraId="5509A35A" w14:textId="4534084C" w:rsidR="00C43A72" w:rsidRDefault="00C43A72" w:rsidP="006D2613">
      <w:pPr>
        <w:spacing w:line="360" w:lineRule="auto"/>
        <w:ind w:left="1134" w:right="899"/>
        <w:jc w:val="both"/>
        <w:rPr>
          <w:rFonts w:ascii="Century Gothic" w:eastAsia="Arial" w:hAnsi="Century Gothic" w:cs="Arial"/>
          <w:szCs w:val="24"/>
        </w:rPr>
      </w:pPr>
      <w:r w:rsidRPr="00C43A72">
        <w:rPr>
          <w:rFonts w:ascii="Century Gothic" w:eastAsia="Arial" w:hAnsi="Century Gothic" w:cs="Arial"/>
          <w:szCs w:val="24"/>
        </w:rPr>
        <w:t>XV. Elaborar y procesar estudios e informes en materia de tecnologías de la información, de las comunicaciones y de otras de naturaleza similar que lleguen a desarrollarse y que resulten necesarias para lograr los fines de la Fiscalía General, en materia de prevención de los delitos cometidos mediante medios electrónicos, informáticos y tecnológicos;</w:t>
      </w:r>
    </w:p>
    <w:p w14:paraId="21236C8A" w14:textId="3FED5A07" w:rsidR="006D2613" w:rsidRDefault="006D2613" w:rsidP="006D2613">
      <w:pPr>
        <w:spacing w:line="360" w:lineRule="auto"/>
        <w:ind w:left="1134" w:right="899"/>
        <w:jc w:val="both"/>
        <w:rPr>
          <w:rFonts w:ascii="Century Gothic" w:eastAsia="Arial" w:hAnsi="Century Gothic" w:cs="Arial"/>
          <w:szCs w:val="24"/>
        </w:rPr>
      </w:pPr>
      <w:r>
        <w:rPr>
          <w:rFonts w:ascii="Century Gothic" w:eastAsia="Arial" w:hAnsi="Century Gothic" w:cs="Arial"/>
          <w:szCs w:val="24"/>
        </w:rPr>
        <w:t>…</w:t>
      </w:r>
    </w:p>
    <w:p w14:paraId="0602F672" w14:textId="77777777" w:rsidR="000018DB" w:rsidRDefault="000018DB" w:rsidP="000018DB">
      <w:pPr>
        <w:spacing w:line="360" w:lineRule="auto"/>
        <w:jc w:val="both"/>
        <w:rPr>
          <w:rFonts w:ascii="Century Gothic" w:eastAsia="Arial" w:hAnsi="Century Gothic" w:cs="Arial"/>
          <w:szCs w:val="24"/>
        </w:rPr>
      </w:pPr>
    </w:p>
    <w:p w14:paraId="62684AE3" w14:textId="2E26890A" w:rsidR="006D2613" w:rsidRDefault="006D2613" w:rsidP="000018DB">
      <w:pPr>
        <w:spacing w:line="360" w:lineRule="auto"/>
        <w:jc w:val="both"/>
        <w:rPr>
          <w:rFonts w:ascii="Century Gothic" w:eastAsia="Arial" w:hAnsi="Century Gothic" w:cs="Arial"/>
          <w:szCs w:val="24"/>
        </w:rPr>
      </w:pPr>
      <w:r>
        <w:rPr>
          <w:rFonts w:ascii="Century Gothic" w:eastAsia="Arial" w:hAnsi="Century Gothic" w:cs="Arial"/>
          <w:szCs w:val="24"/>
        </w:rPr>
        <w:t xml:space="preserve">Es por ello que el diálogo habrá de ser con este ente y así aprovechar la experticia del área. </w:t>
      </w:r>
    </w:p>
    <w:p w14:paraId="17642046" w14:textId="77777777" w:rsidR="006D2613" w:rsidRDefault="006D2613" w:rsidP="000018DB">
      <w:pPr>
        <w:spacing w:line="360" w:lineRule="auto"/>
        <w:jc w:val="both"/>
        <w:rPr>
          <w:rFonts w:ascii="Century Gothic" w:eastAsia="Arial" w:hAnsi="Century Gothic" w:cs="Arial"/>
          <w:szCs w:val="24"/>
        </w:rPr>
      </w:pPr>
    </w:p>
    <w:p w14:paraId="7736D686" w14:textId="27953F50" w:rsidR="006D2613" w:rsidRDefault="006D2613" w:rsidP="000018DB">
      <w:pPr>
        <w:spacing w:line="360" w:lineRule="auto"/>
        <w:jc w:val="both"/>
        <w:rPr>
          <w:rFonts w:ascii="Century Gothic" w:eastAsia="Arial" w:hAnsi="Century Gothic" w:cs="Arial"/>
          <w:szCs w:val="24"/>
        </w:rPr>
      </w:pPr>
      <w:r>
        <w:rPr>
          <w:rFonts w:ascii="Century Gothic" w:eastAsia="Arial" w:hAnsi="Century Gothic" w:cs="Arial"/>
          <w:szCs w:val="24"/>
        </w:rPr>
        <w:t xml:space="preserve">Sin embargo, para efectos de laborar con un esquema flexible que permita interactuar con las y los servidores públicos que comparezcan, es que se propone que acudan ante esta Comisión de dictamen legislativo, y al interior de la reunión, trabajemos con las y los diputados que consideren necesario acudir. </w:t>
      </w:r>
    </w:p>
    <w:p w14:paraId="3AB531C1" w14:textId="560DCC84" w:rsidR="000018DB" w:rsidRDefault="006D2613" w:rsidP="000018DB">
      <w:pPr>
        <w:spacing w:line="360" w:lineRule="auto"/>
        <w:jc w:val="both"/>
        <w:rPr>
          <w:rFonts w:ascii="Century Gothic" w:eastAsia="Arial" w:hAnsi="Century Gothic" w:cs="Arial"/>
          <w:szCs w:val="24"/>
        </w:rPr>
      </w:pPr>
      <w:r>
        <w:rPr>
          <w:rFonts w:ascii="Century Gothic" w:eastAsia="Arial" w:hAnsi="Century Gothic" w:cs="Arial"/>
          <w:szCs w:val="24"/>
        </w:rPr>
        <w:t xml:space="preserve"> </w:t>
      </w:r>
    </w:p>
    <w:p w14:paraId="18E866B4" w14:textId="5CCC0950" w:rsidR="00125D45" w:rsidRPr="00125D45" w:rsidRDefault="00125D45" w:rsidP="00125D45">
      <w:pPr>
        <w:spacing w:line="360" w:lineRule="auto"/>
        <w:contextualSpacing/>
        <w:jc w:val="both"/>
        <w:rPr>
          <w:rFonts w:ascii="Century Gothic" w:hAnsi="Century Gothic"/>
          <w:color w:val="auto"/>
          <w:szCs w:val="24"/>
          <w:lang w:eastAsia="es-MX"/>
        </w:rPr>
      </w:pPr>
      <w:r>
        <w:rPr>
          <w:rFonts w:ascii="Century Gothic" w:hAnsi="Century Gothic"/>
          <w:b/>
          <w:color w:val="auto"/>
          <w:szCs w:val="24"/>
          <w:lang w:eastAsia="es-MX"/>
        </w:rPr>
        <w:t>V</w:t>
      </w:r>
      <w:r w:rsidR="00157DBF">
        <w:rPr>
          <w:rFonts w:ascii="Century Gothic" w:hAnsi="Century Gothic"/>
          <w:b/>
          <w:color w:val="auto"/>
          <w:szCs w:val="24"/>
          <w:lang w:eastAsia="es-MX"/>
        </w:rPr>
        <w:t>I</w:t>
      </w:r>
      <w:r w:rsidRPr="00125D45">
        <w:rPr>
          <w:rFonts w:ascii="Century Gothic" w:hAnsi="Century Gothic"/>
          <w:b/>
          <w:color w:val="auto"/>
          <w:szCs w:val="24"/>
          <w:lang w:eastAsia="es-MX"/>
        </w:rPr>
        <w:t>.-</w:t>
      </w:r>
      <w:r w:rsidRPr="00125D45">
        <w:rPr>
          <w:rFonts w:ascii="Century Gothic" w:hAnsi="Century Gothic"/>
          <w:color w:val="auto"/>
          <w:szCs w:val="24"/>
          <w:lang w:eastAsia="es-MX"/>
        </w:rPr>
        <w:t xml:space="preserve"> En virtud de las consideraciones anteriormente expuestas, la Comisión de Seguridad Pública y Protección Civil, somete a la consideración del Pleno el siguiente proyecto de: </w:t>
      </w:r>
    </w:p>
    <w:p w14:paraId="26B8B83F" w14:textId="77777777" w:rsidR="00125D45" w:rsidRPr="00125D45" w:rsidRDefault="00125D45" w:rsidP="00125D45">
      <w:pPr>
        <w:spacing w:line="360" w:lineRule="auto"/>
        <w:contextualSpacing/>
        <w:jc w:val="both"/>
        <w:rPr>
          <w:rFonts w:ascii="Century Gothic" w:hAnsi="Century Gothic"/>
          <w:color w:val="auto"/>
          <w:szCs w:val="24"/>
          <w:lang w:eastAsia="es-MX"/>
        </w:rPr>
      </w:pPr>
    </w:p>
    <w:p w14:paraId="17810CD9" w14:textId="77777777" w:rsidR="00125D45" w:rsidRPr="00125D45" w:rsidRDefault="00125D45" w:rsidP="00125D45">
      <w:pPr>
        <w:spacing w:line="360" w:lineRule="auto"/>
        <w:contextualSpacing/>
        <w:jc w:val="center"/>
        <w:rPr>
          <w:rFonts w:ascii="Century Gothic" w:hAnsi="Century Gothic" w:cs="Arial"/>
          <w:b/>
          <w:bCs/>
          <w:color w:val="auto"/>
          <w:sz w:val="28"/>
          <w:szCs w:val="28"/>
          <w:lang w:eastAsia="es-MX"/>
        </w:rPr>
      </w:pPr>
      <w:r w:rsidRPr="00125D45">
        <w:rPr>
          <w:rFonts w:ascii="Century Gothic" w:hAnsi="Century Gothic" w:cs="Arial"/>
          <w:b/>
          <w:bCs/>
          <w:color w:val="auto"/>
          <w:sz w:val="28"/>
          <w:szCs w:val="28"/>
          <w:lang w:eastAsia="es-MX"/>
        </w:rPr>
        <w:t>A C U E R D O</w:t>
      </w:r>
    </w:p>
    <w:p w14:paraId="4CD6B101" w14:textId="77777777" w:rsidR="00125D45" w:rsidRPr="00125D45" w:rsidRDefault="00125D45" w:rsidP="00125D45">
      <w:pPr>
        <w:spacing w:line="360" w:lineRule="auto"/>
        <w:contextualSpacing/>
        <w:jc w:val="both"/>
        <w:rPr>
          <w:rFonts w:ascii="Century Gothic" w:hAnsi="Century Gothic" w:cs="Arial"/>
          <w:b/>
          <w:bCs/>
          <w:color w:val="auto"/>
          <w:szCs w:val="24"/>
          <w:lang w:eastAsia="es-MX"/>
        </w:rPr>
      </w:pPr>
    </w:p>
    <w:p w14:paraId="5B951885" w14:textId="63545779" w:rsidR="004C0633" w:rsidRDefault="00125D45" w:rsidP="006D2613">
      <w:pPr>
        <w:spacing w:line="360" w:lineRule="auto"/>
        <w:contextualSpacing/>
        <w:jc w:val="both"/>
        <w:rPr>
          <w:rFonts w:ascii="Century Gothic" w:hAnsi="Century Gothic" w:cs="Arial"/>
          <w:bCs/>
          <w:color w:val="auto"/>
          <w:szCs w:val="28"/>
          <w:lang w:val="es-ES" w:eastAsia="es-MX"/>
        </w:rPr>
      </w:pPr>
      <w:r w:rsidRPr="00125D45">
        <w:rPr>
          <w:rFonts w:ascii="Century Gothic" w:hAnsi="Century Gothic" w:cs="Arial"/>
          <w:b/>
          <w:bCs/>
          <w:color w:val="auto"/>
          <w:sz w:val="28"/>
          <w:szCs w:val="28"/>
          <w:lang w:eastAsia="es-MX"/>
        </w:rPr>
        <w:t>PRIMERO.-</w:t>
      </w:r>
      <w:r w:rsidRPr="00125D45">
        <w:rPr>
          <w:rFonts w:ascii="Century Gothic" w:hAnsi="Century Gothic" w:cs="Arial"/>
          <w:bCs/>
          <w:color w:val="auto"/>
          <w:sz w:val="28"/>
          <w:szCs w:val="28"/>
          <w:lang w:eastAsia="es-MX"/>
        </w:rPr>
        <w:t xml:space="preserve"> </w:t>
      </w:r>
      <w:r w:rsidRPr="00125D45">
        <w:rPr>
          <w:rFonts w:ascii="Century Gothic" w:hAnsi="Century Gothic" w:cs="Arial"/>
          <w:bCs/>
          <w:color w:val="auto"/>
          <w:szCs w:val="28"/>
          <w:lang w:eastAsia="es-MX"/>
        </w:rPr>
        <w:t>La Sexagésima Sexta Legislatura del Honorable Congreso del Estado de Chihuahua, exh</w:t>
      </w:r>
      <w:r w:rsidR="006D2613">
        <w:rPr>
          <w:rFonts w:ascii="Century Gothic" w:hAnsi="Century Gothic" w:cs="Arial"/>
          <w:bCs/>
          <w:color w:val="auto"/>
          <w:szCs w:val="28"/>
          <w:lang w:eastAsia="es-MX"/>
        </w:rPr>
        <w:t xml:space="preserve">orta atenta y respetuosamente al Fiscal General del Estado, </w:t>
      </w:r>
      <w:r w:rsidR="00946DA5">
        <w:rPr>
          <w:rFonts w:ascii="Century Gothic" w:hAnsi="Century Gothic" w:cs="Arial"/>
          <w:bCs/>
          <w:color w:val="auto"/>
          <w:szCs w:val="28"/>
          <w:lang w:val="es-ES" w:eastAsia="es-MX"/>
        </w:rPr>
        <w:t>Maestro Cé</w:t>
      </w:r>
      <w:r w:rsidR="006D2613" w:rsidRPr="006D2613">
        <w:rPr>
          <w:rFonts w:ascii="Century Gothic" w:hAnsi="Century Gothic" w:cs="Arial"/>
          <w:bCs/>
          <w:color w:val="auto"/>
          <w:szCs w:val="28"/>
          <w:lang w:val="es-ES" w:eastAsia="es-MX"/>
        </w:rPr>
        <w:t>sar Augusto Peniche Espejel, y</w:t>
      </w:r>
      <w:r w:rsidR="00946DA5">
        <w:rPr>
          <w:rFonts w:ascii="Century Gothic" w:hAnsi="Century Gothic" w:cs="Arial"/>
          <w:bCs/>
          <w:color w:val="auto"/>
          <w:szCs w:val="28"/>
          <w:lang w:val="es-ES" w:eastAsia="es-MX"/>
        </w:rPr>
        <w:t xml:space="preserve"> a quien ocupe la titularidad de la</w:t>
      </w:r>
      <w:r w:rsidR="006D2613" w:rsidRPr="006D2613">
        <w:rPr>
          <w:rFonts w:ascii="Century Gothic" w:hAnsi="Century Gothic" w:cs="Arial"/>
          <w:bCs/>
          <w:color w:val="auto"/>
          <w:szCs w:val="28"/>
          <w:lang w:val="es-ES" w:eastAsia="es-MX"/>
        </w:rPr>
        <w:t xml:space="preserve"> Dirección de Análisis de Evidencia Digital e Informática Forense, a efecto de que co</w:t>
      </w:r>
      <w:r w:rsidR="006D2613">
        <w:rPr>
          <w:rFonts w:ascii="Century Gothic" w:hAnsi="Century Gothic" w:cs="Arial"/>
          <w:bCs/>
          <w:color w:val="auto"/>
          <w:szCs w:val="28"/>
          <w:lang w:val="es-ES" w:eastAsia="es-MX"/>
        </w:rPr>
        <w:t>mparezcan ante la Comisión de Seguridad Pública y Protección Civil</w:t>
      </w:r>
      <w:r w:rsidR="00946DA5">
        <w:rPr>
          <w:rFonts w:ascii="Century Gothic" w:hAnsi="Century Gothic" w:cs="Arial"/>
          <w:bCs/>
          <w:color w:val="auto"/>
          <w:szCs w:val="28"/>
          <w:lang w:val="es-ES" w:eastAsia="es-MX"/>
        </w:rPr>
        <w:t xml:space="preserve"> del H. Congreso del Estado</w:t>
      </w:r>
      <w:r w:rsidR="006D2613">
        <w:rPr>
          <w:rFonts w:ascii="Century Gothic" w:hAnsi="Century Gothic" w:cs="Arial"/>
          <w:bCs/>
          <w:color w:val="auto"/>
          <w:szCs w:val="28"/>
          <w:lang w:val="es-ES" w:eastAsia="es-MX"/>
        </w:rPr>
        <w:t xml:space="preserve">, para que </w:t>
      </w:r>
      <w:r w:rsidR="006D2613" w:rsidRPr="006D2613">
        <w:rPr>
          <w:rFonts w:ascii="Century Gothic" w:hAnsi="Century Gothic" w:cs="Arial"/>
          <w:bCs/>
          <w:color w:val="auto"/>
          <w:szCs w:val="28"/>
          <w:lang w:val="es-ES" w:eastAsia="es-MX"/>
        </w:rPr>
        <w:t>rindan un informe de las diversas situaciones que se han presentado en el Estado</w:t>
      </w:r>
      <w:r w:rsidR="006D2613">
        <w:rPr>
          <w:rFonts w:ascii="Century Gothic" w:hAnsi="Century Gothic" w:cs="Arial"/>
          <w:bCs/>
          <w:color w:val="auto"/>
          <w:szCs w:val="28"/>
          <w:lang w:val="es-ES" w:eastAsia="es-MX"/>
        </w:rPr>
        <w:t xml:space="preserve"> durante la pandemia del virus COVID-19</w:t>
      </w:r>
      <w:r w:rsidR="006D2613" w:rsidRPr="006D2613">
        <w:rPr>
          <w:rFonts w:ascii="Century Gothic" w:hAnsi="Century Gothic" w:cs="Arial"/>
          <w:bCs/>
          <w:color w:val="auto"/>
          <w:szCs w:val="28"/>
          <w:lang w:val="es-ES" w:eastAsia="es-MX"/>
        </w:rPr>
        <w:t xml:space="preserve"> y puedan constituirse como delitos electrónicos e informáticos, o bien</w:t>
      </w:r>
      <w:r w:rsidR="00946DA5">
        <w:rPr>
          <w:rFonts w:ascii="Century Gothic" w:hAnsi="Century Gothic" w:cs="Arial"/>
          <w:bCs/>
          <w:color w:val="auto"/>
          <w:szCs w:val="28"/>
          <w:lang w:val="es-ES" w:eastAsia="es-MX"/>
        </w:rPr>
        <w:t>,</w:t>
      </w:r>
      <w:r w:rsidR="006D2613" w:rsidRPr="006D2613">
        <w:rPr>
          <w:rFonts w:ascii="Century Gothic" w:hAnsi="Century Gothic" w:cs="Arial"/>
          <w:bCs/>
          <w:color w:val="auto"/>
          <w:szCs w:val="28"/>
          <w:lang w:val="es-ES" w:eastAsia="es-MX"/>
        </w:rPr>
        <w:t xml:space="preserve"> sean factores de riesgo para la comisión de estos ilícitos</w:t>
      </w:r>
      <w:r w:rsidR="006D2613">
        <w:rPr>
          <w:rFonts w:ascii="Century Gothic" w:hAnsi="Century Gothic" w:cs="Arial"/>
          <w:bCs/>
          <w:color w:val="auto"/>
          <w:szCs w:val="28"/>
          <w:lang w:val="es-ES" w:eastAsia="es-MX"/>
        </w:rPr>
        <w:t>.</w:t>
      </w:r>
    </w:p>
    <w:p w14:paraId="6C789686" w14:textId="62E867AC" w:rsidR="006D2613" w:rsidRDefault="00E93E2E" w:rsidP="006D2613">
      <w:pPr>
        <w:spacing w:line="360" w:lineRule="auto"/>
        <w:contextualSpacing/>
        <w:jc w:val="both"/>
        <w:rPr>
          <w:rFonts w:ascii="Century Gothic" w:hAnsi="Century Gothic" w:cs="Arial"/>
          <w:bCs/>
          <w:color w:val="auto"/>
          <w:szCs w:val="28"/>
          <w:lang w:val="es-ES" w:eastAsia="es-MX"/>
        </w:rPr>
      </w:pPr>
      <w:r>
        <w:rPr>
          <w:rFonts w:ascii="Century Gothic" w:hAnsi="Century Gothic" w:cs="Arial"/>
          <w:bCs/>
          <w:color w:val="auto"/>
          <w:szCs w:val="28"/>
          <w:lang w:val="es-ES" w:eastAsia="es-MX"/>
        </w:rPr>
        <w:t xml:space="preserve"> </w:t>
      </w:r>
    </w:p>
    <w:p w14:paraId="693375F5" w14:textId="0259027B" w:rsidR="006D2613" w:rsidRDefault="00946DA5" w:rsidP="006D2613">
      <w:pPr>
        <w:spacing w:line="360" w:lineRule="auto"/>
        <w:contextualSpacing/>
        <w:jc w:val="both"/>
        <w:rPr>
          <w:rFonts w:ascii="Century Gothic" w:hAnsi="Century Gothic" w:cs="Arial"/>
          <w:bCs/>
          <w:color w:val="auto"/>
          <w:szCs w:val="28"/>
          <w:lang w:val="es-ES" w:eastAsia="es-MX"/>
        </w:rPr>
      </w:pPr>
      <w:r>
        <w:rPr>
          <w:rFonts w:ascii="Century Gothic" w:hAnsi="Century Gothic" w:cs="Arial"/>
          <w:bCs/>
          <w:color w:val="auto"/>
          <w:szCs w:val="28"/>
          <w:lang w:val="es-ES" w:eastAsia="es-MX"/>
        </w:rPr>
        <w:t>Así mismo</w:t>
      </w:r>
      <w:r w:rsidR="006D2613">
        <w:rPr>
          <w:rFonts w:ascii="Century Gothic" w:hAnsi="Century Gothic" w:cs="Arial"/>
          <w:bCs/>
          <w:color w:val="auto"/>
          <w:szCs w:val="28"/>
          <w:lang w:val="es-ES" w:eastAsia="es-MX"/>
        </w:rPr>
        <w:t>, informe</w:t>
      </w:r>
      <w:r>
        <w:rPr>
          <w:rFonts w:ascii="Century Gothic" w:hAnsi="Century Gothic" w:cs="Arial"/>
          <w:bCs/>
          <w:color w:val="auto"/>
          <w:szCs w:val="28"/>
          <w:lang w:val="es-ES" w:eastAsia="es-MX"/>
        </w:rPr>
        <w:t>n</w:t>
      </w:r>
      <w:r w:rsidR="006D2613">
        <w:rPr>
          <w:rFonts w:ascii="Century Gothic" w:hAnsi="Century Gothic" w:cs="Arial"/>
          <w:bCs/>
          <w:color w:val="auto"/>
          <w:szCs w:val="28"/>
          <w:lang w:val="es-ES" w:eastAsia="es-MX"/>
        </w:rPr>
        <w:t xml:space="preserve"> </w:t>
      </w:r>
      <w:r w:rsidR="006D2613" w:rsidRPr="006D2613">
        <w:rPr>
          <w:rFonts w:ascii="Century Gothic" w:hAnsi="Century Gothic" w:cs="Arial"/>
          <w:bCs/>
          <w:color w:val="auto"/>
          <w:szCs w:val="28"/>
          <w:lang w:val="es-ES" w:eastAsia="es-MX"/>
        </w:rPr>
        <w:t>sobre los p</w:t>
      </w:r>
      <w:r>
        <w:rPr>
          <w:rFonts w:ascii="Century Gothic" w:hAnsi="Century Gothic" w:cs="Arial"/>
          <w:bCs/>
          <w:color w:val="auto"/>
          <w:szCs w:val="28"/>
          <w:lang w:val="es-ES" w:eastAsia="es-MX"/>
        </w:rPr>
        <w:t>rogramas y acciones implementado</w:t>
      </w:r>
      <w:r w:rsidR="006D2613" w:rsidRPr="006D2613">
        <w:rPr>
          <w:rFonts w:ascii="Century Gothic" w:hAnsi="Century Gothic" w:cs="Arial"/>
          <w:bCs/>
          <w:color w:val="auto"/>
          <w:szCs w:val="28"/>
          <w:lang w:val="es-ES" w:eastAsia="es-MX"/>
        </w:rPr>
        <w:t>s con el propósito de mantener informada a la ciudadanía para detectar situaciones de riesgo y que esta pueda alertar sobre un posible fraude o delito por medio de las tecnologías de la información</w:t>
      </w:r>
      <w:r w:rsidR="00164695">
        <w:rPr>
          <w:rFonts w:ascii="Century Gothic" w:hAnsi="Century Gothic" w:cs="Arial"/>
          <w:bCs/>
          <w:color w:val="auto"/>
          <w:szCs w:val="28"/>
          <w:lang w:val="es-ES" w:eastAsia="es-MX"/>
        </w:rPr>
        <w:t>.</w:t>
      </w:r>
    </w:p>
    <w:p w14:paraId="08DE0E2D" w14:textId="77777777" w:rsidR="00E93E2E" w:rsidRDefault="00E93E2E" w:rsidP="006D2613">
      <w:pPr>
        <w:spacing w:line="360" w:lineRule="auto"/>
        <w:contextualSpacing/>
        <w:jc w:val="both"/>
        <w:rPr>
          <w:rFonts w:ascii="Century Gothic" w:hAnsi="Century Gothic" w:cs="Arial"/>
          <w:bCs/>
          <w:color w:val="auto"/>
          <w:szCs w:val="28"/>
          <w:lang w:val="es-ES" w:eastAsia="es-MX"/>
        </w:rPr>
      </w:pPr>
    </w:p>
    <w:p w14:paraId="2AE86FE3" w14:textId="13B57311" w:rsidR="00E93E2E" w:rsidRPr="00E93E2E" w:rsidRDefault="00E93E2E" w:rsidP="00E93E2E">
      <w:pPr>
        <w:spacing w:line="360" w:lineRule="auto"/>
        <w:contextualSpacing/>
        <w:jc w:val="both"/>
        <w:rPr>
          <w:rFonts w:ascii="Century Gothic" w:hAnsi="Century Gothic" w:cs="Arial"/>
          <w:bCs/>
          <w:color w:val="auto"/>
          <w:szCs w:val="28"/>
          <w:lang w:val="es-ES" w:eastAsia="es-MX"/>
        </w:rPr>
      </w:pPr>
      <w:r>
        <w:rPr>
          <w:rFonts w:ascii="Century Gothic" w:hAnsi="Century Gothic" w:cs="Arial"/>
          <w:bCs/>
          <w:color w:val="auto"/>
          <w:szCs w:val="28"/>
          <w:lang w:val="es-ES" w:eastAsia="es-MX"/>
        </w:rPr>
        <w:t xml:space="preserve">Para tales efectos, el día, la hora y el lugar, serán informados por </w:t>
      </w:r>
      <w:r w:rsidR="00946DA5">
        <w:rPr>
          <w:rFonts w:ascii="Century Gothic" w:hAnsi="Century Gothic" w:cs="Arial"/>
          <w:bCs/>
          <w:color w:val="auto"/>
          <w:szCs w:val="28"/>
          <w:lang w:val="es-ES" w:eastAsia="es-MX"/>
        </w:rPr>
        <w:t>conducto</w:t>
      </w:r>
      <w:r>
        <w:rPr>
          <w:rFonts w:ascii="Century Gothic" w:hAnsi="Century Gothic" w:cs="Arial"/>
          <w:bCs/>
          <w:color w:val="auto"/>
          <w:szCs w:val="28"/>
          <w:lang w:val="es-ES" w:eastAsia="es-MX"/>
        </w:rPr>
        <w:t xml:space="preserve"> de la Presidencia </w:t>
      </w:r>
      <w:r w:rsidRPr="00E93E2E">
        <w:rPr>
          <w:rFonts w:ascii="Century Gothic" w:hAnsi="Century Gothic" w:cs="Arial"/>
          <w:bCs/>
          <w:color w:val="auto"/>
          <w:szCs w:val="28"/>
          <w:lang w:val="es-ES" w:eastAsia="es-MX"/>
        </w:rPr>
        <w:t xml:space="preserve">de </w:t>
      </w:r>
      <w:r w:rsidR="00946DA5">
        <w:rPr>
          <w:rFonts w:ascii="Century Gothic" w:hAnsi="Century Gothic" w:cs="Arial"/>
          <w:bCs/>
          <w:color w:val="auto"/>
          <w:szCs w:val="28"/>
          <w:lang w:val="es-ES" w:eastAsia="es-MX"/>
        </w:rPr>
        <w:t>la</w:t>
      </w:r>
      <w:r w:rsidRPr="00E93E2E">
        <w:rPr>
          <w:rFonts w:ascii="Century Gothic" w:hAnsi="Century Gothic" w:cs="Arial"/>
          <w:bCs/>
          <w:color w:val="auto"/>
          <w:szCs w:val="28"/>
          <w:lang w:val="es-ES" w:eastAsia="es-MX"/>
        </w:rPr>
        <w:t xml:space="preserve"> Comisión</w:t>
      </w:r>
      <w:r w:rsidR="00946DA5">
        <w:rPr>
          <w:rFonts w:ascii="Century Gothic" w:hAnsi="Century Gothic" w:cs="Arial"/>
          <w:bCs/>
          <w:color w:val="auto"/>
          <w:szCs w:val="28"/>
          <w:lang w:val="es-ES" w:eastAsia="es-MX"/>
        </w:rPr>
        <w:t xml:space="preserve"> de Seguridad Pública y Protección Civil del H. Congreso del Estado</w:t>
      </w:r>
      <w:r w:rsidR="00B327CF">
        <w:rPr>
          <w:rFonts w:ascii="Century Gothic" w:hAnsi="Century Gothic" w:cs="Arial"/>
          <w:bCs/>
          <w:color w:val="auto"/>
          <w:szCs w:val="28"/>
          <w:lang w:val="es-ES" w:eastAsia="es-MX"/>
        </w:rPr>
        <w:t>.</w:t>
      </w:r>
    </w:p>
    <w:p w14:paraId="49D27BE9" w14:textId="77777777" w:rsidR="00E93E2E" w:rsidRPr="006D2613" w:rsidRDefault="00E93E2E" w:rsidP="006D2613">
      <w:pPr>
        <w:spacing w:line="360" w:lineRule="auto"/>
        <w:contextualSpacing/>
        <w:jc w:val="both"/>
        <w:rPr>
          <w:rFonts w:ascii="Century Gothic" w:hAnsi="Century Gothic" w:cs="Arial"/>
          <w:bCs/>
          <w:color w:val="auto"/>
          <w:szCs w:val="28"/>
          <w:lang w:val="es-ES" w:eastAsia="es-MX"/>
        </w:rPr>
      </w:pPr>
    </w:p>
    <w:p w14:paraId="5A84D6CD" w14:textId="2EC4F27F" w:rsidR="00125D45" w:rsidRPr="00125D45" w:rsidRDefault="00125D45" w:rsidP="00125D45">
      <w:pPr>
        <w:spacing w:line="360" w:lineRule="auto"/>
        <w:jc w:val="both"/>
        <w:rPr>
          <w:rFonts w:ascii="Century Gothic" w:hAnsi="Century Gothic" w:cs="Arial"/>
          <w:bCs/>
          <w:color w:val="auto"/>
          <w:szCs w:val="28"/>
          <w:lang w:val="es-ES" w:eastAsia="es-MX"/>
        </w:rPr>
      </w:pPr>
      <w:r w:rsidRPr="00125D45">
        <w:rPr>
          <w:rFonts w:ascii="Century Gothic" w:hAnsi="Century Gothic" w:cs="Arial"/>
          <w:b/>
          <w:bCs/>
          <w:color w:val="auto"/>
          <w:sz w:val="28"/>
          <w:szCs w:val="28"/>
          <w:lang w:val="es-ES" w:eastAsia="es-MX"/>
        </w:rPr>
        <w:t>SEGUNDO</w:t>
      </w:r>
      <w:r w:rsidR="00946DA5">
        <w:rPr>
          <w:rFonts w:ascii="Century Gothic" w:hAnsi="Century Gothic" w:cs="Arial"/>
          <w:bCs/>
          <w:color w:val="auto"/>
          <w:szCs w:val="28"/>
          <w:lang w:val="es-ES" w:eastAsia="es-MX"/>
        </w:rPr>
        <w:t>.-</w:t>
      </w:r>
      <w:r w:rsidRPr="00125D45">
        <w:rPr>
          <w:rFonts w:ascii="Century Gothic" w:hAnsi="Century Gothic" w:cs="Arial"/>
          <w:bCs/>
          <w:color w:val="auto"/>
          <w:szCs w:val="28"/>
          <w:lang w:val="es-ES" w:eastAsia="es-MX"/>
        </w:rPr>
        <w:t xml:space="preserve"> Remítase copia del presente Acuerdo, a la</w:t>
      </w:r>
      <w:r w:rsidR="00946DA5">
        <w:rPr>
          <w:rFonts w:ascii="Century Gothic" w:hAnsi="Century Gothic" w:cs="Arial"/>
          <w:bCs/>
          <w:color w:val="auto"/>
          <w:szCs w:val="28"/>
          <w:lang w:val="es-ES" w:eastAsia="es-MX"/>
        </w:rPr>
        <w:t>s</w:t>
      </w:r>
      <w:r w:rsidRPr="00125D45">
        <w:rPr>
          <w:rFonts w:ascii="Century Gothic" w:hAnsi="Century Gothic" w:cs="Arial"/>
          <w:bCs/>
          <w:color w:val="auto"/>
          <w:szCs w:val="28"/>
          <w:lang w:val="es-ES" w:eastAsia="es-MX"/>
        </w:rPr>
        <w:t xml:space="preserve"> autoridad</w:t>
      </w:r>
      <w:r w:rsidR="00946DA5">
        <w:rPr>
          <w:rFonts w:ascii="Century Gothic" w:hAnsi="Century Gothic" w:cs="Arial"/>
          <w:bCs/>
          <w:color w:val="auto"/>
          <w:szCs w:val="28"/>
          <w:lang w:val="es-ES" w:eastAsia="es-MX"/>
        </w:rPr>
        <w:t>es</w:t>
      </w:r>
      <w:r w:rsidRPr="00125D45">
        <w:rPr>
          <w:rFonts w:ascii="Century Gothic" w:hAnsi="Century Gothic" w:cs="Arial"/>
          <w:bCs/>
          <w:color w:val="auto"/>
          <w:szCs w:val="28"/>
          <w:lang w:val="es-ES" w:eastAsia="es-MX"/>
        </w:rPr>
        <w:t xml:space="preserve"> antes citada</w:t>
      </w:r>
      <w:r w:rsidR="00946DA5">
        <w:rPr>
          <w:rFonts w:ascii="Century Gothic" w:hAnsi="Century Gothic" w:cs="Arial"/>
          <w:bCs/>
          <w:color w:val="auto"/>
          <w:szCs w:val="28"/>
          <w:lang w:val="es-ES" w:eastAsia="es-MX"/>
        </w:rPr>
        <w:t>s</w:t>
      </w:r>
      <w:r w:rsidRPr="00125D45">
        <w:rPr>
          <w:rFonts w:ascii="Century Gothic" w:hAnsi="Century Gothic" w:cs="Arial"/>
          <w:bCs/>
          <w:color w:val="auto"/>
          <w:szCs w:val="28"/>
          <w:lang w:val="es-ES" w:eastAsia="es-MX"/>
        </w:rPr>
        <w:t xml:space="preserve">, para su conocimiento y </w:t>
      </w:r>
      <w:r w:rsidR="00946DA5">
        <w:rPr>
          <w:rFonts w:ascii="Century Gothic" w:hAnsi="Century Gothic" w:cs="Arial"/>
          <w:bCs/>
          <w:color w:val="auto"/>
          <w:szCs w:val="28"/>
          <w:lang w:val="es-ES" w:eastAsia="es-MX"/>
        </w:rPr>
        <w:t xml:space="preserve">los </w:t>
      </w:r>
      <w:r w:rsidRPr="00125D45">
        <w:rPr>
          <w:rFonts w:ascii="Century Gothic" w:hAnsi="Century Gothic" w:cs="Arial"/>
          <w:bCs/>
          <w:color w:val="auto"/>
          <w:szCs w:val="28"/>
          <w:lang w:val="es-ES" w:eastAsia="es-MX"/>
        </w:rPr>
        <w:t>efectos conducentes.</w:t>
      </w:r>
    </w:p>
    <w:p w14:paraId="35316285" w14:textId="77777777" w:rsidR="00125D45" w:rsidRPr="00125D45" w:rsidRDefault="00125D45" w:rsidP="00125D45">
      <w:pPr>
        <w:spacing w:line="360" w:lineRule="auto"/>
        <w:contextualSpacing/>
        <w:jc w:val="both"/>
        <w:rPr>
          <w:rFonts w:ascii="Century Gothic" w:hAnsi="Century Gothic"/>
          <w:color w:val="auto"/>
          <w:szCs w:val="24"/>
          <w:lang w:eastAsia="es-MX"/>
        </w:rPr>
      </w:pPr>
      <w:bookmarkStart w:id="0" w:name="_GoBack"/>
      <w:bookmarkEnd w:id="0"/>
    </w:p>
    <w:p w14:paraId="429D5F4F" w14:textId="77777777" w:rsidR="00125D45" w:rsidRPr="00125D45" w:rsidRDefault="00125D45" w:rsidP="00125D45">
      <w:pPr>
        <w:spacing w:line="360" w:lineRule="auto"/>
        <w:contextualSpacing/>
        <w:jc w:val="both"/>
        <w:rPr>
          <w:rFonts w:ascii="Century Gothic" w:hAnsi="Century Gothic" w:cs="Arial"/>
          <w:b/>
          <w:bCs/>
          <w:color w:val="auto"/>
          <w:szCs w:val="28"/>
          <w:lang w:eastAsia="es-MX"/>
        </w:rPr>
      </w:pPr>
      <w:r w:rsidRPr="00125D45">
        <w:rPr>
          <w:rFonts w:ascii="Century Gothic" w:hAnsi="Century Gothic" w:cs="Arial"/>
          <w:bCs/>
          <w:color w:val="auto"/>
          <w:szCs w:val="28"/>
          <w:lang w:eastAsia="es-MX"/>
        </w:rPr>
        <w:t xml:space="preserve"> </w:t>
      </w:r>
      <w:r w:rsidRPr="00125D45">
        <w:rPr>
          <w:rFonts w:ascii="Century Gothic" w:hAnsi="Century Gothic" w:cs="Arial"/>
          <w:b/>
          <w:bCs/>
          <w:color w:val="auto"/>
          <w:szCs w:val="28"/>
          <w:lang w:eastAsia="es-MX"/>
        </w:rPr>
        <w:t xml:space="preserve">Económico.- </w:t>
      </w:r>
      <w:r w:rsidRPr="00125D45">
        <w:rPr>
          <w:rFonts w:ascii="Century Gothic" w:hAnsi="Century Gothic" w:cs="Arial"/>
          <w:bCs/>
          <w:color w:val="auto"/>
          <w:szCs w:val="28"/>
          <w:lang w:eastAsia="es-MX"/>
        </w:rPr>
        <w:t>Aprobado que sea, túrnese a la Secretaría, para los efectos legales correspondientes.</w:t>
      </w:r>
      <w:r w:rsidRPr="00125D45">
        <w:rPr>
          <w:rFonts w:ascii="Century Gothic" w:hAnsi="Century Gothic" w:cs="Arial"/>
          <w:b/>
          <w:bCs/>
          <w:color w:val="auto"/>
          <w:szCs w:val="28"/>
          <w:lang w:eastAsia="es-MX"/>
        </w:rPr>
        <w:t xml:space="preserve"> </w:t>
      </w:r>
    </w:p>
    <w:p w14:paraId="740731D5" w14:textId="77777777" w:rsidR="00C80BAF" w:rsidRPr="00E422CE" w:rsidRDefault="00C80BAF" w:rsidP="00C80BAF">
      <w:pPr>
        <w:spacing w:line="360" w:lineRule="auto"/>
        <w:jc w:val="both"/>
        <w:rPr>
          <w:rFonts w:ascii="Century Gothic" w:hAnsi="Century Gothic" w:cs="Arial"/>
          <w:szCs w:val="24"/>
        </w:rPr>
      </w:pPr>
    </w:p>
    <w:p w14:paraId="530FB057" w14:textId="0E37BDFA" w:rsidR="00C80BAF" w:rsidRDefault="00C80BAF" w:rsidP="00C80BAF">
      <w:pPr>
        <w:spacing w:line="360" w:lineRule="auto"/>
        <w:jc w:val="both"/>
        <w:rPr>
          <w:rFonts w:ascii="Century Gothic" w:hAnsi="Century Gothic" w:cs="Arial"/>
          <w:szCs w:val="24"/>
        </w:rPr>
      </w:pPr>
      <w:r w:rsidRPr="00E422CE">
        <w:rPr>
          <w:rFonts w:ascii="Century Gothic" w:hAnsi="Century Gothic" w:cs="Arial"/>
          <w:szCs w:val="24"/>
        </w:rPr>
        <w:t xml:space="preserve">Dado en el salón de Sesiones del Honorable Congreso del Estado de Chihuahua, a los </w:t>
      </w:r>
      <w:r w:rsidR="00BC5F6A">
        <w:rPr>
          <w:rFonts w:ascii="Century Gothic" w:hAnsi="Century Gothic" w:cs="Arial"/>
          <w:szCs w:val="24"/>
        </w:rPr>
        <w:t>18</w:t>
      </w:r>
      <w:r>
        <w:rPr>
          <w:rFonts w:ascii="Century Gothic" w:hAnsi="Century Gothic" w:cs="Arial"/>
          <w:szCs w:val="24"/>
        </w:rPr>
        <w:t xml:space="preserve"> </w:t>
      </w:r>
      <w:r w:rsidRPr="00E422CE">
        <w:rPr>
          <w:rFonts w:ascii="Century Gothic" w:hAnsi="Century Gothic" w:cs="Arial"/>
          <w:szCs w:val="24"/>
        </w:rPr>
        <w:t>días del mes de</w:t>
      </w:r>
      <w:r w:rsidR="00BC5F6A">
        <w:rPr>
          <w:rFonts w:ascii="Century Gothic" w:hAnsi="Century Gothic" w:cs="Arial"/>
          <w:szCs w:val="24"/>
        </w:rPr>
        <w:t xml:space="preserve"> febrero</w:t>
      </w:r>
      <w:r w:rsidR="0031665E">
        <w:rPr>
          <w:rFonts w:ascii="Century Gothic" w:hAnsi="Century Gothic" w:cs="Arial"/>
          <w:szCs w:val="24"/>
        </w:rPr>
        <w:t xml:space="preserve"> de 2021</w:t>
      </w:r>
      <w:r>
        <w:rPr>
          <w:rFonts w:ascii="Century Gothic" w:hAnsi="Century Gothic" w:cs="Arial"/>
          <w:szCs w:val="24"/>
        </w:rPr>
        <w:t>.</w:t>
      </w:r>
    </w:p>
    <w:p w14:paraId="1BECCC1B" w14:textId="77777777" w:rsidR="00C80BAF" w:rsidRDefault="00C80BAF" w:rsidP="00C80BAF">
      <w:pPr>
        <w:spacing w:line="360" w:lineRule="auto"/>
        <w:jc w:val="both"/>
        <w:rPr>
          <w:rFonts w:ascii="Century Gothic" w:hAnsi="Century Gothic" w:cs="Arial"/>
          <w:szCs w:val="24"/>
        </w:rPr>
      </w:pPr>
    </w:p>
    <w:p w14:paraId="665EDAC2" w14:textId="34C36C2F" w:rsidR="00C80BAF" w:rsidRPr="008F00F1" w:rsidRDefault="00C80BAF" w:rsidP="008F00F1">
      <w:pPr>
        <w:spacing w:line="360" w:lineRule="auto"/>
        <w:jc w:val="center"/>
        <w:rPr>
          <w:rFonts w:ascii="Century Gothic" w:hAnsi="Century Gothic" w:cs="Arial"/>
          <w:b/>
          <w:spacing w:val="10"/>
          <w:sz w:val="22"/>
        </w:rPr>
      </w:pPr>
      <w:r w:rsidRPr="008F00F1">
        <w:rPr>
          <w:rFonts w:ascii="Century Gothic" w:hAnsi="Century Gothic" w:cs="Arial"/>
          <w:b/>
          <w:spacing w:val="10"/>
          <w:sz w:val="22"/>
        </w:rPr>
        <w:t xml:space="preserve">Así lo aprobó la Comisión de Seguridad Pública y Protección Civil, en reunión de fecha </w:t>
      </w:r>
      <w:r w:rsidR="00A0542A">
        <w:rPr>
          <w:rFonts w:ascii="Century Gothic" w:hAnsi="Century Gothic" w:cs="Arial"/>
          <w:b/>
          <w:spacing w:val="10"/>
          <w:sz w:val="22"/>
        </w:rPr>
        <w:t>09</w:t>
      </w:r>
      <w:r w:rsidRPr="008F00F1">
        <w:rPr>
          <w:rFonts w:ascii="Century Gothic" w:hAnsi="Century Gothic" w:cs="Arial"/>
          <w:b/>
          <w:spacing w:val="10"/>
          <w:sz w:val="22"/>
        </w:rPr>
        <w:t xml:space="preserve"> de </w:t>
      </w:r>
      <w:r w:rsidR="00A0542A">
        <w:rPr>
          <w:rFonts w:ascii="Century Gothic" w:hAnsi="Century Gothic" w:cs="Arial"/>
          <w:b/>
          <w:spacing w:val="10"/>
          <w:sz w:val="22"/>
        </w:rPr>
        <w:t>febrero</w:t>
      </w:r>
      <w:r w:rsidR="004C0633">
        <w:rPr>
          <w:rFonts w:ascii="Century Gothic" w:hAnsi="Century Gothic" w:cs="Arial"/>
          <w:b/>
          <w:spacing w:val="10"/>
          <w:sz w:val="22"/>
        </w:rPr>
        <w:t xml:space="preserve"> </w:t>
      </w:r>
      <w:r w:rsidR="0031665E">
        <w:rPr>
          <w:rFonts w:ascii="Century Gothic" w:hAnsi="Century Gothic" w:cs="Arial"/>
          <w:b/>
          <w:spacing w:val="10"/>
          <w:sz w:val="22"/>
        </w:rPr>
        <w:t>de 2021</w:t>
      </w:r>
      <w:r w:rsidRPr="008F00F1">
        <w:rPr>
          <w:rFonts w:ascii="Century Gothic" w:hAnsi="Century Gothic" w:cs="Arial"/>
          <w:b/>
          <w:spacing w:val="10"/>
          <w:sz w:val="22"/>
        </w:rPr>
        <w:t>.</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7"/>
        <w:gridCol w:w="1467"/>
        <w:gridCol w:w="1606"/>
        <w:gridCol w:w="1695"/>
      </w:tblGrid>
      <w:tr w:rsidR="00C80BAF" w:rsidRPr="00C507D4" w14:paraId="789D814A" w14:textId="77777777" w:rsidTr="00A91AFC">
        <w:trPr>
          <w:trHeight w:val="289"/>
          <w:jc w:val="center"/>
        </w:trPr>
        <w:tc>
          <w:tcPr>
            <w:tcW w:w="1883" w:type="dxa"/>
            <w:vAlign w:val="center"/>
          </w:tcPr>
          <w:p w14:paraId="5FFB3218" w14:textId="77777777" w:rsidR="00C80BAF" w:rsidRPr="00C507D4" w:rsidRDefault="00C80BAF" w:rsidP="00FF04B7">
            <w:pPr>
              <w:spacing w:line="360" w:lineRule="auto"/>
              <w:jc w:val="center"/>
              <w:rPr>
                <w:rFonts w:ascii="Century Gothic" w:hAnsi="Century Gothic" w:cs="Arial"/>
                <w:b/>
                <w:lang w:val="es-ES"/>
              </w:rPr>
            </w:pPr>
          </w:p>
        </w:tc>
        <w:tc>
          <w:tcPr>
            <w:tcW w:w="2967" w:type="dxa"/>
            <w:vAlign w:val="center"/>
          </w:tcPr>
          <w:p w14:paraId="42BDB8F5" w14:textId="77777777" w:rsidR="00C80BAF" w:rsidRPr="00C507D4" w:rsidRDefault="00C80BAF" w:rsidP="00FF04B7">
            <w:pPr>
              <w:spacing w:line="360" w:lineRule="auto"/>
              <w:jc w:val="center"/>
              <w:rPr>
                <w:rFonts w:ascii="Century Gothic" w:hAnsi="Century Gothic" w:cs="Arial"/>
                <w:b/>
                <w:lang w:val="es-ES"/>
              </w:rPr>
            </w:pPr>
            <w:r w:rsidRPr="00C507D4">
              <w:rPr>
                <w:rFonts w:ascii="Century Gothic" w:hAnsi="Century Gothic" w:cs="Arial"/>
                <w:b/>
                <w:lang w:val="es-ES"/>
              </w:rPr>
              <w:t>INTEGRANTES</w:t>
            </w:r>
          </w:p>
        </w:tc>
        <w:tc>
          <w:tcPr>
            <w:tcW w:w="1467" w:type="dxa"/>
            <w:vAlign w:val="center"/>
          </w:tcPr>
          <w:p w14:paraId="036D5A9C" w14:textId="77777777" w:rsidR="00C80BAF" w:rsidRPr="00C507D4" w:rsidRDefault="00C80BAF" w:rsidP="00FF04B7">
            <w:pPr>
              <w:spacing w:line="360" w:lineRule="auto"/>
              <w:jc w:val="center"/>
              <w:rPr>
                <w:rFonts w:ascii="Century Gothic" w:hAnsi="Century Gothic" w:cs="Arial"/>
                <w:b/>
                <w:lang w:val="es-ES"/>
              </w:rPr>
            </w:pPr>
            <w:r w:rsidRPr="00C507D4">
              <w:rPr>
                <w:rFonts w:ascii="Century Gothic" w:hAnsi="Century Gothic" w:cs="Arial"/>
                <w:b/>
                <w:lang w:val="es-ES"/>
              </w:rPr>
              <w:t>A FAVOR</w:t>
            </w:r>
          </w:p>
        </w:tc>
        <w:tc>
          <w:tcPr>
            <w:tcW w:w="1606" w:type="dxa"/>
            <w:vAlign w:val="center"/>
          </w:tcPr>
          <w:p w14:paraId="1539D0B7" w14:textId="77777777" w:rsidR="00C80BAF" w:rsidRPr="00C507D4" w:rsidRDefault="00C80BAF" w:rsidP="00FF04B7">
            <w:pPr>
              <w:spacing w:line="360" w:lineRule="auto"/>
              <w:jc w:val="center"/>
              <w:rPr>
                <w:rFonts w:ascii="Century Gothic" w:hAnsi="Century Gothic" w:cs="Arial"/>
                <w:b/>
                <w:lang w:val="es-ES"/>
              </w:rPr>
            </w:pPr>
            <w:r w:rsidRPr="00C507D4">
              <w:rPr>
                <w:rFonts w:ascii="Century Gothic" w:hAnsi="Century Gothic" w:cs="Arial"/>
                <w:b/>
                <w:lang w:val="es-ES"/>
              </w:rPr>
              <w:t>EN CONTRA</w:t>
            </w:r>
          </w:p>
        </w:tc>
        <w:tc>
          <w:tcPr>
            <w:tcW w:w="1695" w:type="dxa"/>
            <w:vAlign w:val="center"/>
          </w:tcPr>
          <w:p w14:paraId="6608BF3D" w14:textId="77777777" w:rsidR="00C80BAF" w:rsidRPr="00C507D4" w:rsidRDefault="00C80BAF" w:rsidP="00FF04B7">
            <w:pPr>
              <w:spacing w:line="360" w:lineRule="auto"/>
              <w:jc w:val="center"/>
              <w:rPr>
                <w:rFonts w:ascii="Century Gothic" w:hAnsi="Century Gothic" w:cs="Arial"/>
                <w:b/>
                <w:lang w:val="es-ES"/>
              </w:rPr>
            </w:pPr>
            <w:r w:rsidRPr="00C507D4">
              <w:rPr>
                <w:rFonts w:ascii="Century Gothic" w:hAnsi="Century Gothic" w:cs="Arial"/>
                <w:b/>
                <w:lang w:val="es-ES"/>
              </w:rPr>
              <w:t>ABSTENCIÓN</w:t>
            </w:r>
          </w:p>
        </w:tc>
      </w:tr>
      <w:tr w:rsidR="00C80BAF" w:rsidRPr="00C507D4" w14:paraId="7792873E" w14:textId="77777777" w:rsidTr="00A91AFC">
        <w:trPr>
          <w:trHeight w:val="1674"/>
          <w:jc w:val="center"/>
        </w:trPr>
        <w:tc>
          <w:tcPr>
            <w:tcW w:w="1883" w:type="dxa"/>
            <w:vAlign w:val="center"/>
          </w:tcPr>
          <w:p w14:paraId="4D75F6EF" w14:textId="48B778BA" w:rsidR="00C80BAF" w:rsidRPr="00C507D4" w:rsidRDefault="0030220C" w:rsidP="00FF04B7">
            <w:pPr>
              <w:spacing w:line="360" w:lineRule="auto"/>
              <w:rPr>
                <w:rFonts w:ascii="Century Gothic" w:hAnsi="Century Gothic" w:cs="Arial"/>
                <w:b/>
                <w:lang w:val="es-ES"/>
              </w:rPr>
            </w:pPr>
            <w:r>
              <w:rPr>
                <w:noProof/>
                <w:lang w:eastAsia="es-MX"/>
              </w:rPr>
              <w:drawing>
                <wp:inline distT="0" distB="0" distL="0" distR="0" wp14:anchorId="09616441" wp14:editId="7D0F22D0">
                  <wp:extent cx="809625" cy="876300"/>
                  <wp:effectExtent l="0" t="0" r="9525" b="0"/>
                  <wp:docPr id="1" name="Imagen 1" descr="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1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a:ln>
                            <a:noFill/>
                          </a:ln>
                        </pic:spPr>
                      </pic:pic>
                    </a:graphicData>
                  </a:graphic>
                </wp:inline>
              </w:drawing>
            </w:r>
          </w:p>
        </w:tc>
        <w:tc>
          <w:tcPr>
            <w:tcW w:w="2967" w:type="dxa"/>
            <w:vAlign w:val="center"/>
          </w:tcPr>
          <w:p w14:paraId="418EFCD3" w14:textId="77777777" w:rsidR="00C80BAF" w:rsidRPr="00C44D01" w:rsidRDefault="00C80BAF" w:rsidP="00FF04B7">
            <w:pPr>
              <w:spacing w:line="360" w:lineRule="auto"/>
              <w:jc w:val="center"/>
              <w:rPr>
                <w:rFonts w:ascii="Century Gothic" w:hAnsi="Century Gothic" w:cs="Arial"/>
                <w:b/>
                <w:lang w:val="es-ES"/>
              </w:rPr>
            </w:pPr>
            <w:r w:rsidRPr="00C44D01">
              <w:rPr>
                <w:rFonts w:ascii="Century Gothic" w:hAnsi="Century Gothic" w:cs="Arial"/>
                <w:b/>
                <w:lang w:val="es-ES"/>
              </w:rPr>
              <w:t>DIP.</w:t>
            </w:r>
            <w:r>
              <w:rPr>
                <w:rFonts w:ascii="Century Gothic" w:hAnsi="Century Gothic" w:cs="Arial"/>
                <w:b/>
                <w:lang w:val="es-ES"/>
              </w:rPr>
              <w:t xml:space="preserve"> </w:t>
            </w:r>
            <w:r w:rsidRPr="00C44D01">
              <w:rPr>
                <w:rFonts w:ascii="Century Gothic" w:hAnsi="Century Gothic" w:cs="Arial"/>
                <w:b/>
                <w:lang w:val="es-ES"/>
              </w:rPr>
              <w:t>PRESIDENTA</w:t>
            </w:r>
          </w:p>
          <w:p w14:paraId="258607DD" w14:textId="77777777" w:rsidR="00C80BAF" w:rsidRPr="00C44D01" w:rsidRDefault="00946DA5" w:rsidP="00FF04B7">
            <w:pPr>
              <w:spacing w:line="360" w:lineRule="auto"/>
              <w:jc w:val="center"/>
              <w:rPr>
                <w:rFonts w:ascii="Century Gothic" w:hAnsi="Century Gothic" w:cs="Arial"/>
                <w:b/>
              </w:rPr>
            </w:pPr>
            <w:hyperlink r:id="rId10" w:history="1">
              <w:r w:rsidR="00C80BAF" w:rsidRPr="00C44D01">
                <w:rPr>
                  <w:rFonts w:ascii="Century Gothic" w:hAnsi="Century Gothic" w:cs="Arial"/>
                  <w:b/>
                  <w:bCs/>
                </w:rPr>
                <w:t>GEORGINA ALEJANDRA BUJANDA RIOS</w:t>
              </w:r>
            </w:hyperlink>
          </w:p>
        </w:tc>
        <w:tc>
          <w:tcPr>
            <w:tcW w:w="1467" w:type="dxa"/>
            <w:vAlign w:val="center"/>
          </w:tcPr>
          <w:p w14:paraId="21E881A1" w14:textId="77777777" w:rsidR="00C80BAF" w:rsidRPr="00C44D01" w:rsidRDefault="00C80BAF" w:rsidP="00FF04B7">
            <w:pPr>
              <w:spacing w:line="360" w:lineRule="auto"/>
              <w:rPr>
                <w:rFonts w:ascii="Century Gothic" w:hAnsi="Century Gothic" w:cs="Arial"/>
                <w:b/>
                <w:lang w:val="es-ES"/>
              </w:rPr>
            </w:pPr>
          </w:p>
        </w:tc>
        <w:tc>
          <w:tcPr>
            <w:tcW w:w="1606" w:type="dxa"/>
            <w:vAlign w:val="center"/>
          </w:tcPr>
          <w:p w14:paraId="6FC1B6E1" w14:textId="77777777" w:rsidR="00C80BAF" w:rsidRPr="00C44D01" w:rsidRDefault="00C80BAF" w:rsidP="00FF04B7">
            <w:pPr>
              <w:spacing w:line="360" w:lineRule="auto"/>
              <w:rPr>
                <w:rFonts w:ascii="Century Gothic" w:hAnsi="Century Gothic" w:cs="Arial"/>
                <w:b/>
                <w:lang w:val="es-ES"/>
              </w:rPr>
            </w:pPr>
          </w:p>
        </w:tc>
        <w:tc>
          <w:tcPr>
            <w:tcW w:w="1695" w:type="dxa"/>
            <w:vAlign w:val="center"/>
          </w:tcPr>
          <w:p w14:paraId="7591DB2F" w14:textId="77777777" w:rsidR="00C80BAF" w:rsidRPr="00C44D01" w:rsidRDefault="00C80BAF" w:rsidP="00FF04B7">
            <w:pPr>
              <w:spacing w:line="360" w:lineRule="auto"/>
              <w:rPr>
                <w:rFonts w:ascii="Century Gothic" w:hAnsi="Century Gothic" w:cs="Arial"/>
                <w:b/>
                <w:lang w:val="es-ES"/>
              </w:rPr>
            </w:pPr>
          </w:p>
        </w:tc>
      </w:tr>
      <w:tr w:rsidR="00C80BAF" w:rsidRPr="00C507D4" w14:paraId="29111F82" w14:textId="77777777" w:rsidTr="00A91AFC">
        <w:trPr>
          <w:trHeight w:val="1390"/>
          <w:jc w:val="center"/>
        </w:trPr>
        <w:tc>
          <w:tcPr>
            <w:tcW w:w="1883" w:type="dxa"/>
            <w:vAlign w:val="center"/>
          </w:tcPr>
          <w:p w14:paraId="4B5B4863" w14:textId="20BFA9FD" w:rsidR="00C80BAF" w:rsidRPr="00C507D4" w:rsidRDefault="0030220C" w:rsidP="00FF04B7">
            <w:pPr>
              <w:spacing w:line="360" w:lineRule="auto"/>
              <w:rPr>
                <w:rFonts w:ascii="Century Gothic" w:hAnsi="Century Gothic" w:cs="Arial"/>
                <w:b/>
                <w:lang w:val="es-ES"/>
              </w:rPr>
            </w:pPr>
            <w:r>
              <w:rPr>
                <w:noProof/>
                <w:lang w:eastAsia="es-MX"/>
              </w:rPr>
              <w:drawing>
                <wp:inline distT="0" distB="0" distL="0" distR="0" wp14:anchorId="784FCC6E" wp14:editId="7D898BA8">
                  <wp:extent cx="809625" cy="866775"/>
                  <wp:effectExtent l="0" t="0" r="9525" b="9525"/>
                  <wp:docPr id="2" name="Imagen 2" descr="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1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tc>
        <w:tc>
          <w:tcPr>
            <w:tcW w:w="2967" w:type="dxa"/>
            <w:vAlign w:val="center"/>
          </w:tcPr>
          <w:p w14:paraId="07F4E957" w14:textId="77777777" w:rsidR="00C80BAF" w:rsidRPr="00C44D01" w:rsidRDefault="00C80BAF" w:rsidP="00FF04B7">
            <w:pPr>
              <w:spacing w:line="360" w:lineRule="auto"/>
              <w:jc w:val="center"/>
              <w:rPr>
                <w:rFonts w:ascii="Century Gothic" w:hAnsi="Century Gothic" w:cs="Arial"/>
                <w:b/>
                <w:lang w:val="es-ES"/>
              </w:rPr>
            </w:pPr>
            <w:r w:rsidRPr="00C44D01">
              <w:rPr>
                <w:rFonts w:ascii="Century Gothic" w:hAnsi="Century Gothic" w:cs="Arial"/>
                <w:b/>
                <w:lang w:val="es-ES"/>
              </w:rPr>
              <w:t>DIP.</w:t>
            </w:r>
            <w:r>
              <w:rPr>
                <w:rFonts w:ascii="Century Gothic" w:hAnsi="Century Gothic" w:cs="Arial"/>
                <w:b/>
                <w:lang w:val="es-ES"/>
              </w:rPr>
              <w:t xml:space="preserve"> </w:t>
            </w:r>
            <w:r w:rsidRPr="00C44D01">
              <w:rPr>
                <w:rFonts w:ascii="Century Gothic" w:hAnsi="Century Gothic" w:cs="Arial"/>
                <w:b/>
                <w:lang w:val="es-ES"/>
              </w:rPr>
              <w:t>SECRETARIO</w:t>
            </w:r>
          </w:p>
          <w:p w14:paraId="59A86D3F" w14:textId="77777777" w:rsidR="00C80BAF" w:rsidRDefault="00C80BAF" w:rsidP="00FF04B7">
            <w:pPr>
              <w:spacing w:line="360" w:lineRule="auto"/>
              <w:jc w:val="center"/>
              <w:rPr>
                <w:rFonts w:ascii="Century Gothic" w:hAnsi="Century Gothic" w:cs="Arial"/>
                <w:b/>
                <w:bCs/>
              </w:rPr>
            </w:pPr>
            <w:r w:rsidRPr="00C44D01">
              <w:rPr>
                <w:rFonts w:ascii="Century Gothic" w:hAnsi="Century Gothic" w:cs="Arial"/>
                <w:b/>
                <w:lang w:val="es-ES"/>
              </w:rPr>
              <w:t>DIP.</w:t>
            </w:r>
            <w:r w:rsidRPr="00C44D01">
              <w:rPr>
                <w:rFonts w:ascii="Century Gothic" w:hAnsi="Century Gothic"/>
              </w:rPr>
              <w:t xml:space="preserve"> </w:t>
            </w:r>
            <w:r>
              <w:rPr>
                <w:rFonts w:ascii="Century Gothic" w:hAnsi="Century Gothic" w:cs="Arial"/>
                <w:b/>
                <w:bCs/>
              </w:rPr>
              <w:t>GUSTAVO DE LA ROSA</w:t>
            </w:r>
          </w:p>
          <w:p w14:paraId="2D73DE08" w14:textId="77777777" w:rsidR="00C80BAF" w:rsidRPr="00C44D01" w:rsidRDefault="00C80BAF" w:rsidP="00FF04B7">
            <w:pPr>
              <w:spacing w:line="360" w:lineRule="auto"/>
              <w:jc w:val="center"/>
              <w:rPr>
                <w:rFonts w:ascii="Century Gothic" w:hAnsi="Century Gothic" w:cs="Arial"/>
                <w:b/>
                <w:lang w:val="es-ES"/>
              </w:rPr>
            </w:pPr>
            <w:r>
              <w:rPr>
                <w:rFonts w:ascii="Century Gothic" w:hAnsi="Century Gothic" w:cs="Arial"/>
                <w:b/>
                <w:bCs/>
              </w:rPr>
              <w:t>HICKERSON</w:t>
            </w:r>
          </w:p>
        </w:tc>
        <w:tc>
          <w:tcPr>
            <w:tcW w:w="1467" w:type="dxa"/>
            <w:vAlign w:val="center"/>
          </w:tcPr>
          <w:p w14:paraId="5119B212" w14:textId="77777777" w:rsidR="00C80BAF" w:rsidRPr="00C44D01" w:rsidRDefault="00C80BAF" w:rsidP="00FF04B7">
            <w:pPr>
              <w:spacing w:line="360" w:lineRule="auto"/>
              <w:rPr>
                <w:rFonts w:ascii="Century Gothic" w:hAnsi="Century Gothic" w:cs="Arial"/>
                <w:b/>
                <w:lang w:val="es-ES"/>
              </w:rPr>
            </w:pPr>
          </w:p>
        </w:tc>
        <w:tc>
          <w:tcPr>
            <w:tcW w:w="1606" w:type="dxa"/>
            <w:vAlign w:val="center"/>
          </w:tcPr>
          <w:p w14:paraId="61D13C39" w14:textId="77777777" w:rsidR="00C80BAF" w:rsidRPr="00C44D01" w:rsidRDefault="00C80BAF" w:rsidP="00FF04B7">
            <w:pPr>
              <w:spacing w:line="360" w:lineRule="auto"/>
              <w:rPr>
                <w:rFonts w:ascii="Century Gothic" w:hAnsi="Century Gothic" w:cs="Arial"/>
                <w:b/>
                <w:lang w:val="es-ES"/>
              </w:rPr>
            </w:pPr>
          </w:p>
        </w:tc>
        <w:tc>
          <w:tcPr>
            <w:tcW w:w="1695" w:type="dxa"/>
            <w:vAlign w:val="center"/>
          </w:tcPr>
          <w:p w14:paraId="33002ED3" w14:textId="77777777" w:rsidR="00C80BAF" w:rsidRPr="00C44D01" w:rsidRDefault="00C80BAF" w:rsidP="00FF04B7">
            <w:pPr>
              <w:spacing w:line="360" w:lineRule="auto"/>
              <w:rPr>
                <w:rFonts w:ascii="Century Gothic" w:hAnsi="Century Gothic" w:cs="Arial"/>
                <w:b/>
                <w:lang w:val="es-ES"/>
              </w:rPr>
            </w:pPr>
          </w:p>
        </w:tc>
      </w:tr>
      <w:tr w:rsidR="00C80BAF" w:rsidRPr="00C507D4" w14:paraId="4E72C71F" w14:textId="77777777" w:rsidTr="00A91AFC">
        <w:trPr>
          <w:trHeight w:val="1544"/>
          <w:jc w:val="center"/>
        </w:trPr>
        <w:tc>
          <w:tcPr>
            <w:tcW w:w="1883" w:type="dxa"/>
            <w:vAlign w:val="center"/>
          </w:tcPr>
          <w:p w14:paraId="10F28350" w14:textId="7E808F92" w:rsidR="00C80BAF" w:rsidRPr="00C507D4" w:rsidRDefault="0030220C" w:rsidP="00FF04B7">
            <w:pPr>
              <w:spacing w:line="360" w:lineRule="auto"/>
              <w:rPr>
                <w:rFonts w:ascii="Century Gothic" w:hAnsi="Century Gothic" w:cs="Arial"/>
                <w:b/>
                <w:lang w:val="es-ES"/>
              </w:rPr>
            </w:pPr>
            <w:r>
              <w:rPr>
                <w:noProof/>
                <w:lang w:eastAsia="es-MX"/>
              </w:rPr>
              <w:drawing>
                <wp:inline distT="0" distB="0" distL="0" distR="0" wp14:anchorId="2862885B" wp14:editId="5AB57619">
                  <wp:extent cx="809625" cy="876300"/>
                  <wp:effectExtent l="0" t="0" r="9525" b="0"/>
                  <wp:docPr id="3" name="Imagen 3" descr="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118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a:ln>
                            <a:noFill/>
                          </a:ln>
                        </pic:spPr>
                      </pic:pic>
                    </a:graphicData>
                  </a:graphic>
                </wp:inline>
              </w:drawing>
            </w:r>
          </w:p>
        </w:tc>
        <w:tc>
          <w:tcPr>
            <w:tcW w:w="2967" w:type="dxa"/>
            <w:vAlign w:val="center"/>
          </w:tcPr>
          <w:p w14:paraId="42A459AC" w14:textId="77777777" w:rsidR="00C80BAF" w:rsidRPr="00C44D01" w:rsidRDefault="00C80BAF" w:rsidP="00FF04B7">
            <w:pPr>
              <w:spacing w:line="360" w:lineRule="auto"/>
              <w:jc w:val="center"/>
              <w:rPr>
                <w:rFonts w:ascii="Century Gothic" w:hAnsi="Century Gothic"/>
                <w:b/>
                <w:bCs/>
              </w:rPr>
            </w:pPr>
            <w:r w:rsidRPr="00C44D01">
              <w:rPr>
                <w:rFonts w:ascii="Century Gothic" w:hAnsi="Century Gothic" w:cs="Arial"/>
                <w:b/>
                <w:lang w:val="es-ES"/>
              </w:rPr>
              <w:t>DIP.VOCAL</w:t>
            </w:r>
          </w:p>
          <w:p w14:paraId="3610EB82" w14:textId="77777777" w:rsidR="00C80BAF" w:rsidRPr="00C44D01" w:rsidRDefault="00C80BAF" w:rsidP="00FF04B7">
            <w:pPr>
              <w:spacing w:line="360" w:lineRule="auto"/>
              <w:jc w:val="center"/>
              <w:rPr>
                <w:rFonts w:ascii="Century Gothic" w:hAnsi="Century Gothic" w:cs="Arial"/>
                <w:lang w:val="es-ES"/>
              </w:rPr>
            </w:pPr>
            <w:r w:rsidRPr="00C44D01">
              <w:rPr>
                <w:rFonts w:ascii="Century Gothic" w:hAnsi="Century Gothic"/>
                <w:b/>
                <w:bCs/>
              </w:rPr>
              <w:t>DIP.</w:t>
            </w:r>
            <w:r w:rsidRPr="00C44D01">
              <w:rPr>
                <w:rFonts w:ascii="Century Gothic" w:hAnsi="Century Gothic"/>
                <w:color w:val="4A4A4A"/>
              </w:rPr>
              <w:t xml:space="preserve"> </w:t>
            </w:r>
            <w:hyperlink r:id="rId13" w:history="1">
              <w:r w:rsidRPr="00C44D01">
                <w:rPr>
                  <w:rFonts w:ascii="Century Gothic" w:hAnsi="Century Gothic"/>
                  <w:b/>
                  <w:bCs/>
                </w:rPr>
                <w:t>MARISELA SÁENZ MORIEL</w:t>
              </w:r>
            </w:hyperlink>
          </w:p>
        </w:tc>
        <w:tc>
          <w:tcPr>
            <w:tcW w:w="1467" w:type="dxa"/>
            <w:vAlign w:val="center"/>
          </w:tcPr>
          <w:p w14:paraId="4227B3C4" w14:textId="77777777" w:rsidR="00C80BAF" w:rsidRPr="00C44D01" w:rsidRDefault="00C80BAF" w:rsidP="00FF04B7">
            <w:pPr>
              <w:spacing w:line="360" w:lineRule="auto"/>
              <w:rPr>
                <w:rFonts w:ascii="Century Gothic" w:hAnsi="Century Gothic" w:cs="Arial"/>
                <w:b/>
                <w:lang w:val="es-ES"/>
              </w:rPr>
            </w:pPr>
          </w:p>
        </w:tc>
        <w:tc>
          <w:tcPr>
            <w:tcW w:w="1606" w:type="dxa"/>
            <w:vAlign w:val="center"/>
          </w:tcPr>
          <w:p w14:paraId="0828425E" w14:textId="77777777" w:rsidR="00C80BAF" w:rsidRPr="00C44D01" w:rsidRDefault="00C80BAF" w:rsidP="00FF04B7">
            <w:pPr>
              <w:spacing w:line="360" w:lineRule="auto"/>
              <w:rPr>
                <w:rFonts w:ascii="Century Gothic" w:hAnsi="Century Gothic" w:cs="Arial"/>
                <w:b/>
                <w:lang w:val="es-ES"/>
              </w:rPr>
            </w:pPr>
          </w:p>
        </w:tc>
        <w:tc>
          <w:tcPr>
            <w:tcW w:w="1695" w:type="dxa"/>
            <w:vAlign w:val="center"/>
          </w:tcPr>
          <w:p w14:paraId="0B86D3AA" w14:textId="77777777" w:rsidR="00C80BAF" w:rsidRPr="00C44D01" w:rsidRDefault="00C80BAF" w:rsidP="00FF04B7">
            <w:pPr>
              <w:spacing w:line="360" w:lineRule="auto"/>
              <w:rPr>
                <w:rFonts w:ascii="Century Gothic" w:hAnsi="Century Gothic" w:cs="Arial"/>
                <w:b/>
                <w:lang w:val="es-ES"/>
              </w:rPr>
            </w:pPr>
          </w:p>
        </w:tc>
      </w:tr>
      <w:tr w:rsidR="00C80BAF" w:rsidRPr="00C507D4" w14:paraId="2322E4C9" w14:textId="77777777" w:rsidTr="00A91AFC">
        <w:trPr>
          <w:trHeight w:val="1473"/>
          <w:jc w:val="center"/>
        </w:trPr>
        <w:tc>
          <w:tcPr>
            <w:tcW w:w="1883" w:type="dxa"/>
            <w:vAlign w:val="center"/>
          </w:tcPr>
          <w:p w14:paraId="244DCA1A" w14:textId="20462509" w:rsidR="00C80BAF" w:rsidRPr="00C507D4" w:rsidRDefault="0030220C" w:rsidP="00FF04B7">
            <w:pPr>
              <w:spacing w:line="360" w:lineRule="auto"/>
              <w:rPr>
                <w:rFonts w:ascii="Century Gothic" w:hAnsi="Century Gothic" w:cs="Arial"/>
                <w:b/>
                <w:lang w:val="es-ES"/>
              </w:rPr>
            </w:pPr>
            <w:r>
              <w:rPr>
                <w:noProof/>
                <w:lang w:eastAsia="es-MX"/>
              </w:rPr>
              <w:drawing>
                <wp:inline distT="0" distB="0" distL="0" distR="0" wp14:anchorId="6715D037" wp14:editId="64DD7E60">
                  <wp:extent cx="790575" cy="866775"/>
                  <wp:effectExtent l="0" t="0" r="9525" b="9525"/>
                  <wp:docPr id="4" name="Imagen 4" descr="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11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866775"/>
                          </a:xfrm>
                          <a:prstGeom prst="rect">
                            <a:avLst/>
                          </a:prstGeom>
                          <a:noFill/>
                          <a:ln>
                            <a:noFill/>
                          </a:ln>
                        </pic:spPr>
                      </pic:pic>
                    </a:graphicData>
                  </a:graphic>
                </wp:inline>
              </w:drawing>
            </w:r>
          </w:p>
        </w:tc>
        <w:tc>
          <w:tcPr>
            <w:tcW w:w="2967" w:type="dxa"/>
            <w:vAlign w:val="center"/>
          </w:tcPr>
          <w:p w14:paraId="574F191E" w14:textId="77777777" w:rsidR="00C80BAF" w:rsidRPr="00C44D01" w:rsidRDefault="00C80BAF" w:rsidP="00FF04B7">
            <w:pPr>
              <w:spacing w:line="360" w:lineRule="auto"/>
              <w:jc w:val="center"/>
              <w:rPr>
                <w:rFonts w:ascii="Century Gothic" w:hAnsi="Century Gothic" w:cs="Arial"/>
                <w:b/>
                <w:lang w:val="es-ES"/>
              </w:rPr>
            </w:pPr>
            <w:r>
              <w:rPr>
                <w:rFonts w:ascii="Century Gothic" w:hAnsi="Century Gothic" w:cs="Arial"/>
                <w:b/>
                <w:lang w:val="es-ES"/>
              </w:rPr>
              <w:t xml:space="preserve">DIP. </w:t>
            </w:r>
            <w:r w:rsidRPr="00C44D01">
              <w:rPr>
                <w:rFonts w:ascii="Century Gothic" w:hAnsi="Century Gothic" w:cs="Arial"/>
                <w:b/>
                <w:lang w:val="es-ES"/>
              </w:rPr>
              <w:t>VOCAL</w:t>
            </w:r>
          </w:p>
          <w:p w14:paraId="10836D4B" w14:textId="77777777" w:rsidR="00C80BAF" w:rsidRPr="00C44D01" w:rsidRDefault="00C80BAF" w:rsidP="00FF04B7">
            <w:pPr>
              <w:spacing w:line="360" w:lineRule="auto"/>
              <w:jc w:val="center"/>
              <w:rPr>
                <w:rFonts w:ascii="Century Gothic" w:hAnsi="Century Gothic" w:cs="Arial"/>
                <w:b/>
                <w:lang w:val="es-ES"/>
              </w:rPr>
            </w:pPr>
            <w:r w:rsidRPr="00C44D01">
              <w:rPr>
                <w:rFonts w:ascii="Century Gothic" w:hAnsi="Century Gothic"/>
                <w:b/>
                <w:lang w:val="es-ES"/>
              </w:rPr>
              <w:t>DIP.</w:t>
            </w:r>
            <w:r w:rsidRPr="00C44D01">
              <w:rPr>
                <w:rFonts w:ascii="Century Gothic" w:hAnsi="Century Gothic"/>
                <w:b/>
              </w:rPr>
              <w:t xml:space="preserve"> </w:t>
            </w:r>
            <w:r w:rsidRPr="00C44D01">
              <w:rPr>
                <w:rFonts w:ascii="Century Gothic" w:hAnsi="Century Gothic"/>
                <w:b/>
                <w:bCs/>
              </w:rPr>
              <w:t>JESÚS VILLARREAL MACÍAS</w:t>
            </w:r>
          </w:p>
        </w:tc>
        <w:tc>
          <w:tcPr>
            <w:tcW w:w="1467" w:type="dxa"/>
            <w:vAlign w:val="center"/>
          </w:tcPr>
          <w:p w14:paraId="1D047E1C" w14:textId="77777777" w:rsidR="00C80BAF" w:rsidRPr="00C44D01" w:rsidRDefault="00C80BAF" w:rsidP="00FF04B7">
            <w:pPr>
              <w:spacing w:line="360" w:lineRule="auto"/>
              <w:rPr>
                <w:rFonts w:ascii="Century Gothic" w:hAnsi="Century Gothic" w:cs="Arial"/>
                <w:b/>
                <w:lang w:val="es-ES"/>
              </w:rPr>
            </w:pPr>
          </w:p>
        </w:tc>
        <w:tc>
          <w:tcPr>
            <w:tcW w:w="1606" w:type="dxa"/>
            <w:vAlign w:val="center"/>
          </w:tcPr>
          <w:p w14:paraId="5066C3EC" w14:textId="77777777" w:rsidR="00C80BAF" w:rsidRPr="00C44D01" w:rsidRDefault="00C80BAF" w:rsidP="00FF04B7">
            <w:pPr>
              <w:spacing w:line="360" w:lineRule="auto"/>
              <w:rPr>
                <w:rFonts w:ascii="Century Gothic" w:hAnsi="Century Gothic" w:cs="Arial"/>
                <w:b/>
                <w:lang w:val="es-ES"/>
              </w:rPr>
            </w:pPr>
          </w:p>
        </w:tc>
        <w:tc>
          <w:tcPr>
            <w:tcW w:w="1695" w:type="dxa"/>
            <w:vAlign w:val="center"/>
          </w:tcPr>
          <w:p w14:paraId="11772714" w14:textId="77777777" w:rsidR="00C80BAF" w:rsidRPr="00C44D01" w:rsidRDefault="00C80BAF" w:rsidP="00FF04B7">
            <w:pPr>
              <w:spacing w:line="360" w:lineRule="auto"/>
              <w:rPr>
                <w:rFonts w:ascii="Century Gothic" w:hAnsi="Century Gothic" w:cs="Arial"/>
                <w:b/>
                <w:lang w:val="es-ES"/>
              </w:rPr>
            </w:pPr>
          </w:p>
        </w:tc>
      </w:tr>
      <w:tr w:rsidR="00C80BAF" w:rsidRPr="00C507D4" w14:paraId="5AFB7EC3" w14:textId="77777777" w:rsidTr="00A91AFC">
        <w:trPr>
          <w:trHeight w:val="1254"/>
          <w:jc w:val="center"/>
        </w:trPr>
        <w:tc>
          <w:tcPr>
            <w:tcW w:w="1883" w:type="dxa"/>
            <w:vAlign w:val="center"/>
          </w:tcPr>
          <w:p w14:paraId="0CAFC78B" w14:textId="49248794" w:rsidR="00C80BAF" w:rsidRPr="00C507D4" w:rsidRDefault="0030220C" w:rsidP="00FF04B7">
            <w:pPr>
              <w:spacing w:line="360" w:lineRule="auto"/>
              <w:rPr>
                <w:rFonts w:ascii="Century Gothic" w:hAnsi="Century Gothic" w:cs="Arial"/>
                <w:b/>
                <w:lang w:val="es-ES"/>
              </w:rPr>
            </w:pPr>
            <w:r>
              <w:rPr>
                <w:noProof/>
                <w:lang w:eastAsia="es-MX"/>
              </w:rPr>
              <w:drawing>
                <wp:inline distT="0" distB="0" distL="0" distR="0" wp14:anchorId="4AE1C0EC" wp14:editId="23DF509E">
                  <wp:extent cx="762000" cy="809625"/>
                  <wp:effectExtent l="0" t="0" r="0" b="9525"/>
                  <wp:docPr id="5" name="Imagen 5" descr="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119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inline>
              </w:drawing>
            </w:r>
          </w:p>
        </w:tc>
        <w:tc>
          <w:tcPr>
            <w:tcW w:w="2967" w:type="dxa"/>
            <w:vAlign w:val="center"/>
          </w:tcPr>
          <w:p w14:paraId="4E86CEC6" w14:textId="77777777" w:rsidR="00C80BAF" w:rsidRPr="00C44D01" w:rsidRDefault="00C80BAF" w:rsidP="00FF04B7">
            <w:pPr>
              <w:spacing w:line="360" w:lineRule="auto"/>
              <w:jc w:val="center"/>
              <w:rPr>
                <w:rFonts w:ascii="Century Gothic" w:hAnsi="Century Gothic" w:cs="Arial"/>
                <w:b/>
                <w:lang w:val="es-ES"/>
              </w:rPr>
            </w:pPr>
            <w:r>
              <w:rPr>
                <w:rFonts w:ascii="Century Gothic" w:hAnsi="Century Gothic" w:cs="Arial"/>
                <w:b/>
                <w:lang w:val="es-ES"/>
              </w:rPr>
              <w:t xml:space="preserve">DIP. </w:t>
            </w:r>
            <w:r w:rsidRPr="00C44D01">
              <w:rPr>
                <w:rFonts w:ascii="Century Gothic" w:hAnsi="Century Gothic" w:cs="Arial"/>
                <w:b/>
                <w:lang w:val="es-ES"/>
              </w:rPr>
              <w:t>VOCAL</w:t>
            </w:r>
          </w:p>
          <w:p w14:paraId="24B77360" w14:textId="77777777" w:rsidR="00C80BAF" w:rsidRPr="00C44D01" w:rsidRDefault="00C80BAF" w:rsidP="00FF04B7">
            <w:pPr>
              <w:spacing w:line="360" w:lineRule="auto"/>
              <w:jc w:val="center"/>
              <w:rPr>
                <w:rFonts w:ascii="Century Gothic" w:hAnsi="Century Gothic" w:cs="Arial"/>
                <w:b/>
              </w:rPr>
            </w:pPr>
            <w:r w:rsidRPr="00C44D01">
              <w:rPr>
                <w:rFonts w:ascii="Century Gothic" w:hAnsi="Century Gothic" w:cs="Arial"/>
                <w:b/>
              </w:rPr>
              <w:t>DIP.</w:t>
            </w:r>
            <w:r w:rsidRPr="00C44D01">
              <w:rPr>
                <w:rFonts w:ascii="Century Gothic" w:hAnsi="Century Gothic"/>
                <w:b/>
              </w:rPr>
              <w:t xml:space="preserve"> </w:t>
            </w:r>
            <w:hyperlink r:id="rId16" w:history="1">
              <w:r w:rsidRPr="00C44D01">
                <w:rPr>
                  <w:rFonts w:ascii="Century Gothic" w:hAnsi="Century Gothic" w:cs="Arial"/>
                  <w:b/>
                  <w:bCs/>
                </w:rPr>
                <w:t>FERNANDO ÁLVAREZ MONJE</w:t>
              </w:r>
            </w:hyperlink>
          </w:p>
        </w:tc>
        <w:tc>
          <w:tcPr>
            <w:tcW w:w="1467" w:type="dxa"/>
            <w:vAlign w:val="center"/>
          </w:tcPr>
          <w:p w14:paraId="2CD1DD81" w14:textId="77777777" w:rsidR="00C80BAF" w:rsidRPr="00C44D01" w:rsidRDefault="00C80BAF" w:rsidP="00FF04B7">
            <w:pPr>
              <w:spacing w:line="360" w:lineRule="auto"/>
              <w:rPr>
                <w:rFonts w:ascii="Century Gothic" w:hAnsi="Century Gothic" w:cs="Arial"/>
                <w:b/>
                <w:lang w:val="es-ES"/>
              </w:rPr>
            </w:pPr>
          </w:p>
        </w:tc>
        <w:tc>
          <w:tcPr>
            <w:tcW w:w="1606" w:type="dxa"/>
            <w:vAlign w:val="center"/>
          </w:tcPr>
          <w:p w14:paraId="0A2B571D" w14:textId="77777777" w:rsidR="00C80BAF" w:rsidRPr="00C44D01" w:rsidRDefault="00C80BAF" w:rsidP="00FF04B7">
            <w:pPr>
              <w:spacing w:line="360" w:lineRule="auto"/>
              <w:rPr>
                <w:rFonts w:ascii="Century Gothic" w:hAnsi="Century Gothic" w:cs="Arial"/>
                <w:b/>
                <w:lang w:val="es-ES"/>
              </w:rPr>
            </w:pPr>
          </w:p>
        </w:tc>
        <w:tc>
          <w:tcPr>
            <w:tcW w:w="1695" w:type="dxa"/>
            <w:vAlign w:val="center"/>
          </w:tcPr>
          <w:p w14:paraId="3BB99E52" w14:textId="77777777" w:rsidR="00C80BAF" w:rsidRPr="00C44D01" w:rsidRDefault="00C80BAF" w:rsidP="00FF04B7">
            <w:pPr>
              <w:spacing w:line="360" w:lineRule="auto"/>
              <w:rPr>
                <w:rFonts w:ascii="Century Gothic" w:hAnsi="Century Gothic" w:cs="Arial"/>
                <w:b/>
                <w:lang w:val="es-ES"/>
              </w:rPr>
            </w:pPr>
          </w:p>
        </w:tc>
      </w:tr>
    </w:tbl>
    <w:p w14:paraId="7AF82D6A" w14:textId="1769598D" w:rsidR="00164695" w:rsidRPr="00164695" w:rsidRDefault="00A91AFC" w:rsidP="00A0542A">
      <w:pPr>
        <w:jc w:val="both"/>
        <w:rPr>
          <w:rFonts w:ascii="Century Gothic" w:eastAsia="Arial" w:hAnsi="Century Gothic" w:cs="Arial"/>
          <w:sz w:val="14"/>
        </w:rPr>
      </w:pPr>
      <w:r w:rsidRPr="008F00F1">
        <w:rPr>
          <w:rFonts w:ascii="Century Gothic" w:eastAsia="Arial" w:hAnsi="Century Gothic" w:cs="Arial"/>
          <w:b/>
          <w:sz w:val="14"/>
        </w:rPr>
        <w:t>Nota:</w:t>
      </w:r>
      <w:r w:rsidRPr="008F00F1">
        <w:rPr>
          <w:rFonts w:ascii="Century Gothic" w:eastAsia="Arial" w:hAnsi="Century Gothic" w:cs="Arial"/>
          <w:sz w:val="14"/>
        </w:rPr>
        <w:t xml:space="preserve"> La presente hoja de firmas corresponde al Dictamen de la Comisión de Seguridad Pública y Protección Civil, que </w:t>
      </w:r>
      <w:r w:rsidR="00661569" w:rsidRPr="008F00F1">
        <w:rPr>
          <w:rFonts w:ascii="Century Gothic" w:eastAsia="Arial" w:hAnsi="Century Gothic" w:cs="Arial"/>
          <w:sz w:val="14"/>
        </w:rPr>
        <w:t xml:space="preserve">recae de la iniciativa </w:t>
      </w:r>
      <w:r w:rsidR="00164695">
        <w:rPr>
          <w:rFonts w:ascii="Century Gothic" w:eastAsia="Arial" w:hAnsi="Century Gothic" w:cs="Arial"/>
          <w:sz w:val="14"/>
        </w:rPr>
        <w:t xml:space="preserve">A2090 que pretende </w:t>
      </w:r>
      <w:r w:rsidR="00164695" w:rsidRPr="00164695">
        <w:rPr>
          <w:rFonts w:ascii="Century Gothic" w:eastAsia="Arial" w:hAnsi="Century Gothic" w:cs="Arial"/>
          <w:sz w:val="14"/>
        </w:rPr>
        <w:t>exhortar a la Fiscalía General del Estado, a través del Fiscal General del Estado, y la Dirección de Análisis de Evidencia Digital e Informática Forense, para que comparezcan ante esta Honorable Representación y rindan un informe de las diversas situaciones que se han presentado en el Estado y puedan constituirse como delitos electrónicos e informáticos, o bien, sean factores de riesgo para la comisión de estos ilícitos, los cuales han aumentado con motivo de la cuarentena.</w:t>
      </w:r>
    </w:p>
    <w:p w14:paraId="582C7F23" w14:textId="6CF12A7F" w:rsidR="00B941F0" w:rsidRPr="00901087" w:rsidRDefault="00B941F0" w:rsidP="00A0542A">
      <w:pPr>
        <w:spacing w:line="360" w:lineRule="auto"/>
        <w:jc w:val="both"/>
        <w:rPr>
          <w:rFonts w:ascii="Century Gothic" w:eastAsia="Arial" w:hAnsi="Century Gothic" w:cs="Arial"/>
          <w:b/>
          <w:szCs w:val="24"/>
        </w:rPr>
      </w:pPr>
    </w:p>
    <w:sectPr w:rsidR="00B941F0" w:rsidRPr="00901087" w:rsidSect="004B2532">
      <w:headerReference w:type="default" r:id="rId17"/>
      <w:footerReference w:type="default" r:id="rId18"/>
      <w:pgSz w:w="12240" w:h="15840" w:code="1"/>
      <w:pgMar w:top="3402" w:right="1418" w:bottom="1701" w:left="1418"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EB2A4" w14:textId="77777777" w:rsidR="004D618B" w:rsidRDefault="004D618B" w:rsidP="00C63871">
      <w:r>
        <w:separator/>
      </w:r>
    </w:p>
  </w:endnote>
  <w:endnote w:type="continuationSeparator" w:id="0">
    <w:p w14:paraId="6C8DFA58" w14:textId="77777777" w:rsidR="004D618B" w:rsidRDefault="004D618B" w:rsidP="00C6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C0EDF" w14:textId="7A823A16" w:rsidR="00336A34" w:rsidRPr="00495692" w:rsidRDefault="00164695" w:rsidP="004B2532">
    <w:pPr>
      <w:pStyle w:val="Piedepgina"/>
      <w:jc w:val="right"/>
      <w:rPr>
        <w:rFonts w:ascii="Arial" w:hAnsi="Arial" w:cs="Arial"/>
        <w:sz w:val="16"/>
        <w:szCs w:val="16"/>
        <w:lang w:val="en-US"/>
      </w:rPr>
    </w:pPr>
    <w:r>
      <w:rPr>
        <w:rFonts w:ascii="Arial" w:hAnsi="Arial" w:cs="Arial"/>
        <w:sz w:val="16"/>
        <w:szCs w:val="16"/>
        <w:lang w:val="en-US"/>
      </w:rPr>
      <w:t>A2090</w:t>
    </w:r>
    <w:r w:rsidR="001114C5">
      <w:rPr>
        <w:rFonts w:ascii="Arial" w:hAnsi="Arial" w:cs="Arial"/>
        <w:sz w:val="16"/>
        <w:szCs w:val="16"/>
        <w:lang w:val="en-US"/>
      </w:rPr>
      <w:t>/LEAT/GAOR/RMO/GTN</w:t>
    </w:r>
  </w:p>
  <w:p w14:paraId="3CB35D40" w14:textId="77777777" w:rsidR="00336A34" w:rsidRDefault="00336A34" w:rsidP="004B2532">
    <w:pPr>
      <w:pStyle w:val="Piedepgina"/>
      <w:jc w:val="right"/>
    </w:pPr>
    <w:r w:rsidRPr="00C63871">
      <w:rPr>
        <w:rFonts w:ascii="Arial" w:hAnsi="Arial" w:cs="Arial"/>
        <w:sz w:val="16"/>
        <w:szCs w:val="16"/>
      </w:rPr>
      <w:fldChar w:fldCharType="begin"/>
    </w:r>
    <w:r w:rsidRPr="00C63871">
      <w:rPr>
        <w:rFonts w:ascii="Arial" w:hAnsi="Arial" w:cs="Arial"/>
        <w:sz w:val="16"/>
        <w:szCs w:val="16"/>
      </w:rPr>
      <w:instrText xml:space="preserve"> </w:instrText>
    </w:r>
    <w:r w:rsidR="003A2E34">
      <w:rPr>
        <w:rFonts w:ascii="Arial" w:hAnsi="Arial" w:cs="Arial"/>
        <w:sz w:val="16"/>
        <w:szCs w:val="16"/>
      </w:rPr>
      <w:instrText>PAGE</w:instrText>
    </w:r>
    <w:r w:rsidRPr="00C63871">
      <w:rPr>
        <w:rFonts w:ascii="Arial" w:hAnsi="Arial" w:cs="Arial"/>
        <w:sz w:val="16"/>
        <w:szCs w:val="16"/>
      </w:rPr>
      <w:instrText xml:space="preserve">   \* MERGEFORMAT </w:instrText>
    </w:r>
    <w:r w:rsidRPr="00C63871">
      <w:rPr>
        <w:rFonts w:ascii="Arial" w:hAnsi="Arial" w:cs="Arial"/>
        <w:sz w:val="16"/>
        <w:szCs w:val="16"/>
      </w:rPr>
      <w:fldChar w:fldCharType="separate"/>
    </w:r>
    <w:r w:rsidR="00946DA5">
      <w:rPr>
        <w:rFonts w:ascii="Arial" w:hAnsi="Arial" w:cs="Arial"/>
        <w:noProof/>
        <w:sz w:val="16"/>
        <w:szCs w:val="16"/>
      </w:rPr>
      <w:t>14</w:t>
    </w:r>
    <w:r w:rsidRPr="00C63871">
      <w:rPr>
        <w:rFonts w:ascii="Arial" w:hAnsi="Arial" w:cs="Arial"/>
        <w:sz w:val="16"/>
        <w:szCs w:val="16"/>
      </w:rPr>
      <w:fldChar w:fldCharType="end"/>
    </w:r>
  </w:p>
  <w:p w14:paraId="480D2ABB" w14:textId="77777777" w:rsidR="00336A34" w:rsidRPr="00C63871" w:rsidRDefault="00336A34" w:rsidP="00C638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F20F1" w14:textId="77777777" w:rsidR="004D618B" w:rsidRDefault="004D618B" w:rsidP="00C63871">
      <w:r>
        <w:separator/>
      </w:r>
    </w:p>
  </w:footnote>
  <w:footnote w:type="continuationSeparator" w:id="0">
    <w:p w14:paraId="79E5A90E" w14:textId="77777777" w:rsidR="004D618B" w:rsidRDefault="004D618B" w:rsidP="00C63871">
      <w:r>
        <w:continuationSeparator/>
      </w:r>
    </w:p>
  </w:footnote>
  <w:footnote w:id="1">
    <w:p w14:paraId="14D24C5C" w14:textId="5AE8771E" w:rsidR="008B4468" w:rsidRPr="008B4468" w:rsidRDefault="008B4468">
      <w:pPr>
        <w:pStyle w:val="Textonotapie"/>
        <w:rPr>
          <w:lang w:val="es-MX"/>
        </w:rPr>
      </w:pPr>
      <w:r>
        <w:rPr>
          <w:rStyle w:val="Refdenotaalpie"/>
        </w:rPr>
        <w:footnoteRef/>
      </w:r>
      <w:r>
        <w:t xml:space="preserve"> </w:t>
      </w:r>
      <w:r w:rsidRPr="008B4468">
        <w:rPr>
          <w:i/>
          <w:lang w:val="es-MX"/>
        </w:rPr>
        <w:t>Vid</w:t>
      </w:r>
      <w:r>
        <w:rPr>
          <w:lang w:val="es-MX"/>
        </w:rPr>
        <w:t xml:space="preserve"> </w:t>
      </w:r>
      <w:r w:rsidRPr="008B4468">
        <w:rPr>
          <w:lang w:val="es-MX"/>
        </w:rPr>
        <w:t>https://sintesis.yoporlajusticia.gob.mx/2020/08/06/crecen-delitos-ciberneticos-santiago-nieto/</w:t>
      </w:r>
      <w:r>
        <w:rPr>
          <w:lang w:val="es-MX"/>
        </w:rPr>
        <w:t xml:space="preserve">  consultada el día 02/11/2020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93C69" w14:textId="77777777" w:rsidR="0031665E" w:rsidRPr="0031665E" w:rsidRDefault="0031665E" w:rsidP="0031665E">
    <w:pPr>
      <w:pStyle w:val="Encabezado"/>
      <w:jc w:val="right"/>
      <w:rPr>
        <w:rFonts w:ascii="Century Gothic" w:hAnsi="Century Gothic" w:cs="Arial"/>
        <w:bCs/>
        <w:sz w:val="18"/>
        <w:szCs w:val="18"/>
        <w:lang w:val="es-MX" w:eastAsia="es-ES_tradnl"/>
      </w:rPr>
    </w:pPr>
    <w:r w:rsidRPr="0031665E">
      <w:rPr>
        <w:rFonts w:ascii="Century Gothic" w:hAnsi="Century Gothic" w:cs="Arial"/>
        <w:bCs/>
        <w:sz w:val="18"/>
        <w:szCs w:val="18"/>
        <w:lang w:val="es-MX" w:eastAsia="es-ES_tradnl"/>
      </w:rPr>
      <w:t>“2021, Año del Bicentenario de la Consumación de la</w:t>
    </w:r>
  </w:p>
  <w:p w14:paraId="629F6175" w14:textId="77777777" w:rsidR="0031665E" w:rsidRPr="0031665E" w:rsidRDefault="0031665E" w:rsidP="0031665E">
    <w:pPr>
      <w:pStyle w:val="Encabezado"/>
      <w:jc w:val="right"/>
      <w:rPr>
        <w:rFonts w:ascii="Century Gothic" w:hAnsi="Century Gothic" w:cs="Arial"/>
        <w:bCs/>
        <w:sz w:val="18"/>
        <w:szCs w:val="18"/>
        <w:lang w:val="es-MX" w:eastAsia="es-ES_tradnl"/>
      </w:rPr>
    </w:pPr>
    <w:r w:rsidRPr="0031665E">
      <w:rPr>
        <w:rFonts w:ascii="Century Gothic" w:hAnsi="Century Gothic" w:cs="Arial"/>
        <w:bCs/>
        <w:sz w:val="18"/>
        <w:szCs w:val="18"/>
        <w:lang w:val="es-MX" w:eastAsia="es-ES_tradnl"/>
      </w:rPr>
      <w:t>Independencia de México”</w:t>
    </w:r>
  </w:p>
  <w:p w14:paraId="176AB320" w14:textId="77777777" w:rsidR="0031665E" w:rsidRPr="0031665E" w:rsidRDefault="0031665E" w:rsidP="0031665E">
    <w:pPr>
      <w:pStyle w:val="Encabezado"/>
      <w:jc w:val="right"/>
      <w:rPr>
        <w:rFonts w:ascii="Century Gothic" w:hAnsi="Century Gothic" w:cs="Arial"/>
        <w:bCs/>
        <w:sz w:val="18"/>
        <w:szCs w:val="18"/>
        <w:lang w:val="es-MX" w:eastAsia="es-ES_tradnl"/>
      </w:rPr>
    </w:pPr>
    <w:r w:rsidRPr="0031665E">
      <w:rPr>
        <w:rFonts w:ascii="Century Gothic" w:hAnsi="Century Gothic" w:cs="Arial"/>
        <w:bCs/>
        <w:sz w:val="18"/>
        <w:szCs w:val="18"/>
        <w:lang w:val="es-MX" w:eastAsia="es-ES_tradnl"/>
      </w:rPr>
      <w:t> </w:t>
    </w:r>
  </w:p>
  <w:p w14:paraId="7366A27F" w14:textId="77777777" w:rsidR="0031665E" w:rsidRPr="0031665E" w:rsidRDefault="0031665E" w:rsidP="0031665E">
    <w:pPr>
      <w:pStyle w:val="Encabezado"/>
      <w:jc w:val="right"/>
      <w:rPr>
        <w:rFonts w:ascii="Century Gothic" w:hAnsi="Century Gothic" w:cs="Arial"/>
        <w:bCs/>
        <w:sz w:val="18"/>
        <w:szCs w:val="18"/>
        <w:lang w:val="es-MX" w:eastAsia="es-ES_tradnl"/>
      </w:rPr>
    </w:pPr>
    <w:r w:rsidRPr="0031665E">
      <w:rPr>
        <w:rFonts w:ascii="Century Gothic" w:hAnsi="Century Gothic" w:cs="Arial"/>
        <w:bCs/>
        <w:sz w:val="18"/>
        <w:szCs w:val="18"/>
        <w:lang w:val="es-MX" w:eastAsia="es-ES_tradnl"/>
      </w:rPr>
      <w:t>“2021, Año de las Culturas del Norte”</w:t>
    </w:r>
  </w:p>
  <w:p w14:paraId="6F2CE78A" w14:textId="77777777" w:rsidR="00901087" w:rsidRPr="00901087" w:rsidRDefault="00901087" w:rsidP="007C345F">
    <w:pPr>
      <w:pStyle w:val="Encabezado"/>
      <w:jc w:val="right"/>
      <w:rPr>
        <w:rFonts w:ascii="Century Gothic" w:hAnsi="Century Gothic" w:cs="Tahoma"/>
        <w:b/>
        <w:bCs/>
        <w:sz w:val="28"/>
        <w:szCs w:val="28"/>
        <w:shd w:val="clear" w:color="auto" w:fill="FFFFFF"/>
      </w:rPr>
    </w:pPr>
  </w:p>
  <w:p w14:paraId="28BB9C56" w14:textId="77777777" w:rsidR="00336A34" w:rsidRPr="00901087" w:rsidRDefault="00336A34" w:rsidP="006A4CDA">
    <w:pPr>
      <w:pStyle w:val="Encabezado"/>
      <w:jc w:val="right"/>
      <w:rPr>
        <w:rFonts w:ascii="Century Gothic" w:hAnsi="Century Gothic" w:cs="Tahoma"/>
        <w:b/>
        <w:bCs/>
        <w:sz w:val="28"/>
        <w:szCs w:val="28"/>
        <w:shd w:val="clear" w:color="auto" w:fill="FFFFFF"/>
      </w:rPr>
    </w:pPr>
    <w:r w:rsidRPr="00901087">
      <w:rPr>
        <w:rFonts w:ascii="Century Gothic" w:hAnsi="Century Gothic" w:cs="Tahoma"/>
        <w:b/>
        <w:bCs/>
        <w:sz w:val="28"/>
        <w:szCs w:val="28"/>
        <w:shd w:val="clear" w:color="auto" w:fill="FFFFFF"/>
      </w:rPr>
      <w:t xml:space="preserve">COMISIÓN DE </w:t>
    </w:r>
    <w:r w:rsidR="00A55410" w:rsidRPr="00901087">
      <w:rPr>
        <w:rFonts w:ascii="Century Gothic" w:hAnsi="Century Gothic" w:cs="Tahoma"/>
        <w:b/>
        <w:bCs/>
        <w:sz w:val="28"/>
        <w:szCs w:val="28"/>
        <w:shd w:val="clear" w:color="auto" w:fill="FFFFFF"/>
      </w:rPr>
      <w:t>SEGURIDAD PÚBLICA Y PROTECCIÓN CIVIL</w:t>
    </w:r>
  </w:p>
  <w:p w14:paraId="406944D1" w14:textId="77777777" w:rsidR="00336A34" w:rsidRPr="00901087" w:rsidRDefault="00336A34" w:rsidP="007C345F">
    <w:pPr>
      <w:pStyle w:val="Encabezado"/>
      <w:jc w:val="right"/>
      <w:rPr>
        <w:rFonts w:ascii="Century Gothic" w:hAnsi="Century Gothic"/>
        <w:b/>
        <w:sz w:val="28"/>
        <w:szCs w:val="28"/>
      </w:rPr>
    </w:pPr>
    <w:r w:rsidRPr="00901087">
      <w:rPr>
        <w:rFonts w:ascii="Century Gothic" w:hAnsi="Century Gothic"/>
        <w:b/>
        <w:sz w:val="28"/>
        <w:szCs w:val="28"/>
      </w:rPr>
      <w:t>LXVI LEGISLATURA</w:t>
    </w:r>
  </w:p>
  <w:p w14:paraId="2181DAE6" w14:textId="3B6A55C0" w:rsidR="00901087" w:rsidRPr="00901087" w:rsidRDefault="0054650A" w:rsidP="00901087">
    <w:pPr>
      <w:jc w:val="right"/>
      <w:rPr>
        <w:rFonts w:ascii="Century Gothic" w:hAnsi="Century Gothic" w:cs="Arial"/>
        <w:b/>
        <w:szCs w:val="24"/>
      </w:rPr>
    </w:pPr>
    <w:r w:rsidRPr="00081D60">
      <w:rPr>
        <w:rFonts w:ascii="Century Gothic" w:hAnsi="Century Gothic" w:cs="Arial"/>
        <w:b/>
        <w:szCs w:val="24"/>
      </w:rPr>
      <w:t>DC</w:t>
    </w:r>
    <w:r w:rsidR="008618DE">
      <w:rPr>
        <w:rFonts w:ascii="Century Gothic" w:hAnsi="Century Gothic" w:cs="Arial"/>
        <w:b/>
        <w:szCs w:val="24"/>
      </w:rPr>
      <w:t>SPPC/0</w:t>
    </w:r>
    <w:r w:rsidR="004C0633">
      <w:rPr>
        <w:rFonts w:ascii="Century Gothic" w:hAnsi="Century Gothic" w:cs="Arial"/>
        <w:b/>
        <w:szCs w:val="24"/>
      </w:rPr>
      <w:t>30</w:t>
    </w:r>
    <w:r w:rsidR="0031665E">
      <w:rPr>
        <w:rFonts w:ascii="Century Gothic" w:hAnsi="Century Gothic" w:cs="Arial"/>
        <w:b/>
        <w:szCs w:val="24"/>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BB5"/>
    <w:multiLevelType w:val="hybridMultilevel"/>
    <w:tmpl w:val="F74A8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D8211D"/>
    <w:multiLevelType w:val="hybridMultilevel"/>
    <w:tmpl w:val="B524BA7A"/>
    <w:lvl w:ilvl="0" w:tplc="96E661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D17C37"/>
    <w:multiLevelType w:val="hybridMultilevel"/>
    <w:tmpl w:val="351A8F02"/>
    <w:lvl w:ilvl="0" w:tplc="080A0001">
      <w:start w:val="1"/>
      <w:numFmt w:val="bullet"/>
      <w:lvlText w:val=""/>
      <w:lvlJc w:val="left"/>
      <w:pPr>
        <w:ind w:left="1080" w:hanging="72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DB0734"/>
    <w:multiLevelType w:val="hybridMultilevel"/>
    <w:tmpl w:val="D13C93EC"/>
    <w:lvl w:ilvl="0" w:tplc="4D9A769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0B0105"/>
    <w:multiLevelType w:val="hybridMultilevel"/>
    <w:tmpl w:val="79F07D06"/>
    <w:lvl w:ilvl="0" w:tplc="EB1E861A">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B847338"/>
    <w:multiLevelType w:val="hybridMultilevel"/>
    <w:tmpl w:val="A164EFB4"/>
    <w:lvl w:ilvl="0" w:tplc="46D4BAD8">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8535E9"/>
    <w:multiLevelType w:val="hybridMultilevel"/>
    <w:tmpl w:val="A164EFB4"/>
    <w:lvl w:ilvl="0" w:tplc="46D4BAD8">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C354EB"/>
    <w:multiLevelType w:val="hybridMultilevel"/>
    <w:tmpl w:val="F0D6C1EE"/>
    <w:lvl w:ilvl="0" w:tplc="3B209FE0">
      <w:start w:val="1"/>
      <w:numFmt w:val="upperLetter"/>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E612A3"/>
    <w:multiLevelType w:val="hybridMultilevel"/>
    <w:tmpl w:val="F4061982"/>
    <w:lvl w:ilvl="0" w:tplc="5C8CED80">
      <w:start w:val="1"/>
      <w:numFmt w:val="upperRoman"/>
      <w:lvlText w:val="%1."/>
      <w:lvlJc w:val="left"/>
      <w:pPr>
        <w:ind w:left="1080" w:hanging="72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C070A7"/>
    <w:multiLevelType w:val="hybridMultilevel"/>
    <w:tmpl w:val="7C5073D4"/>
    <w:lvl w:ilvl="0" w:tplc="0A4674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190C6A"/>
    <w:multiLevelType w:val="hybridMultilevel"/>
    <w:tmpl w:val="B1BE377A"/>
    <w:lvl w:ilvl="0" w:tplc="F5B84698">
      <w:start w:val="1"/>
      <w:numFmt w:val="upperLetter"/>
      <w:lvlText w:val="%1)"/>
      <w:lvlJc w:val="left"/>
      <w:pPr>
        <w:ind w:left="720" w:hanging="360"/>
      </w:pPr>
      <w:rPr>
        <w:rFonts w:ascii="Century Gothic" w:eastAsia="Arial" w:hAnsi="Century Gothic"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0142D35"/>
    <w:multiLevelType w:val="hybridMultilevel"/>
    <w:tmpl w:val="D9FAE440"/>
    <w:lvl w:ilvl="0" w:tplc="17684F8A">
      <w:start w:val="1"/>
      <w:numFmt w:val="upperRoman"/>
      <w:lvlText w:val="%1."/>
      <w:lvlJc w:val="left"/>
      <w:pPr>
        <w:ind w:left="1080" w:hanging="72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0037E6F"/>
    <w:multiLevelType w:val="hybridMultilevel"/>
    <w:tmpl w:val="A164EFB4"/>
    <w:lvl w:ilvl="0" w:tplc="46D4BAD8">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6D38E6"/>
    <w:multiLevelType w:val="hybridMultilevel"/>
    <w:tmpl w:val="AC3E3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676710E"/>
    <w:multiLevelType w:val="hybridMultilevel"/>
    <w:tmpl w:val="340E6000"/>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11"/>
  </w:num>
  <w:num w:numId="6">
    <w:abstractNumId w:val="8"/>
  </w:num>
  <w:num w:numId="7">
    <w:abstractNumId w:val="4"/>
  </w:num>
  <w:num w:numId="8">
    <w:abstractNumId w:val="14"/>
  </w:num>
  <w:num w:numId="9">
    <w:abstractNumId w:val="12"/>
  </w:num>
  <w:num w:numId="10">
    <w:abstractNumId w:val="13"/>
  </w:num>
  <w:num w:numId="11">
    <w:abstractNumId w:val="2"/>
  </w:num>
  <w:num w:numId="12">
    <w:abstractNumId w:val="9"/>
  </w:num>
  <w:num w:numId="13">
    <w:abstractNumId w:val="10"/>
  </w:num>
  <w:num w:numId="14">
    <w:abstractNumId w:val="7"/>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71"/>
    <w:rsid w:val="000018DB"/>
    <w:rsid w:val="00001BF3"/>
    <w:rsid w:val="000025F3"/>
    <w:rsid w:val="000065A8"/>
    <w:rsid w:val="0000691B"/>
    <w:rsid w:val="000078EB"/>
    <w:rsid w:val="00010A37"/>
    <w:rsid w:val="00010CDD"/>
    <w:rsid w:val="0001358D"/>
    <w:rsid w:val="00021F31"/>
    <w:rsid w:val="00027CAC"/>
    <w:rsid w:val="000303F8"/>
    <w:rsid w:val="00031084"/>
    <w:rsid w:val="0003140A"/>
    <w:rsid w:val="00031A5B"/>
    <w:rsid w:val="00031CC7"/>
    <w:rsid w:val="00033DAD"/>
    <w:rsid w:val="0004092B"/>
    <w:rsid w:val="00040989"/>
    <w:rsid w:val="00040A27"/>
    <w:rsid w:val="00042933"/>
    <w:rsid w:val="000467E4"/>
    <w:rsid w:val="00046C26"/>
    <w:rsid w:val="00047E6F"/>
    <w:rsid w:val="00050A80"/>
    <w:rsid w:val="00050BC1"/>
    <w:rsid w:val="00051613"/>
    <w:rsid w:val="000528C6"/>
    <w:rsid w:val="00052D2D"/>
    <w:rsid w:val="00053288"/>
    <w:rsid w:val="00055668"/>
    <w:rsid w:val="00055AD3"/>
    <w:rsid w:val="00055CDF"/>
    <w:rsid w:val="000611DC"/>
    <w:rsid w:val="00062CE6"/>
    <w:rsid w:val="0006353B"/>
    <w:rsid w:val="00064A3B"/>
    <w:rsid w:val="00066B68"/>
    <w:rsid w:val="00066E9C"/>
    <w:rsid w:val="00071B50"/>
    <w:rsid w:val="00071C52"/>
    <w:rsid w:val="00071FE6"/>
    <w:rsid w:val="00073007"/>
    <w:rsid w:val="00073297"/>
    <w:rsid w:val="0007579D"/>
    <w:rsid w:val="0008074F"/>
    <w:rsid w:val="00080F74"/>
    <w:rsid w:val="00081D60"/>
    <w:rsid w:val="00084049"/>
    <w:rsid w:val="00087AD0"/>
    <w:rsid w:val="00090DC5"/>
    <w:rsid w:val="00091407"/>
    <w:rsid w:val="00091B7A"/>
    <w:rsid w:val="00092AC1"/>
    <w:rsid w:val="0009665F"/>
    <w:rsid w:val="00097BD9"/>
    <w:rsid w:val="000A1FEB"/>
    <w:rsid w:val="000B50A3"/>
    <w:rsid w:val="000C1874"/>
    <w:rsid w:val="000C1AB0"/>
    <w:rsid w:val="000C69C8"/>
    <w:rsid w:val="000D00BE"/>
    <w:rsid w:val="000D0911"/>
    <w:rsid w:val="000D3482"/>
    <w:rsid w:val="000D3C12"/>
    <w:rsid w:val="000D799D"/>
    <w:rsid w:val="000D7CF2"/>
    <w:rsid w:val="000E7666"/>
    <w:rsid w:val="000E7EE7"/>
    <w:rsid w:val="000F11FD"/>
    <w:rsid w:val="000F16A9"/>
    <w:rsid w:val="000F1941"/>
    <w:rsid w:val="000F19BD"/>
    <w:rsid w:val="000F492A"/>
    <w:rsid w:val="00101D83"/>
    <w:rsid w:val="001037EB"/>
    <w:rsid w:val="001048DF"/>
    <w:rsid w:val="001064A9"/>
    <w:rsid w:val="001100E2"/>
    <w:rsid w:val="0011080E"/>
    <w:rsid w:val="00110C2C"/>
    <w:rsid w:val="001114C5"/>
    <w:rsid w:val="00114011"/>
    <w:rsid w:val="0011447E"/>
    <w:rsid w:val="00114512"/>
    <w:rsid w:val="00115FC7"/>
    <w:rsid w:val="00120811"/>
    <w:rsid w:val="0012137D"/>
    <w:rsid w:val="00121A30"/>
    <w:rsid w:val="001234C2"/>
    <w:rsid w:val="00124934"/>
    <w:rsid w:val="0012555D"/>
    <w:rsid w:val="00125D45"/>
    <w:rsid w:val="00125EDA"/>
    <w:rsid w:val="00131D84"/>
    <w:rsid w:val="0013699A"/>
    <w:rsid w:val="00140D53"/>
    <w:rsid w:val="001426CC"/>
    <w:rsid w:val="00143086"/>
    <w:rsid w:val="001450C3"/>
    <w:rsid w:val="00145248"/>
    <w:rsid w:val="0015023A"/>
    <w:rsid w:val="00150C9C"/>
    <w:rsid w:val="0015183F"/>
    <w:rsid w:val="001518A9"/>
    <w:rsid w:val="00154A01"/>
    <w:rsid w:val="00155D09"/>
    <w:rsid w:val="00157DBF"/>
    <w:rsid w:val="00161CC8"/>
    <w:rsid w:val="00164695"/>
    <w:rsid w:val="00164C01"/>
    <w:rsid w:val="00165D5A"/>
    <w:rsid w:val="001678F4"/>
    <w:rsid w:val="00173171"/>
    <w:rsid w:val="0017464E"/>
    <w:rsid w:val="00174B6E"/>
    <w:rsid w:val="0017524D"/>
    <w:rsid w:val="00176F7F"/>
    <w:rsid w:val="0018088E"/>
    <w:rsid w:val="00180B84"/>
    <w:rsid w:val="001815D8"/>
    <w:rsid w:val="0018195E"/>
    <w:rsid w:val="00182EBB"/>
    <w:rsid w:val="00190221"/>
    <w:rsid w:val="001906FA"/>
    <w:rsid w:val="00193946"/>
    <w:rsid w:val="001971D7"/>
    <w:rsid w:val="001A0DDB"/>
    <w:rsid w:val="001A2033"/>
    <w:rsid w:val="001A2DA2"/>
    <w:rsid w:val="001A309F"/>
    <w:rsid w:val="001A43FF"/>
    <w:rsid w:val="001A7254"/>
    <w:rsid w:val="001B53EF"/>
    <w:rsid w:val="001C17D0"/>
    <w:rsid w:val="001C3A4A"/>
    <w:rsid w:val="001C42CC"/>
    <w:rsid w:val="001C6140"/>
    <w:rsid w:val="001C6BE7"/>
    <w:rsid w:val="001C6CAB"/>
    <w:rsid w:val="001D1271"/>
    <w:rsid w:val="001D172E"/>
    <w:rsid w:val="001D1977"/>
    <w:rsid w:val="001D1F35"/>
    <w:rsid w:val="001D3253"/>
    <w:rsid w:val="001D5597"/>
    <w:rsid w:val="001D7A60"/>
    <w:rsid w:val="001E15FC"/>
    <w:rsid w:val="001E31BA"/>
    <w:rsid w:val="001E4594"/>
    <w:rsid w:val="001E4BE3"/>
    <w:rsid w:val="001E521A"/>
    <w:rsid w:val="001F039B"/>
    <w:rsid w:val="001F203D"/>
    <w:rsid w:val="001F4305"/>
    <w:rsid w:val="001F4BD0"/>
    <w:rsid w:val="001F7131"/>
    <w:rsid w:val="00203ACE"/>
    <w:rsid w:val="00205B91"/>
    <w:rsid w:val="00205BA4"/>
    <w:rsid w:val="00210046"/>
    <w:rsid w:val="0021137C"/>
    <w:rsid w:val="00212E2E"/>
    <w:rsid w:val="0021364A"/>
    <w:rsid w:val="0021795F"/>
    <w:rsid w:val="00217DE6"/>
    <w:rsid w:val="002203A8"/>
    <w:rsid w:val="0022400A"/>
    <w:rsid w:val="0022503B"/>
    <w:rsid w:val="00226228"/>
    <w:rsid w:val="00227618"/>
    <w:rsid w:val="00230B55"/>
    <w:rsid w:val="00231968"/>
    <w:rsid w:val="00233324"/>
    <w:rsid w:val="00235DFC"/>
    <w:rsid w:val="00236DEB"/>
    <w:rsid w:val="00245865"/>
    <w:rsid w:val="00245C7C"/>
    <w:rsid w:val="00246041"/>
    <w:rsid w:val="002464C1"/>
    <w:rsid w:val="0024702A"/>
    <w:rsid w:val="002470DC"/>
    <w:rsid w:val="0024798E"/>
    <w:rsid w:val="00252863"/>
    <w:rsid w:val="00252F38"/>
    <w:rsid w:val="0025562C"/>
    <w:rsid w:val="00255C2C"/>
    <w:rsid w:val="00260AFF"/>
    <w:rsid w:val="00260FAE"/>
    <w:rsid w:val="002619EE"/>
    <w:rsid w:val="00263602"/>
    <w:rsid w:val="0026583A"/>
    <w:rsid w:val="00265E69"/>
    <w:rsid w:val="0026750E"/>
    <w:rsid w:val="00271618"/>
    <w:rsid w:val="00273EB0"/>
    <w:rsid w:val="00274312"/>
    <w:rsid w:val="00277845"/>
    <w:rsid w:val="00280B7D"/>
    <w:rsid w:val="0028221F"/>
    <w:rsid w:val="00283EB9"/>
    <w:rsid w:val="00286B93"/>
    <w:rsid w:val="002910B7"/>
    <w:rsid w:val="00293493"/>
    <w:rsid w:val="00294721"/>
    <w:rsid w:val="00295545"/>
    <w:rsid w:val="0029561B"/>
    <w:rsid w:val="00297213"/>
    <w:rsid w:val="002A0A91"/>
    <w:rsid w:val="002A148A"/>
    <w:rsid w:val="002A1992"/>
    <w:rsid w:val="002A27EC"/>
    <w:rsid w:val="002A49B7"/>
    <w:rsid w:val="002A4AFB"/>
    <w:rsid w:val="002A5EC3"/>
    <w:rsid w:val="002A68C1"/>
    <w:rsid w:val="002A70FF"/>
    <w:rsid w:val="002B0179"/>
    <w:rsid w:val="002B093A"/>
    <w:rsid w:val="002B1309"/>
    <w:rsid w:val="002B262A"/>
    <w:rsid w:val="002B57B7"/>
    <w:rsid w:val="002B5820"/>
    <w:rsid w:val="002B6897"/>
    <w:rsid w:val="002B7AF0"/>
    <w:rsid w:val="002B7EDF"/>
    <w:rsid w:val="002C3492"/>
    <w:rsid w:val="002C46FB"/>
    <w:rsid w:val="002D0C05"/>
    <w:rsid w:val="002D2C83"/>
    <w:rsid w:val="002D4A96"/>
    <w:rsid w:val="002D5D38"/>
    <w:rsid w:val="002D6476"/>
    <w:rsid w:val="002E1281"/>
    <w:rsid w:val="002E245A"/>
    <w:rsid w:val="002E3FBB"/>
    <w:rsid w:val="002E632C"/>
    <w:rsid w:val="002F135C"/>
    <w:rsid w:val="002F1C13"/>
    <w:rsid w:val="002F368E"/>
    <w:rsid w:val="002F6366"/>
    <w:rsid w:val="002F68EC"/>
    <w:rsid w:val="002F7EC5"/>
    <w:rsid w:val="003019B9"/>
    <w:rsid w:val="0030220C"/>
    <w:rsid w:val="00303BC5"/>
    <w:rsid w:val="00305449"/>
    <w:rsid w:val="003063B6"/>
    <w:rsid w:val="003066D3"/>
    <w:rsid w:val="00307572"/>
    <w:rsid w:val="00312648"/>
    <w:rsid w:val="00312E2E"/>
    <w:rsid w:val="003143EF"/>
    <w:rsid w:val="0031665E"/>
    <w:rsid w:val="00316C80"/>
    <w:rsid w:val="0032227C"/>
    <w:rsid w:val="0032453D"/>
    <w:rsid w:val="00324563"/>
    <w:rsid w:val="00325139"/>
    <w:rsid w:val="00331770"/>
    <w:rsid w:val="00331C37"/>
    <w:rsid w:val="00332B64"/>
    <w:rsid w:val="00332D48"/>
    <w:rsid w:val="003359E6"/>
    <w:rsid w:val="00336A34"/>
    <w:rsid w:val="00337204"/>
    <w:rsid w:val="0034095F"/>
    <w:rsid w:val="00342173"/>
    <w:rsid w:val="00342655"/>
    <w:rsid w:val="0034383F"/>
    <w:rsid w:val="003466FF"/>
    <w:rsid w:val="00346F0C"/>
    <w:rsid w:val="00351E12"/>
    <w:rsid w:val="00356103"/>
    <w:rsid w:val="00357830"/>
    <w:rsid w:val="00360377"/>
    <w:rsid w:val="00361444"/>
    <w:rsid w:val="003618D9"/>
    <w:rsid w:val="0036509D"/>
    <w:rsid w:val="0036594A"/>
    <w:rsid w:val="00366C48"/>
    <w:rsid w:val="00374CA3"/>
    <w:rsid w:val="00375C5A"/>
    <w:rsid w:val="00380B33"/>
    <w:rsid w:val="003902C3"/>
    <w:rsid w:val="00390D9D"/>
    <w:rsid w:val="00391C31"/>
    <w:rsid w:val="00395BA8"/>
    <w:rsid w:val="00396566"/>
    <w:rsid w:val="003971F7"/>
    <w:rsid w:val="003A275E"/>
    <w:rsid w:val="003A2E34"/>
    <w:rsid w:val="003A3294"/>
    <w:rsid w:val="003A49D6"/>
    <w:rsid w:val="003A4A39"/>
    <w:rsid w:val="003A5F83"/>
    <w:rsid w:val="003A67B2"/>
    <w:rsid w:val="003A6C62"/>
    <w:rsid w:val="003A7FBE"/>
    <w:rsid w:val="003B0339"/>
    <w:rsid w:val="003B0925"/>
    <w:rsid w:val="003B24F3"/>
    <w:rsid w:val="003B3DFD"/>
    <w:rsid w:val="003B70AC"/>
    <w:rsid w:val="003B70E4"/>
    <w:rsid w:val="003B78E2"/>
    <w:rsid w:val="003C3AF6"/>
    <w:rsid w:val="003C5056"/>
    <w:rsid w:val="003C528A"/>
    <w:rsid w:val="003C5630"/>
    <w:rsid w:val="003C7775"/>
    <w:rsid w:val="003D100E"/>
    <w:rsid w:val="003D29DE"/>
    <w:rsid w:val="003D2A3E"/>
    <w:rsid w:val="003D6AC4"/>
    <w:rsid w:val="003D6BA8"/>
    <w:rsid w:val="003E0112"/>
    <w:rsid w:val="003E4B93"/>
    <w:rsid w:val="003E755D"/>
    <w:rsid w:val="003F08C5"/>
    <w:rsid w:val="003F1939"/>
    <w:rsid w:val="003F1CBC"/>
    <w:rsid w:val="003F291F"/>
    <w:rsid w:val="003F3C85"/>
    <w:rsid w:val="003F5B5B"/>
    <w:rsid w:val="003F6BDD"/>
    <w:rsid w:val="003F75C6"/>
    <w:rsid w:val="003F79F5"/>
    <w:rsid w:val="003F7D73"/>
    <w:rsid w:val="00400250"/>
    <w:rsid w:val="004009B7"/>
    <w:rsid w:val="0040243B"/>
    <w:rsid w:val="00411618"/>
    <w:rsid w:val="004123E7"/>
    <w:rsid w:val="004135EA"/>
    <w:rsid w:val="00413FDB"/>
    <w:rsid w:val="004154AD"/>
    <w:rsid w:val="00415E24"/>
    <w:rsid w:val="004217E9"/>
    <w:rsid w:val="00421B5D"/>
    <w:rsid w:val="0042563C"/>
    <w:rsid w:val="00426AA9"/>
    <w:rsid w:val="00427063"/>
    <w:rsid w:val="004301C3"/>
    <w:rsid w:val="0043074A"/>
    <w:rsid w:val="00432799"/>
    <w:rsid w:val="00432B3F"/>
    <w:rsid w:val="0044191E"/>
    <w:rsid w:val="00441A73"/>
    <w:rsid w:val="00445046"/>
    <w:rsid w:val="0045005D"/>
    <w:rsid w:val="00453796"/>
    <w:rsid w:val="00454C74"/>
    <w:rsid w:val="00457296"/>
    <w:rsid w:val="0046025C"/>
    <w:rsid w:val="004632FB"/>
    <w:rsid w:val="0046594D"/>
    <w:rsid w:val="00467E49"/>
    <w:rsid w:val="004708E8"/>
    <w:rsid w:val="0047238F"/>
    <w:rsid w:val="00472CF1"/>
    <w:rsid w:val="004739C7"/>
    <w:rsid w:val="00474350"/>
    <w:rsid w:val="00475FDC"/>
    <w:rsid w:val="00480A90"/>
    <w:rsid w:val="004856B7"/>
    <w:rsid w:val="00487CC5"/>
    <w:rsid w:val="00493C68"/>
    <w:rsid w:val="00494C78"/>
    <w:rsid w:val="004952AE"/>
    <w:rsid w:val="00495692"/>
    <w:rsid w:val="004A2699"/>
    <w:rsid w:val="004A404D"/>
    <w:rsid w:val="004A689B"/>
    <w:rsid w:val="004A78A7"/>
    <w:rsid w:val="004B0C77"/>
    <w:rsid w:val="004B0D83"/>
    <w:rsid w:val="004B2532"/>
    <w:rsid w:val="004B5BC9"/>
    <w:rsid w:val="004C01AD"/>
    <w:rsid w:val="004C0633"/>
    <w:rsid w:val="004C0952"/>
    <w:rsid w:val="004C178F"/>
    <w:rsid w:val="004C4260"/>
    <w:rsid w:val="004C4674"/>
    <w:rsid w:val="004C64C8"/>
    <w:rsid w:val="004C6D8C"/>
    <w:rsid w:val="004D2BE5"/>
    <w:rsid w:val="004D618B"/>
    <w:rsid w:val="004D7430"/>
    <w:rsid w:val="004E0F93"/>
    <w:rsid w:val="004E1004"/>
    <w:rsid w:val="004E1ECC"/>
    <w:rsid w:val="004E1F93"/>
    <w:rsid w:val="004E2112"/>
    <w:rsid w:val="004E2F83"/>
    <w:rsid w:val="004F01BE"/>
    <w:rsid w:val="004F12F6"/>
    <w:rsid w:val="004F1CB8"/>
    <w:rsid w:val="004F1F1A"/>
    <w:rsid w:val="00500E44"/>
    <w:rsid w:val="00502C51"/>
    <w:rsid w:val="00504841"/>
    <w:rsid w:val="00505682"/>
    <w:rsid w:val="005075AD"/>
    <w:rsid w:val="0051058C"/>
    <w:rsid w:val="00511CE0"/>
    <w:rsid w:val="00512F98"/>
    <w:rsid w:val="005131BA"/>
    <w:rsid w:val="005132EC"/>
    <w:rsid w:val="005151FC"/>
    <w:rsid w:val="00521178"/>
    <w:rsid w:val="00524828"/>
    <w:rsid w:val="00526808"/>
    <w:rsid w:val="0053166E"/>
    <w:rsid w:val="00531B93"/>
    <w:rsid w:val="0053500D"/>
    <w:rsid w:val="0053673B"/>
    <w:rsid w:val="00536E75"/>
    <w:rsid w:val="005419A2"/>
    <w:rsid w:val="00542B91"/>
    <w:rsid w:val="005454D1"/>
    <w:rsid w:val="0054650A"/>
    <w:rsid w:val="00551A05"/>
    <w:rsid w:val="00552994"/>
    <w:rsid w:val="00554C1A"/>
    <w:rsid w:val="0055725C"/>
    <w:rsid w:val="00557CE6"/>
    <w:rsid w:val="00562133"/>
    <w:rsid w:val="00562CFD"/>
    <w:rsid w:val="0056331C"/>
    <w:rsid w:val="00565887"/>
    <w:rsid w:val="00565DFC"/>
    <w:rsid w:val="0057077B"/>
    <w:rsid w:val="00570E62"/>
    <w:rsid w:val="00574484"/>
    <w:rsid w:val="005747F1"/>
    <w:rsid w:val="00581C49"/>
    <w:rsid w:val="00582119"/>
    <w:rsid w:val="00582B52"/>
    <w:rsid w:val="00583C1F"/>
    <w:rsid w:val="00583CAA"/>
    <w:rsid w:val="005862F7"/>
    <w:rsid w:val="0059075F"/>
    <w:rsid w:val="00595EBD"/>
    <w:rsid w:val="005965F6"/>
    <w:rsid w:val="00596975"/>
    <w:rsid w:val="005A0809"/>
    <w:rsid w:val="005A2AD4"/>
    <w:rsid w:val="005A73FA"/>
    <w:rsid w:val="005A7420"/>
    <w:rsid w:val="005B024F"/>
    <w:rsid w:val="005B0AF3"/>
    <w:rsid w:val="005B10BB"/>
    <w:rsid w:val="005B1A17"/>
    <w:rsid w:val="005B1ED2"/>
    <w:rsid w:val="005B4C17"/>
    <w:rsid w:val="005B60F8"/>
    <w:rsid w:val="005B6E2D"/>
    <w:rsid w:val="005C09FB"/>
    <w:rsid w:val="005C2507"/>
    <w:rsid w:val="005C3E45"/>
    <w:rsid w:val="005C4CEB"/>
    <w:rsid w:val="005C4E52"/>
    <w:rsid w:val="005C56CF"/>
    <w:rsid w:val="005C7BBD"/>
    <w:rsid w:val="005C7CE0"/>
    <w:rsid w:val="005E15FB"/>
    <w:rsid w:val="005E38FD"/>
    <w:rsid w:val="005E3E08"/>
    <w:rsid w:val="005E3F7D"/>
    <w:rsid w:val="005E43F2"/>
    <w:rsid w:val="005E535B"/>
    <w:rsid w:val="005E63E8"/>
    <w:rsid w:val="005E6819"/>
    <w:rsid w:val="005E7941"/>
    <w:rsid w:val="005F2788"/>
    <w:rsid w:val="005F3DA6"/>
    <w:rsid w:val="005F4A53"/>
    <w:rsid w:val="005F51FE"/>
    <w:rsid w:val="005F5250"/>
    <w:rsid w:val="00603EAE"/>
    <w:rsid w:val="00615324"/>
    <w:rsid w:val="00615DCF"/>
    <w:rsid w:val="00617472"/>
    <w:rsid w:val="006202E9"/>
    <w:rsid w:val="00621EAD"/>
    <w:rsid w:val="00622795"/>
    <w:rsid w:val="00622CBD"/>
    <w:rsid w:val="00623832"/>
    <w:rsid w:val="00624070"/>
    <w:rsid w:val="006245E0"/>
    <w:rsid w:val="00624A1D"/>
    <w:rsid w:val="006256E2"/>
    <w:rsid w:val="006263DF"/>
    <w:rsid w:val="00627CCD"/>
    <w:rsid w:val="00631757"/>
    <w:rsid w:val="006332F4"/>
    <w:rsid w:val="00634DBA"/>
    <w:rsid w:val="00636429"/>
    <w:rsid w:val="00640A8F"/>
    <w:rsid w:val="00640FE2"/>
    <w:rsid w:val="00651581"/>
    <w:rsid w:val="00651823"/>
    <w:rsid w:val="00651B26"/>
    <w:rsid w:val="00655BB6"/>
    <w:rsid w:val="00656962"/>
    <w:rsid w:val="00656EB0"/>
    <w:rsid w:val="00660204"/>
    <w:rsid w:val="00660930"/>
    <w:rsid w:val="0066148F"/>
    <w:rsid w:val="00661569"/>
    <w:rsid w:val="006615F4"/>
    <w:rsid w:val="00661CAE"/>
    <w:rsid w:val="006621C1"/>
    <w:rsid w:val="00663944"/>
    <w:rsid w:val="00664123"/>
    <w:rsid w:val="006653D1"/>
    <w:rsid w:val="006656C7"/>
    <w:rsid w:val="00671C0E"/>
    <w:rsid w:val="00672777"/>
    <w:rsid w:val="0067651B"/>
    <w:rsid w:val="00676834"/>
    <w:rsid w:val="0067798F"/>
    <w:rsid w:val="00677BEC"/>
    <w:rsid w:val="00680212"/>
    <w:rsid w:val="00681B85"/>
    <w:rsid w:val="006821E0"/>
    <w:rsid w:val="00682C6B"/>
    <w:rsid w:val="00683A99"/>
    <w:rsid w:val="00684C99"/>
    <w:rsid w:val="00686EDD"/>
    <w:rsid w:val="00687844"/>
    <w:rsid w:val="00691A84"/>
    <w:rsid w:val="00692F28"/>
    <w:rsid w:val="00693F84"/>
    <w:rsid w:val="00694730"/>
    <w:rsid w:val="00694FBC"/>
    <w:rsid w:val="00695349"/>
    <w:rsid w:val="00696F3E"/>
    <w:rsid w:val="006A22C1"/>
    <w:rsid w:val="006A406A"/>
    <w:rsid w:val="006A42D9"/>
    <w:rsid w:val="006A4587"/>
    <w:rsid w:val="006A49E5"/>
    <w:rsid w:val="006A4B13"/>
    <w:rsid w:val="006A4B26"/>
    <w:rsid w:val="006A4CDA"/>
    <w:rsid w:val="006A4F94"/>
    <w:rsid w:val="006A5250"/>
    <w:rsid w:val="006A5CFF"/>
    <w:rsid w:val="006A6B74"/>
    <w:rsid w:val="006B2EEC"/>
    <w:rsid w:val="006B3F59"/>
    <w:rsid w:val="006C0465"/>
    <w:rsid w:val="006C4CF4"/>
    <w:rsid w:val="006C796D"/>
    <w:rsid w:val="006C798B"/>
    <w:rsid w:val="006D177E"/>
    <w:rsid w:val="006D2613"/>
    <w:rsid w:val="006D3E2D"/>
    <w:rsid w:val="006D5F2F"/>
    <w:rsid w:val="006D66C2"/>
    <w:rsid w:val="006D67CE"/>
    <w:rsid w:val="006E08CF"/>
    <w:rsid w:val="006E453C"/>
    <w:rsid w:val="006E6410"/>
    <w:rsid w:val="006E731B"/>
    <w:rsid w:val="006E7A58"/>
    <w:rsid w:val="006F007C"/>
    <w:rsid w:val="006F11A5"/>
    <w:rsid w:val="006F3CB1"/>
    <w:rsid w:val="006F4D59"/>
    <w:rsid w:val="006F4DAA"/>
    <w:rsid w:val="006F666C"/>
    <w:rsid w:val="0070339D"/>
    <w:rsid w:val="007033AC"/>
    <w:rsid w:val="00703EA4"/>
    <w:rsid w:val="00704794"/>
    <w:rsid w:val="007069D8"/>
    <w:rsid w:val="007107D7"/>
    <w:rsid w:val="00712530"/>
    <w:rsid w:val="00712A2C"/>
    <w:rsid w:val="007130AC"/>
    <w:rsid w:val="00716432"/>
    <w:rsid w:val="00723F2F"/>
    <w:rsid w:val="0072425C"/>
    <w:rsid w:val="0072433C"/>
    <w:rsid w:val="00726337"/>
    <w:rsid w:val="0073023D"/>
    <w:rsid w:val="0073055B"/>
    <w:rsid w:val="00730F28"/>
    <w:rsid w:val="007314AF"/>
    <w:rsid w:val="007317B9"/>
    <w:rsid w:val="00732724"/>
    <w:rsid w:val="007336B7"/>
    <w:rsid w:val="007339D7"/>
    <w:rsid w:val="00735D9F"/>
    <w:rsid w:val="00741DBA"/>
    <w:rsid w:val="00742312"/>
    <w:rsid w:val="00742DEB"/>
    <w:rsid w:val="007464C8"/>
    <w:rsid w:val="00751B41"/>
    <w:rsid w:val="00756D1D"/>
    <w:rsid w:val="00761781"/>
    <w:rsid w:val="007617B3"/>
    <w:rsid w:val="00761FB8"/>
    <w:rsid w:val="00767705"/>
    <w:rsid w:val="0077471E"/>
    <w:rsid w:val="00776235"/>
    <w:rsid w:val="007764BF"/>
    <w:rsid w:val="0078081D"/>
    <w:rsid w:val="0078097A"/>
    <w:rsid w:val="00782039"/>
    <w:rsid w:val="007828E7"/>
    <w:rsid w:val="00783A71"/>
    <w:rsid w:val="007852C7"/>
    <w:rsid w:val="0078664D"/>
    <w:rsid w:val="00790EC7"/>
    <w:rsid w:val="007913F3"/>
    <w:rsid w:val="00796565"/>
    <w:rsid w:val="007A036E"/>
    <w:rsid w:val="007A2CED"/>
    <w:rsid w:val="007A3DDC"/>
    <w:rsid w:val="007A3F8C"/>
    <w:rsid w:val="007A4172"/>
    <w:rsid w:val="007A5C2D"/>
    <w:rsid w:val="007A65ED"/>
    <w:rsid w:val="007B0D27"/>
    <w:rsid w:val="007B0E52"/>
    <w:rsid w:val="007B3341"/>
    <w:rsid w:val="007B3A87"/>
    <w:rsid w:val="007B5D5D"/>
    <w:rsid w:val="007B5EBE"/>
    <w:rsid w:val="007B641B"/>
    <w:rsid w:val="007B7A59"/>
    <w:rsid w:val="007C0DDB"/>
    <w:rsid w:val="007C0F8E"/>
    <w:rsid w:val="007C1BDB"/>
    <w:rsid w:val="007C345F"/>
    <w:rsid w:val="007C426D"/>
    <w:rsid w:val="007C537E"/>
    <w:rsid w:val="007C6233"/>
    <w:rsid w:val="007D24D8"/>
    <w:rsid w:val="007D421D"/>
    <w:rsid w:val="007D593F"/>
    <w:rsid w:val="007D5EB5"/>
    <w:rsid w:val="007D6DD2"/>
    <w:rsid w:val="007D766C"/>
    <w:rsid w:val="007E195D"/>
    <w:rsid w:val="007E512B"/>
    <w:rsid w:val="007E689F"/>
    <w:rsid w:val="007E74DA"/>
    <w:rsid w:val="007F2A86"/>
    <w:rsid w:val="007F497E"/>
    <w:rsid w:val="00800D97"/>
    <w:rsid w:val="00803E47"/>
    <w:rsid w:val="00806F7B"/>
    <w:rsid w:val="00806FDD"/>
    <w:rsid w:val="00807D42"/>
    <w:rsid w:val="008117A3"/>
    <w:rsid w:val="008130F2"/>
    <w:rsid w:val="00815000"/>
    <w:rsid w:val="00816899"/>
    <w:rsid w:val="0082179A"/>
    <w:rsid w:val="00824E30"/>
    <w:rsid w:val="00826374"/>
    <w:rsid w:val="00830924"/>
    <w:rsid w:val="0083463C"/>
    <w:rsid w:val="00835261"/>
    <w:rsid w:val="00835D40"/>
    <w:rsid w:val="00836E71"/>
    <w:rsid w:val="0083724E"/>
    <w:rsid w:val="00840ACB"/>
    <w:rsid w:val="008425F3"/>
    <w:rsid w:val="00842807"/>
    <w:rsid w:val="00843637"/>
    <w:rsid w:val="00843BBE"/>
    <w:rsid w:val="008445A1"/>
    <w:rsid w:val="00844B33"/>
    <w:rsid w:val="00846220"/>
    <w:rsid w:val="0084673E"/>
    <w:rsid w:val="008519C0"/>
    <w:rsid w:val="00851ED9"/>
    <w:rsid w:val="0085494F"/>
    <w:rsid w:val="00854C36"/>
    <w:rsid w:val="00855E22"/>
    <w:rsid w:val="008564D2"/>
    <w:rsid w:val="00857FD6"/>
    <w:rsid w:val="008602E4"/>
    <w:rsid w:val="00860DA4"/>
    <w:rsid w:val="0086178A"/>
    <w:rsid w:val="008618DE"/>
    <w:rsid w:val="00863DF9"/>
    <w:rsid w:val="00864A14"/>
    <w:rsid w:val="008725A1"/>
    <w:rsid w:val="00873C89"/>
    <w:rsid w:val="00873D1B"/>
    <w:rsid w:val="00873EBB"/>
    <w:rsid w:val="00874122"/>
    <w:rsid w:val="00883F63"/>
    <w:rsid w:val="00887959"/>
    <w:rsid w:val="00887AD5"/>
    <w:rsid w:val="008929DC"/>
    <w:rsid w:val="0089377B"/>
    <w:rsid w:val="00893D56"/>
    <w:rsid w:val="00895725"/>
    <w:rsid w:val="00897661"/>
    <w:rsid w:val="008A04C3"/>
    <w:rsid w:val="008A15CC"/>
    <w:rsid w:val="008A358F"/>
    <w:rsid w:val="008A370B"/>
    <w:rsid w:val="008A37E0"/>
    <w:rsid w:val="008A43AB"/>
    <w:rsid w:val="008A7399"/>
    <w:rsid w:val="008B2581"/>
    <w:rsid w:val="008B4468"/>
    <w:rsid w:val="008B527D"/>
    <w:rsid w:val="008B53C9"/>
    <w:rsid w:val="008B7011"/>
    <w:rsid w:val="008B7A7E"/>
    <w:rsid w:val="008B7F55"/>
    <w:rsid w:val="008C1148"/>
    <w:rsid w:val="008C4300"/>
    <w:rsid w:val="008C4F67"/>
    <w:rsid w:val="008C5E64"/>
    <w:rsid w:val="008C796F"/>
    <w:rsid w:val="008C7A5A"/>
    <w:rsid w:val="008D0768"/>
    <w:rsid w:val="008D3333"/>
    <w:rsid w:val="008D3F7E"/>
    <w:rsid w:val="008D5847"/>
    <w:rsid w:val="008D6D9A"/>
    <w:rsid w:val="008D782E"/>
    <w:rsid w:val="008E0BB7"/>
    <w:rsid w:val="008E1159"/>
    <w:rsid w:val="008E1BF7"/>
    <w:rsid w:val="008E2E8F"/>
    <w:rsid w:val="008E6AFD"/>
    <w:rsid w:val="008F00F1"/>
    <w:rsid w:val="008F5936"/>
    <w:rsid w:val="008F7F9D"/>
    <w:rsid w:val="00901087"/>
    <w:rsid w:val="0090170B"/>
    <w:rsid w:val="00902317"/>
    <w:rsid w:val="00903816"/>
    <w:rsid w:val="00906051"/>
    <w:rsid w:val="0090606B"/>
    <w:rsid w:val="0090657F"/>
    <w:rsid w:val="009108DB"/>
    <w:rsid w:val="009124A0"/>
    <w:rsid w:val="00914756"/>
    <w:rsid w:val="00921214"/>
    <w:rsid w:val="009229D0"/>
    <w:rsid w:val="00923B4C"/>
    <w:rsid w:val="0092507C"/>
    <w:rsid w:val="009250D0"/>
    <w:rsid w:val="00925E1B"/>
    <w:rsid w:val="00926F7F"/>
    <w:rsid w:val="0093105D"/>
    <w:rsid w:val="0093234B"/>
    <w:rsid w:val="00932BAC"/>
    <w:rsid w:val="00936748"/>
    <w:rsid w:val="00936A25"/>
    <w:rsid w:val="009377CC"/>
    <w:rsid w:val="00940B7D"/>
    <w:rsid w:val="00941E14"/>
    <w:rsid w:val="00943DCF"/>
    <w:rsid w:val="00944D3D"/>
    <w:rsid w:val="009451E7"/>
    <w:rsid w:val="00946DA5"/>
    <w:rsid w:val="009471DB"/>
    <w:rsid w:val="00947952"/>
    <w:rsid w:val="00951032"/>
    <w:rsid w:val="00951418"/>
    <w:rsid w:val="00952D42"/>
    <w:rsid w:val="00953034"/>
    <w:rsid w:val="00953201"/>
    <w:rsid w:val="009546E8"/>
    <w:rsid w:val="00955DC4"/>
    <w:rsid w:val="009575A9"/>
    <w:rsid w:val="00957F62"/>
    <w:rsid w:val="009604CB"/>
    <w:rsid w:val="00962DBD"/>
    <w:rsid w:val="00965FBB"/>
    <w:rsid w:val="00967963"/>
    <w:rsid w:val="00971FA2"/>
    <w:rsid w:val="009723E7"/>
    <w:rsid w:val="00974408"/>
    <w:rsid w:val="0097471F"/>
    <w:rsid w:val="00980F7E"/>
    <w:rsid w:val="0098202E"/>
    <w:rsid w:val="00982CA3"/>
    <w:rsid w:val="00983440"/>
    <w:rsid w:val="00984645"/>
    <w:rsid w:val="00984D18"/>
    <w:rsid w:val="0098599D"/>
    <w:rsid w:val="00985CE4"/>
    <w:rsid w:val="00991D29"/>
    <w:rsid w:val="00995FD0"/>
    <w:rsid w:val="00997705"/>
    <w:rsid w:val="009A22BB"/>
    <w:rsid w:val="009A31F5"/>
    <w:rsid w:val="009B3DF7"/>
    <w:rsid w:val="009B4D5A"/>
    <w:rsid w:val="009B77B4"/>
    <w:rsid w:val="009C119C"/>
    <w:rsid w:val="009C189F"/>
    <w:rsid w:val="009C3298"/>
    <w:rsid w:val="009C3907"/>
    <w:rsid w:val="009C4872"/>
    <w:rsid w:val="009C59AD"/>
    <w:rsid w:val="009C78E4"/>
    <w:rsid w:val="009C7D51"/>
    <w:rsid w:val="009D1139"/>
    <w:rsid w:val="009D1F17"/>
    <w:rsid w:val="009D307C"/>
    <w:rsid w:val="009D667F"/>
    <w:rsid w:val="009D6A77"/>
    <w:rsid w:val="009D6E9B"/>
    <w:rsid w:val="009D75B9"/>
    <w:rsid w:val="009D7688"/>
    <w:rsid w:val="009F0EFB"/>
    <w:rsid w:val="009F1B01"/>
    <w:rsid w:val="009F3224"/>
    <w:rsid w:val="009F407D"/>
    <w:rsid w:val="009F50C5"/>
    <w:rsid w:val="009F523F"/>
    <w:rsid w:val="009F5DCE"/>
    <w:rsid w:val="009F65E2"/>
    <w:rsid w:val="00A03162"/>
    <w:rsid w:val="00A032F9"/>
    <w:rsid w:val="00A0542A"/>
    <w:rsid w:val="00A056D9"/>
    <w:rsid w:val="00A10DF1"/>
    <w:rsid w:val="00A1208B"/>
    <w:rsid w:val="00A139EF"/>
    <w:rsid w:val="00A158EB"/>
    <w:rsid w:val="00A175A1"/>
    <w:rsid w:val="00A200CE"/>
    <w:rsid w:val="00A258C2"/>
    <w:rsid w:val="00A26828"/>
    <w:rsid w:val="00A315B7"/>
    <w:rsid w:val="00A31828"/>
    <w:rsid w:val="00A31852"/>
    <w:rsid w:val="00A334C9"/>
    <w:rsid w:val="00A335F4"/>
    <w:rsid w:val="00A37914"/>
    <w:rsid w:val="00A41490"/>
    <w:rsid w:val="00A41CE2"/>
    <w:rsid w:val="00A4330C"/>
    <w:rsid w:val="00A46005"/>
    <w:rsid w:val="00A47B9B"/>
    <w:rsid w:val="00A51885"/>
    <w:rsid w:val="00A51B86"/>
    <w:rsid w:val="00A51CE3"/>
    <w:rsid w:val="00A51DCE"/>
    <w:rsid w:val="00A51E78"/>
    <w:rsid w:val="00A55410"/>
    <w:rsid w:val="00A56817"/>
    <w:rsid w:val="00A57176"/>
    <w:rsid w:val="00A57399"/>
    <w:rsid w:val="00A57758"/>
    <w:rsid w:val="00A57C47"/>
    <w:rsid w:val="00A61B79"/>
    <w:rsid w:val="00A66BB2"/>
    <w:rsid w:val="00A71116"/>
    <w:rsid w:val="00A713E7"/>
    <w:rsid w:val="00A72B4B"/>
    <w:rsid w:val="00A758B2"/>
    <w:rsid w:val="00A76656"/>
    <w:rsid w:val="00A8070A"/>
    <w:rsid w:val="00A8534A"/>
    <w:rsid w:val="00A85EE4"/>
    <w:rsid w:val="00A87A2E"/>
    <w:rsid w:val="00A87C53"/>
    <w:rsid w:val="00A91AFC"/>
    <w:rsid w:val="00A9409F"/>
    <w:rsid w:val="00A9490B"/>
    <w:rsid w:val="00AA18A7"/>
    <w:rsid w:val="00AA46D4"/>
    <w:rsid w:val="00AA66DC"/>
    <w:rsid w:val="00AB0E1C"/>
    <w:rsid w:val="00AB1CF8"/>
    <w:rsid w:val="00AB2611"/>
    <w:rsid w:val="00AB3783"/>
    <w:rsid w:val="00AB7C5F"/>
    <w:rsid w:val="00AC215B"/>
    <w:rsid w:val="00AC24EB"/>
    <w:rsid w:val="00AC2BA3"/>
    <w:rsid w:val="00AC2E46"/>
    <w:rsid w:val="00AD4B69"/>
    <w:rsid w:val="00AD4C8E"/>
    <w:rsid w:val="00AE34F1"/>
    <w:rsid w:val="00AE427C"/>
    <w:rsid w:val="00AE4344"/>
    <w:rsid w:val="00AE5F58"/>
    <w:rsid w:val="00AF058A"/>
    <w:rsid w:val="00AF2E91"/>
    <w:rsid w:val="00AF5170"/>
    <w:rsid w:val="00AF59C8"/>
    <w:rsid w:val="00AF5FAB"/>
    <w:rsid w:val="00AF664D"/>
    <w:rsid w:val="00AF6C25"/>
    <w:rsid w:val="00AF7387"/>
    <w:rsid w:val="00B00991"/>
    <w:rsid w:val="00B06FB4"/>
    <w:rsid w:val="00B077EB"/>
    <w:rsid w:val="00B116EF"/>
    <w:rsid w:val="00B12E19"/>
    <w:rsid w:val="00B12F46"/>
    <w:rsid w:val="00B13B5D"/>
    <w:rsid w:val="00B1415B"/>
    <w:rsid w:val="00B14624"/>
    <w:rsid w:val="00B150D5"/>
    <w:rsid w:val="00B17864"/>
    <w:rsid w:val="00B2272A"/>
    <w:rsid w:val="00B25606"/>
    <w:rsid w:val="00B257B9"/>
    <w:rsid w:val="00B27AA7"/>
    <w:rsid w:val="00B30D02"/>
    <w:rsid w:val="00B327CF"/>
    <w:rsid w:val="00B33147"/>
    <w:rsid w:val="00B35295"/>
    <w:rsid w:val="00B36C7B"/>
    <w:rsid w:val="00B4764D"/>
    <w:rsid w:val="00B50975"/>
    <w:rsid w:val="00B52014"/>
    <w:rsid w:val="00B52A73"/>
    <w:rsid w:val="00B5467F"/>
    <w:rsid w:val="00B56B37"/>
    <w:rsid w:val="00B63CD0"/>
    <w:rsid w:val="00B64629"/>
    <w:rsid w:val="00B647BD"/>
    <w:rsid w:val="00B65948"/>
    <w:rsid w:val="00B7039E"/>
    <w:rsid w:val="00B7385F"/>
    <w:rsid w:val="00B73E6A"/>
    <w:rsid w:val="00B7419C"/>
    <w:rsid w:val="00B74D6C"/>
    <w:rsid w:val="00B772BC"/>
    <w:rsid w:val="00B80368"/>
    <w:rsid w:val="00B81096"/>
    <w:rsid w:val="00B81F3F"/>
    <w:rsid w:val="00B85C4A"/>
    <w:rsid w:val="00B901C9"/>
    <w:rsid w:val="00B9087C"/>
    <w:rsid w:val="00B90EFB"/>
    <w:rsid w:val="00B90FD3"/>
    <w:rsid w:val="00B90FD8"/>
    <w:rsid w:val="00B940F2"/>
    <w:rsid w:val="00B941F0"/>
    <w:rsid w:val="00B979EA"/>
    <w:rsid w:val="00BA1B93"/>
    <w:rsid w:val="00BA386F"/>
    <w:rsid w:val="00BA49B7"/>
    <w:rsid w:val="00BA580A"/>
    <w:rsid w:val="00BA6772"/>
    <w:rsid w:val="00BB1A89"/>
    <w:rsid w:val="00BB2AC4"/>
    <w:rsid w:val="00BB3163"/>
    <w:rsid w:val="00BB4B22"/>
    <w:rsid w:val="00BB5DE6"/>
    <w:rsid w:val="00BB5E7C"/>
    <w:rsid w:val="00BC01AB"/>
    <w:rsid w:val="00BC2D5E"/>
    <w:rsid w:val="00BC5F6A"/>
    <w:rsid w:val="00BD6AA9"/>
    <w:rsid w:val="00BE236A"/>
    <w:rsid w:val="00BF0CFE"/>
    <w:rsid w:val="00BF1321"/>
    <w:rsid w:val="00BF1B21"/>
    <w:rsid w:val="00BF4DD7"/>
    <w:rsid w:val="00BF4F70"/>
    <w:rsid w:val="00BF5F10"/>
    <w:rsid w:val="00C0258D"/>
    <w:rsid w:val="00C03556"/>
    <w:rsid w:val="00C0574A"/>
    <w:rsid w:val="00C05D8F"/>
    <w:rsid w:val="00C07766"/>
    <w:rsid w:val="00C1175B"/>
    <w:rsid w:val="00C1247E"/>
    <w:rsid w:val="00C162AD"/>
    <w:rsid w:val="00C204A3"/>
    <w:rsid w:val="00C22719"/>
    <w:rsid w:val="00C31F00"/>
    <w:rsid w:val="00C34785"/>
    <w:rsid w:val="00C34C4A"/>
    <w:rsid w:val="00C35990"/>
    <w:rsid w:val="00C401AB"/>
    <w:rsid w:val="00C40365"/>
    <w:rsid w:val="00C43A72"/>
    <w:rsid w:val="00C447CD"/>
    <w:rsid w:val="00C447F3"/>
    <w:rsid w:val="00C451EC"/>
    <w:rsid w:val="00C51156"/>
    <w:rsid w:val="00C51272"/>
    <w:rsid w:val="00C51DC9"/>
    <w:rsid w:val="00C5248E"/>
    <w:rsid w:val="00C53B51"/>
    <w:rsid w:val="00C53C15"/>
    <w:rsid w:val="00C63871"/>
    <w:rsid w:val="00C6457A"/>
    <w:rsid w:val="00C65B4B"/>
    <w:rsid w:val="00C7052E"/>
    <w:rsid w:val="00C74CE9"/>
    <w:rsid w:val="00C758F0"/>
    <w:rsid w:val="00C807A2"/>
    <w:rsid w:val="00C808CD"/>
    <w:rsid w:val="00C80BAF"/>
    <w:rsid w:val="00C81B43"/>
    <w:rsid w:val="00C83FC5"/>
    <w:rsid w:val="00C865E9"/>
    <w:rsid w:val="00C93733"/>
    <w:rsid w:val="00C954FA"/>
    <w:rsid w:val="00CA1032"/>
    <w:rsid w:val="00CA1EA6"/>
    <w:rsid w:val="00CA27E3"/>
    <w:rsid w:val="00CA41A1"/>
    <w:rsid w:val="00CA4653"/>
    <w:rsid w:val="00CB1E43"/>
    <w:rsid w:val="00CB403B"/>
    <w:rsid w:val="00CB656E"/>
    <w:rsid w:val="00CB66EA"/>
    <w:rsid w:val="00CB7204"/>
    <w:rsid w:val="00CC08A3"/>
    <w:rsid w:val="00CC1446"/>
    <w:rsid w:val="00CC23BC"/>
    <w:rsid w:val="00CC269C"/>
    <w:rsid w:val="00CC34B1"/>
    <w:rsid w:val="00CC480B"/>
    <w:rsid w:val="00CD1060"/>
    <w:rsid w:val="00CD1130"/>
    <w:rsid w:val="00CD1391"/>
    <w:rsid w:val="00CD4106"/>
    <w:rsid w:val="00CD52DD"/>
    <w:rsid w:val="00CD6B3A"/>
    <w:rsid w:val="00CD7368"/>
    <w:rsid w:val="00CE40D6"/>
    <w:rsid w:val="00CE54B8"/>
    <w:rsid w:val="00CE55ED"/>
    <w:rsid w:val="00CE6F62"/>
    <w:rsid w:val="00CE7EEC"/>
    <w:rsid w:val="00CF045A"/>
    <w:rsid w:val="00CF0BAE"/>
    <w:rsid w:val="00CF24E1"/>
    <w:rsid w:val="00CF367A"/>
    <w:rsid w:val="00CF467C"/>
    <w:rsid w:val="00CF48FD"/>
    <w:rsid w:val="00D01DE2"/>
    <w:rsid w:val="00D0349B"/>
    <w:rsid w:val="00D10953"/>
    <w:rsid w:val="00D12147"/>
    <w:rsid w:val="00D2037C"/>
    <w:rsid w:val="00D22CF2"/>
    <w:rsid w:val="00D2450E"/>
    <w:rsid w:val="00D30291"/>
    <w:rsid w:val="00D30C25"/>
    <w:rsid w:val="00D33AC5"/>
    <w:rsid w:val="00D34D63"/>
    <w:rsid w:val="00D35259"/>
    <w:rsid w:val="00D50BAC"/>
    <w:rsid w:val="00D5125F"/>
    <w:rsid w:val="00D56DFA"/>
    <w:rsid w:val="00D628BF"/>
    <w:rsid w:val="00D6298E"/>
    <w:rsid w:val="00D62FFF"/>
    <w:rsid w:val="00D70A66"/>
    <w:rsid w:val="00D71ED4"/>
    <w:rsid w:val="00D72C37"/>
    <w:rsid w:val="00D7385D"/>
    <w:rsid w:val="00D75162"/>
    <w:rsid w:val="00D76436"/>
    <w:rsid w:val="00D771E6"/>
    <w:rsid w:val="00D828C0"/>
    <w:rsid w:val="00D83B6E"/>
    <w:rsid w:val="00D9168A"/>
    <w:rsid w:val="00D96DEB"/>
    <w:rsid w:val="00DA3144"/>
    <w:rsid w:val="00DA4132"/>
    <w:rsid w:val="00DA71BD"/>
    <w:rsid w:val="00DB2FE3"/>
    <w:rsid w:val="00DB3115"/>
    <w:rsid w:val="00DB5F7E"/>
    <w:rsid w:val="00DB6B51"/>
    <w:rsid w:val="00DC0F04"/>
    <w:rsid w:val="00DC1608"/>
    <w:rsid w:val="00DC24B0"/>
    <w:rsid w:val="00DC3342"/>
    <w:rsid w:val="00DC36ED"/>
    <w:rsid w:val="00DC428F"/>
    <w:rsid w:val="00DC46E9"/>
    <w:rsid w:val="00DC5B88"/>
    <w:rsid w:val="00DD092F"/>
    <w:rsid w:val="00DD13C6"/>
    <w:rsid w:val="00DD1885"/>
    <w:rsid w:val="00DD32A2"/>
    <w:rsid w:val="00DD5964"/>
    <w:rsid w:val="00DD726A"/>
    <w:rsid w:val="00DE46F9"/>
    <w:rsid w:val="00DE4C15"/>
    <w:rsid w:val="00DF05A8"/>
    <w:rsid w:val="00DF3DAB"/>
    <w:rsid w:val="00DF5C10"/>
    <w:rsid w:val="00E015E0"/>
    <w:rsid w:val="00E041F0"/>
    <w:rsid w:val="00E1213D"/>
    <w:rsid w:val="00E12375"/>
    <w:rsid w:val="00E13CB7"/>
    <w:rsid w:val="00E15AA2"/>
    <w:rsid w:val="00E205F5"/>
    <w:rsid w:val="00E22780"/>
    <w:rsid w:val="00E239AC"/>
    <w:rsid w:val="00E30F0B"/>
    <w:rsid w:val="00E313D8"/>
    <w:rsid w:val="00E35AB3"/>
    <w:rsid w:val="00E37625"/>
    <w:rsid w:val="00E447DD"/>
    <w:rsid w:val="00E51008"/>
    <w:rsid w:val="00E54571"/>
    <w:rsid w:val="00E55622"/>
    <w:rsid w:val="00E55822"/>
    <w:rsid w:val="00E61412"/>
    <w:rsid w:val="00E627BC"/>
    <w:rsid w:val="00E63B47"/>
    <w:rsid w:val="00E63B7D"/>
    <w:rsid w:val="00E65492"/>
    <w:rsid w:val="00E71C8F"/>
    <w:rsid w:val="00E7240B"/>
    <w:rsid w:val="00E72A8C"/>
    <w:rsid w:val="00E7443E"/>
    <w:rsid w:val="00E80392"/>
    <w:rsid w:val="00E80A63"/>
    <w:rsid w:val="00E81CDC"/>
    <w:rsid w:val="00E826D6"/>
    <w:rsid w:val="00E840AD"/>
    <w:rsid w:val="00E84216"/>
    <w:rsid w:val="00E85197"/>
    <w:rsid w:val="00E85459"/>
    <w:rsid w:val="00E86232"/>
    <w:rsid w:val="00E93E2E"/>
    <w:rsid w:val="00E93E6F"/>
    <w:rsid w:val="00E945C7"/>
    <w:rsid w:val="00E95A27"/>
    <w:rsid w:val="00E96824"/>
    <w:rsid w:val="00E97CB1"/>
    <w:rsid w:val="00E97CD1"/>
    <w:rsid w:val="00EA2E1D"/>
    <w:rsid w:val="00EA3937"/>
    <w:rsid w:val="00EA679E"/>
    <w:rsid w:val="00EB02DA"/>
    <w:rsid w:val="00EB20F4"/>
    <w:rsid w:val="00EB2C21"/>
    <w:rsid w:val="00EB3CC7"/>
    <w:rsid w:val="00EB76B2"/>
    <w:rsid w:val="00EC2C40"/>
    <w:rsid w:val="00EC39E5"/>
    <w:rsid w:val="00EC45BC"/>
    <w:rsid w:val="00EC4EA9"/>
    <w:rsid w:val="00EC78C4"/>
    <w:rsid w:val="00ED1ED2"/>
    <w:rsid w:val="00ED32C0"/>
    <w:rsid w:val="00ED3C32"/>
    <w:rsid w:val="00ED5A9B"/>
    <w:rsid w:val="00ED6184"/>
    <w:rsid w:val="00ED7814"/>
    <w:rsid w:val="00EE0756"/>
    <w:rsid w:val="00EE127B"/>
    <w:rsid w:val="00EE160A"/>
    <w:rsid w:val="00EE2C60"/>
    <w:rsid w:val="00EE3508"/>
    <w:rsid w:val="00EE5968"/>
    <w:rsid w:val="00EF0BF8"/>
    <w:rsid w:val="00EF261F"/>
    <w:rsid w:val="00EF5A01"/>
    <w:rsid w:val="00F001DD"/>
    <w:rsid w:val="00F03A31"/>
    <w:rsid w:val="00F04FAC"/>
    <w:rsid w:val="00F05621"/>
    <w:rsid w:val="00F07451"/>
    <w:rsid w:val="00F07975"/>
    <w:rsid w:val="00F10814"/>
    <w:rsid w:val="00F11F7D"/>
    <w:rsid w:val="00F1233D"/>
    <w:rsid w:val="00F146DF"/>
    <w:rsid w:val="00F14D46"/>
    <w:rsid w:val="00F1553F"/>
    <w:rsid w:val="00F17B72"/>
    <w:rsid w:val="00F23842"/>
    <w:rsid w:val="00F23C8C"/>
    <w:rsid w:val="00F24B5D"/>
    <w:rsid w:val="00F25D3A"/>
    <w:rsid w:val="00F25E27"/>
    <w:rsid w:val="00F2760B"/>
    <w:rsid w:val="00F314D6"/>
    <w:rsid w:val="00F35B68"/>
    <w:rsid w:val="00F4490B"/>
    <w:rsid w:val="00F54586"/>
    <w:rsid w:val="00F573D3"/>
    <w:rsid w:val="00F57F50"/>
    <w:rsid w:val="00F619A7"/>
    <w:rsid w:val="00F63734"/>
    <w:rsid w:val="00F63946"/>
    <w:rsid w:val="00F64458"/>
    <w:rsid w:val="00F715FE"/>
    <w:rsid w:val="00F72147"/>
    <w:rsid w:val="00F73532"/>
    <w:rsid w:val="00F740B8"/>
    <w:rsid w:val="00F7429B"/>
    <w:rsid w:val="00F75397"/>
    <w:rsid w:val="00F84792"/>
    <w:rsid w:val="00F90D21"/>
    <w:rsid w:val="00F935F6"/>
    <w:rsid w:val="00F939CE"/>
    <w:rsid w:val="00F949BB"/>
    <w:rsid w:val="00F968A0"/>
    <w:rsid w:val="00F978F5"/>
    <w:rsid w:val="00FA0A62"/>
    <w:rsid w:val="00FA5619"/>
    <w:rsid w:val="00FA5D53"/>
    <w:rsid w:val="00FA7D95"/>
    <w:rsid w:val="00FB0691"/>
    <w:rsid w:val="00FB09C1"/>
    <w:rsid w:val="00FB2603"/>
    <w:rsid w:val="00FB3DCA"/>
    <w:rsid w:val="00FB4186"/>
    <w:rsid w:val="00FB53B5"/>
    <w:rsid w:val="00FB639A"/>
    <w:rsid w:val="00FB7B68"/>
    <w:rsid w:val="00FC3B10"/>
    <w:rsid w:val="00FC5397"/>
    <w:rsid w:val="00FC58A7"/>
    <w:rsid w:val="00FC7D87"/>
    <w:rsid w:val="00FD1966"/>
    <w:rsid w:val="00FD2D0A"/>
    <w:rsid w:val="00FD47F4"/>
    <w:rsid w:val="00FD4BA4"/>
    <w:rsid w:val="00FD5504"/>
    <w:rsid w:val="00FD59D1"/>
    <w:rsid w:val="00FE1B0B"/>
    <w:rsid w:val="00FE2D3A"/>
    <w:rsid w:val="00FE4995"/>
    <w:rsid w:val="00FE6189"/>
    <w:rsid w:val="00FF04B7"/>
    <w:rsid w:val="00FF08F4"/>
    <w:rsid w:val="00FF236F"/>
    <w:rsid w:val="00FF252F"/>
    <w:rsid w:val="00FF2DF1"/>
    <w:rsid w:val="00FF2E11"/>
    <w:rsid w:val="00FF3B8C"/>
    <w:rsid w:val="00FF5147"/>
    <w:rsid w:val="00FF5FD4"/>
    <w:rsid w:val="00FF6D5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E870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871"/>
    <w:rPr>
      <w:rFonts w:ascii="Times New Roman" w:eastAsia="Times New Roman" w:hAnsi="Times New Roman"/>
      <w:color w:val="000000"/>
      <w:sz w:val="24"/>
      <w:lang w:eastAsia="es-ES"/>
    </w:rPr>
  </w:style>
  <w:style w:type="paragraph" w:styleId="Ttulo1">
    <w:name w:val="heading 1"/>
    <w:basedOn w:val="Normal"/>
    <w:next w:val="Normal"/>
    <w:link w:val="Ttulo1Car"/>
    <w:uiPriority w:val="9"/>
    <w:qFormat/>
    <w:rsid w:val="00073007"/>
    <w:pPr>
      <w:keepNext/>
      <w:jc w:val="center"/>
      <w:outlineLvl w:val="0"/>
    </w:pPr>
    <w:rPr>
      <w:rFonts w:ascii="Arial" w:hAnsi="Arial"/>
      <w:color w:val="auto"/>
      <w:sz w:val="28"/>
      <w:lang w:val="es-ES"/>
    </w:rPr>
  </w:style>
  <w:style w:type="paragraph" w:styleId="Ttulo2">
    <w:name w:val="heading 2"/>
    <w:basedOn w:val="Normal"/>
    <w:next w:val="Normal"/>
    <w:link w:val="Ttulo2Car"/>
    <w:uiPriority w:val="9"/>
    <w:unhideWhenUsed/>
    <w:qFormat/>
    <w:rsid w:val="00380B33"/>
    <w:pPr>
      <w:keepNext/>
      <w:spacing w:before="240" w:after="60"/>
      <w:outlineLvl w:val="1"/>
    </w:pPr>
    <w:rPr>
      <w:rFonts w:ascii="Cambria" w:hAnsi="Cambria"/>
      <w:b/>
      <w:bCs/>
      <w:i/>
      <w:iCs/>
      <w:sz w:val="28"/>
      <w:szCs w:val="28"/>
      <w:lang w:val="x-none"/>
    </w:rPr>
  </w:style>
  <w:style w:type="paragraph" w:styleId="Ttulo3">
    <w:name w:val="heading 3"/>
    <w:basedOn w:val="Normal"/>
    <w:link w:val="Ttulo3Car"/>
    <w:uiPriority w:val="9"/>
    <w:qFormat/>
    <w:rsid w:val="00EE2C60"/>
    <w:pPr>
      <w:spacing w:before="100" w:beforeAutospacing="1" w:after="100" w:afterAutospacing="1"/>
      <w:outlineLvl w:val="2"/>
    </w:pPr>
    <w:rPr>
      <w:b/>
      <w:bCs/>
      <w:color w:val="auto"/>
      <w:sz w:val="27"/>
      <w:szCs w:val="27"/>
      <w:lang w:val="x-none" w:eastAsia="x-none"/>
    </w:rPr>
  </w:style>
  <w:style w:type="paragraph" w:styleId="Ttulo4">
    <w:name w:val="heading 4"/>
    <w:basedOn w:val="Normal"/>
    <w:next w:val="Normal"/>
    <w:link w:val="Ttulo4Car"/>
    <w:uiPriority w:val="9"/>
    <w:unhideWhenUsed/>
    <w:qFormat/>
    <w:rsid w:val="00390D9D"/>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390D9D"/>
    <w:pPr>
      <w:keepNext/>
      <w:keepLines/>
      <w:spacing w:before="200" w:line="276" w:lineRule="auto"/>
      <w:outlineLvl w:val="4"/>
    </w:pPr>
    <w:rPr>
      <w:rFonts w:ascii="Cambria" w:hAnsi="Cambria"/>
      <w:color w:val="243F60"/>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380B33"/>
    <w:rPr>
      <w:rFonts w:ascii="Cambria" w:eastAsia="Times New Roman" w:hAnsi="Cambria" w:cs="Times New Roman"/>
      <w:b/>
      <w:bCs/>
      <w:i/>
      <w:iCs/>
      <w:color w:val="000000"/>
      <w:sz w:val="28"/>
      <w:szCs w:val="28"/>
      <w:lang w:eastAsia="es-ES"/>
    </w:rPr>
  </w:style>
  <w:style w:type="character" w:customStyle="1" w:styleId="Ttulo3Car">
    <w:name w:val="Título 3 Car"/>
    <w:link w:val="Ttulo3"/>
    <w:uiPriority w:val="9"/>
    <w:rsid w:val="00EE2C60"/>
    <w:rPr>
      <w:rFonts w:ascii="Times New Roman" w:eastAsia="Times New Roman" w:hAnsi="Times New Roman"/>
      <w:b/>
      <w:bCs/>
      <w:sz w:val="27"/>
      <w:szCs w:val="27"/>
    </w:rPr>
  </w:style>
  <w:style w:type="paragraph" w:customStyle="1" w:styleId="Normal1">
    <w:name w:val="Normal1"/>
    <w:rsid w:val="00C63871"/>
    <w:rPr>
      <w:rFonts w:ascii="Times New Roman" w:eastAsia="Times New Roman" w:hAnsi="Times New Roman"/>
      <w:color w:val="000000"/>
      <w:sz w:val="24"/>
      <w:lang w:val="es-ES" w:eastAsia="es-ES"/>
    </w:rPr>
  </w:style>
  <w:style w:type="paragraph" w:styleId="Encabezado">
    <w:name w:val="header"/>
    <w:aliases w:val="anotacion"/>
    <w:basedOn w:val="Normal"/>
    <w:link w:val="EncabezadoCar"/>
    <w:unhideWhenUsed/>
    <w:rsid w:val="00C63871"/>
    <w:pPr>
      <w:tabs>
        <w:tab w:val="center" w:pos="4419"/>
        <w:tab w:val="right" w:pos="8838"/>
      </w:tabs>
    </w:pPr>
    <w:rPr>
      <w:lang w:val="es-ES"/>
    </w:rPr>
  </w:style>
  <w:style w:type="character" w:customStyle="1" w:styleId="EncabezadoCar">
    <w:name w:val="Encabezado Car"/>
    <w:aliases w:val="anotacion Car"/>
    <w:link w:val="Encabezado"/>
    <w:rsid w:val="00C63871"/>
    <w:rPr>
      <w:rFonts w:ascii="Times New Roman" w:eastAsia="Times New Roman" w:hAnsi="Times New Roman" w:cs="Times New Roman"/>
      <w:color w:val="000000"/>
      <w:sz w:val="24"/>
      <w:szCs w:val="20"/>
      <w:lang w:val="es-ES" w:eastAsia="es-ES"/>
    </w:rPr>
  </w:style>
  <w:style w:type="paragraph" w:styleId="Piedepgina">
    <w:name w:val="footer"/>
    <w:basedOn w:val="Normal"/>
    <w:link w:val="PiedepginaCar"/>
    <w:uiPriority w:val="99"/>
    <w:unhideWhenUsed/>
    <w:rsid w:val="00C63871"/>
    <w:pPr>
      <w:tabs>
        <w:tab w:val="center" w:pos="4419"/>
        <w:tab w:val="right" w:pos="8838"/>
      </w:tabs>
    </w:pPr>
    <w:rPr>
      <w:lang w:val="es-ES"/>
    </w:rPr>
  </w:style>
  <w:style w:type="character" w:customStyle="1" w:styleId="PiedepginaCar">
    <w:name w:val="Pie de página Car"/>
    <w:link w:val="Piedepgina"/>
    <w:uiPriority w:val="99"/>
    <w:rsid w:val="00C63871"/>
    <w:rPr>
      <w:rFonts w:ascii="Times New Roman" w:eastAsia="Times New Roman" w:hAnsi="Times New Roman" w:cs="Times New Roman"/>
      <w:color w:val="000000"/>
      <w:sz w:val="24"/>
      <w:szCs w:val="20"/>
      <w:lang w:val="es-ES" w:eastAsia="es-ES"/>
    </w:rPr>
  </w:style>
  <w:style w:type="table" w:styleId="Tablaconcuadrcula">
    <w:name w:val="Table Grid"/>
    <w:basedOn w:val="Tablanormal"/>
    <w:uiPriority w:val="39"/>
    <w:rsid w:val="008467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1C6BE7"/>
    <w:rPr>
      <w:color w:val="0000FF"/>
      <w:u w:val="single"/>
    </w:rPr>
  </w:style>
  <w:style w:type="paragraph" w:styleId="Prrafodelista">
    <w:name w:val="List Paragraph"/>
    <w:basedOn w:val="Normal"/>
    <w:uiPriority w:val="34"/>
    <w:qFormat/>
    <w:rsid w:val="001F039B"/>
    <w:pPr>
      <w:ind w:left="708"/>
    </w:pPr>
  </w:style>
  <w:style w:type="character" w:customStyle="1" w:styleId="Estilo3">
    <w:name w:val="Estilo3"/>
    <w:uiPriority w:val="1"/>
    <w:rsid w:val="00E015E0"/>
    <w:rPr>
      <w:rFonts w:ascii="Arial" w:hAnsi="Arial"/>
      <w:b/>
      <w:sz w:val="24"/>
    </w:rPr>
  </w:style>
  <w:style w:type="character" w:customStyle="1" w:styleId="Estilo2">
    <w:name w:val="Estilo2"/>
    <w:uiPriority w:val="1"/>
    <w:rsid w:val="00E015E0"/>
    <w:rPr>
      <w:rFonts w:ascii="Arial" w:hAnsi="Arial"/>
      <w:b/>
      <w:caps/>
      <w:sz w:val="24"/>
    </w:rPr>
  </w:style>
  <w:style w:type="character" w:customStyle="1" w:styleId="NOMBRES">
    <w:name w:val="NOMBRES"/>
    <w:uiPriority w:val="1"/>
    <w:rsid w:val="00E015E0"/>
    <w:rPr>
      <w:rFonts w:ascii="Arial" w:hAnsi="Arial"/>
      <w:b/>
      <w:sz w:val="24"/>
    </w:rPr>
  </w:style>
  <w:style w:type="paragraph" w:styleId="Textonotapie">
    <w:name w:val="footnote text"/>
    <w:basedOn w:val="Normal"/>
    <w:link w:val="TextonotapieCar"/>
    <w:uiPriority w:val="99"/>
    <w:unhideWhenUsed/>
    <w:rsid w:val="00656962"/>
    <w:rPr>
      <w:sz w:val="20"/>
      <w:lang w:val="x-none"/>
    </w:rPr>
  </w:style>
  <w:style w:type="character" w:customStyle="1" w:styleId="TextonotapieCar">
    <w:name w:val="Texto nota pie Car"/>
    <w:link w:val="Textonotapie"/>
    <w:uiPriority w:val="99"/>
    <w:rsid w:val="00656962"/>
    <w:rPr>
      <w:rFonts w:ascii="Times New Roman" w:eastAsia="Times New Roman" w:hAnsi="Times New Roman"/>
      <w:color w:val="000000"/>
      <w:lang w:eastAsia="es-ES"/>
    </w:rPr>
  </w:style>
  <w:style w:type="character" w:styleId="Refdenotaalpie">
    <w:name w:val="footnote reference"/>
    <w:uiPriority w:val="99"/>
    <w:semiHidden/>
    <w:unhideWhenUsed/>
    <w:rsid w:val="00656962"/>
    <w:rPr>
      <w:vertAlign w:val="superscript"/>
    </w:rPr>
  </w:style>
  <w:style w:type="paragraph" w:customStyle="1" w:styleId="Texto">
    <w:name w:val="Texto"/>
    <w:basedOn w:val="Normal"/>
    <w:link w:val="TextoCar"/>
    <w:rsid w:val="00F949BB"/>
    <w:pPr>
      <w:spacing w:after="101" w:line="216" w:lineRule="exact"/>
      <w:ind w:firstLine="288"/>
      <w:jc w:val="both"/>
    </w:pPr>
    <w:rPr>
      <w:rFonts w:ascii="Arial" w:hAnsi="Arial"/>
      <w:color w:val="auto"/>
      <w:sz w:val="18"/>
      <w:lang w:val="es-ES"/>
    </w:rPr>
  </w:style>
  <w:style w:type="character" w:customStyle="1" w:styleId="TextoCar">
    <w:name w:val="Texto Car"/>
    <w:link w:val="Texto"/>
    <w:locked/>
    <w:rsid w:val="00F949BB"/>
    <w:rPr>
      <w:rFonts w:ascii="Arial" w:eastAsia="Times New Roman" w:hAnsi="Arial" w:cs="Arial"/>
      <w:sz w:val="18"/>
      <w:lang w:val="es-ES" w:eastAsia="es-ES"/>
    </w:rPr>
  </w:style>
  <w:style w:type="paragraph" w:styleId="Sinespaciado">
    <w:name w:val="No Spacing"/>
    <w:uiPriority w:val="1"/>
    <w:qFormat/>
    <w:rsid w:val="00EE5968"/>
    <w:rPr>
      <w:sz w:val="22"/>
      <w:szCs w:val="22"/>
      <w:lang w:eastAsia="en-US"/>
    </w:rPr>
  </w:style>
  <w:style w:type="character" w:styleId="nfasis">
    <w:name w:val="Emphasis"/>
    <w:uiPriority w:val="20"/>
    <w:qFormat/>
    <w:rsid w:val="00AB2611"/>
    <w:rPr>
      <w:i/>
      <w:iCs/>
    </w:rPr>
  </w:style>
  <w:style w:type="character" w:customStyle="1" w:styleId="TextocomentarioCar">
    <w:name w:val="Texto comentario Car"/>
    <w:link w:val="Textocomentario"/>
    <w:uiPriority w:val="99"/>
    <w:rsid w:val="00AB2611"/>
    <w:rPr>
      <w:rFonts w:ascii="Calibri" w:eastAsia="Calibri" w:hAnsi="Calibri" w:cs="Times New Roman"/>
      <w:lang w:eastAsia="en-US"/>
    </w:rPr>
  </w:style>
  <w:style w:type="paragraph" w:styleId="Textocomentario">
    <w:name w:val="annotation text"/>
    <w:basedOn w:val="Normal"/>
    <w:link w:val="TextocomentarioCar"/>
    <w:uiPriority w:val="99"/>
    <w:unhideWhenUsed/>
    <w:rsid w:val="00AB2611"/>
    <w:pPr>
      <w:spacing w:after="200"/>
    </w:pPr>
    <w:rPr>
      <w:rFonts w:ascii="Calibri" w:eastAsia="Calibri" w:hAnsi="Calibri"/>
      <w:color w:val="auto"/>
      <w:sz w:val="20"/>
      <w:lang w:val="x-none" w:eastAsia="en-US"/>
    </w:rPr>
  </w:style>
  <w:style w:type="character" w:customStyle="1" w:styleId="AsuntodelcomentarioCar">
    <w:name w:val="Asunto del comentario Car"/>
    <w:link w:val="Asuntodelcomentario"/>
    <w:uiPriority w:val="99"/>
    <w:rsid w:val="00AB2611"/>
    <w:rPr>
      <w:rFonts w:ascii="Calibri" w:eastAsia="Calibri" w:hAnsi="Calibri" w:cs="Times New Roman"/>
      <w:b/>
      <w:bCs/>
      <w:lang w:eastAsia="en-US"/>
    </w:rPr>
  </w:style>
  <w:style w:type="paragraph" w:styleId="Asuntodelcomentario">
    <w:name w:val="annotation subject"/>
    <w:basedOn w:val="Textocomentario"/>
    <w:next w:val="Textocomentario"/>
    <w:link w:val="AsuntodelcomentarioCar"/>
    <w:uiPriority w:val="99"/>
    <w:unhideWhenUsed/>
    <w:rsid w:val="00AB2611"/>
    <w:rPr>
      <w:b/>
      <w:bCs/>
    </w:rPr>
  </w:style>
  <w:style w:type="character" w:customStyle="1" w:styleId="TextodegloboCar">
    <w:name w:val="Texto de globo Car"/>
    <w:link w:val="Textodeglobo"/>
    <w:uiPriority w:val="99"/>
    <w:rsid w:val="00AB2611"/>
    <w:rPr>
      <w:rFonts w:ascii="Tahoma" w:eastAsia="Calibri" w:hAnsi="Tahoma" w:cs="Tahoma"/>
      <w:sz w:val="16"/>
      <w:szCs w:val="16"/>
      <w:lang w:eastAsia="en-US"/>
    </w:rPr>
  </w:style>
  <w:style w:type="paragraph" w:styleId="Textodeglobo">
    <w:name w:val="Balloon Text"/>
    <w:basedOn w:val="Normal"/>
    <w:link w:val="TextodegloboCar"/>
    <w:uiPriority w:val="99"/>
    <w:unhideWhenUsed/>
    <w:rsid w:val="00AB2611"/>
    <w:rPr>
      <w:rFonts w:ascii="Tahoma" w:eastAsia="Calibri" w:hAnsi="Tahoma"/>
      <w:color w:val="auto"/>
      <w:sz w:val="16"/>
      <w:szCs w:val="16"/>
      <w:lang w:val="x-none" w:eastAsia="en-US"/>
    </w:rPr>
  </w:style>
  <w:style w:type="character" w:customStyle="1" w:styleId="Ttulo1Car">
    <w:name w:val="Título 1 Car"/>
    <w:link w:val="Ttulo1"/>
    <w:uiPriority w:val="9"/>
    <w:rsid w:val="00073007"/>
    <w:rPr>
      <w:rFonts w:ascii="Arial" w:eastAsia="Times New Roman" w:hAnsi="Arial"/>
      <w:sz w:val="28"/>
      <w:lang w:val="es-ES" w:eastAsia="es-ES"/>
    </w:rPr>
  </w:style>
  <w:style w:type="paragraph" w:styleId="NormalWeb">
    <w:name w:val="Normal (Web)"/>
    <w:basedOn w:val="Normal"/>
    <w:uiPriority w:val="99"/>
    <w:unhideWhenUsed/>
    <w:rsid w:val="00073007"/>
    <w:pPr>
      <w:spacing w:before="100" w:beforeAutospacing="1" w:after="100" w:afterAutospacing="1"/>
    </w:pPr>
    <w:rPr>
      <w:color w:val="auto"/>
      <w:szCs w:val="24"/>
      <w:lang w:eastAsia="es-MX"/>
    </w:rPr>
  </w:style>
  <w:style w:type="paragraph" w:customStyle="1" w:styleId="Default">
    <w:name w:val="Default"/>
    <w:link w:val="DefaultChar"/>
    <w:rsid w:val="00073007"/>
    <w:pPr>
      <w:autoSpaceDE w:val="0"/>
      <w:autoSpaceDN w:val="0"/>
      <w:adjustRightInd w:val="0"/>
    </w:pPr>
    <w:rPr>
      <w:rFonts w:ascii="Arial" w:hAnsi="Arial"/>
      <w:color w:val="000000"/>
      <w:sz w:val="24"/>
      <w:szCs w:val="24"/>
      <w:lang w:eastAsia="en-US"/>
    </w:rPr>
  </w:style>
  <w:style w:type="paragraph" w:customStyle="1" w:styleId="cetneg">
    <w:name w:val="cetneg"/>
    <w:basedOn w:val="Normal"/>
    <w:rsid w:val="00073007"/>
    <w:pPr>
      <w:spacing w:after="101" w:line="216" w:lineRule="atLeast"/>
      <w:jc w:val="center"/>
    </w:pPr>
    <w:rPr>
      <w:rFonts w:ascii="Arial" w:hAnsi="Arial"/>
      <w:b/>
      <w:color w:val="auto"/>
      <w:sz w:val="18"/>
    </w:rPr>
  </w:style>
  <w:style w:type="character" w:styleId="Refdecomentario">
    <w:name w:val="annotation reference"/>
    <w:uiPriority w:val="99"/>
    <w:rsid w:val="00073007"/>
    <w:rPr>
      <w:sz w:val="16"/>
      <w:szCs w:val="16"/>
    </w:rPr>
  </w:style>
  <w:style w:type="paragraph" w:styleId="Sangra2detindependiente">
    <w:name w:val="Body Text Indent 2"/>
    <w:basedOn w:val="Normal"/>
    <w:link w:val="Sangra2detindependienteCar"/>
    <w:rsid w:val="00073007"/>
    <w:pPr>
      <w:ind w:left="708"/>
      <w:jc w:val="both"/>
    </w:pPr>
    <w:rPr>
      <w:rFonts w:ascii="Arial" w:eastAsia="MS Mincho" w:hAnsi="Arial"/>
      <w:sz w:val="26"/>
    </w:rPr>
  </w:style>
  <w:style w:type="character" w:customStyle="1" w:styleId="Sangra2detindependienteCar">
    <w:name w:val="Sangría 2 de t. independiente Car"/>
    <w:link w:val="Sangra2detindependiente"/>
    <w:rsid w:val="00073007"/>
    <w:rPr>
      <w:rFonts w:ascii="Arial" w:eastAsia="MS Mincho" w:hAnsi="Arial"/>
      <w:color w:val="000000"/>
      <w:sz w:val="26"/>
      <w:lang w:eastAsia="es-ES"/>
    </w:rPr>
  </w:style>
  <w:style w:type="paragraph" w:styleId="Textoindependiente">
    <w:name w:val="Body Text"/>
    <w:basedOn w:val="Normal"/>
    <w:link w:val="TextoindependienteCar"/>
    <w:rsid w:val="00073007"/>
    <w:pPr>
      <w:widowControl w:val="0"/>
      <w:spacing w:after="120"/>
    </w:pPr>
    <w:rPr>
      <w:rFonts w:ascii="Calibri" w:eastAsia="Calibri" w:hAnsi="Calibri"/>
      <w:color w:val="auto"/>
      <w:sz w:val="22"/>
      <w:szCs w:val="22"/>
      <w:lang w:val="en-US" w:eastAsia="en-US"/>
    </w:rPr>
  </w:style>
  <w:style w:type="character" w:customStyle="1" w:styleId="TextoindependienteCar">
    <w:name w:val="Texto independiente Car"/>
    <w:link w:val="Textoindependiente"/>
    <w:rsid w:val="00073007"/>
    <w:rPr>
      <w:sz w:val="22"/>
      <w:szCs w:val="22"/>
      <w:lang w:val="en-US" w:eastAsia="en-US"/>
    </w:rPr>
  </w:style>
  <w:style w:type="paragraph" w:styleId="Sangradetextonormal">
    <w:name w:val="Body Text Indent"/>
    <w:basedOn w:val="Normal"/>
    <w:link w:val="SangradetextonormalCar"/>
    <w:rsid w:val="00073007"/>
    <w:pPr>
      <w:widowControl w:val="0"/>
      <w:spacing w:after="120"/>
      <w:ind w:left="283"/>
    </w:pPr>
    <w:rPr>
      <w:rFonts w:ascii="Calibri" w:eastAsia="Calibri" w:hAnsi="Calibri"/>
      <w:color w:val="auto"/>
      <w:sz w:val="22"/>
      <w:szCs w:val="22"/>
      <w:lang w:val="en-US" w:eastAsia="en-US"/>
    </w:rPr>
  </w:style>
  <w:style w:type="character" w:customStyle="1" w:styleId="SangradetextonormalCar">
    <w:name w:val="Sangría de texto normal Car"/>
    <w:link w:val="Sangradetextonormal"/>
    <w:rsid w:val="00073007"/>
    <w:rPr>
      <w:sz w:val="22"/>
      <w:szCs w:val="22"/>
      <w:lang w:val="en-US" w:eastAsia="en-US"/>
    </w:rPr>
  </w:style>
  <w:style w:type="paragraph" w:customStyle="1" w:styleId="xgmail-msolistparagraph">
    <w:name w:val="x_gmail-msolistparagraph"/>
    <w:basedOn w:val="Normal"/>
    <w:rsid w:val="00073007"/>
    <w:pPr>
      <w:spacing w:before="100" w:beforeAutospacing="1" w:after="100" w:afterAutospacing="1"/>
    </w:pPr>
    <w:rPr>
      <w:color w:val="auto"/>
      <w:szCs w:val="24"/>
      <w:lang w:eastAsia="es-MX"/>
    </w:rPr>
  </w:style>
  <w:style w:type="paragraph" w:customStyle="1" w:styleId="xmsonormal">
    <w:name w:val="x_msonormal"/>
    <w:basedOn w:val="Normal"/>
    <w:rsid w:val="00073007"/>
    <w:pPr>
      <w:spacing w:before="100" w:beforeAutospacing="1" w:after="100" w:afterAutospacing="1"/>
    </w:pPr>
    <w:rPr>
      <w:color w:val="auto"/>
      <w:szCs w:val="24"/>
      <w:lang w:eastAsia="es-MX"/>
    </w:rPr>
  </w:style>
  <w:style w:type="paragraph" w:customStyle="1" w:styleId="xgmail-texto">
    <w:name w:val="x_gmail-texto"/>
    <w:basedOn w:val="Normal"/>
    <w:rsid w:val="00073007"/>
    <w:pPr>
      <w:spacing w:before="100" w:beforeAutospacing="1" w:after="100" w:afterAutospacing="1"/>
    </w:pPr>
    <w:rPr>
      <w:color w:val="auto"/>
      <w:szCs w:val="24"/>
      <w:lang w:eastAsia="es-MX"/>
    </w:rPr>
  </w:style>
  <w:style w:type="paragraph" w:styleId="Puesto">
    <w:name w:val="Title"/>
    <w:basedOn w:val="Normal"/>
    <w:next w:val="Normal"/>
    <w:link w:val="PuestoCar"/>
    <w:uiPriority w:val="10"/>
    <w:qFormat/>
    <w:rsid w:val="00073007"/>
    <w:pPr>
      <w:widowControl w:val="0"/>
      <w:spacing w:before="240" w:after="60"/>
      <w:jc w:val="center"/>
      <w:outlineLvl w:val="0"/>
    </w:pPr>
    <w:rPr>
      <w:rFonts w:ascii="Cambria" w:hAnsi="Cambria"/>
      <w:b/>
      <w:bCs/>
      <w:color w:val="auto"/>
      <w:kern w:val="28"/>
      <w:sz w:val="32"/>
      <w:szCs w:val="32"/>
      <w:lang w:val="en-US" w:eastAsia="en-US"/>
    </w:rPr>
  </w:style>
  <w:style w:type="character" w:customStyle="1" w:styleId="PuestoCar">
    <w:name w:val="Puesto Car"/>
    <w:link w:val="Puesto"/>
    <w:uiPriority w:val="10"/>
    <w:rsid w:val="00073007"/>
    <w:rPr>
      <w:rFonts w:ascii="Cambria" w:eastAsia="Times New Roman" w:hAnsi="Cambria"/>
      <w:b/>
      <w:bCs/>
      <w:kern w:val="28"/>
      <w:sz w:val="32"/>
      <w:szCs w:val="32"/>
      <w:lang w:val="en-US" w:eastAsia="en-US"/>
    </w:rPr>
  </w:style>
  <w:style w:type="paragraph" w:styleId="Textoindependiente3">
    <w:name w:val="Body Text 3"/>
    <w:basedOn w:val="Normal"/>
    <w:link w:val="Textoindependiente3Car"/>
    <w:rsid w:val="00073007"/>
    <w:pPr>
      <w:widowControl w:val="0"/>
      <w:spacing w:after="120"/>
    </w:pPr>
    <w:rPr>
      <w:rFonts w:ascii="Calibri" w:eastAsia="Calibri" w:hAnsi="Calibri"/>
      <w:color w:val="auto"/>
      <w:sz w:val="16"/>
      <w:szCs w:val="16"/>
      <w:lang w:val="en-US" w:eastAsia="en-US"/>
    </w:rPr>
  </w:style>
  <w:style w:type="character" w:customStyle="1" w:styleId="Textoindependiente3Car">
    <w:name w:val="Texto independiente 3 Car"/>
    <w:link w:val="Textoindependiente3"/>
    <w:rsid w:val="00073007"/>
    <w:rPr>
      <w:sz w:val="16"/>
      <w:szCs w:val="16"/>
      <w:lang w:val="en-US" w:eastAsia="en-US"/>
    </w:rPr>
  </w:style>
  <w:style w:type="paragraph" w:styleId="Textoindependiente2">
    <w:name w:val="Body Text 2"/>
    <w:basedOn w:val="Normal"/>
    <w:link w:val="Textoindependiente2Car"/>
    <w:rsid w:val="00073007"/>
    <w:pPr>
      <w:widowControl w:val="0"/>
      <w:spacing w:after="120" w:line="480" w:lineRule="auto"/>
    </w:pPr>
    <w:rPr>
      <w:rFonts w:ascii="Calibri" w:eastAsia="Calibri" w:hAnsi="Calibri"/>
      <w:color w:val="auto"/>
      <w:sz w:val="22"/>
      <w:szCs w:val="22"/>
      <w:lang w:eastAsia="en-US"/>
    </w:rPr>
  </w:style>
  <w:style w:type="character" w:customStyle="1" w:styleId="Textoindependiente2Car">
    <w:name w:val="Texto independiente 2 Car"/>
    <w:link w:val="Textoindependiente2"/>
    <w:rsid w:val="00073007"/>
    <w:rPr>
      <w:sz w:val="22"/>
      <w:szCs w:val="22"/>
      <w:lang w:eastAsia="en-US"/>
    </w:rPr>
  </w:style>
  <w:style w:type="character" w:customStyle="1" w:styleId="Ttulo4Car">
    <w:name w:val="Título 4 Car"/>
    <w:link w:val="Ttulo4"/>
    <w:uiPriority w:val="9"/>
    <w:rsid w:val="00390D9D"/>
    <w:rPr>
      <w:rFonts w:ascii="Calibri" w:eastAsia="Times New Roman" w:hAnsi="Calibri" w:cs="Times New Roman"/>
      <w:b/>
      <w:bCs/>
      <w:color w:val="000000"/>
      <w:sz w:val="28"/>
      <w:szCs w:val="28"/>
      <w:lang w:eastAsia="es-ES"/>
    </w:rPr>
  </w:style>
  <w:style w:type="character" w:customStyle="1" w:styleId="Ttulo5Car">
    <w:name w:val="Título 5 Car"/>
    <w:link w:val="Ttulo5"/>
    <w:uiPriority w:val="9"/>
    <w:semiHidden/>
    <w:rsid w:val="00390D9D"/>
    <w:rPr>
      <w:rFonts w:ascii="Cambria" w:eastAsia="Times New Roman" w:hAnsi="Cambria"/>
      <w:color w:val="243F60"/>
      <w:sz w:val="22"/>
      <w:szCs w:val="22"/>
      <w:lang w:eastAsia="en-US"/>
    </w:rPr>
  </w:style>
  <w:style w:type="character" w:customStyle="1" w:styleId="DefaultChar">
    <w:name w:val="Default Char"/>
    <w:link w:val="Default"/>
    <w:rsid w:val="00390D9D"/>
    <w:rPr>
      <w:rFonts w:ascii="Arial" w:hAnsi="Arial"/>
      <w:color w:val="000000"/>
      <w:sz w:val="24"/>
      <w:szCs w:val="24"/>
      <w:lang w:eastAsia="en-US" w:bidi="ar-SA"/>
    </w:rPr>
  </w:style>
  <w:style w:type="paragraph" w:styleId="Subttulo">
    <w:name w:val="Subtitle"/>
    <w:basedOn w:val="Normal"/>
    <w:next w:val="Normal"/>
    <w:link w:val="SubttuloCar"/>
    <w:uiPriority w:val="11"/>
    <w:qFormat/>
    <w:rsid w:val="00390D9D"/>
    <w:pPr>
      <w:outlineLvl w:val="1"/>
    </w:pPr>
    <w:rPr>
      <w:rFonts w:ascii="Arial" w:hAnsi="Arial"/>
      <w:b/>
      <w:color w:val="auto"/>
      <w:sz w:val="22"/>
      <w:szCs w:val="24"/>
      <w:lang w:val="es-ES"/>
    </w:rPr>
  </w:style>
  <w:style w:type="character" w:customStyle="1" w:styleId="SubttuloCar">
    <w:name w:val="Subtítulo Car"/>
    <w:link w:val="Subttulo"/>
    <w:uiPriority w:val="11"/>
    <w:rsid w:val="00390D9D"/>
    <w:rPr>
      <w:rFonts w:ascii="Arial" w:eastAsia="Times New Roman" w:hAnsi="Arial"/>
      <w:b/>
      <w:sz w:val="22"/>
      <w:szCs w:val="24"/>
      <w:lang w:val="es-ES" w:eastAsia="es-ES"/>
    </w:rPr>
  </w:style>
  <w:style w:type="paragraph" w:customStyle="1" w:styleId="Estilo">
    <w:name w:val="Estilo"/>
    <w:basedOn w:val="Sinespaciado"/>
    <w:link w:val="EstiloCar"/>
    <w:qFormat/>
    <w:rsid w:val="00390D9D"/>
    <w:pPr>
      <w:jc w:val="both"/>
    </w:pPr>
    <w:rPr>
      <w:rFonts w:ascii="Arial" w:hAnsi="Arial"/>
      <w:sz w:val="24"/>
      <w:lang w:val="x-none"/>
    </w:rPr>
  </w:style>
  <w:style w:type="character" w:customStyle="1" w:styleId="EstiloCar">
    <w:name w:val="Estilo Car"/>
    <w:link w:val="Estilo"/>
    <w:rsid w:val="00390D9D"/>
    <w:rPr>
      <w:rFonts w:ascii="Arial" w:hAnsi="Arial"/>
      <w:sz w:val="24"/>
      <w:szCs w:val="22"/>
      <w:lang w:eastAsia="en-US"/>
    </w:rPr>
  </w:style>
  <w:style w:type="paragraph" w:customStyle="1" w:styleId="ROMANOS">
    <w:name w:val="ROMANOS"/>
    <w:basedOn w:val="Normal"/>
    <w:link w:val="ROMANOSCar"/>
    <w:rsid w:val="00390D9D"/>
    <w:pPr>
      <w:spacing w:after="101" w:line="216" w:lineRule="atLeast"/>
      <w:ind w:left="810" w:hanging="540"/>
      <w:jc w:val="both"/>
    </w:pPr>
    <w:rPr>
      <w:rFonts w:ascii="Arial" w:hAnsi="Arial"/>
      <w:color w:val="auto"/>
      <w:sz w:val="18"/>
      <w:lang w:val="x-none"/>
    </w:rPr>
  </w:style>
  <w:style w:type="paragraph" w:styleId="Textosinformato">
    <w:name w:val="Plain Text"/>
    <w:basedOn w:val="Normal"/>
    <w:link w:val="TextosinformatoCar"/>
    <w:rsid w:val="00390D9D"/>
    <w:rPr>
      <w:rFonts w:ascii="Courier New" w:hAnsi="Courier New"/>
      <w:color w:val="auto"/>
      <w:sz w:val="20"/>
      <w:lang w:val="es-ES"/>
    </w:rPr>
  </w:style>
  <w:style w:type="character" w:customStyle="1" w:styleId="TextosinformatoCar">
    <w:name w:val="Texto sin formato Car"/>
    <w:link w:val="Textosinformato"/>
    <w:rsid w:val="00390D9D"/>
    <w:rPr>
      <w:rFonts w:ascii="Courier New" w:eastAsia="Times New Roman" w:hAnsi="Courier New"/>
      <w:lang w:val="es-ES" w:eastAsia="es-ES"/>
    </w:rPr>
  </w:style>
  <w:style w:type="paragraph" w:customStyle="1" w:styleId="texto0">
    <w:name w:val="texto"/>
    <w:basedOn w:val="Normal"/>
    <w:rsid w:val="00390D9D"/>
    <w:pPr>
      <w:spacing w:after="101" w:line="216" w:lineRule="atLeast"/>
      <w:ind w:firstLine="288"/>
      <w:jc w:val="both"/>
    </w:pPr>
    <w:rPr>
      <w:rFonts w:ascii="Arial" w:hAnsi="Arial"/>
      <w:color w:val="auto"/>
      <w:sz w:val="18"/>
    </w:rPr>
  </w:style>
  <w:style w:type="paragraph" w:styleId="Sangranormal">
    <w:name w:val="Normal Indent"/>
    <w:basedOn w:val="Normal"/>
    <w:rsid w:val="00390D9D"/>
    <w:pPr>
      <w:spacing w:after="72" w:line="187" w:lineRule="atLeast"/>
      <w:jc w:val="both"/>
    </w:pPr>
    <w:rPr>
      <w:rFonts w:ascii="Arial" w:hAnsi="Arial"/>
      <w:color w:val="auto"/>
      <w:sz w:val="16"/>
    </w:rPr>
  </w:style>
  <w:style w:type="character" w:customStyle="1" w:styleId="apple-converted-space">
    <w:name w:val="apple-converted-space"/>
    <w:rsid w:val="00390D9D"/>
  </w:style>
  <w:style w:type="character" w:customStyle="1" w:styleId="ROMANOSCar">
    <w:name w:val="ROMANOS Car"/>
    <w:link w:val="ROMANOS"/>
    <w:locked/>
    <w:rsid w:val="00390D9D"/>
    <w:rPr>
      <w:rFonts w:ascii="Arial" w:eastAsia="Times New Roman" w:hAnsi="Arial"/>
      <w:sz w:val="18"/>
      <w:lang w:eastAsia="es-ES"/>
    </w:rPr>
  </w:style>
  <w:style w:type="paragraph" w:styleId="TtulodeTDC">
    <w:name w:val="TOC Heading"/>
    <w:basedOn w:val="Ttulo1"/>
    <w:next w:val="Normal"/>
    <w:uiPriority w:val="39"/>
    <w:unhideWhenUsed/>
    <w:qFormat/>
    <w:rsid w:val="00390D9D"/>
    <w:pPr>
      <w:keepLines/>
      <w:spacing w:before="240" w:line="259" w:lineRule="auto"/>
      <w:jc w:val="left"/>
      <w:outlineLvl w:val="9"/>
    </w:pPr>
    <w:rPr>
      <w:rFonts w:ascii="Calibri Light" w:hAnsi="Calibri Light"/>
      <w:color w:val="2F5496"/>
      <w:sz w:val="32"/>
      <w:szCs w:val="32"/>
      <w:lang w:val="en-US" w:eastAsia="en-US"/>
    </w:rPr>
  </w:style>
  <w:style w:type="paragraph" w:styleId="TDC2">
    <w:name w:val="toc 2"/>
    <w:basedOn w:val="Normal"/>
    <w:next w:val="Normal"/>
    <w:autoRedefine/>
    <w:uiPriority w:val="39"/>
    <w:unhideWhenUsed/>
    <w:rsid w:val="00390D9D"/>
    <w:pPr>
      <w:spacing w:after="100" w:line="259" w:lineRule="auto"/>
      <w:ind w:left="220"/>
    </w:pPr>
    <w:rPr>
      <w:rFonts w:ascii="Calibri" w:hAnsi="Calibri"/>
      <w:color w:val="auto"/>
      <w:sz w:val="22"/>
      <w:szCs w:val="22"/>
      <w:lang w:val="en-US" w:eastAsia="en-US"/>
    </w:rPr>
  </w:style>
  <w:style w:type="paragraph" w:styleId="TDC1">
    <w:name w:val="toc 1"/>
    <w:basedOn w:val="Normal"/>
    <w:next w:val="Normal"/>
    <w:autoRedefine/>
    <w:uiPriority w:val="39"/>
    <w:unhideWhenUsed/>
    <w:rsid w:val="00390D9D"/>
    <w:pPr>
      <w:spacing w:after="100" w:line="259" w:lineRule="auto"/>
    </w:pPr>
    <w:rPr>
      <w:rFonts w:ascii="Calibri" w:hAnsi="Calibri"/>
      <w:color w:val="auto"/>
      <w:sz w:val="22"/>
      <w:szCs w:val="22"/>
      <w:lang w:val="en-US" w:eastAsia="en-US"/>
    </w:rPr>
  </w:style>
  <w:style w:type="paragraph" w:styleId="TDC3">
    <w:name w:val="toc 3"/>
    <w:basedOn w:val="Normal"/>
    <w:next w:val="Normal"/>
    <w:autoRedefine/>
    <w:uiPriority w:val="39"/>
    <w:unhideWhenUsed/>
    <w:rsid w:val="00390D9D"/>
    <w:pPr>
      <w:spacing w:after="100" w:line="259" w:lineRule="auto"/>
      <w:ind w:left="440"/>
    </w:pPr>
    <w:rPr>
      <w:rFonts w:ascii="Calibri" w:hAnsi="Calibri"/>
      <w:color w:val="auto"/>
      <w:sz w:val="22"/>
      <w:szCs w:val="22"/>
      <w:lang w:val="en-US" w:eastAsia="en-US"/>
    </w:rPr>
  </w:style>
  <w:style w:type="paragraph" w:customStyle="1" w:styleId="Ttulo10">
    <w:name w:val="Título1"/>
    <w:basedOn w:val="Default"/>
    <w:link w:val="TtuloChar"/>
    <w:rsid w:val="00390D9D"/>
    <w:pPr>
      <w:jc w:val="center"/>
    </w:pPr>
    <w:rPr>
      <w:b/>
      <w:lang w:val="x-none" w:eastAsia="x-none"/>
    </w:rPr>
  </w:style>
  <w:style w:type="paragraph" w:customStyle="1" w:styleId="Captulo">
    <w:name w:val="Capítulo"/>
    <w:basedOn w:val="Default"/>
    <w:link w:val="CaptuloChar"/>
    <w:rsid w:val="00390D9D"/>
    <w:pPr>
      <w:jc w:val="center"/>
    </w:pPr>
    <w:rPr>
      <w:b/>
      <w:bCs/>
      <w:lang w:val="x-none" w:eastAsia="x-none"/>
    </w:rPr>
  </w:style>
  <w:style w:type="character" w:customStyle="1" w:styleId="TtuloChar">
    <w:name w:val="Título Char"/>
    <w:link w:val="Ttulo10"/>
    <w:rsid w:val="00390D9D"/>
    <w:rPr>
      <w:rFonts w:ascii="Arial" w:hAnsi="Arial" w:cs="Arial"/>
      <w:b/>
      <w:color w:val="000000"/>
      <w:sz w:val="24"/>
      <w:szCs w:val="24"/>
    </w:rPr>
  </w:style>
  <w:style w:type="paragraph" w:customStyle="1" w:styleId="Art">
    <w:name w:val="Art"/>
    <w:basedOn w:val="Default"/>
    <w:link w:val="ArtChar"/>
    <w:rsid w:val="00390D9D"/>
    <w:pPr>
      <w:jc w:val="both"/>
    </w:pPr>
    <w:rPr>
      <w:rFonts w:eastAsia="Arial Unicode MS"/>
      <w:b/>
      <w:sz w:val="22"/>
      <w:szCs w:val="22"/>
      <w:lang w:val="x-none" w:eastAsia="x-none"/>
    </w:rPr>
  </w:style>
  <w:style w:type="character" w:customStyle="1" w:styleId="CaptuloChar">
    <w:name w:val="Capítulo Char"/>
    <w:link w:val="Captulo"/>
    <w:rsid w:val="00390D9D"/>
    <w:rPr>
      <w:rFonts w:ascii="Arial" w:hAnsi="Arial" w:cs="Arial"/>
      <w:b/>
      <w:bCs/>
      <w:color w:val="000000"/>
      <w:sz w:val="24"/>
      <w:szCs w:val="24"/>
    </w:rPr>
  </w:style>
  <w:style w:type="paragraph" w:customStyle="1" w:styleId="ttulo">
    <w:name w:val="título"/>
    <w:basedOn w:val="Ttulo10"/>
    <w:link w:val="ttuloChar0"/>
    <w:autoRedefine/>
    <w:qFormat/>
    <w:rsid w:val="00390D9D"/>
  </w:style>
  <w:style w:type="character" w:customStyle="1" w:styleId="ArtChar">
    <w:name w:val="Art Char"/>
    <w:link w:val="Art"/>
    <w:rsid w:val="00390D9D"/>
    <w:rPr>
      <w:rFonts w:ascii="Arial" w:eastAsia="Arial Unicode MS" w:hAnsi="Arial" w:cs="Arial"/>
      <w:b/>
      <w:color w:val="000000"/>
      <w:sz w:val="22"/>
      <w:szCs w:val="22"/>
    </w:rPr>
  </w:style>
  <w:style w:type="character" w:customStyle="1" w:styleId="ttuloChar0">
    <w:name w:val="título Char"/>
    <w:link w:val="ttulo"/>
    <w:rsid w:val="00390D9D"/>
    <w:rPr>
      <w:rFonts w:ascii="Arial" w:hAnsi="Arial" w:cs="Arial"/>
      <w:b/>
      <w:color w:val="000000"/>
      <w:sz w:val="24"/>
      <w:szCs w:val="24"/>
    </w:rPr>
  </w:style>
  <w:style w:type="character" w:styleId="Textoennegrita">
    <w:name w:val="Strong"/>
    <w:uiPriority w:val="22"/>
    <w:qFormat/>
    <w:rsid w:val="00131D84"/>
    <w:rPr>
      <w:b/>
      <w:bCs/>
    </w:rPr>
  </w:style>
  <w:style w:type="paragraph" w:customStyle="1" w:styleId="Normal10">
    <w:name w:val="Normal1"/>
    <w:rsid w:val="000D7CF2"/>
    <w:rPr>
      <w:rFonts w:ascii="Times New Roman" w:eastAsia="Times New Roman" w:hAnsi="Times New Roman"/>
      <w:color w:val="000000"/>
      <w:sz w:val="24"/>
      <w:lang w:val="es-ES" w:eastAsia="es-ES"/>
    </w:rPr>
  </w:style>
  <w:style w:type="paragraph" w:customStyle="1" w:styleId="Normal2">
    <w:name w:val="Normal2"/>
    <w:rsid w:val="000D7CF2"/>
    <w:rPr>
      <w:rFonts w:ascii="Times New Roman" w:eastAsia="Times New Roman" w:hAnsi="Times New Roman"/>
      <w:color w:val="000000"/>
      <w:sz w:val="24"/>
      <w:lang w:val="es-ES" w:eastAsia="es-ES"/>
    </w:rPr>
  </w:style>
  <w:style w:type="character" w:customStyle="1" w:styleId="Ninguno">
    <w:name w:val="Ninguno"/>
    <w:rsid w:val="00C80BAF"/>
  </w:style>
  <w:style w:type="paragraph" w:customStyle="1" w:styleId="Poromisin">
    <w:name w:val="Por omisión"/>
    <w:rsid w:val="00C80BA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431">
      <w:bodyDiv w:val="1"/>
      <w:marLeft w:val="0"/>
      <w:marRight w:val="0"/>
      <w:marTop w:val="0"/>
      <w:marBottom w:val="0"/>
      <w:divBdr>
        <w:top w:val="none" w:sz="0" w:space="0" w:color="auto"/>
        <w:left w:val="none" w:sz="0" w:space="0" w:color="auto"/>
        <w:bottom w:val="none" w:sz="0" w:space="0" w:color="auto"/>
        <w:right w:val="none" w:sz="0" w:space="0" w:color="auto"/>
      </w:divBdr>
    </w:div>
    <w:div w:id="157549288">
      <w:bodyDiv w:val="1"/>
      <w:marLeft w:val="0"/>
      <w:marRight w:val="0"/>
      <w:marTop w:val="0"/>
      <w:marBottom w:val="0"/>
      <w:divBdr>
        <w:top w:val="none" w:sz="0" w:space="0" w:color="auto"/>
        <w:left w:val="none" w:sz="0" w:space="0" w:color="auto"/>
        <w:bottom w:val="none" w:sz="0" w:space="0" w:color="auto"/>
        <w:right w:val="none" w:sz="0" w:space="0" w:color="auto"/>
      </w:divBdr>
    </w:div>
    <w:div w:id="202251739">
      <w:bodyDiv w:val="1"/>
      <w:marLeft w:val="0"/>
      <w:marRight w:val="0"/>
      <w:marTop w:val="0"/>
      <w:marBottom w:val="0"/>
      <w:divBdr>
        <w:top w:val="none" w:sz="0" w:space="0" w:color="auto"/>
        <w:left w:val="none" w:sz="0" w:space="0" w:color="auto"/>
        <w:bottom w:val="none" w:sz="0" w:space="0" w:color="auto"/>
        <w:right w:val="none" w:sz="0" w:space="0" w:color="auto"/>
      </w:divBdr>
    </w:div>
    <w:div w:id="205603402">
      <w:bodyDiv w:val="1"/>
      <w:marLeft w:val="0"/>
      <w:marRight w:val="0"/>
      <w:marTop w:val="0"/>
      <w:marBottom w:val="0"/>
      <w:divBdr>
        <w:top w:val="none" w:sz="0" w:space="0" w:color="auto"/>
        <w:left w:val="none" w:sz="0" w:space="0" w:color="auto"/>
        <w:bottom w:val="none" w:sz="0" w:space="0" w:color="auto"/>
        <w:right w:val="none" w:sz="0" w:space="0" w:color="auto"/>
      </w:divBdr>
    </w:div>
    <w:div w:id="455107135">
      <w:bodyDiv w:val="1"/>
      <w:marLeft w:val="0"/>
      <w:marRight w:val="0"/>
      <w:marTop w:val="0"/>
      <w:marBottom w:val="0"/>
      <w:divBdr>
        <w:top w:val="none" w:sz="0" w:space="0" w:color="auto"/>
        <w:left w:val="none" w:sz="0" w:space="0" w:color="auto"/>
        <w:bottom w:val="none" w:sz="0" w:space="0" w:color="auto"/>
        <w:right w:val="none" w:sz="0" w:space="0" w:color="auto"/>
      </w:divBdr>
    </w:div>
    <w:div w:id="553468210">
      <w:bodyDiv w:val="1"/>
      <w:marLeft w:val="0"/>
      <w:marRight w:val="0"/>
      <w:marTop w:val="0"/>
      <w:marBottom w:val="0"/>
      <w:divBdr>
        <w:top w:val="none" w:sz="0" w:space="0" w:color="auto"/>
        <w:left w:val="none" w:sz="0" w:space="0" w:color="auto"/>
        <w:bottom w:val="none" w:sz="0" w:space="0" w:color="auto"/>
        <w:right w:val="none" w:sz="0" w:space="0" w:color="auto"/>
      </w:divBdr>
    </w:div>
    <w:div w:id="610431414">
      <w:bodyDiv w:val="1"/>
      <w:marLeft w:val="0"/>
      <w:marRight w:val="0"/>
      <w:marTop w:val="0"/>
      <w:marBottom w:val="0"/>
      <w:divBdr>
        <w:top w:val="none" w:sz="0" w:space="0" w:color="auto"/>
        <w:left w:val="none" w:sz="0" w:space="0" w:color="auto"/>
        <w:bottom w:val="none" w:sz="0" w:space="0" w:color="auto"/>
        <w:right w:val="none" w:sz="0" w:space="0" w:color="auto"/>
      </w:divBdr>
    </w:div>
    <w:div w:id="626351085">
      <w:bodyDiv w:val="1"/>
      <w:marLeft w:val="0"/>
      <w:marRight w:val="0"/>
      <w:marTop w:val="0"/>
      <w:marBottom w:val="0"/>
      <w:divBdr>
        <w:top w:val="none" w:sz="0" w:space="0" w:color="auto"/>
        <w:left w:val="none" w:sz="0" w:space="0" w:color="auto"/>
        <w:bottom w:val="none" w:sz="0" w:space="0" w:color="auto"/>
        <w:right w:val="none" w:sz="0" w:space="0" w:color="auto"/>
      </w:divBdr>
    </w:div>
    <w:div w:id="635180744">
      <w:bodyDiv w:val="1"/>
      <w:marLeft w:val="0"/>
      <w:marRight w:val="0"/>
      <w:marTop w:val="0"/>
      <w:marBottom w:val="0"/>
      <w:divBdr>
        <w:top w:val="none" w:sz="0" w:space="0" w:color="auto"/>
        <w:left w:val="none" w:sz="0" w:space="0" w:color="auto"/>
        <w:bottom w:val="none" w:sz="0" w:space="0" w:color="auto"/>
        <w:right w:val="none" w:sz="0" w:space="0" w:color="auto"/>
      </w:divBdr>
      <w:divsChild>
        <w:div w:id="262760297">
          <w:marLeft w:val="0"/>
          <w:marRight w:val="0"/>
          <w:marTop w:val="0"/>
          <w:marBottom w:val="216"/>
          <w:divBdr>
            <w:top w:val="single" w:sz="4" w:space="5" w:color="CCCCCC"/>
            <w:left w:val="single" w:sz="4" w:space="8" w:color="CCCCCC"/>
            <w:bottom w:val="single" w:sz="4" w:space="5" w:color="CCCCCC"/>
            <w:right w:val="single" w:sz="4" w:space="21" w:color="CCCCCC"/>
          </w:divBdr>
        </w:div>
        <w:div w:id="275480239">
          <w:marLeft w:val="0"/>
          <w:marRight w:val="0"/>
          <w:marTop w:val="120"/>
          <w:marBottom w:val="120"/>
          <w:divBdr>
            <w:top w:val="none" w:sz="0" w:space="0" w:color="auto"/>
            <w:left w:val="none" w:sz="0" w:space="0" w:color="auto"/>
            <w:bottom w:val="single" w:sz="4" w:space="3" w:color="CCCCCC"/>
            <w:right w:val="none" w:sz="0" w:space="0" w:color="auto"/>
          </w:divBdr>
        </w:div>
        <w:div w:id="1382902795">
          <w:marLeft w:val="0"/>
          <w:marRight w:val="0"/>
          <w:marTop w:val="0"/>
          <w:marBottom w:val="216"/>
          <w:divBdr>
            <w:top w:val="single" w:sz="4" w:space="5" w:color="CCCCCC"/>
            <w:left w:val="single" w:sz="4" w:space="8" w:color="CCCCCC"/>
            <w:bottom w:val="single" w:sz="4" w:space="5" w:color="CCCCCC"/>
            <w:right w:val="single" w:sz="4" w:space="21" w:color="CCCCCC"/>
          </w:divBdr>
        </w:div>
      </w:divsChild>
    </w:div>
    <w:div w:id="652027147">
      <w:bodyDiv w:val="1"/>
      <w:marLeft w:val="0"/>
      <w:marRight w:val="0"/>
      <w:marTop w:val="0"/>
      <w:marBottom w:val="0"/>
      <w:divBdr>
        <w:top w:val="none" w:sz="0" w:space="0" w:color="auto"/>
        <w:left w:val="none" w:sz="0" w:space="0" w:color="auto"/>
        <w:bottom w:val="none" w:sz="0" w:space="0" w:color="auto"/>
        <w:right w:val="none" w:sz="0" w:space="0" w:color="auto"/>
      </w:divBdr>
      <w:divsChild>
        <w:div w:id="670183735">
          <w:marLeft w:val="0"/>
          <w:marRight w:val="0"/>
          <w:marTop w:val="0"/>
          <w:marBottom w:val="101"/>
          <w:divBdr>
            <w:top w:val="none" w:sz="0" w:space="0" w:color="auto"/>
            <w:left w:val="none" w:sz="0" w:space="0" w:color="auto"/>
            <w:bottom w:val="none" w:sz="0" w:space="0" w:color="auto"/>
            <w:right w:val="none" w:sz="0" w:space="0" w:color="auto"/>
          </w:divBdr>
        </w:div>
        <w:div w:id="1072890603">
          <w:marLeft w:val="0"/>
          <w:marRight w:val="0"/>
          <w:marTop w:val="0"/>
          <w:marBottom w:val="101"/>
          <w:divBdr>
            <w:top w:val="none" w:sz="0" w:space="0" w:color="auto"/>
            <w:left w:val="none" w:sz="0" w:space="0" w:color="auto"/>
            <w:bottom w:val="none" w:sz="0" w:space="0" w:color="auto"/>
            <w:right w:val="none" w:sz="0" w:space="0" w:color="auto"/>
          </w:divBdr>
        </w:div>
        <w:div w:id="1670017263">
          <w:marLeft w:val="0"/>
          <w:marRight w:val="0"/>
          <w:marTop w:val="0"/>
          <w:marBottom w:val="101"/>
          <w:divBdr>
            <w:top w:val="none" w:sz="0" w:space="0" w:color="auto"/>
            <w:left w:val="none" w:sz="0" w:space="0" w:color="auto"/>
            <w:bottom w:val="none" w:sz="0" w:space="0" w:color="auto"/>
            <w:right w:val="none" w:sz="0" w:space="0" w:color="auto"/>
          </w:divBdr>
        </w:div>
        <w:div w:id="1761677529">
          <w:marLeft w:val="0"/>
          <w:marRight w:val="0"/>
          <w:marTop w:val="0"/>
          <w:marBottom w:val="101"/>
          <w:divBdr>
            <w:top w:val="none" w:sz="0" w:space="0" w:color="auto"/>
            <w:left w:val="none" w:sz="0" w:space="0" w:color="auto"/>
            <w:bottom w:val="none" w:sz="0" w:space="0" w:color="auto"/>
            <w:right w:val="none" w:sz="0" w:space="0" w:color="auto"/>
          </w:divBdr>
        </w:div>
      </w:divsChild>
    </w:div>
    <w:div w:id="697394846">
      <w:bodyDiv w:val="1"/>
      <w:marLeft w:val="0"/>
      <w:marRight w:val="0"/>
      <w:marTop w:val="0"/>
      <w:marBottom w:val="0"/>
      <w:divBdr>
        <w:top w:val="none" w:sz="0" w:space="0" w:color="auto"/>
        <w:left w:val="none" w:sz="0" w:space="0" w:color="auto"/>
        <w:bottom w:val="none" w:sz="0" w:space="0" w:color="auto"/>
        <w:right w:val="none" w:sz="0" w:space="0" w:color="auto"/>
      </w:divBdr>
    </w:div>
    <w:div w:id="736514631">
      <w:bodyDiv w:val="1"/>
      <w:marLeft w:val="0"/>
      <w:marRight w:val="0"/>
      <w:marTop w:val="0"/>
      <w:marBottom w:val="0"/>
      <w:divBdr>
        <w:top w:val="none" w:sz="0" w:space="0" w:color="auto"/>
        <w:left w:val="none" w:sz="0" w:space="0" w:color="auto"/>
        <w:bottom w:val="none" w:sz="0" w:space="0" w:color="auto"/>
        <w:right w:val="none" w:sz="0" w:space="0" w:color="auto"/>
      </w:divBdr>
    </w:div>
    <w:div w:id="751246608">
      <w:bodyDiv w:val="1"/>
      <w:marLeft w:val="0"/>
      <w:marRight w:val="0"/>
      <w:marTop w:val="0"/>
      <w:marBottom w:val="0"/>
      <w:divBdr>
        <w:top w:val="none" w:sz="0" w:space="0" w:color="auto"/>
        <w:left w:val="none" w:sz="0" w:space="0" w:color="auto"/>
        <w:bottom w:val="none" w:sz="0" w:space="0" w:color="auto"/>
        <w:right w:val="none" w:sz="0" w:space="0" w:color="auto"/>
      </w:divBdr>
    </w:div>
    <w:div w:id="1159155583">
      <w:bodyDiv w:val="1"/>
      <w:marLeft w:val="0"/>
      <w:marRight w:val="0"/>
      <w:marTop w:val="0"/>
      <w:marBottom w:val="0"/>
      <w:divBdr>
        <w:top w:val="none" w:sz="0" w:space="0" w:color="auto"/>
        <w:left w:val="none" w:sz="0" w:space="0" w:color="auto"/>
        <w:bottom w:val="none" w:sz="0" w:space="0" w:color="auto"/>
        <w:right w:val="none" w:sz="0" w:space="0" w:color="auto"/>
      </w:divBdr>
      <w:divsChild>
        <w:div w:id="209342321">
          <w:marLeft w:val="0"/>
          <w:marRight w:val="0"/>
          <w:marTop w:val="0"/>
          <w:marBottom w:val="216"/>
          <w:divBdr>
            <w:top w:val="single" w:sz="4" w:space="5" w:color="CCCCCC"/>
            <w:left w:val="single" w:sz="4" w:space="8" w:color="CCCCCC"/>
            <w:bottom w:val="single" w:sz="4" w:space="5" w:color="CCCCCC"/>
            <w:right w:val="single" w:sz="4" w:space="21" w:color="CCCCCC"/>
          </w:divBdr>
        </w:div>
        <w:div w:id="961571677">
          <w:marLeft w:val="0"/>
          <w:marRight w:val="0"/>
          <w:marTop w:val="0"/>
          <w:marBottom w:val="216"/>
          <w:divBdr>
            <w:top w:val="single" w:sz="4" w:space="5" w:color="CCCCCC"/>
            <w:left w:val="single" w:sz="4" w:space="8" w:color="CCCCCC"/>
            <w:bottom w:val="single" w:sz="4" w:space="5" w:color="CCCCCC"/>
            <w:right w:val="single" w:sz="4" w:space="21" w:color="CCCCCC"/>
          </w:divBdr>
        </w:div>
        <w:div w:id="1674142225">
          <w:marLeft w:val="0"/>
          <w:marRight w:val="0"/>
          <w:marTop w:val="120"/>
          <w:marBottom w:val="120"/>
          <w:divBdr>
            <w:top w:val="none" w:sz="0" w:space="0" w:color="auto"/>
            <w:left w:val="none" w:sz="0" w:space="0" w:color="auto"/>
            <w:bottom w:val="single" w:sz="4" w:space="3" w:color="CCCCCC"/>
            <w:right w:val="none" w:sz="0" w:space="0" w:color="auto"/>
          </w:divBdr>
        </w:div>
      </w:divsChild>
    </w:div>
    <w:div w:id="1260025307">
      <w:bodyDiv w:val="1"/>
      <w:marLeft w:val="0"/>
      <w:marRight w:val="0"/>
      <w:marTop w:val="0"/>
      <w:marBottom w:val="0"/>
      <w:divBdr>
        <w:top w:val="none" w:sz="0" w:space="0" w:color="auto"/>
        <w:left w:val="none" w:sz="0" w:space="0" w:color="auto"/>
        <w:bottom w:val="none" w:sz="0" w:space="0" w:color="auto"/>
        <w:right w:val="none" w:sz="0" w:space="0" w:color="auto"/>
      </w:divBdr>
      <w:divsChild>
        <w:div w:id="10737034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59370902">
      <w:bodyDiv w:val="1"/>
      <w:marLeft w:val="0"/>
      <w:marRight w:val="0"/>
      <w:marTop w:val="0"/>
      <w:marBottom w:val="0"/>
      <w:divBdr>
        <w:top w:val="none" w:sz="0" w:space="0" w:color="auto"/>
        <w:left w:val="none" w:sz="0" w:space="0" w:color="auto"/>
        <w:bottom w:val="none" w:sz="0" w:space="0" w:color="auto"/>
        <w:right w:val="none" w:sz="0" w:space="0" w:color="auto"/>
      </w:divBdr>
    </w:div>
    <w:div w:id="1616525507">
      <w:bodyDiv w:val="1"/>
      <w:marLeft w:val="0"/>
      <w:marRight w:val="0"/>
      <w:marTop w:val="0"/>
      <w:marBottom w:val="0"/>
      <w:divBdr>
        <w:top w:val="none" w:sz="0" w:space="0" w:color="auto"/>
        <w:left w:val="none" w:sz="0" w:space="0" w:color="auto"/>
        <w:bottom w:val="none" w:sz="0" w:space="0" w:color="auto"/>
        <w:right w:val="none" w:sz="0" w:space="0" w:color="auto"/>
      </w:divBdr>
    </w:div>
    <w:div w:id="1698192832">
      <w:bodyDiv w:val="1"/>
      <w:marLeft w:val="0"/>
      <w:marRight w:val="0"/>
      <w:marTop w:val="0"/>
      <w:marBottom w:val="0"/>
      <w:divBdr>
        <w:top w:val="none" w:sz="0" w:space="0" w:color="auto"/>
        <w:left w:val="none" w:sz="0" w:space="0" w:color="auto"/>
        <w:bottom w:val="none" w:sz="0" w:space="0" w:color="auto"/>
        <w:right w:val="none" w:sz="0" w:space="0" w:color="auto"/>
      </w:divBdr>
    </w:div>
    <w:div w:id="1769696574">
      <w:bodyDiv w:val="1"/>
      <w:marLeft w:val="0"/>
      <w:marRight w:val="0"/>
      <w:marTop w:val="0"/>
      <w:marBottom w:val="0"/>
      <w:divBdr>
        <w:top w:val="none" w:sz="0" w:space="0" w:color="auto"/>
        <w:left w:val="none" w:sz="0" w:space="0" w:color="auto"/>
        <w:bottom w:val="none" w:sz="0" w:space="0" w:color="auto"/>
        <w:right w:val="none" w:sz="0" w:space="0" w:color="auto"/>
      </w:divBdr>
    </w:div>
    <w:div w:id="1856920470">
      <w:bodyDiv w:val="1"/>
      <w:marLeft w:val="0"/>
      <w:marRight w:val="0"/>
      <w:marTop w:val="0"/>
      <w:marBottom w:val="0"/>
      <w:divBdr>
        <w:top w:val="none" w:sz="0" w:space="0" w:color="auto"/>
        <w:left w:val="none" w:sz="0" w:space="0" w:color="auto"/>
        <w:bottom w:val="none" w:sz="0" w:space="0" w:color="auto"/>
        <w:right w:val="none" w:sz="0" w:space="0" w:color="auto"/>
      </w:divBdr>
      <w:divsChild>
        <w:div w:id="1608612492">
          <w:marLeft w:val="0"/>
          <w:marRight w:val="0"/>
          <w:marTop w:val="225"/>
          <w:marBottom w:val="0"/>
          <w:divBdr>
            <w:top w:val="none" w:sz="0" w:space="0" w:color="auto"/>
            <w:left w:val="none" w:sz="0" w:space="0" w:color="auto"/>
            <w:bottom w:val="none" w:sz="0" w:space="0" w:color="auto"/>
            <w:right w:val="none" w:sz="0" w:space="0" w:color="auto"/>
          </w:divBdr>
        </w:div>
      </w:divsChild>
    </w:div>
    <w:div w:id="2029478243">
      <w:bodyDiv w:val="1"/>
      <w:marLeft w:val="0"/>
      <w:marRight w:val="0"/>
      <w:marTop w:val="0"/>
      <w:marBottom w:val="0"/>
      <w:divBdr>
        <w:top w:val="none" w:sz="0" w:space="0" w:color="auto"/>
        <w:left w:val="none" w:sz="0" w:space="0" w:color="auto"/>
        <w:bottom w:val="none" w:sz="0" w:space="0" w:color="auto"/>
        <w:right w:val="none" w:sz="0" w:space="0" w:color="auto"/>
      </w:divBdr>
    </w:div>
    <w:div w:id="2070616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20verDetalle(118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20verDetalle(119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javascript:%20verDetalle(118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42EEE-2BC2-4B1E-867A-CAD8D303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15</Pages>
  <Words>2670</Words>
  <Characters>14685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17321</CharactersWithSpaces>
  <SharedDoc>false</SharedDoc>
  <HLinks>
    <vt:vector size="24" baseType="variant">
      <vt:variant>
        <vt:i4>196631</vt:i4>
      </vt:variant>
      <vt:variant>
        <vt:i4>6</vt:i4>
      </vt:variant>
      <vt:variant>
        <vt:i4>0</vt:i4>
      </vt:variant>
      <vt:variant>
        <vt:i4>5</vt:i4>
      </vt:variant>
      <vt:variant>
        <vt:lpwstr>javascript: verDetalle(1195)</vt:lpwstr>
      </vt:variant>
      <vt:variant>
        <vt:lpwstr/>
      </vt:variant>
      <vt:variant>
        <vt:i4>131090</vt:i4>
      </vt:variant>
      <vt:variant>
        <vt:i4>3</vt:i4>
      </vt:variant>
      <vt:variant>
        <vt:i4>0</vt:i4>
      </vt:variant>
      <vt:variant>
        <vt:i4>5</vt:i4>
      </vt:variant>
      <vt:variant>
        <vt:lpwstr>javascript: verDetalle(1180)</vt:lpwstr>
      </vt:variant>
      <vt:variant>
        <vt:lpwstr/>
      </vt:variant>
      <vt:variant>
        <vt:i4>131094</vt:i4>
      </vt:variant>
      <vt:variant>
        <vt:i4>0</vt:i4>
      </vt:variant>
      <vt:variant>
        <vt:i4>0</vt:i4>
      </vt:variant>
      <vt:variant>
        <vt:i4>5</vt:i4>
      </vt:variant>
      <vt:variant>
        <vt:lpwstr>javascript: verDetalle(1184)</vt:lpwstr>
      </vt:variant>
      <vt:variant>
        <vt:lpwstr/>
      </vt:variant>
      <vt:variant>
        <vt:i4>6619238</vt:i4>
      </vt:variant>
      <vt:variant>
        <vt:i4>0</vt:i4>
      </vt:variant>
      <vt:variant>
        <vt:i4>0</vt:i4>
      </vt:variant>
      <vt:variant>
        <vt:i4>5</vt:i4>
      </vt:variant>
      <vt:variant>
        <vt:lpwstr>https://www.gob.mx/sre/prensa/autoridades-federales-presentan-segundo-reporte-sobre-ataque-a-integrantes-de-la-familia-lebaron?state=published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Abelardo Venegas Chavez</dc:creator>
  <cp:keywords/>
  <cp:lastModifiedBy>Guillermo Trejo Neder</cp:lastModifiedBy>
  <cp:revision>13</cp:revision>
  <cp:lastPrinted>2019-05-16T16:44:00Z</cp:lastPrinted>
  <dcterms:created xsi:type="dcterms:W3CDTF">2020-11-02T18:50:00Z</dcterms:created>
  <dcterms:modified xsi:type="dcterms:W3CDTF">2021-02-18T20:47:00Z</dcterms:modified>
</cp:coreProperties>
</file>