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16B1" w:rsidRPr="002A2246" w:rsidRDefault="009F16B1" w:rsidP="009F16B1">
      <w:pPr>
        <w:pStyle w:val="Ttulo1"/>
        <w:tabs>
          <w:tab w:val="left" w:pos="5385"/>
        </w:tabs>
        <w:rPr>
          <w:rFonts w:ascii="Century Gothic" w:hAnsi="Century Gothic"/>
          <w:lang w:val="es-ES_tradnl"/>
        </w:rPr>
      </w:pPr>
      <w:r w:rsidRPr="002A2246">
        <w:rPr>
          <w:rFonts w:ascii="Century Gothic" w:hAnsi="Century Gothic"/>
          <w:lang w:val="es-ES_tradnl"/>
        </w:rPr>
        <w:t>H. CONGRESO DEL ESTADO</w:t>
      </w:r>
    </w:p>
    <w:p w:rsidR="009F16B1" w:rsidRPr="002A2246" w:rsidRDefault="009F16B1" w:rsidP="009F16B1">
      <w:pPr>
        <w:jc w:val="both"/>
        <w:rPr>
          <w:rFonts w:ascii="Century Gothic" w:hAnsi="Century Gothic" w:cs="Cambria"/>
          <w:b/>
          <w:bCs/>
          <w:lang w:val="es-ES_tradnl"/>
        </w:rPr>
      </w:pPr>
      <w:r w:rsidRPr="002A2246">
        <w:rPr>
          <w:rFonts w:ascii="Century Gothic" w:hAnsi="Century Gothic" w:cs="Cambria"/>
          <w:b/>
          <w:bCs/>
          <w:lang w:val="es-ES_tradnl"/>
        </w:rPr>
        <w:t>P R E S E N T E. –</w:t>
      </w:r>
    </w:p>
    <w:p w:rsidR="009F16B1" w:rsidRPr="002A2246" w:rsidRDefault="009F16B1" w:rsidP="009F16B1">
      <w:pPr>
        <w:tabs>
          <w:tab w:val="left" w:pos="6840"/>
        </w:tabs>
        <w:spacing w:line="360" w:lineRule="auto"/>
        <w:jc w:val="both"/>
        <w:rPr>
          <w:rFonts w:ascii="Century Gothic" w:hAnsi="Century Gothic" w:cs="Cambria"/>
          <w:b/>
          <w:bCs/>
          <w:lang w:val="es-ES_tradnl"/>
        </w:rPr>
      </w:pPr>
    </w:p>
    <w:p w:rsidR="009F16B1" w:rsidRPr="002A2246" w:rsidRDefault="009F16B1" w:rsidP="009F16B1">
      <w:pPr>
        <w:pStyle w:val="Textoindependiente"/>
        <w:spacing w:line="360" w:lineRule="auto"/>
        <w:rPr>
          <w:rFonts w:ascii="Century Gothic" w:hAnsi="Century Gothic" w:cs="Cambria"/>
          <w:lang w:val="es-ES_tradnl"/>
        </w:rPr>
      </w:pPr>
      <w:r w:rsidRPr="002A2246">
        <w:rPr>
          <w:rFonts w:ascii="Century Gothic" w:hAnsi="Century Gothic" w:cs="Cambria"/>
          <w:shd w:val="clear" w:color="auto" w:fill="FFFFFF"/>
          <w:lang w:val="es-ES_tradnl"/>
        </w:rPr>
        <w:t xml:space="preserve">La Comisión de Igualdad, </w:t>
      </w:r>
      <w:r w:rsidRPr="002A2246">
        <w:rPr>
          <w:rFonts w:ascii="Century Gothic" w:eastAsia="Cambria" w:hAnsi="Century Gothic" w:cs="Cambria"/>
          <w:shd w:val="clear" w:color="auto" w:fill="FFFFFF"/>
          <w:lang w:val="es-ES_tradnl"/>
        </w:rPr>
        <w:t>con fundamento en lo dispuesto por el artículo 64, fracción II de la Constitución Política del Estado de Chihuahua; los artículos 87, 88 y 111 de la Ley Orgánica, así como por los artículos 80 y 81 del Reglamento Interior y de Prácticas Parlamentarias, ambos ordenamientos del Poder Legisl</w:t>
      </w:r>
      <w:r w:rsidRPr="002A2246">
        <w:rPr>
          <w:rFonts w:ascii="Century Gothic" w:eastAsia="Cambria" w:hAnsi="Century Gothic" w:cs="Cambria"/>
          <w:lang w:val="es-ES_tradnl"/>
        </w:rPr>
        <w:t>ativo del Estado de Chihuahua; somete a la consideración del Pleno el presente Dictamen, elaborado con base en los siguientes:</w:t>
      </w:r>
    </w:p>
    <w:p w:rsidR="009F16B1" w:rsidRPr="002A2246" w:rsidRDefault="009F16B1" w:rsidP="009F16B1">
      <w:pPr>
        <w:pStyle w:val="Textoindependiente"/>
        <w:spacing w:line="360" w:lineRule="auto"/>
        <w:ind w:firstLine="993"/>
        <w:rPr>
          <w:rFonts w:ascii="Century Gothic" w:hAnsi="Century Gothic" w:cs="Cambria"/>
          <w:b/>
          <w:lang w:val="es-ES_tradnl"/>
        </w:rPr>
      </w:pPr>
    </w:p>
    <w:p w:rsidR="009F16B1" w:rsidRPr="002A2246" w:rsidRDefault="009F16B1" w:rsidP="009F16B1">
      <w:pPr>
        <w:pStyle w:val="Ttulo2"/>
        <w:spacing w:line="360" w:lineRule="auto"/>
        <w:rPr>
          <w:rFonts w:ascii="Century Gothic" w:hAnsi="Century Gothic" w:cs="Cambria"/>
          <w:lang w:val="es-ES_tradnl"/>
        </w:rPr>
      </w:pPr>
      <w:r w:rsidRPr="002A2246">
        <w:rPr>
          <w:rFonts w:ascii="Century Gothic" w:hAnsi="Century Gothic" w:cs="Cambria"/>
          <w:lang w:val="es-ES_tradnl"/>
        </w:rPr>
        <w:t>A N T E C E D E N T E S</w:t>
      </w:r>
    </w:p>
    <w:p w:rsidR="009F16B1" w:rsidRPr="002A2246" w:rsidRDefault="009F16B1" w:rsidP="009F16B1">
      <w:pPr>
        <w:spacing w:line="360" w:lineRule="auto"/>
        <w:rPr>
          <w:rFonts w:ascii="Century Gothic" w:hAnsi="Century Gothic" w:cs="Cambria"/>
          <w:lang w:val="es-ES_tradnl"/>
        </w:rPr>
      </w:pPr>
    </w:p>
    <w:p w:rsidR="009F16B1" w:rsidRPr="002A2246" w:rsidRDefault="009F16B1" w:rsidP="009F16B1">
      <w:pPr>
        <w:pStyle w:val="Normal2"/>
        <w:spacing w:line="360" w:lineRule="auto"/>
        <w:jc w:val="both"/>
        <w:rPr>
          <w:rFonts w:ascii="Century Gothic" w:hAnsi="Century Gothic"/>
          <w:lang w:val="es-ES_tradnl"/>
        </w:rPr>
      </w:pPr>
      <w:r w:rsidRPr="002A2246">
        <w:rPr>
          <w:rFonts w:ascii="Century Gothic" w:hAnsi="Century Gothic"/>
          <w:b/>
          <w:bCs/>
          <w:lang w:val="es-ES_tradnl"/>
        </w:rPr>
        <w:t>I.</w:t>
      </w:r>
      <w:r w:rsidR="00761FD8" w:rsidRPr="002A2246">
        <w:rPr>
          <w:rFonts w:ascii="Century Gothic" w:hAnsi="Century Gothic"/>
          <w:b/>
          <w:bCs/>
          <w:lang w:val="es-ES_tradnl"/>
        </w:rPr>
        <w:t xml:space="preserve"> </w:t>
      </w:r>
      <w:r w:rsidRPr="002A2246">
        <w:rPr>
          <w:rFonts w:ascii="Century Gothic" w:hAnsi="Century Gothic"/>
          <w:bCs/>
          <w:lang w:val="es-ES_tradnl"/>
        </w:rPr>
        <w:t>El día 2 de junio de 2020, la Diputada Rosa Isela Gaytán Díaz, integrante del Grupo Parlamentario del Partido Revolucionario Institucional present</w:t>
      </w:r>
      <w:r w:rsidR="008D4A1B" w:rsidRPr="002A2246">
        <w:rPr>
          <w:rFonts w:ascii="Century Gothic" w:hAnsi="Century Gothic"/>
          <w:bCs/>
          <w:lang w:val="es-ES_tradnl"/>
        </w:rPr>
        <w:t>ó</w:t>
      </w:r>
      <w:r w:rsidRPr="002A2246">
        <w:rPr>
          <w:rFonts w:ascii="Century Gothic" w:hAnsi="Century Gothic"/>
          <w:bCs/>
          <w:lang w:val="es-ES_tradnl"/>
        </w:rPr>
        <w:t xml:space="preserve"> iniciativa con carácter de Decreto efecto de reformar y adicionar diversas disposiciones de la Ley Orgánica de la Fiscalía General del Estado, con la finalidad de crear la Fiscalía Especializada en Delitos Electorales.</w:t>
      </w:r>
    </w:p>
    <w:p w:rsidR="009F16B1" w:rsidRPr="002A2246" w:rsidRDefault="009F16B1" w:rsidP="009F16B1">
      <w:pPr>
        <w:pStyle w:val="Normal2"/>
        <w:spacing w:line="360" w:lineRule="auto"/>
        <w:jc w:val="both"/>
        <w:rPr>
          <w:rFonts w:ascii="Century Gothic" w:hAnsi="Century Gothic"/>
          <w:lang w:val="es-ES_tradnl"/>
        </w:rPr>
      </w:pPr>
    </w:p>
    <w:p w:rsidR="009F16B1" w:rsidRPr="002A2246" w:rsidRDefault="009F16B1" w:rsidP="009F16B1">
      <w:pPr>
        <w:pStyle w:val="Normal2"/>
        <w:spacing w:line="360" w:lineRule="auto"/>
        <w:jc w:val="both"/>
        <w:rPr>
          <w:rFonts w:ascii="Century Gothic" w:hAnsi="Century Gothic"/>
          <w:bCs/>
          <w:lang w:val="es-ES_tradnl"/>
        </w:rPr>
      </w:pPr>
      <w:r w:rsidRPr="002A2246">
        <w:rPr>
          <w:rFonts w:ascii="Century Gothic" w:hAnsi="Century Gothic"/>
          <w:b/>
          <w:lang w:val="es-ES_tradnl"/>
        </w:rPr>
        <w:t xml:space="preserve">II. </w:t>
      </w:r>
      <w:r w:rsidRPr="002A2246">
        <w:rPr>
          <w:rFonts w:ascii="Century Gothic" w:hAnsi="Century Gothic"/>
          <w:bCs/>
          <w:lang w:val="es-ES_tradnl"/>
        </w:rPr>
        <w:t>El día 4 de junio de 2020, la</w:t>
      </w:r>
      <w:r w:rsidR="008D4A1B" w:rsidRPr="002A2246">
        <w:rPr>
          <w:rFonts w:ascii="Century Gothic" w:hAnsi="Century Gothic"/>
          <w:bCs/>
          <w:lang w:val="es-ES_tradnl"/>
        </w:rPr>
        <w:t xml:space="preserve"> </w:t>
      </w:r>
      <w:r w:rsidRPr="002A2246">
        <w:rPr>
          <w:rFonts w:ascii="Century Gothic" w:hAnsi="Century Gothic"/>
          <w:bCs/>
          <w:lang w:val="es-ES_tradnl"/>
        </w:rPr>
        <w:t xml:space="preserve">Diputada </w:t>
      </w:r>
      <w:r w:rsidR="00D20C5D" w:rsidRPr="002A2246">
        <w:rPr>
          <w:rFonts w:ascii="Century Gothic" w:hAnsi="Century Gothic"/>
          <w:bCs/>
          <w:lang w:val="es-ES_tradnl"/>
        </w:rPr>
        <w:t>Rocío</w:t>
      </w:r>
      <w:r w:rsidR="00F03B23" w:rsidRPr="002A2246">
        <w:rPr>
          <w:rFonts w:ascii="Century Gothic" w:hAnsi="Century Gothic"/>
          <w:bCs/>
          <w:lang w:val="es-ES_tradnl"/>
        </w:rPr>
        <w:t xml:space="preserve"> </w:t>
      </w:r>
      <w:r w:rsidRPr="002A2246">
        <w:rPr>
          <w:rFonts w:ascii="Century Gothic" w:hAnsi="Century Gothic"/>
          <w:bCs/>
          <w:lang w:val="es-ES_tradnl"/>
        </w:rPr>
        <w:t>Guadalupe Sarmiento Rufino, integrante del Grupo Parlamentario de Movimiento Ciudadano, las Diputada</w:t>
      </w:r>
      <w:r w:rsidR="008D4A1B" w:rsidRPr="002A2246">
        <w:rPr>
          <w:rFonts w:ascii="Century Gothic" w:hAnsi="Century Gothic"/>
          <w:bCs/>
          <w:lang w:val="es-ES_tradnl"/>
        </w:rPr>
        <w:t xml:space="preserve">s </w:t>
      </w:r>
      <w:r w:rsidRPr="002A2246">
        <w:rPr>
          <w:rFonts w:ascii="Century Gothic" w:hAnsi="Century Gothic"/>
          <w:bCs/>
          <w:lang w:val="es-ES_tradnl"/>
        </w:rPr>
        <w:t xml:space="preserve">Ana Carmen Estrada García y Janet Francis Mendoza Berber, integrantes del Grupo Parlamentario de Morena, las Diputadas Blanca Gámez Gutiérrez y Georgina Alejandra Bujanda Ríos, integrantes del Grupo Parlamentario del Partido Acción nacional, </w:t>
      </w:r>
      <w:r w:rsidR="00770A54" w:rsidRPr="002A2246">
        <w:rPr>
          <w:rFonts w:ascii="Century Gothic" w:hAnsi="Century Gothic"/>
          <w:bCs/>
          <w:lang w:val="es-ES_tradnl"/>
        </w:rPr>
        <w:t>así</w:t>
      </w:r>
      <w:r w:rsidRPr="002A2246">
        <w:rPr>
          <w:rFonts w:ascii="Century Gothic" w:hAnsi="Century Gothic"/>
          <w:bCs/>
          <w:lang w:val="es-ES_tradnl"/>
        </w:rPr>
        <w:t xml:space="preserve"> como la Diputada Anna Elizabeth Chávez Mata, </w:t>
      </w:r>
      <w:r w:rsidRPr="002A2246">
        <w:rPr>
          <w:rFonts w:ascii="Century Gothic" w:hAnsi="Century Gothic"/>
          <w:bCs/>
          <w:lang w:val="es-ES_tradnl"/>
        </w:rPr>
        <w:lastRenderedPageBreak/>
        <w:t>integrante del Grupo Parlamentario del Partido Revolucionario Institucional</w:t>
      </w:r>
      <w:r w:rsidR="00D20C5D" w:rsidRPr="002A2246">
        <w:rPr>
          <w:rFonts w:ascii="Century Gothic" w:hAnsi="Century Gothic"/>
          <w:bCs/>
          <w:lang w:val="es-ES_tradnl"/>
        </w:rPr>
        <w:t>,</w:t>
      </w:r>
      <w:r w:rsidRPr="002A2246">
        <w:rPr>
          <w:rFonts w:ascii="Century Gothic" w:hAnsi="Century Gothic"/>
          <w:bCs/>
          <w:lang w:val="es-ES_tradnl"/>
        </w:rPr>
        <w:t xml:space="preserve"> presentaron iniciativa con carácter de Decreto a efecto de reformar y adicionar diversas disposiciones de la Ley Orgánica de la Fiscalía General del Estado, en materia de delitos electorales y violencia política contra las mujeres en razón de género, así como la creación de la Fiscalía Especializada en Delitos Electorales.</w:t>
      </w:r>
    </w:p>
    <w:p w:rsidR="009F16B1" w:rsidRPr="002A2246" w:rsidRDefault="009F16B1" w:rsidP="009F16B1">
      <w:pPr>
        <w:pStyle w:val="Normal2"/>
        <w:spacing w:line="360" w:lineRule="auto"/>
        <w:jc w:val="both"/>
        <w:rPr>
          <w:rFonts w:ascii="Century Gothic" w:hAnsi="Century Gothic"/>
          <w:lang w:val="es-ES_tradnl"/>
        </w:rPr>
      </w:pPr>
    </w:p>
    <w:p w:rsidR="009F16B1" w:rsidRPr="002A2246" w:rsidRDefault="009F16B1" w:rsidP="009F16B1">
      <w:pPr>
        <w:pStyle w:val="Normal2"/>
        <w:spacing w:line="360" w:lineRule="auto"/>
        <w:jc w:val="both"/>
        <w:rPr>
          <w:rFonts w:ascii="Century Gothic" w:hAnsi="Century Gothic"/>
          <w:color w:val="auto"/>
          <w:lang w:val="es-ES_tradnl"/>
        </w:rPr>
      </w:pPr>
      <w:r w:rsidRPr="002A2246">
        <w:rPr>
          <w:rFonts w:ascii="Century Gothic" w:hAnsi="Century Gothic"/>
          <w:b/>
          <w:lang w:val="es-ES_tradnl"/>
        </w:rPr>
        <w:t xml:space="preserve">III. </w:t>
      </w:r>
      <w:r w:rsidRPr="002A2246">
        <w:rPr>
          <w:rFonts w:ascii="Century Gothic" w:hAnsi="Century Gothic"/>
          <w:lang w:val="es-ES_tradnl"/>
        </w:rPr>
        <w:t>La Presidencia del H</w:t>
      </w:r>
      <w:r w:rsidR="006A7E1C">
        <w:rPr>
          <w:rFonts w:ascii="Century Gothic" w:hAnsi="Century Gothic"/>
          <w:lang w:val="es-ES_tradnl"/>
        </w:rPr>
        <w:t>onorable</w:t>
      </w:r>
      <w:r w:rsidRPr="002A2246">
        <w:rPr>
          <w:rFonts w:ascii="Century Gothic" w:hAnsi="Century Gothic"/>
          <w:lang w:val="es-ES_tradnl"/>
        </w:rPr>
        <w:t xml:space="preserve"> Congreso del Estado, en uso de las facultades que le confiere el artículo 75, fracción XIII, de la Ley Orgánica del Poder Legislativo, tuvo a bien turnar a las y los integrantes de la Comisión de Igualdad, en fecha 4 de junio</w:t>
      </w:r>
      <w:r w:rsidRPr="002A2246">
        <w:rPr>
          <w:rFonts w:ascii="Century Gothic" w:hAnsi="Century Gothic" w:cs="Cambria"/>
          <w:lang w:val="es-ES_tradnl"/>
        </w:rPr>
        <w:t xml:space="preserve"> del presente año, las iniciativas que </w:t>
      </w:r>
      <w:r w:rsidR="008D4A1B" w:rsidRPr="002A2246">
        <w:rPr>
          <w:rFonts w:ascii="Century Gothic" w:hAnsi="Century Gothic" w:cs="Cambria"/>
          <w:lang w:val="es-ES_tradnl"/>
        </w:rPr>
        <w:t>s</w:t>
      </w:r>
      <w:r w:rsidRPr="002A2246">
        <w:rPr>
          <w:rFonts w:ascii="Century Gothic" w:hAnsi="Century Gothic" w:cs="Cambria"/>
          <w:lang w:val="es-ES_tradnl"/>
        </w:rPr>
        <w:t xml:space="preserve">e ha hecho </w:t>
      </w:r>
      <w:r w:rsidR="00770A54" w:rsidRPr="002A2246">
        <w:rPr>
          <w:rFonts w:ascii="Century Gothic" w:hAnsi="Century Gothic" w:cs="Cambria"/>
          <w:lang w:val="es-ES_tradnl"/>
        </w:rPr>
        <w:t>mención</w:t>
      </w:r>
      <w:r w:rsidRPr="002A2246">
        <w:rPr>
          <w:rFonts w:ascii="Century Gothic" w:hAnsi="Century Gothic" w:cs="Cambria"/>
          <w:lang w:val="es-ES_tradnl"/>
        </w:rPr>
        <w:t xml:space="preserve"> en los numerales que anteceden, </w:t>
      </w:r>
      <w:r w:rsidRPr="002A2246">
        <w:rPr>
          <w:rFonts w:ascii="Century Gothic" w:hAnsi="Century Gothic"/>
          <w:lang w:val="es-ES_tradnl"/>
        </w:rPr>
        <w:t>a efecto de proceder al estudio, análisis y elaboración del dictamen correspondiente.</w:t>
      </w:r>
    </w:p>
    <w:p w:rsidR="009F16B1" w:rsidRPr="002A2246" w:rsidRDefault="009F16B1" w:rsidP="009F16B1">
      <w:pPr>
        <w:pStyle w:val="Normal2"/>
        <w:spacing w:line="360" w:lineRule="auto"/>
        <w:jc w:val="both"/>
        <w:rPr>
          <w:rFonts w:ascii="Century Gothic" w:hAnsi="Century Gothic"/>
          <w:color w:val="auto"/>
          <w:sz w:val="20"/>
          <w:lang w:val="es-ES_tradnl"/>
        </w:rPr>
      </w:pPr>
    </w:p>
    <w:p w:rsidR="009F16B1" w:rsidRPr="002A2246" w:rsidRDefault="00761FD8" w:rsidP="00761FD8">
      <w:pPr>
        <w:spacing w:line="360" w:lineRule="auto"/>
        <w:jc w:val="both"/>
        <w:rPr>
          <w:rFonts w:ascii="Century Gothic" w:eastAsia="Cambria" w:hAnsi="Century Gothic" w:cs="Cambria"/>
          <w:lang w:val="es-ES_tradnl"/>
        </w:rPr>
      </w:pPr>
      <w:r w:rsidRPr="002A2246">
        <w:rPr>
          <w:rFonts w:ascii="Century Gothic" w:hAnsi="Century Gothic"/>
          <w:b/>
          <w:color w:val="000000"/>
          <w:lang w:val="es-ES_tradnl" w:eastAsia="es-MX"/>
        </w:rPr>
        <w:t>IV</w:t>
      </w:r>
      <w:r w:rsidR="009F16B1" w:rsidRPr="002A2246">
        <w:rPr>
          <w:rFonts w:ascii="Century Gothic" w:hAnsi="Century Gothic"/>
          <w:b/>
          <w:color w:val="000000"/>
          <w:lang w:val="es-ES_tradnl" w:eastAsia="es-MX"/>
        </w:rPr>
        <w:t>.</w:t>
      </w:r>
      <w:r w:rsidRPr="002A2246">
        <w:rPr>
          <w:rFonts w:ascii="Century Gothic" w:eastAsia="Cambria" w:hAnsi="Century Gothic" w:cs="Cambria"/>
          <w:lang w:val="es-ES_tradnl"/>
        </w:rPr>
        <w:t xml:space="preserve"> </w:t>
      </w:r>
      <w:r w:rsidR="009F16B1" w:rsidRPr="002A2246">
        <w:rPr>
          <w:rFonts w:ascii="Century Gothic" w:eastAsia="Cambria" w:hAnsi="Century Gothic" w:cs="Cambria"/>
          <w:lang w:val="es-ES_tradnl"/>
        </w:rPr>
        <w:t xml:space="preserve">La </w:t>
      </w:r>
      <w:r w:rsidR="009F16B1" w:rsidRPr="002A2246">
        <w:rPr>
          <w:rFonts w:ascii="Century Gothic" w:hAnsi="Century Gothic" w:cs="Cambria"/>
          <w:lang w:val="es-ES_tradnl"/>
        </w:rPr>
        <w:t>iniciativa</w:t>
      </w:r>
      <w:r w:rsidR="009F16B1" w:rsidRPr="002A2246">
        <w:rPr>
          <w:rFonts w:ascii="Century Gothic" w:eastAsia="Cambria" w:hAnsi="Century Gothic" w:cs="Cambria"/>
          <w:lang w:val="es-ES_tradnl"/>
        </w:rPr>
        <w:t xml:space="preserve"> registrada bajo el número 1</w:t>
      </w:r>
      <w:r w:rsidRPr="002A2246">
        <w:rPr>
          <w:rFonts w:ascii="Century Gothic" w:eastAsia="Cambria" w:hAnsi="Century Gothic" w:cs="Cambria"/>
          <w:lang w:val="es-ES_tradnl"/>
        </w:rPr>
        <w:t>916</w:t>
      </w:r>
      <w:r w:rsidR="009F16B1" w:rsidRPr="002A2246">
        <w:rPr>
          <w:rFonts w:ascii="Century Gothic" w:eastAsia="Cambria" w:hAnsi="Century Gothic" w:cs="Cambria"/>
          <w:lang w:val="es-ES_tradnl"/>
        </w:rPr>
        <w:t xml:space="preserve">, </w:t>
      </w:r>
      <w:r w:rsidRPr="002A2246">
        <w:rPr>
          <w:rFonts w:ascii="Century Gothic" w:eastAsia="Cambria" w:hAnsi="Century Gothic" w:cs="Cambria"/>
          <w:lang w:val="es-ES_tradnl"/>
        </w:rPr>
        <w:t xml:space="preserve">presentada por </w:t>
      </w:r>
      <w:r w:rsidRPr="002A2246">
        <w:rPr>
          <w:rFonts w:ascii="Century Gothic" w:hAnsi="Century Gothic"/>
          <w:bCs/>
          <w:lang w:val="es-ES_tradnl"/>
        </w:rPr>
        <w:t>la Diputada Rosa Isela Gaytán Díaz, integrante del Grupo Parlamentario del Partido Revolucionario Institucional</w:t>
      </w:r>
      <w:r w:rsidRPr="002A2246">
        <w:rPr>
          <w:rFonts w:ascii="Century Gothic" w:eastAsia="Cambria" w:hAnsi="Century Gothic" w:cs="Cambria"/>
          <w:lang w:val="es-ES_tradnl"/>
        </w:rPr>
        <w:t xml:space="preserve">, </w:t>
      </w:r>
      <w:r w:rsidR="009F16B1" w:rsidRPr="002A2246">
        <w:rPr>
          <w:rFonts w:ascii="Century Gothic" w:eastAsia="Cambria" w:hAnsi="Century Gothic" w:cs="Cambria"/>
          <w:lang w:val="es-ES_tradnl"/>
        </w:rPr>
        <w:t>se sustenta en la siguiente exposición de motivos</w:t>
      </w:r>
      <w:r w:rsidR="009F16B1" w:rsidRPr="002A2246">
        <w:rPr>
          <w:rFonts w:ascii="Century Gothic" w:hAnsi="Century Gothic" w:cs="Cambria"/>
          <w:lang w:val="es-ES_tradnl"/>
        </w:rPr>
        <w:t>:</w:t>
      </w:r>
    </w:p>
    <w:p w:rsidR="009F16B1" w:rsidRPr="002A2246" w:rsidRDefault="009F16B1" w:rsidP="009F16B1">
      <w:pPr>
        <w:shd w:val="clear" w:color="auto" w:fill="FFFFFF"/>
        <w:tabs>
          <w:tab w:val="left" w:pos="9763"/>
        </w:tabs>
        <w:spacing w:line="360" w:lineRule="auto"/>
        <w:ind w:right="48"/>
        <w:jc w:val="both"/>
        <w:rPr>
          <w:rFonts w:ascii="Century Gothic" w:hAnsi="Century Gothic" w:cs="Cambria"/>
          <w:lang w:val="es-ES_tradnl"/>
        </w:rPr>
      </w:pPr>
    </w:p>
    <w:p w:rsidR="00761FD8" w:rsidRPr="002A2246" w:rsidRDefault="009F16B1" w:rsidP="00761FD8">
      <w:pPr>
        <w:spacing w:line="360" w:lineRule="auto"/>
        <w:ind w:left="567" w:right="615"/>
        <w:jc w:val="both"/>
        <w:rPr>
          <w:rFonts w:ascii="Century Gothic" w:hAnsi="Century Gothic"/>
          <w:i/>
          <w:color w:val="000000"/>
          <w:lang w:val="es-ES_tradnl"/>
        </w:rPr>
      </w:pPr>
      <w:r w:rsidRPr="002A2246">
        <w:rPr>
          <w:rFonts w:ascii="Century Gothic" w:hAnsi="Century Gothic"/>
          <w:i/>
          <w:color w:val="000000"/>
          <w:lang w:val="es-ES_tradnl"/>
        </w:rPr>
        <w:t>“</w:t>
      </w:r>
      <w:r w:rsidR="00761FD8" w:rsidRPr="002A2246">
        <w:rPr>
          <w:rFonts w:ascii="Century Gothic" w:hAnsi="Century Gothic"/>
          <w:i/>
          <w:color w:val="000000"/>
          <w:lang w:val="es-ES_tradnl"/>
        </w:rPr>
        <w:t xml:space="preserve">En la IV Conferencia Mundial sobre las Mujeres celebrada en Beijing (China), en septiembre de 1995, se reconoce que la violencia contra las mujeres es un obstáculo para lograr la igualdad, el desarrollo y la paz de los pueblos, impidiendo que las mujeres disfruten de sus derechos humanos y libertades fundamentales. En este sentido debemos destacar que la violencia se ha convertido en un hecho </w:t>
      </w:r>
      <w:r w:rsidR="00761FD8" w:rsidRPr="002A2246">
        <w:rPr>
          <w:rFonts w:ascii="Century Gothic" w:hAnsi="Century Gothic"/>
          <w:i/>
          <w:color w:val="000000"/>
          <w:lang w:val="es-ES_tradnl"/>
        </w:rPr>
        <w:lastRenderedPageBreak/>
        <w:t xml:space="preserve">constante dentro de las familias, el lugar de trabajo, la escuela, y en la sociedad en general. </w:t>
      </w:r>
    </w:p>
    <w:p w:rsidR="00761FD8" w:rsidRPr="002A2246" w:rsidRDefault="00761FD8" w:rsidP="00761FD8">
      <w:pPr>
        <w:spacing w:line="360" w:lineRule="auto"/>
        <w:ind w:left="567" w:right="615"/>
        <w:jc w:val="both"/>
        <w:rPr>
          <w:rFonts w:ascii="Century Gothic" w:hAnsi="Century Gothic"/>
          <w:i/>
          <w:color w:val="000000"/>
          <w:lang w:val="es-ES_tradnl"/>
        </w:rPr>
      </w:pPr>
      <w:r w:rsidRPr="002A2246">
        <w:rPr>
          <w:rFonts w:ascii="Century Gothic" w:hAnsi="Century Gothic"/>
          <w:i/>
          <w:color w:val="000000"/>
          <w:lang w:val="es-ES_tradnl"/>
        </w:rPr>
        <w:t>El objetivo de la CONVENCION INTERAMERICANA PARA PREVENIR, SANCIONAR Y ERRADICAR LA VIOLENCIA CONTRA LA MUJER "CONVENCION DE BELÉM DO PARA" es reconocer que los Estados partes deberán tener un respeto irrestricto a los derechos humanos consagrados en la Declaración Universal de los Derechos Humanos, asimismo, afirma que la violencia contra la mujer constituye una violación de los derechos humanos y las libertades fundamentales y limita total o parcialmente a la mujer el reconocimiento, goce y ejercicio de tales derechos y libertades; porque la violencia contra la mujer es una ofensa a la dignidad humana y una manifestación de las relaciones de poder históricamente desiguales entre mujeres y hombres;</w:t>
      </w:r>
    </w:p>
    <w:p w:rsidR="00761FD8" w:rsidRPr="002A2246" w:rsidRDefault="00761FD8" w:rsidP="00761FD8">
      <w:pPr>
        <w:spacing w:line="360" w:lineRule="auto"/>
        <w:ind w:left="567" w:right="615"/>
        <w:jc w:val="both"/>
        <w:rPr>
          <w:rFonts w:ascii="Century Gothic" w:hAnsi="Century Gothic"/>
          <w:i/>
          <w:color w:val="000000"/>
          <w:lang w:val="es-ES_tradnl"/>
        </w:rPr>
      </w:pPr>
      <w:r w:rsidRPr="002A2246">
        <w:rPr>
          <w:rFonts w:ascii="Century Gothic" w:hAnsi="Century Gothic"/>
          <w:i/>
          <w:color w:val="000000"/>
          <w:lang w:val="es-ES_tradnl"/>
        </w:rPr>
        <w:t xml:space="preserve">La Declaración sobre la Erradicación de la Violencia contra la Mujer, adoptada por la Vigesimoquinta Asamblea de Delegadas de la Comisión Interamericana de Mujeres, y afirmando que la violencia contra la mujer trasciende todos los sectores de la sociedad independientemente de su clase, raza o grupo étnico, nivel de ingresos, cultura, nivel educacional, edad o religión y afecta negativamente sus propias bases; precisa que la eliminación de la violencia contra la mujer es condición indispensable para su desarrollo </w:t>
      </w:r>
      <w:r w:rsidRPr="002A2246">
        <w:rPr>
          <w:rFonts w:ascii="Century Gothic" w:hAnsi="Century Gothic"/>
          <w:i/>
          <w:color w:val="000000"/>
          <w:lang w:val="es-ES_tradnl"/>
        </w:rPr>
        <w:lastRenderedPageBreak/>
        <w:t>individual y social y su plena e igualitaria participación en todas las esferas de vida.</w:t>
      </w:r>
    </w:p>
    <w:p w:rsidR="00761FD8" w:rsidRPr="002A2246" w:rsidRDefault="00761FD8" w:rsidP="00761FD8">
      <w:pPr>
        <w:spacing w:line="360" w:lineRule="auto"/>
        <w:ind w:left="567" w:right="615"/>
        <w:jc w:val="both"/>
        <w:rPr>
          <w:rFonts w:ascii="Century Gothic" w:hAnsi="Century Gothic"/>
          <w:i/>
          <w:color w:val="000000"/>
          <w:lang w:val="es-ES_tradnl"/>
        </w:rPr>
      </w:pPr>
      <w:r w:rsidRPr="002A2246">
        <w:rPr>
          <w:rFonts w:ascii="Century Gothic" w:hAnsi="Century Gothic"/>
          <w:i/>
          <w:color w:val="000000"/>
          <w:lang w:val="es-ES_tradnl"/>
        </w:rPr>
        <w:t xml:space="preserve">Las reformas de paridad y de violencia </w:t>
      </w:r>
      <w:r w:rsidR="00983F0C" w:rsidRPr="002A2246">
        <w:rPr>
          <w:rFonts w:ascii="Century Gothic" w:hAnsi="Century Gothic"/>
          <w:i/>
          <w:color w:val="000000"/>
          <w:lang w:val="es-ES_tradnl"/>
        </w:rPr>
        <w:t>política</w:t>
      </w:r>
      <w:r w:rsidRPr="002A2246">
        <w:rPr>
          <w:rFonts w:ascii="Century Gothic" w:hAnsi="Century Gothic"/>
          <w:i/>
          <w:color w:val="000000"/>
          <w:lang w:val="es-ES_tradnl"/>
        </w:rPr>
        <w:t xml:space="preserve"> contra las mujeres son fundamentales para que las mujeres mexicanas podamos ejercer nuestros  derechos políticos electorales en condiciones de paridad y libres de violencia. Ambas son reformas fundamentales para avanzar en el logro de  la igualdad sustantiva entre mujeres y hombres y la construcción de una democracia genérica que, hoy más que nunca, contribuya a lograr un país solidario, pacifico, justo e igualitario. </w:t>
      </w:r>
    </w:p>
    <w:p w:rsidR="00761FD8" w:rsidRPr="002A2246" w:rsidRDefault="00761FD8" w:rsidP="00761FD8">
      <w:pPr>
        <w:spacing w:line="360" w:lineRule="auto"/>
        <w:ind w:left="567" w:right="615"/>
        <w:jc w:val="both"/>
        <w:rPr>
          <w:rFonts w:ascii="Century Gothic" w:hAnsi="Century Gothic"/>
          <w:i/>
          <w:color w:val="000000"/>
          <w:lang w:val="es-ES_tradnl"/>
        </w:rPr>
      </w:pPr>
      <w:r w:rsidRPr="002A2246">
        <w:rPr>
          <w:rFonts w:ascii="Century Gothic" w:hAnsi="Century Gothic"/>
          <w:i/>
          <w:color w:val="000000"/>
          <w:lang w:val="es-ES_tradnl"/>
        </w:rPr>
        <w:t>El 13 de abril de 2020, se publicó en el Diario Oficial de la Federación el Decreto por el que se reforman y adicionan la Ley General de Acceso de las Mujeres a una Vida Libre de Violencia; la Ley General de Instituciones y Procedimientos Electorales; la Ley General del Sistema de Medios de Impugnación en Materia Electoral; la Ley General de Partidos Políticos; la Ley General en Materia de Delitos Electorales; la Ley Orgánica de la Fiscalía General de la República; Ley Orgánica del Poder Judicial de la Federación y la Ley General de Responsabilidades Administrativas.</w:t>
      </w:r>
    </w:p>
    <w:p w:rsidR="00761FD8" w:rsidRPr="002A2246" w:rsidRDefault="00761FD8" w:rsidP="00761FD8">
      <w:pPr>
        <w:spacing w:line="360" w:lineRule="auto"/>
        <w:ind w:left="567" w:right="615"/>
        <w:jc w:val="both"/>
        <w:rPr>
          <w:rFonts w:ascii="Century Gothic" w:hAnsi="Century Gothic"/>
          <w:i/>
          <w:color w:val="000000"/>
          <w:lang w:val="es-ES_tradnl"/>
        </w:rPr>
      </w:pPr>
      <w:r w:rsidRPr="002A2246">
        <w:rPr>
          <w:rFonts w:ascii="Century Gothic" w:hAnsi="Century Gothic"/>
          <w:i/>
          <w:color w:val="000000"/>
          <w:lang w:val="es-ES_tradnl"/>
        </w:rPr>
        <w:t xml:space="preserve">Tienen como objetivo principal garantizar que las mujeres participen en política sin violencia, es decir, garantizar su acceso a una vida libre de violencia antes, durante y después de los procesos electorales; en el desempeño de sus cargos públicos; y en todo tipo de participación o actuación en dicho ámbito. </w:t>
      </w:r>
    </w:p>
    <w:p w:rsidR="009F16B1" w:rsidRPr="002A2246" w:rsidRDefault="00761FD8" w:rsidP="00761FD8">
      <w:pPr>
        <w:spacing w:line="360" w:lineRule="auto"/>
        <w:ind w:left="567" w:right="615"/>
        <w:jc w:val="both"/>
        <w:rPr>
          <w:rFonts w:ascii="Century Gothic" w:hAnsi="Century Gothic" w:cs="Arial"/>
          <w:i/>
          <w:color w:val="000000"/>
          <w:lang w:val="es-ES_tradnl"/>
        </w:rPr>
      </w:pPr>
      <w:r w:rsidRPr="002A2246">
        <w:rPr>
          <w:rFonts w:ascii="Century Gothic" w:hAnsi="Century Gothic"/>
          <w:i/>
          <w:color w:val="000000"/>
          <w:lang w:val="es-ES_tradnl"/>
        </w:rPr>
        <w:lastRenderedPageBreak/>
        <w:t>En México hemos tenido graves actos de violencia política contra las mujeres, de acuerdo con datos de la Fiscalía Especializada de Delitos Electorales (FEDE), entre 2013 y 2016 se registraron 416 expedientes por violencia política de género, a la par que, entre enero y junio de 2017, se contabilizaron 87 víctimas más.</w:t>
      </w:r>
      <w:r w:rsidRPr="002A2246">
        <w:rPr>
          <w:rFonts w:ascii="Century Gothic" w:hAnsi="Century Gothic" w:cs="Arial"/>
          <w:i/>
          <w:color w:val="000000"/>
          <w:lang w:val="es-ES_tradnl"/>
        </w:rPr>
        <w:t xml:space="preserve"> …</w:t>
      </w:r>
      <w:r w:rsidR="009F16B1" w:rsidRPr="002A2246">
        <w:rPr>
          <w:rFonts w:ascii="Century Gothic" w:hAnsi="Century Gothic" w:cs="Arial"/>
          <w:i/>
          <w:color w:val="000000"/>
          <w:lang w:val="es-ES_tradnl"/>
        </w:rPr>
        <w:t>”</w:t>
      </w:r>
      <w:r w:rsidR="000C1743" w:rsidRPr="002A2246">
        <w:rPr>
          <w:rFonts w:ascii="Century Gothic" w:hAnsi="Century Gothic" w:cs="Arial"/>
          <w:i/>
          <w:color w:val="000000"/>
          <w:lang w:val="es-ES_tradnl"/>
        </w:rPr>
        <w:t>(</w:t>
      </w:r>
      <w:r w:rsidR="00750088" w:rsidRPr="002A2246">
        <w:rPr>
          <w:rFonts w:ascii="Century Gothic" w:hAnsi="Century Gothic" w:cs="Arial"/>
          <w:i/>
          <w:color w:val="000000"/>
          <w:lang w:val="es-ES_tradnl"/>
        </w:rPr>
        <w:t>sic</w:t>
      </w:r>
      <w:r w:rsidR="000C1743" w:rsidRPr="002A2246">
        <w:rPr>
          <w:rFonts w:ascii="Century Gothic" w:hAnsi="Century Gothic" w:cs="Arial"/>
          <w:i/>
          <w:color w:val="000000"/>
          <w:lang w:val="es-ES_tradnl"/>
        </w:rPr>
        <w:t>)</w:t>
      </w:r>
    </w:p>
    <w:p w:rsidR="009F16B1" w:rsidRPr="002A2246" w:rsidRDefault="009F16B1" w:rsidP="009F16B1">
      <w:pPr>
        <w:shd w:val="clear" w:color="auto" w:fill="FFFFFF"/>
        <w:tabs>
          <w:tab w:val="left" w:pos="9763"/>
        </w:tabs>
        <w:spacing w:line="360" w:lineRule="auto"/>
        <w:ind w:right="48"/>
        <w:jc w:val="both"/>
        <w:rPr>
          <w:rFonts w:ascii="Arial" w:hAnsi="Arial" w:cs="Arial"/>
          <w:lang w:val="es-ES_tradnl"/>
        </w:rPr>
      </w:pPr>
    </w:p>
    <w:p w:rsidR="009F16B1" w:rsidRPr="002A2246" w:rsidRDefault="000C1743" w:rsidP="009F16B1">
      <w:pPr>
        <w:shd w:val="clear" w:color="auto" w:fill="FFFFFF"/>
        <w:tabs>
          <w:tab w:val="left" w:pos="9763"/>
        </w:tabs>
        <w:spacing w:line="360" w:lineRule="auto"/>
        <w:ind w:right="48"/>
        <w:jc w:val="both"/>
        <w:rPr>
          <w:rFonts w:ascii="Century Gothic" w:hAnsi="Century Gothic" w:cs="Cambria"/>
          <w:lang w:val="es-ES_tradnl"/>
        </w:rPr>
      </w:pPr>
      <w:r w:rsidRPr="002A2246">
        <w:rPr>
          <w:rFonts w:ascii="Century Gothic" w:hAnsi="Century Gothic" w:cs="Cambria"/>
          <w:b/>
          <w:bCs/>
          <w:lang w:val="es-ES_tradnl"/>
        </w:rPr>
        <w:t>V</w:t>
      </w:r>
      <w:r w:rsidR="009F16B1" w:rsidRPr="002A2246">
        <w:rPr>
          <w:rFonts w:ascii="Century Gothic" w:hAnsi="Century Gothic" w:cs="Cambria"/>
          <w:b/>
          <w:bCs/>
          <w:lang w:val="es-ES_tradnl"/>
        </w:rPr>
        <w:t xml:space="preserve">. </w:t>
      </w:r>
      <w:r w:rsidR="009F16B1" w:rsidRPr="002A2246">
        <w:rPr>
          <w:rFonts w:ascii="Century Gothic" w:eastAsia="Cambria" w:hAnsi="Century Gothic" w:cs="Cambria"/>
          <w:lang w:val="es-ES_tradnl"/>
        </w:rPr>
        <w:t xml:space="preserve">La </w:t>
      </w:r>
      <w:r w:rsidR="009F16B1" w:rsidRPr="002A2246">
        <w:rPr>
          <w:rFonts w:ascii="Century Gothic" w:hAnsi="Century Gothic" w:cs="Cambria"/>
          <w:lang w:val="es-ES_tradnl"/>
        </w:rPr>
        <w:t>iniciativa</w:t>
      </w:r>
      <w:r w:rsidR="009F16B1" w:rsidRPr="002A2246">
        <w:rPr>
          <w:rFonts w:ascii="Century Gothic" w:eastAsia="Cambria" w:hAnsi="Century Gothic" w:cs="Cambria"/>
          <w:lang w:val="es-ES_tradnl"/>
        </w:rPr>
        <w:t xml:space="preserve"> registrada bajo el número 1</w:t>
      </w:r>
      <w:r w:rsidRPr="002A2246">
        <w:rPr>
          <w:rFonts w:ascii="Century Gothic" w:eastAsia="Cambria" w:hAnsi="Century Gothic" w:cs="Cambria"/>
          <w:lang w:val="es-ES_tradnl"/>
        </w:rPr>
        <w:t>918</w:t>
      </w:r>
      <w:r w:rsidR="009F16B1" w:rsidRPr="002A2246">
        <w:rPr>
          <w:rFonts w:ascii="Century Gothic" w:eastAsia="Cambria" w:hAnsi="Century Gothic" w:cs="Cambria"/>
          <w:lang w:val="es-ES_tradnl"/>
        </w:rPr>
        <w:t>,</w:t>
      </w:r>
      <w:r w:rsidR="00F03B23" w:rsidRPr="002A2246">
        <w:rPr>
          <w:rFonts w:ascii="Century Gothic" w:eastAsia="Cambria" w:hAnsi="Century Gothic" w:cs="Cambria"/>
          <w:lang w:val="es-ES_tradnl"/>
        </w:rPr>
        <w:t xml:space="preserve"> presentada por </w:t>
      </w:r>
      <w:r w:rsidR="00F03B23" w:rsidRPr="002A2246">
        <w:rPr>
          <w:rFonts w:ascii="Century Gothic" w:hAnsi="Century Gothic"/>
          <w:bCs/>
          <w:lang w:val="es-ES_tradnl"/>
        </w:rPr>
        <w:t>la Diputada Rocío Guadalupe Sarmiento Rufino, integrante del Grupo Parlamentario de Movimiento Ciudadano, las Diputada</w:t>
      </w:r>
      <w:r w:rsidR="008D4A1B" w:rsidRPr="002A2246">
        <w:rPr>
          <w:rFonts w:ascii="Century Gothic" w:hAnsi="Century Gothic"/>
          <w:bCs/>
          <w:lang w:val="es-ES_tradnl"/>
        </w:rPr>
        <w:t>s</w:t>
      </w:r>
      <w:r w:rsidR="00F03B23" w:rsidRPr="002A2246">
        <w:rPr>
          <w:rFonts w:ascii="Century Gothic" w:hAnsi="Century Gothic"/>
          <w:bCs/>
          <w:lang w:val="es-ES_tradnl"/>
        </w:rPr>
        <w:t xml:space="preserve"> Ana Carmen Estrada García y Janet Francis Mendoza Berber, integrantes del Grupo Parlamentario de Morena, las Diputadas Blanca Gámez Gutiérrez y Georgina Alejandra Bujanda Ríos, integrantes del Grupo Parlamentario del Partido Acción nacional, así como la Diputada Anna Elizabeth Chávez Mata, integrante del Grupo Parlamentario del Partido Revolucionario Institucional, </w:t>
      </w:r>
      <w:r w:rsidR="009F16B1" w:rsidRPr="002A2246">
        <w:rPr>
          <w:rFonts w:ascii="Century Gothic" w:eastAsia="Cambria" w:hAnsi="Century Gothic" w:cs="Cambria"/>
          <w:lang w:val="es-ES_tradnl"/>
        </w:rPr>
        <w:t>se sustenta en la siguiente exposición de motivos</w:t>
      </w:r>
      <w:r w:rsidR="009F16B1" w:rsidRPr="002A2246">
        <w:rPr>
          <w:rFonts w:ascii="Century Gothic" w:hAnsi="Century Gothic" w:cs="Cambria"/>
          <w:lang w:val="es-ES_tradnl"/>
        </w:rPr>
        <w:t>:</w:t>
      </w:r>
    </w:p>
    <w:p w:rsidR="009F16B1" w:rsidRPr="002A2246" w:rsidRDefault="009F16B1" w:rsidP="009F16B1">
      <w:pPr>
        <w:shd w:val="clear" w:color="auto" w:fill="FFFFFF"/>
        <w:tabs>
          <w:tab w:val="left" w:pos="9763"/>
        </w:tabs>
        <w:spacing w:line="360" w:lineRule="auto"/>
        <w:ind w:right="48"/>
        <w:jc w:val="both"/>
        <w:rPr>
          <w:rFonts w:ascii="Century Gothic" w:hAnsi="Century Gothic" w:cs="Cambria"/>
          <w:lang w:val="es-ES_tradnl"/>
        </w:rPr>
      </w:pPr>
    </w:p>
    <w:p w:rsidR="00D93A71" w:rsidRPr="002A2246" w:rsidRDefault="009F16B1" w:rsidP="00D93A71">
      <w:pPr>
        <w:spacing w:line="360" w:lineRule="auto"/>
        <w:ind w:left="567" w:right="615"/>
        <w:jc w:val="both"/>
        <w:rPr>
          <w:rFonts w:ascii="Century Gothic" w:hAnsi="Century Gothic" w:cs="Cambria"/>
          <w:i/>
          <w:lang w:val="es-ES_tradnl"/>
        </w:rPr>
      </w:pPr>
      <w:r w:rsidRPr="002A2246">
        <w:rPr>
          <w:rFonts w:ascii="Century Gothic" w:hAnsi="Century Gothic" w:cs="Cambria"/>
          <w:i/>
          <w:lang w:val="es-ES_tradnl"/>
        </w:rPr>
        <w:t>“</w:t>
      </w:r>
      <w:r w:rsidR="00D93A71" w:rsidRPr="002A2246">
        <w:rPr>
          <w:rFonts w:ascii="Century Gothic" w:hAnsi="Century Gothic" w:cs="Cambria"/>
          <w:b/>
          <w:i/>
          <w:lang w:val="es-ES_tradnl"/>
        </w:rPr>
        <w:t>I.</w:t>
      </w:r>
      <w:r w:rsidR="00D93A71" w:rsidRPr="002A2246">
        <w:rPr>
          <w:rFonts w:ascii="Century Gothic" w:hAnsi="Century Gothic" w:cs="Cambria"/>
          <w:i/>
          <w:lang w:val="es-ES_tradnl"/>
        </w:rPr>
        <w:t xml:space="preserve"> El pasado 13 de abril el Decreto por el que se reforman y adicionan diversas disposiciones de la Ley General de Acceso de las Mujeres a una Vida Libre de Violencia, de la Ley General de Instituciones y Procedimientos Electorales, de la Ley General del Sistema de Medios de Impugnación en Materia Electoral, de la Ley General de Partidos Políticos, de la Ley General en Materia de Delitos Electorales, de la Ley Orgánica de la Fiscalía General de la República, de la Ley Orgánica </w:t>
      </w:r>
      <w:r w:rsidR="00D93A71" w:rsidRPr="002A2246">
        <w:rPr>
          <w:rFonts w:ascii="Century Gothic" w:hAnsi="Century Gothic" w:cs="Cambria"/>
          <w:i/>
          <w:lang w:val="es-ES_tradnl"/>
        </w:rPr>
        <w:lastRenderedPageBreak/>
        <w:t>del Poder Judicial de la Federación y de la Ley General de Responsabilidades Administrativas, en materia de paridad de género y violencia política contra las mujeres en razón de género fue publicado en el Diario Oficial de la Federación .</w:t>
      </w:r>
    </w:p>
    <w:p w:rsidR="00D93A71" w:rsidRPr="002A2246" w:rsidRDefault="00D93A71" w:rsidP="00D93A71">
      <w:pPr>
        <w:spacing w:line="360" w:lineRule="auto"/>
        <w:ind w:left="567" w:right="615"/>
        <w:jc w:val="both"/>
        <w:rPr>
          <w:rFonts w:ascii="Century Gothic" w:hAnsi="Century Gothic" w:cs="Cambria"/>
          <w:i/>
          <w:lang w:val="es-ES_tradnl"/>
        </w:rPr>
      </w:pPr>
    </w:p>
    <w:p w:rsidR="00D93A71" w:rsidRPr="002A2246" w:rsidRDefault="00D93A71" w:rsidP="00D93A71">
      <w:pPr>
        <w:spacing w:line="360" w:lineRule="auto"/>
        <w:ind w:left="567" w:right="615"/>
        <w:jc w:val="both"/>
        <w:rPr>
          <w:rFonts w:ascii="Century Gothic" w:hAnsi="Century Gothic" w:cs="Cambria"/>
          <w:i/>
          <w:lang w:val="es-ES_tradnl"/>
        </w:rPr>
      </w:pPr>
      <w:r w:rsidRPr="002A2246">
        <w:rPr>
          <w:rFonts w:ascii="Century Gothic" w:hAnsi="Century Gothic" w:cs="Cambria"/>
          <w:i/>
          <w:lang w:val="es-ES_tradnl"/>
        </w:rPr>
        <w:t xml:space="preserve">En tal virtud, la Red Mujeres en Plural –grupo diverso de mujeres con y sin militancia política que, desde 2009, ha trabajado a nivel nacional por los derechos políticos-electorales de las mexicanas–, comenzó con los trabajos para coadyuvar en la armonización legislativa a realizarse en las entidades federativas. En dicho sentido, para el estado de Chihuahua, tres de sus integrantes  convocaron a una primera reunión virtual que se llevó a cabo el pasado lunes 11 de mayo donde participaron las diputadas Ana Carmen Estrada García, Rosa Isela Gaytán Díaz y Georgina Alejandra Bujanda Ríos; la Magistrada </w:t>
      </w:r>
      <w:proofErr w:type="spellStart"/>
      <w:r w:rsidRPr="002A2246">
        <w:rPr>
          <w:rFonts w:ascii="Century Gothic" w:hAnsi="Century Gothic" w:cs="Cambria"/>
          <w:i/>
          <w:lang w:val="es-ES_tradnl"/>
        </w:rPr>
        <w:t>Ilián</w:t>
      </w:r>
      <w:proofErr w:type="spellEnd"/>
      <w:r w:rsidRPr="002A2246">
        <w:rPr>
          <w:rFonts w:ascii="Century Gothic" w:hAnsi="Century Gothic" w:cs="Cambria"/>
          <w:i/>
          <w:lang w:val="es-ES_tradnl"/>
        </w:rPr>
        <w:t xml:space="preserve"> </w:t>
      </w:r>
      <w:proofErr w:type="spellStart"/>
      <w:r w:rsidRPr="002A2246">
        <w:rPr>
          <w:rFonts w:ascii="Century Gothic" w:hAnsi="Century Gothic" w:cs="Cambria"/>
          <w:i/>
          <w:lang w:val="es-ES_tradnl"/>
        </w:rPr>
        <w:t>Yasel</w:t>
      </w:r>
      <w:proofErr w:type="spellEnd"/>
      <w:r w:rsidRPr="002A2246">
        <w:rPr>
          <w:rFonts w:ascii="Century Gothic" w:hAnsi="Century Gothic" w:cs="Cambria"/>
          <w:i/>
          <w:lang w:val="es-ES_tradnl"/>
        </w:rPr>
        <w:t xml:space="preserve"> Villanueva (TSJ), las Consejeras Electorales Georgina Ávila Silva, </w:t>
      </w:r>
      <w:proofErr w:type="spellStart"/>
      <w:r w:rsidRPr="002A2246">
        <w:rPr>
          <w:rFonts w:ascii="Century Gothic" w:hAnsi="Century Gothic" w:cs="Cambria"/>
          <w:i/>
          <w:lang w:val="es-ES_tradnl"/>
        </w:rPr>
        <w:t>Fryda</w:t>
      </w:r>
      <w:proofErr w:type="spellEnd"/>
      <w:r w:rsidRPr="002A2246">
        <w:rPr>
          <w:rFonts w:ascii="Century Gothic" w:hAnsi="Century Gothic" w:cs="Cambria"/>
          <w:i/>
          <w:lang w:val="es-ES_tradnl"/>
        </w:rPr>
        <w:t xml:space="preserve"> Libertad </w:t>
      </w:r>
      <w:proofErr w:type="spellStart"/>
      <w:r w:rsidRPr="002A2246">
        <w:rPr>
          <w:rFonts w:ascii="Century Gothic" w:hAnsi="Century Gothic" w:cs="Cambria"/>
          <w:i/>
          <w:lang w:val="es-ES_tradnl"/>
        </w:rPr>
        <w:t>Licano</w:t>
      </w:r>
      <w:proofErr w:type="spellEnd"/>
      <w:r w:rsidRPr="002A2246">
        <w:rPr>
          <w:rFonts w:ascii="Century Gothic" w:hAnsi="Century Gothic" w:cs="Cambria"/>
          <w:i/>
          <w:lang w:val="es-ES_tradnl"/>
        </w:rPr>
        <w:t xml:space="preserve"> Ramírez y Claudia </w:t>
      </w:r>
      <w:proofErr w:type="spellStart"/>
      <w:r w:rsidRPr="002A2246">
        <w:rPr>
          <w:rFonts w:ascii="Century Gothic" w:hAnsi="Century Gothic" w:cs="Cambria"/>
          <w:i/>
          <w:lang w:val="es-ES_tradnl"/>
        </w:rPr>
        <w:t>Arlett</w:t>
      </w:r>
      <w:proofErr w:type="spellEnd"/>
      <w:r w:rsidRPr="002A2246">
        <w:rPr>
          <w:rFonts w:ascii="Century Gothic" w:hAnsi="Century Gothic" w:cs="Cambria"/>
          <w:i/>
          <w:lang w:val="es-ES_tradnl"/>
        </w:rPr>
        <w:t xml:space="preserve"> Espino; las ex Consejeras Electorales Sylvia Laura Lechuga Fuentes y María Elena Cárdenas Méndez; el Magistrado Víctor Yuri Zapata </w:t>
      </w:r>
      <w:proofErr w:type="spellStart"/>
      <w:r w:rsidRPr="002A2246">
        <w:rPr>
          <w:rFonts w:ascii="Century Gothic" w:hAnsi="Century Gothic" w:cs="Cambria"/>
          <w:i/>
          <w:lang w:val="es-ES_tradnl"/>
        </w:rPr>
        <w:t>Leos</w:t>
      </w:r>
      <w:proofErr w:type="spellEnd"/>
      <w:r w:rsidRPr="002A2246">
        <w:rPr>
          <w:rFonts w:ascii="Century Gothic" w:hAnsi="Century Gothic" w:cs="Cambria"/>
          <w:i/>
          <w:lang w:val="es-ES_tradnl"/>
        </w:rPr>
        <w:t xml:space="preserve"> (TEE); la titular de la Fiscalía Especializada en Atención a Mujeres Víctimas del Delito por Razones de Género, Wendy Paola Chávez Villanueva, el Jefe de Departamento Jurídico del Instituto Chihuahuense de las Mujeres (</w:t>
      </w:r>
      <w:proofErr w:type="spellStart"/>
      <w:r w:rsidRPr="002A2246">
        <w:rPr>
          <w:rFonts w:ascii="Century Gothic" w:hAnsi="Century Gothic" w:cs="Cambria"/>
          <w:i/>
          <w:lang w:val="es-ES_tradnl"/>
        </w:rPr>
        <w:t>Ichmujeres</w:t>
      </w:r>
      <w:proofErr w:type="spellEnd"/>
      <w:r w:rsidRPr="002A2246">
        <w:rPr>
          <w:rFonts w:ascii="Century Gothic" w:hAnsi="Century Gothic" w:cs="Cambria"/>
          <w:i/>
          <w:lang w:val="es-ES_tradnl"/>
        </w:rPr>
        <w:t xml:space="preserve">), </w:t>
      </w:r>
      <w:proofErr w:type="spellStart"/>
      <w:r w:rsidRPr="002A2246">
        <w:rPr>
          <w:rFonts w:ascii="Century Gothic" w:hAnsi="Century Gothic" w:cs="Cambria"/>
          <w:i/>
          <w:lang w:val="es-ES_tradnl"/>
        </w:rPr>
        <w:t>Johnatan</w:t>
      </w:r>
      <w:proofErr w:type="spellEnd"/>
      <w:r w:rsidRPr="002A2246">
        <w:rPr>
          <w:rFonts w:ascii="Century Gothic" w:hAnsi="Century Gothic" w:cs="Cambria"/>
          <w:i/>
          <w:lang w:val="es-ES_tradnl"/>
        </w:rPr>
        <w:t xml:space="preserve"> García Morales; las asesoras legislativas Flor Cristina López Cadena, Jocelyn Ruelas y Yadira Aguirre Nájera; así </w:t>
      </w:r>
      <w:r w:rsidRPr="002A2246">
        <w:rPr>
          <w:rFonts w:ascii="Century Gothic" w:hAnsi="Century Gothic" w:cs="Cambria"/>
          <w:i/>
          <w:lang w:val="es-ES_tradnl"/>
        </w:rPr>
        <w:lastRenderedPageBreak/>
        <w:t xml:space="preserve">como las integrantes de Mujeres en Plural: la </w:t>
      </w:r>
      <w:proofErr w:type="spellStart"/>
      <w:r w:rsidRPr="002A2246">
        <w:rPr>
          <w:rFonts w:ascii="Century Gothic" w:hAnsi="Century Gothic" w:cs="Cambria"/>
          <w:i/>
          <w:lang w:val="es-ES_tradnl"/>
        </w:rPr>
        <w:t>Dip</w:t>
      </w:r>
      <w:proofErr w:type="spellEnd"/>
      <w:r w:rsidRPr="002A2246">
        <w:rPr>
          <w:rFonts w:ascii="Century Gothic" w:hAnsi="Century Gothic" w:cs="Cambria"/>
          <w:i/>
          <w:lang w:val="es-ES_tradnl"/>
        </w:rPr>
        <w:t xml:space="preserve">. Blanca Gámez Gutiérrez, Claudia Alonso Pesado y María Fernanda Rodríguez Calva. </w:t>
      </w:r>
    </w:p>
    <w:p w:rsidR="00D93A71" w:rsidRPr="002A2246" w:rsidRDefault="00D93A71" w:rsidP="00D93A71">
      <w:pPr>
        <w:spacing w:line="360" w:lineRule="auto"/>
        <w:ind w:left="567" w:right="615"/>
        <w:jc w:val="both"/>
        <w:rPr>
          <w:rFonts w:ascii="Century Gothic" w:hAnsi="Century Gothic" w:cs="Cambria"/>
          <w:i/>
          <w:lang w:val="es-ES_tradnl"/>
        </w:rPr>
      </w:pPr>
    </w:p>
    <w:p w:rsidR="00D93A71" w:rsidRPr="002A2246" w:rsidRDefault="00D93A71" w:rsidP="00D93A71">
      <w:pPr>
        <w:spacing w:line="360" w:lineRule="auto"/>
        <w:ind w:left="567" w:right="615"/>
        <w:jc w:val="both"/>
        <w:rPr>
          <w:rFonts w:ascii="Century Gothic" w:hAnsi="Century Gothic" w:cs="Cambria"/>
          <w:i/>
          <w:lang w:val="es-ES_tradnl"/>
        </w:rPr>
      </w:pPr>
      <w:r w:rsidRPr="002A2246">
        <w:rPr>
          <w:rFonts w:ascii="Century Gothic" w:hAnsi="Century Gothic" w:cs="Cambria"/>
          <w:i/>
          <w:lang w:val="es-ES_tradnl"/>
        </w:rPr>
        <w:t xml:space="preserve">En dicha reunión, a través de la exposición de Teresa Hevia –también integrante de Mujeres en Plural– se ahondó en las implicaciones y alcances de la reforma a las ocho leyes ya mencionadas y, posteriormente, se trazó la ruta a seguir para lograr la armonización en el estado considerando los tiempos establecidos de cara al próximo proceso electoral que dará inicio en próximos meses. </w:t>
      </w:r>
    </w:p>
    <w:p w:rsidR="00D93A71" w:rsidRPr="002A2246" w:rsidRDefault="00D93A71" w:rsidP="00D93A71">
      <w:pPr>
        <w:spacing w:line="360" w:lineRule="auto"/>
        <w:ind w:left="567" w:right="615"/>
        <w:jc w:val="both"/>
        <w:rPr>
          <w:rFonts w:ascii="Century Gothic" w:hAnsi="Century Gothic" w:cs="Cambria"/>
          <w:i/>
          <w:lang w:val="es-ES_tradnl"/>
        </w:rPr>
      </w:pPr>
    </w:p>
    <w:p w:rsidR="00D93A71" w:rsidRPr="002A2246" w:rsidRDefault="00D93A71" w:rsidP="00D93A71">
      <w:pPr>
        <w:spacing w:line="360" w:lineRule="auto"/>
        <w:ind w:left="567" w:right="615"/>
        <w:jc w:val="both"/>
        <w:rPr>
          <w:rFonts w:ascii="Century Gothic" w:hAnsi="Century Gothic" w:cs="Cambria"/>
          <w:i/>
          <w:lang w:val="es-ES_tradnl"/>
        </w:rPr>
      </w:pPr>
      <w:r w:rsidRPr="002A2246">
        <w:rPr>
          <w:rFonts w:ascii="Century Gothic" w:hAnsi="Century Gothic" w:cs="Cambria"/>
          <w:i/>
          <w:lang w:val="es-ES_tradnl"/>
        </w:rPr>
        <w:t xml:space="preserve">Con prácticamente las/os mismos asistentes, el miércoles 20 de mayo se realizó la segunda reunión virtual, donde Bárbara Herrera Díaz del Departamento Jurídico del </w:t>
      </w:r>
      <w:proofErr w:type="spellStart"/>
      <w:r w:rsidRPr="002A2246">
        <w:rPr>
          <w:rFonts w:ascii="Century Gothic" w:hAnsi="Century Gothic" w:cs="Cambria"/>
          <w:i/>
          <w:lang w:val="es-ES_tradnl"/>
        </w:rPr>
        <w:t>Ichmujeres</w:t>
      </w:r>
      <w:proofErr w:type="spellEnd"/>
      <w:r w:rsidRPr="002A2246">
        <w:rPr>
          <w:rFonts w:ascii="Century Gothic" w:hAnsi="Century Gothic" w:cs="Cambria"/>
          <w:i/>
          <w:lang w:val="es-ES_tradnl"/>
        </w:rPr>
        <w:t xml:space="preserve"> y la asesora legislativa Daniela Villagrán Pérez se sumaron a los trabajos. Uno de los acuerdos más relevantes de esta sesión fue la conformación de seis equipos de trabajo con el objetivo de revisar las leyes locales y redactar una propuesta integral con las modificaciones necesarias para llevar a cabo la armonización con las leyes generales, así como la justificación de las mismas. Ante ello, la distribución de las tareas fue la siguiente:</w:t>
      </w:r>
    </w:p>
    <w:p w:rsidR="00D93A71" w:rsidRPr="002A2246" w:rsidRDefault="00D93A71" w:rsidP="00D93A71">
      <w:pPr>
        <w:spacing w:line="360" w:lineRule="auto"/>
        <w:ind w:left="567" w:right="615"/>
        <w:jc w:val="both"/>
        <w:rPr>
          <w:rFonts w:ascii="Century Gothic" w:hAnsi="Century Gothic" w:cs="Cambria"/>
          <w:i/>
          <w:lang w:val="es-ES_tradnl"/>
        </w:rPr>
      </w:pPr>
      <w:r w:rsidRPr="002A2246">
        <w:rPr>
          <w:rFonts w:ascii="Century Gothic" w:hAnsi="Century Gothic" w:cs="Cambria"/>
          <w:i/>
          <w:lang w:val="es-ES_tradnl"/>
        </w:rPr>
        <w:t>•</w:t>
      </w:r>
      <w:r w:rsidRPr="002A2246">
        <w:rPr>
          <w:rFonts w:ascii="Century Gothic" w:hAnsi="Century Gothic" w:cs="Cambria"/>
          <w:i/>
          <w:lang w:val="es-ES_tradnl"/>
        </w:rPr>
        <w:tab/>
        <w:t>Grupo 1. Ley Estatal del Derecho de las Mujeres a una Vida Libre de Violencia.</w:t>
      </w:r>
    </w:p>
    <w:p w:rsidR="00D93A71" w:rsidRPr="002A2246" w:rsidRDefault="00D93A71" w:rsidP="00D93A71">
      <w:pPr>
        <w:spacing w:line="360" w:lineRule="auto"/>
        <w:ind w:left="567" w:right="615"/>
        <w:jc w:val="both"/>
        <w:rPr>
          <w:rFonts w:ascii="Century Gothic" w:hAnsi="Century Gothic" w:cs="Cambria"/>
          <w:i/>
          <w:lang w:val="es-ES_tradnl"/>
        </w:rPr>
      </w:pPr>
      <w:r w:rsidRPr="002A2246">
        <w:rPr>
          <w:rFonts w:ascii="Century Gothic" w:hAnsi="Century Gothic" w:cs="Cambria"/>
          <w:i/>
          <w:lang w:val="es-ES_tradnl"/>
        </w:rPr>
        <w:t xml:space="preserve">Lic. </w:t>
      </w:r>
      <w:proofErr w:type="spellStart"/>
      <w:r w:rsidRPr="002A2246">
        <w:rPr>
          <w:rFonts w:ascii="Century Gothic" w:hAnsi="Century Gothic" w:cs="Cambria"/>
          <w:i/>
          <w:lang w:val="es-ES_tradnl"/>
        </w:rPr>
        <w:t>Johnatan</w:t>
      </w:r>
      <w:proofErr w:type="spellEnd"/>
      <w:r w:rsidRPr="002A2246">
        <w:rPr>
          <w:rFonts w:ascii="Century Gothic" w:hAnsi="Century Gothic" w:cs="Cambria"/>
          <w:i/>
          <w:lang w:val="es-ES_tradnl"/>
        </w:rPr>
        <w:t xml:space="preserve"> García, Lic. Bárbara Herrera. </w:t>
      </w:r>
    </w:p>
    <w:p w:rsidR="00D93A71" w:rsidRPr="002A2246" w:rsidRDefault="00D93A71" w:rsidP="00D93A71">
      <w:pPr>
        <w:spacing w:line="360" w:lineRule="auto"/>
        <w:ind w:left="567" w:right="615"/>
        <w:jc w:val="both"/>
        <w:rPr>
          <w:rFonts w:ascii="Century Gothic" w:hAnsi="Century Gothic" w:cs="Cambria"/>
          <w:i/>
          <w:lang w:val="es-ES_tradnl"/>
        </w:rPr>
      </w:pPr>
      <w:r w:rsidRPr="002A2246">
        <w:rPr>
          <w:rFonts w:ascii="Century Gothic" w:hAnsi="Century Gothic" w:cs="Cambria"/>
          <w:i/>
          <w:lang w:val="es-ES_tradnl"/>
        </w:rPr>
        <w:t>Revisión: María Fernanda Rodríguez, Daniela Villagrán.</w:t>
      </w:r>
    </w:p>
    <w:p w:rsidR="00D93A71" w:rsidRPr="002A2246" w:rsidRDefault="00D93A71" w:rsidP="00D93A71">
      <w:pPr>
        <w:spacing w:line="360" w:lineRule="auto"/>
        <w:ind w:left="567" w:right="615"/>
        <w:jc w:val="both"/>
        <w:rPr>
          <w:rFonts w:ascii="Century Gothic" w:hAnsi="Century Gothic" w:cs="Cambria"/>
          <w:i/>
          <w:lang w:val="es-ES_tradnl"/>
        </w:rPr>
      </w:pPr>
      <w:r w:rsidRPr="002A2246">
        <w:rPr>
          <w:rFonts w:ascii="Century Gothic" w:hAnsi="Century Gothic" w:cs="Cambria"/>
          <w:i/>
          <w:lang w:val="es-ES_tradnl"/>
        </w:rPr>
        <w:lastRenderedPageBreak/>
        <w:t>•</w:t>
      </w:r>
      <w:r w:rsidRPr="002A2246">
        <w:rPr>
          <w:rFonts w:ascii="Century Gothic" w:hAnsi="Century Gothic" w:cs="Cambria"/>
          <w:i/>
          <w:lang w:val="es-ES_tradnl"/>
        </w:rPr>
        <w:tab/>
        <w:t>Grupo 2. Ley Electoral del Estado de Chihuahua frente a la Ley General de Instituciones y Procedimientos Electorales y Grupo 3. Ley Electoral del Estado de Chihuahua frente a la Ley General de Sistemas de Impugnación.</w:t>
      </w:r>
    </w:p>
    <w:p w:rsidR="00D93A71" w:rsidRPr="002A2246" w:rsidRDefault="00D93A71" w:rsidP="00D93A71">
      <w:pPr>
        <w:spacing w:line="360" w:lineRule="auto"/>
        <w:ind w:left="567" w:right="615"/>
        <w:jc w:val="both"/>
        <w:rPr>
          <w:rFonts w:ascii="Century Gothic" w:hAnsi="Century Gothic" w:cs="Cambria"/>
          <w:i/>
          <w:lang w:val="es-ES_tradnl"/>
        </w:rPr>
      </w:pPr>
      <w:proofErr w:type="spellStart"/>
      <w:r w:rsidRPr="002A2246">
        <w:rPr>
          <w:rFonts w:ascii="Century Gothic" w:hAnsi="Century Gothic" w:cs="Cambria"/>
          <w:i/>
          <w:lang w:val="es-ES_tradnl"/>
        </w:rPr>
        <w:t>Dip</w:t>
      </w:r>
      <w:proofErr w:type="spellEnd"/>
      <w:r w:rsidRPr="002A2246">
        <w:rPr>
          <w:rFonts w:ascii="Century Gothic" w:hAnsi="Century Gothic" w:cs="Cambria"/>
          <w:i/>
          <w:lang w:val="es-ES_tradnl"/>
        </w:rPr>
        <w:t xml:space="preserve">. Blanca Gámez Gutiérrez, </w:t>
      </w:r>
      <w:proofErr w:type="spellStart"/>
      <w:r w:rsidRPr="002A2246">
        <w:rPr>
          <w:rFonts w:ascii="Century Gothic" w:hAnsi="Century Gothic" w:cs="Cambria"/>
          <w:i/>
          <w:lang w:val="es-ES_tradnl"/>
        </w:rPr>
        <w:t>Mgdo</w:t>
      </w:r>
      <w:proofErr w:type="spellEnd"/>
      <w:r w:rsidRPr="002A2246">
        <w:rPr>
          <w:rFonts w:ascii="Century Gothic" w:hAnsi="Century Gothic" w:cs="Cambria"/>
          <w:i/>
          <w:lang w:val="es-ES_tradnl"/>
        </w:rPr>
        <w:t xml:space="preserve">. Víctor Yuri Zapata </w:t>
      </w:r>
      <w:proofErr w:type="spellStart"/>
      <w:r w:rsidRPr="002A2246">
        <w:rPr>
          <w:rFonts w:ascii="Century Gothic" w:hAnsi="Century Gothic" w:cs="Cambria"/>
          <w:i/>
          <w:lang w:val="es-ES_tradnl"/>
        </w:rPr>
        <w:t>Leos</w:t>
      </w:r>
      <w:proofErr w:type="spellEnd"/>
      <w:r w:rsidRPr="002A2246">
        <w:rPr>
          <w:rFonts w:ascii="Century Gothic" w:hAnsi="Century Gothic" w:cs="Cambria"/>
          <w:i/>
          <w:lang w:val="es-ES_tradnl"/>
        </w:rPr>
        <w:t xml:space="preserve">, Dra. Sylvia Laura Lechuga Fuentes, </w:t>
      </w:r>
      <w:proofErr w:type="spellStart"/>
      <w:r w:rsidRPr="002A2246">
        <w:rPr>
          <w:rFonts w:ascii="Century Gothic" w:hAnsi="Century Gothic" w:cs="Cambria"/>
          <w:i/>
          <w:lang w:val="es-ES_tradnl"/>
        </w:rPr>
        <w:t>Mtra</w:t>
      </w:r>
      <w:proofErr w:type="spellEnd"/>
      <w:r w:rsidRPr="002A2246">
        <w:rPr>
          <w:rFonts w:ascii="Century Gothic" w:hAnsi="Century Gothic" w:cs="Cambria"/>
          <w:i/>
          <w:lang w:val="es-ES_tradnl"/>
        </w:rPr>
        <w:t>, María Elena Cárdenas Méndez, Mtra. Angelina Yadira Aguirre Nájera, Daniela Villagrán Pérez</w:t>
      </w:r>
    </w:p>
    <w:p w:rsidR="00D93A71" w:rsidRPr="002A2246" w:rsidRDefault="00D93A71" w:rsidP="00D93A71">
      <w:pPr>
        <w:spacing w:line="360" w:lineRule="auto"/>
        <w:ind w:left="567" w:right="615"/>
        <w:jc w:val="both"/>
        <w:rPr>
          <w:rFonts w:ascii="Century Gothic" w:hAnsi="Century Gothic" w:cs="Cambria"/>
          <w:i/>
          <w:lang w:val="es-ES_tradnl"/>
        </w:rPr>
      </w:pPr>
      <w:r w:rsidRPr="002A2246">
        <w:rPr>
          <w:rFonts w:ascii="Century Gothic" w:hAnsi="Century Gothic" w:cs="Cambria"/>
          <w:i/>
          <w:lang w:val="es-ES_tradnl"/>
        </w:rPr>
        <w:t>•</w:t>
      </w:r>
      <w:r w:rsidRPr="002A2246">
        <w:rPr>
          <w:rFonts w:ascii="Century Gothic" w:hAnsi="Century Gothic" w:cs="Cambria"/>
          <w:i/>
          <w:lang w:val="es-ES_tradnl"/>
        </w:rPr>
        <w:tab/>
        <w:t xml:space="preserve">Grupo 4. Ley Electoral del Estado de Chihuahua frente a la Ley General de Partidos Políticos. </w:t>
      </w:r>
    </w:p>
    <w:p w:rsidR="00D93A71" w:rsidRPr="002A2246" w:rsidRDefault="00D93A71" w:rsidP="00D93A71">
      <w:pPr>
        <w:spacing w:line="360" w:lineRule="auto"/>
        <w:ind w:left="567" w:right="615"/>
        <w:jc w:val="both"/>
        <w:rPr>
          <w:rFonts w:ascii="Century Gothic" w:hAnsi="Century Gothic" w:cs="Cambria"/>
          <w:i/>
          <w:lang w:val="es-ES_tradnl"/>
        </w:rPr>
      </w:pPr>
      <w:proofErr w:type="spellStart"/>
      <w:r w:rsidRPr="002A2246">
        <w:rPr>
          <w:rFonts w:ascii="Century Gothic" w:hAnsi="Century Gothic" w:cs="Cambria"/>
          <w:i/>
          <w:lang w:val="es-ES_tradnl"/>
        </w:rPr>
        <w:t>Dip</w:t>
      </w:r>
      <w:proofErr w:type="spellEnd"/>
      <w:r w:rsidRPr="002A2246">
        <w:rPr>
          <w:rFonts w:ascii="Century Gothic" w:hAnsi="Century Gothic" w:cs="Cambria"/>
          <w:i/>
          <w:lang w:val="es-ES_tradnl"/>
        </w:rPr>
        <w:t>. Ana Estrada García, Flor Cristina López</w:t>
      </w:r>
    </w:p>
    <w:p w:rsidR="00D93A71" w:rsidRPr="002A2246" w:rsidRDefault="00D93A71" w:rsidP="00D93A71">
      <w:pPr>
        <w:spacing w:line="360" w:lineRule="auto"/>
        <w:ind w:left="567" w:right="615"/>
        <w:jc w:val="both"/>
        <w:rPr>
          <w:rFonts w:ascii="Century Gothic" w:hAnsi="Century Gothic" w:cs="Cambria"/>
          <w:i/>
          <w:lang w:val="es-ES_tradnl"/>
        </w:rPr>
      </w:pPr>
      <w:r w:rsidRPr="002A2246">
        <w:rPr>
          <w:rFonts w:ascii="Century Gothic" w:hAnsi="Century Gothic" w:cs="Cambria"/>
          <w:i/>
          <w:lang w:val="es-ES_tradnl"/>
        </w:rPr>
        <w:t>•</w:t>
      </w:r>
      <w:r w:rsidRPr="002A2246">
        <w:rPr>
          <w:rFonts w:ascii="Century Gothic" w:hAnsi="Century Gothic" w:cs="Cambria"/>
          <w:i/>
          <w:lang w:val="es-ES_tradnl"/>
        </w:rPr>
        <w:tab/>
        <w:t xml:space="preserve">Grupo 5. Ley Orgánica de la Fiscalía General del Estado frente a la Ley General en Materia de Delitos Electorales y la Ley Orgánica de la Fiscalía General de la República. </w:t>
      </w:r>
    </w:p>
    <w:p w:rsidR="00D93A71" w:rsidRPr="002A2246" w:rsidRDefault="00D93A71" w:rsidP="00D93A71">
      <w:pPr>
        <w:spacing w:line="360" w:lineRule="auto"/>
        <w:ind w:left="567" w:right="615"/>
        <w:jc w:val="both"/>
        <w:rPr>
          <w:rFonts w:ascii="Century Gothic" w:hAnsi="Century Gothic" w:cs="Cambria"/>
          <w:i/>
          <w:lang w:val="es-ES_tradnl"/>
        </w:rPr>
      </w:pPr>
      <w:proofErr w:type="spellStart"/>
      <w:r w:rsidRPr="002A2246">
        <w:rPr>
          <w:rFonts w:ascii="Century Gothic" w:hAnsi="Century Gothic" w:cs="Cambria"/>
          <w:i/>
          <w:lang w:val="es-ES_tradnl"/>
        </w:rPr>
        <w:t>Dip</w:t>
      </w:r>
      <w:proofErr w:type="spellEnd"/>
      <w:r w:rsidRPr="002A2246">
        <w:rPr>
          <w:rFonts w:ascii="Century Gothic" w:hAnsi="Century Gothic" w:cs="Cambria"/>
          <w:i/>
          <w:lang w:val="es-ES_tradnl"/>
        </w:rPr>
        <w:t xml:space="preserve">. Georgina Alejandra Bujanda Ríos, Mtra. Claudia Alonso Pesado, </w:t>
      </w:r>
      <w:proofErr w:type="spellStart"/>
      <w:r w:rsidRPr="002A2246">
        <w:rPr>
          <w:rFonts w:ascii="Century Gothic" w:hAnsi="Century Gothic" w:cs="Cambria"/>
          <w:i/>
          <w:lang w:val="es-ES_tradnl"/>
        </w:rPr>
        <w:t>Lic.Jocelyn</w:t>
      </w:r>
      <w:proofErr w:type="spellEnd"/>
      <w:r w:rsidRPr="002A2246">
        <w:rPr>
          <w:rFonts w:ascii="Century Gothic" w:hAnsi="Century Gothic" w:cs="Cambria"/>
          <w:i/>
          <w:lang w:val="es-ES_tradnl"/>
        </w:rPr>
        <w:t xml:space="preserve"> Ruelas</w:t>
      </w:r>
    </w:p>
    <w:p w:rsidR="00D93A71" w:rsidRPr="002A2246" w:rsidRDefault="00D93A71" w:rsidP="00D93A71">
      <w:pPr>
        <w:spacing w:line="360" w:lineRule="auto"/>
        <w:ind w:left="567" w:right="615"/>
        <w:jc w:val="both"/>
        <w:rPr>
          <w:rFonts w:ascii="Century Gothic" w:hAnsi="Century Gothic" w:cs="Cambria"/>
          <w:i/>
          <w:lang w:val="es-ES_tradnl"/>
        </w:rPr>
      </w:pPr>
      <w:r w:rsidRPr="002A2246">
        <w:rPr>
          <w:rFonts w:ascii="Century Gothic" w:hAnsi="Century Gothic" w:cs="Cambria"/>
          <w:i/>
          <w:lang w:val="es-ES_tradnl"/>
        </w:rPr>
        <w:t>•</w:t>
      </w:r>
      <w:r w:rsidRPr="002A2246">
        <w:rPr>
          <w:rFonts w:ascii="Century Gothic" w:hAnsi="Century Gothic" w:cs="Cambria"/>
          <w:i/>
          <w:lang w:val="es-ES_tradnl"/>
        </w:rPr>
        <w:tab/>
        <w:t xml:space="preserve">Grupo 6. Ley Orgánica del Poder Judicial del Estado frente a la ley </w:t>
      </w:r>
      <w:proofErr w:type="spellStart"/>
      <w:r w:rsidRPr="002A2246">
        <w:rPr>
          <w:rFonts w:ascii="Century Gothic" w:hAnsi="Century Gothic" w:cs="Cambria"/>
          <w:i/>
          <w:lang w:val="es-ES_tradnl"/>
        </w:rPr>
        <w:t>Ley</w:t>
      </w:r>
      <w:proofErr w:type="spellEnd"/>
      <w:r w:rsidRPr="002A2246">
        <w:rPr>
          <w:rFonts w:ascii="Century Gothic" w:hAnsi="Century Gothic" w:cs="Cambria"/>
          <w:i/>
          <w:lang w:val="es-ES_tradnl"/>
        </w:rPr>
        <w:t xml:space="preserve"> Orgánica del Poder Judicial de la Federación.</w:t>
      </w:r>
    </w:p>
    <w:p w:rsidR="00D93A71" w:rsidRPr="002A2246" w:rsidRDefault="00D93A71" w:rsidP="00D93A71">
      <w:pPr>
        <w:spacing w:line="360" w:lineRule="auto"/>
        <w:ind w:left="567" w:right="615"/>
        <w:jc w:val="both"/>
        <w:rPr>
          <w:rFonts w:ascii="Century Gothic" w:hAnsi="Century Gothic" w:cs="Cambria"/>
          <w:i/>
          <w:lang w:val="es-ES_tradnl"/>
        </w:rPr>
      </w:pPr>
      <w:proofErr w:type="spellStart"/>
      <w:r w:rsidRPr="002A2246">
        <w:rPr>
          <w:rFonts w:ascii="Century Gothic" w:hAnsi="Century Gothic" w:cs="Cambria"/>
          <w:i/>
          <w:lang w:val="es-ES_tradnl"/>
        </w:rPr>
        <w:t>Mgda</w:t>
      </w:r>
      <w:proofErr w:type="spellEnd"/>
      <w:r w:rsidRPr="002A2246">
        <w:rPr>
          <w:rFonts w:ascii="Century Gothic" w:hAnsi="Century Gothic" w:cs="Cambria"/>
          <w:i/>
          <w:lang w:val="es-ES_tradnl"/>
        </w:rPr>
        <w:t xml:space="preserve">. </w:t>
      </w:r>
      <w:proofErr w:type="spellStart"/>
      <w:r w:rsidRPr="002A2246">
        <w:rPr>
          <w:rFonts w:ascii="Century Gothic" w:hAnsi="Century Gothic" w:cs="Cambria"/>
          <w:i/>
          <w:lang w:val="es-ES_tradnl"/>
        </w:rPr>
        <w:t>Mgda</w:t>
      </w:r>
      <w:proofErr w:type="spellEnd"/>
      <w:r w:rsidRPr="002A2246">
        <w:rPr>
          <w:rFonts w:ascii="Century Gothic" w:hAnsi="Century Gothic" w:cs="Cambria"/>
          <w:i/>
          <w:lang w:val="es-ES_tradnl"/>
        </w:rPr>
        <w:t xml:space="preserve">. </w:t>
      </w:r>
      <w:proofErr w:type="spellStart"/>
      <w:r w:rsidRPr="002A2246">
        <w:rPr>
          <w:rFonts w:ascii="Century Gothic" w:hAnsi="Century Gothic" w:cs="Cambria"/>
          <w:i/>
          <w:lang w:val="es-ES_tradnl"/>
        </w:rPr>
        <w:t>Ilián</w:t>
      </w:r>
      <w:proofErr w:type="spellEnd"/>
      <w:r w:rsidRPr="002A2246">
        <w:rPr>
          <w:rFonts w:ascii="Century Gothic" w:hAnsi="Century Gothic" w:cs="Cambria"/>
          <w:i/>
          <w:lang w:val="es-ES_tradnl"/>
        </w:rPr>
        <w:t xml:space="preserve"> </w:t>
      </w:r>
      <w:proofErr w:type="spellStart"/>
      <w:r w:rsidRPr="002A2246">
        <w:rPr>
          <w:rFonts w:ascii="Century Gothic" w:hAnsi="Century Gothic" w:cs="Cambria"/>
          <w:i/>
          <w:lang w:val="es-ES_tradnl"/>
        </w:rPr>
        <w:t>Yasel</w:t>
      </w:r>
      <w:proofErr w:type="spellEnd"/>
      <w:r w:rsidRPr="002A2246">
        <w:rPr>
          <w:rFonts w:ascii="Century Gothic" w:hAnsi="Century Gothic" w:cs="Cambria"/>
          <w:i/>
          <w:lang w:val="es-ES_tradnl"/>
        </w:rPr>
        <w:t xml:space="preserve"> </w:t>
      </w:r>
      <w:proofErr w:type="spellStart"/>
      <w:r w:rsidRPr="002A2246">
        <w:rPr>
          <w:rFonts w:ascii="Century Gothic" w:hAnsi="Century Gothic" w:cs="Cambria"/>
          <w:i/>
          <w:lang w:val="es-ES_tradnl"/>
        </w:rPr>
        <w:t>Iradiel</w:t>
      </w:r>
      <w:proofErr w:type="spellEnd"/>
      <w:r w:rsidRPr="002A2246">
        <w:rPr>
          <w:rFonts w:ascii="Century Gothic" w:hAnsi="Century Gothic" w:cs="Cambria"/>
          <w:i/>
          <w:lang w:val="es-ES_tradnl"/>
        </w:rPr>
        <w:t xml:space="preserve"> Villanueva Pérez.</w:t>
      </w:r>
    </w:p>
    <w:p w:rsidR="00D93A71" w:rsidRPr="002A2246" w:rsidRDefault="00D93A71" w:rsidP="00D93A71">
      <w:pPr>
        <w:spacing w:line="360" w:lineRule="auto"/>
        <w:ind w:left="567" w:right="615"/>
        <w:jc w:val="both"/>
        <w:rPr>
          <w:rFonts w:ascii="Century Gothic" w:hAnsi="Century Gothic" w:cs="Cambria"/>
          <w:i/>
          <w:lang w:val="es-ES_tradnl"/>
        </w:rPr>
      </w:pPr>
    </w:p>
    <w:p w:rsidR="00D93A71" w:rsidRPr="002A2246" w:rsidRDefault="00D93A71" w:rsidP="00D93A71">
      <w:pPr>
        <w:spacing w:line="360" w:lineRule="auto"/>
        <w:ind w:left="567" w:right="615"/>
        <w:jc w:val="both"/>
        <w:rPr>
          <w:rFonts w:ascii="Century Gothic" w:hAnsi="Century Gothic" w:cs="Cambria"/>
          <w:i/>
          <w:lang w:val="es-ES_tradnl"/>
        </w:rPr>
      </w:pPr>
      <w:r w:rsidRPr="002A2246">
        <w:rPr>
          <w:rFonts w:ascii="Century Gothic" w:hAnsi="Century Gothic" w:cs="Cambria"/>
          <w:i/>
          <w:lang w:val="es-ES_tradnl"/>
        </w:rPr>
        <w:t xml:space="preserve">Durante la semana del 21 al 28 de mayo, los grupos trabajaron de forma coordinada y el viernes 29 las propuestas fueron socializadas con el resto de las personas con el fin de que conocieran de forma previa a la reunión misma que se llevó a cabo el lunes 1 de junio, donde cada </w:t>
      </w:r>
      <w:r w:rsidRPr="002A2246">
        <w:rPr>
          <w:rFonts w:ascii="Century Gothic" w:hAnsi="Century Gothic" w:cs="Cambria"/>
          <w:i/>
          <w:lang w:val="es-ES_tradnl"/>
        </w:rPr>
        <w:lastRenderedPageBreak/>
        <w:t xml:space="preserve">uno de los equipos expuso la propuesta y se entabló un diálogo entre las y los asistentes con el objetivo de enriquecer los proyectos. </w:t>
      </w:r>
    </w:p>
    <w:p w:rsidR="00D93A71" w:rsidRPr="002A2246" w:rsidRDefault="00D93A71" w:rsidP="00D93A71">
      <w:pPr>
        <w:spacing w:line="360" w:lineRule="auto"/>
        <w:ind w:left="567" w:right="615"/>
        <w:jc w:val="both"/>
        <w:rPr>
          <w:rFonts w:ascii="Century Gothic" w:hAnsi="Century Gothic" w:cs="Cambria"/>
          <w:i/>
          <w:lang w:val="es-ES_tradnl"/>
        </w:rPr>
      </w:pPr>
    </w:p>
    <w:p w:rsidR="00D93A71" w:rsidRPr="002A2246" w:rsidRDefault="00D93A71" w:rsidP="00D93A71">
      <w:pPr>
        <w:spacing w:line="360" w:lineRule="auto"/>
        <w:ind w:left="567" w:right="615"/>
        <w:jc w:val="both"/>
        <w:rPr>
          <w:rFonts w:ascii="Century Gothic" w:hAnsi="Century Gothic" w:cs="Cambria"/>
          <w:i/>
          <w:lang w:val="es-ES_tradnl"/>
        </w:rPr>
      </w:pPr>
      <w:r w:rsidRPr="002A2246">
        <w:rPr>
          <w:rFonts w:ascii="Century Gothic" w:hAnsi="Century Gothic" w:cs="Cambria"/>
          <w:i/>
          <w:lang w:val="es-ES_tradnl"/>
        </w:rPr>
        <w:t xml:space="preserve">Este preámbulo se presenta como un reconocimiento a los trabajos que, a lo largo de las últimas semanas, el grupo Mujeres en Plural – Funcionarias/os de Chihuahua ha realizado y </w:t>
      </w:r>
      <w:proofErr w:type="gramStart"/>
      <w:r w:rsidRPr="002A2246">
        <w:rPr>
          <w:rFonts w:ascii="Century Gothic" w:hAnsi="Century Gothic" w:cs="Cambria"/>
          <w:i/>
          <w:lang w:val="es-ES_tradnl"/>
        </w:rPr>
        <w:t>que</w:t>
      </w:r>
      <w:proofErr w:type="gramEnd"/>
      <w:r w:rsidRPr="002A2246">
        <w:rPr>
          <w:rFonts w:ascii="Century Gothic" w:hAnsi="Century Gothic" w:cs="Cambria"/>
          <w:i/>
          <w:lang w:val="es-ES_tradnl"/>
        </w:rPr>
        <w:t xml:space="preserve"> sin lugar a dudas, han abonado de manera importante al debate en el estado y se ha constituido en materia para la elaboración de iniciativas de reforma al marco normativo. Tal es el caso de la propuesta que emanó de dicha labor y que constituye la base de la presente iniciativa (Ver Anexo). </w:t>
      </w:r>
    </w:p>
    <w:p w:rsidR="00D93A71" w:rsidRPr="002A2246" w:rsidRDefault="00D93A71" w:rsidP="00D93A71">
      <w:pPr>
        <w:spacing w:line="360" w:lineRule="auto"/>
        <w:ind w:left="567" w:right="615"/>
        <w:jc w:val="both"/>
        <w:rPr>
          <w:rFonts w:ascii="Century Gothic" w:hAnsi="Century Gothic" w:cs="Cambria"/>
          <w:i/>
          <w:lang w:val="es-ES_tradnl"/>
        </w:rPr>
      </w:pPr>
    </w:p>
    <w:p w:rsidR="00D93A71" w:rsidRPr="002A2246" w:rsidRDefault="00D93A71" w:rsidP="00D93A71">
      <w:pPr>
        <w:spacing w:line="360" w:lineRule="auto"/>
        <w:ind w:left="567" w:right="615"/>
        <w:jc w:val="both"/>
        <w:rPr>
          <w:rFonts w:ascii="Century Gothic" w:hAnsi="Century Gothic" w:cs="Cambria"/>
          <w:i/>
          <w:lang w:val="es-ES_tradnl"/>
        </w:rPr>
      </w:pPr>
      <w:r w:rsidRPr="002A2246">
        <w:rPr>
          <w:rFonts w:ascii="Century Gothic" w:hAnsi="Century Gothic" w:cs="Cambria"/>
          <w:b/>
          <w:i/>
          <w:lang w:val="es-ES_tradnl"/>
        </w:rPr>
        <w:t>II.</w:t>
      </w:r>
      <w:r w:rsidRPr="002A2246">
        <w:rPr>
          <w:rFonts w:ascii="Century Gothic" w:hAnsi="Century Gothic" w:cs="Cambria"/>
          <w:i/>
          <w:lang w:val="es-ES_tradnl"/>
        </w:rPr>
        <w:t xml:space="preserve"> La Convención sobre la Eliminación de todas las Formas de Discriminación contra la Mujer (CEDAW, 1979), impuso al Estado mexicano la obligación de tomar medidas contra la discriminación de las mujeres en la vida política del país, garantizando que sean elegibles para todos los cargos cuyos miembros sean objetos de elecciones públicas. Esto sin dejarlo en una simple enunciación de igualdad de oportunidades, sino que exige la formulación de medidas apropiadas para introducir obligaciones hacia el poder legislador y hacia los poderes públicos en su implementación efectiva, es decir en la consecución de la igualdad sustantiva en el ámbito público.</w:t>
      </w:r>
    </w:p>
    <w:p w:rsidR="00D93A71" w:rsidRPr="002A2246" w:rsidRDefault="00D93A71" w:rsidP="00D93A71">
      <w:pPr>
        <w:spacing w:line="360" w:lineRule="auto"/>
        <w:ind w:left="567" w:right="615"/>
        <w:jc w:val="both"/>
        <w:rPr>
          <w:rFonts w:ascii="Century Gothic" w:hAnsi="Century Gothic" w:cs="Cambria"/>
          <w:i/>
          <w:lang w:val="es-ES_tradnl"/>
        </w:rPr>
      </w:pPr>
    </w:p>
    <w:p w:rsidR="00D93A71" w:rsidRPr="002A2246" w:rsidRDefault="00D93A71" w:rsidP="00D93A71">
      <w:pPr>
        <w:spacing w:line="360" w:lineRule="auto"/>
        <w:ind w:left="567" w:right="615"/>
        <w:jc w:val="both"/>
        <w:rPr>
          <w:rFonts w:ascii="Century Gothic" w:hAnsi="Century Gothic" w:cs="Cambria"/>
          <w:i/>
          <w:lang w:val="es-ES_tradnl"/>
        </w:rPr>
      </w:pPr>
      <w:r w:rsidRPr="002A2246">
        <w:rPr>
          <w:rFonts w:ascii="Century Gothic" w:hAnsi="Century Gothic" w:cs="Cambria"/>
          <w:i/>
          <w:lang w:val="es-ES_tradnl"/>
        </w:rPr>
        <w:lastRenderedPageBreak/>
        <w:t>Por su parte, los resultados de la Cuarta Conferencia Mundial sobre la Mujer (Beijing, 1995) derivaron en la creación de la hoja de ruta a seguir para el desarrollo de las mujeres a nivel internacional. En su Declaración se estableció una serie de considerandos en los que destaca que “la potenciación del papel de la mujer y la plena participación de la mujer en condiciones de igualdad en todas las esferas de la sociedad, incluidos la participación en los procesos de adopción de decisiones y el acceso al poder, son fundamentales para el logro de la igualdad, el desarrollo y la paz” . Ante ello, una de las 12 esferas de especial preocupación estipuladas en el Plan de Acción de Beijing es la relativa a la desigualdad entre la mujer y el hombre en el ejercicio del poder y en la adopción de decisiones a todos los niveles donde, entre otros aspectos, señala que:</w:t>
      </w:r>
    </w:p>
    <w:p w:rsidR="00D93A71" w:rsidRPr="002A2246" w:rsidRDefault="00D93A71" w:rsidP="00D93A71">
      <w:pPr>
        <w:spacing w:line="360" w:lineRule="auto"/>
        <w:ind w:left="567" w:right="615"/>
        <w:jc w:val="both"/>
        <w:rPr>
          <w:rFonts w:ascii="Century Gothic" w:hAnsi="Century Gothic" w:cs="Cambria"/>
          <w:i/>
          <w:lang w:val="es-ES_tradnl"/>
        </w:rPr>
      </w:pPr>
      <w:r w:rsidRPr="002A2246">
        <w:rPr>
          <w:rFonts w:ascii="Century Gothic" w:hAnsi="Century Gothic" w:cs="Cambria"/>
          <w:i/>
          <w:lang w:val="es-ES_tradnl"/>
        </w:rPr>
        <w:t xml:space="preserve">La consecución del objetivo de igualdad de participación de la mujer y el hombre en la adopción de decisiones proporcionará un equilibrio que reflejará de una manera más exacta la composición de la sociedad y se necesita para reforzar la democracia y promover su correcto funcionamiento. </w:t>
      </w:r>
    </w:p>
    <w:p w:rsidR="00D93A71" w:rsidRPr="002A2246" w:rsidRDefault="00D93A71" w:rsidP="00D93A71">
      <w:pPr>
        <w:spacing w:line="360" w:lineRule="auto"/>
        <w:ind w:left="567" w:right="615"/>
        <w:jc w:val="both"/>
        <w:rPr>
          <w:rFonts w:ascii="Century Gothic" w:hAnsi="Century Gothic" w:cs="Cambria"/>
          <w:i/>
          <w:lang w:val="es-ES_tradnl"/>
        </w:rPr>
      </w:pPr>
      <w:r w:rsidRPr="002A2246">
        <w:rPr>
          <w:rFonts w:ascii="Century Gothic" w:hAnsi="Century Gothic" w:cs="Cambria"/>
          <w:i/>
          <w:lang w:val="es-ES_tradnl"/>
        </w:rPr>
        <w:t xml:space="preserve">La igualdad en la adopción de decisiones políticas ejerce un poder de </w:t>
      </w:r>
      <w:r w:rsidR="00983F0C" w:rsidRPr="002A2246">
        <w:rPr>
          <w:rFonts w:ascii="Century Gothic" w:hAnsi="Century Gothic" w:cs="Cambria"/>
          <w:i/>
          <w:lang w:val="es-ES_tradnl"/>
        </w:rPr>
        <w:t>intercesión</w:t>
      </w:r>
      <w:r w:rsidRPr="002A2246">
        <w:rPr>
          <w:rFonts w:ascii="Century Gothic" w:hAnsi="Century Gothic" w:cs="Cambria"/>
          <w:i/>
          <w:lang w:val="es-ES_tradnl"/>
        </w:rPr>
        <w:t xml:space="preserve"> sin el cual es muy poco probable que resulte viable la integración real de la igualdad en la formulación de políticas gubernamentales. A ese respecto, la participación equitativa de la </w:t>
      </w:r>
      <w:r w:rsidRPr="002A2246">
        <w:rPr>
          <w:rFonts w:ascii="Century Gothic" w:hAnsi="Century Gothic" w:cs="Cambria"/>
          <w:i/>
          <w:lang w:val="es-ES_tradnl"/>
        </w:rPr>
        <w:lastRenderedPageBreak/>
        <w:t xml:space="preserve">mujer en la vida política desempeña un papel crucial en el proceso general de adelanto de la mujer. </w:t>
      </w:r>
    </w:p>
    <w:p w:rsidR="00D93A71" w:rsidRPr="002A2246" w:rsidRDefault="00D93A71" w:rsidP="00D93A71">
      <w:pPr>
        <w:spacing w:line="360" w:lineRule="auto"/>
        <w:ind w:left="567" w:right="615"/>
        <w:jc w:val="both"/>
        <w:rPr>
          <w:rFonts w:ascii="Century Gothic" w:hAnsi="Century Gothic" w:cs="Cambria"/>
          <w:i/>
          <w:lang w:val="es-ES_tradnl"/>
        </w:rPr>
      </w:pPr>
      <w:r w:rsidRPr="002A2246">
        <w:rPr>
          <w:rFonts w:ascii="Century Gothic" w:hAnsi="Century Gothic" w:cs="Cambria"/>
          <w:i/>
          <w:lang w:val="es-ES_tradnl"/>
        </w:rPr>
        <w:t xml:space="preserve">La participación igualitaria de la mujer en la adopción de decisiones no sólo es una exigencia básica de justicia o </w:t>
      </w:r>
      <w:r w:rsidR="008C015A" w:rsidRPr="002A2246">
        <w:rPr>
          <w:rFonts w:ascii="Century Gothic" w:hAnsi="Century Gothic" w:cs="Cambria"/>
          <w:i/>
          <w:lang w:val="es-ES_tradnl"/>
        </w:rPr>
        <w:t>democracia,</w:t>
      </w:r>
      <w:r w:rsidRPr="002A2246">
        <w:rPr>
          <w:rFonts w:ascii="Century Gothic" w:hAnsi="Century Gothic" w:cs="Cambria"/>
          <w:i/>
          <w:lang w:val="es-ES_tradnl"/>
        </w:rPr>
        <w:t xml:space="preserve"> sino que puede considerarse una condición necesaria para que se tengan en cuenta los intereses de la mujer. Sin la participación activa de la mujer y la incorporación de su punto de vista en todos los niveles del proceso de adopción de decisiones no se podrán conseguir los objetivos de igualdad, desarrollo y paz.</w:t>
      </w:r>
    </w:p>
    <w:p w:rsidR="00D93A71" w:rsidRPr="002A2246" w:rsidRDefault="00D93A71" w:rsidP="00D93A71">
      <w:pPr>
        <w:spacing w:line="360" w:lineRule="auto"/>
        <w:ind w:left="567" w:right="615"/>
        <w:jc w:val="both"/>
        <w:rPr>
          <w:rFonts w:ascii="Century Gothic" w:hAnsi="Century Gothic" w:cs="Cambria"/>
          <w:i/>
          <w:lang w:val="es-ES_tradnl"/>
        </w:rPr>
      </w:pPr>
    </w:p>
    <w:p w:rsidR="00D93A71" w:rsidRPr="002A2246" w:rsidRDefault="00D93A71" w:rsidP="00D93A71">
      <w:pPr>
        <w:spacing w:line="360" w:lineRule="auto"/>
        <w:ind w:left="567" w:right="615"/>
        <w:jc w:val="both"/>
        <w:rPr>
          <w:rFonts w:ascii="Century Gothic" w:hAnsi="Century Gothic" w:cs="Cambria"/>
          <w:i/>
          <w:lang w:val="es-ES_tradnl"/>
        </w:rPr>
      </w:pPr>
      <w:r w:rsidRPr="002A2246">
        <w:rPr>
          <w:rFonts w:ascii="Century Gothic" w:hAnsi="Century Gothic" w:cs="Cambria"/>
          <w:b/>
          <w:i/>
          <w:lang w:val="es-ES_tradnl"/>
        </w:rPr>
        <w:t>III.</w:t>
      </w:r>
      <w:r w:rsidRPr="002A2246">
        <w:rPr>
          <w:rFonts w:ascii="Century Gothic" w:hAnsi="Century Gothic" w:cs="Cambria"/>
          <w:i/>
          <w:lang w:val="es-ES_tradnl"/>
        </w:rPr>
        <w:t xml:space="preserve"> La presente iniciativa se enmarca en las disposiciones referidas en la Ley General en Materia de Delitos Electorales, sobre todo aquellas desprendidas de la reciente inclusión de la violencia política contra las mujeres en razón de género como delito autónomo en la ley (Art. 20 Bis). Esto, de la mano con lo establecido en el artículo 22 relativas a las competencias que las autoridades de las entidades federativas tienen para investigar, perseguir, procesar y sancionar los delitos establecidos en la ley, siempre y cuando estos no sean competencia de la Federación. Para ello, “las procuradurías y fiscalías de las entidades federativas deberán contar con fiscalías especializadas en delitos electorales, dotados de los recursos humanos, financieros y materiales que requieran para su efectiva operación [subrayado propio]” (Art. 25).</w:t>
      </w:r>
    </w:p>
    <w:p w:rsidR="00D93A71" w:rsidRPr="002A2246" w:rsidRDefault="00D93A71" w:rsidP="00D93A71">
      <w:pPr>
        <w:spacing w:line="360" w:lineRule="auto"/>
        <w:ind w:left="567" w:right="615"/>
        <w:jc w:val="both"/>
        <w:rPr>
          <w:rFonts w:ascii="Century Gothic" w:hAnsi="Century Gothic" w:cs="Cambria"/>
          <w:i/>
          <w:lang w:val="es-ES_tradnl"/>
        </w:rPr>
      </w:pPr>
    </w:p>
    <w:p w:rsidR="00D93A71" w:rsidRPr="002A2246" w:rsidRDefault="00D93A71" w:rsidP="00D93A71">
      <w:pPr>
        <w:spacing w:line="360" w:lineRule="auto"/>
        <w:ind w:left="567" w:right="615"/>
        <w:jc w:val="both"/>
        <w:rPr>
          <w:rFonts w:ascii="Century Gothic" w:hAnsi="Century Gothic" w:cs="Cambria"/>
          <w:i/>
          <w:lang w:val="es-ES_tradnl"/>
        </w:rPr>
      </w:pPr>
      <w:r w:rsidRPr="002A2246">
        <w:rPr>
          <w:rFonts w:ascii="Century Gothic" w:hAnsi="Century Gothic" w:cs="Cambria"/>
          <w:i/>
          <w:lang w:val="es-ES_tradnl"/>
        </w:rPr>
        <w:t xml:space="preserve">Al respecto, es necesario señalar que dicha Ley General entró en vigor en 2014 y, con base en el artículo cuarto transitorio, los congresos locales debían armonizar su legislación en un plazo no mayor a seis meses. No obstante, en el caso de Chihuahua, la Ley Orgánica del Poder Ejecutivo a pesar de que en su artículo 13 identifica seis Fiscalías Especializadas (en control, Análisis. Evaluación; De Distrito por Zonas; en  Atención a Mujeres Víctimas del Delito por Razones de Género; en Operaciones Estratégicas; en Investigación de Violaciones a Derechos Humanos y; en Combate a la Corrupción), actualmente no se cuenta con una que atienda, de forma específica, los delitos electorales. </w:t>
      </w:r>
    </w:p>
    <w:p w:rsidR="00D93A71" w:rsidRPr="002A2246" w:rsidRDefault="00D93A71" w:rsidP="00D93A71">
      <w:pPr>
        <w:spacing w:line="360" w:lineRule="auto"/>
        <w:ind w:left="567" w:right="615"/>
        <w:jc w:val="both"/>
        <w:rPr>
          <w:rFonts w:ascii="Century Gothic" w:hAnsi="Century Gothic" w:cs="Cambria"/>
          <w:i/>
          <w:lang w:val="es-ES_tradnl"/>
        </w:rPr>
      </w:pPr>
    </w:p>
    <w:p w:rsidR="00D93A71" w:rsidRPr="002A2246" w:rsidRDefault="00D93A71" w:rsidP="00D93A71">
      <w:pPr>
        <w:spacing w:line="360" w:lineRule="auto"/>
        <w:ind w:left="567" w:right="615"/>
        <w:jc w:val="both"/>
        <w:rPr>
          <w:rFonts w:ascii="Century Gothic" w:hAnsi="Century Gothic" w:cs="Cambria"/>
          <w:i/>
          <w:lang w:val="es-ES_tradnl"/>
        </w:rPr>
      </w:pPr>
      <w:r w:rsidRPr="002A2246">
        <w:rPr>
          <w:rFonts w:ascii="Century Gothic" w:hAnsi="Century Gothic" w:cs="Cambria"/>
          <w:i/>
          <w:lang w:val="es-ES_tradnl"/>
        </w:rPr>
        <w:t>Tampoco la Ley Orgánica de la Fiscalía General del Estado hace alusión a esta materia, por lo que los delitos electorales –de competencia local– que tienen lugar en la entidad han sido turnados y atendidos por los ministerios públicos de la Fiscalía, los cuales no cuentan con la especialización requerida para conocer de dichos delitos.</w:t>
      </w:r>
    </w:p>
    <w:p w:rsidR="00D93A71" w:rsidRPr="002A2246" w:rsidRDefault="00D93A71" w:rsidP="00D93A71">
      <w:pPr>
        <w:spacing w:line="360" w:lineRule="auto"/>
        <w:ind w:left="567" w:right="615"/>
        <w:jc w:val="both"/>
        <w:rPr>
          <w:rFonts w:ascii="Century Gothic" w:hAnsi="Century Gothic" w:cs="Cambria"/>
          <w:i/>
          <w:lang w:val="es-ES_tradnl"/>
        </w:rPr>
      </w:pPr>
    </w:p>
    <w:p w:rsidR="00D93A71" w:rsidRPr="002A2246" w:rsidRDefault="00D93A71" w:rsidP="00D93A71">
      <w:pPr>
        <w:spacing w:line="360" w:lineRule="auto"/>
        <w:ind w:left="567" w:right="615"/>
        <w:jc w:val="both"/>
        <w:rPr>
          <w:rFonts w:ascii="Century Gothic" w:hAnsi="Century Gothic" w:cs="Cambria"/>
          <w:i/>
          <w:lang w:val="es-ES_tradnl"/>
        </w:rPr>
      </w:pPr>
      <w:r w:rsidRPr="002A2246">
        <w:rPr>
          <w:rFonts w:ascii="Century Gothic" w:hAnsi="Century Gothic" w:cs="Cambria"/>
          <w:i/>
          <w:lang w:val="es-ES_tradnl"/>
        </w:rPr>
        <w:t xml:space="preserve">La promulgación y publicación del Decreto ya referido representa un hecho histórico para que las mujeres ejerzan plenamente sus derechos político-electorales en un contexto libre de violencias. Las reformas tienen como propósito general prevenir, atender y sancionar la </w:t>
      </w:r>
      <w:r w:rsidRPr="002A2246">
        <w:rPr>
          <w:rFonts w:ascii="Century Gothic" w:hAnsi="Century Gothic" w:cs="Cambria"/>
          <w:i/>
          <w:lang w:val="es-ES_tradnl"/>
        </w:rPr>
        <w:lastRenderedPageBreak/>
        <w:t>violencia política contra las mujeres en razón de género, así como brindar mayor protección a los derechos de las mujeres. Esto a través de la adopción del concepto y de la definición integral, precisa y clara de las conductas que constituyen violencia política contra las mujeres en razón de género, el propósito que puede perseguir, el resultado que esta puede generar, el ámbito donde puede ocurrir, el daño individual o colectivo; así como el marco de actuación para las instituciones garantes de los derechos político-electorales de las mujeres, entre otros relevantes aspectos, que de manera conjunta vuelven a colocar a nuestro país como un ejemplo a seguir a nivel internacional en materia de participación política de las mujeres.</w:t>
      </w:r>
    </w:p>
    <w:p w:rsidR="00D93A71" w:rsidRPr="002A2246" w:rsidRDefault="00D93A71" w:rsidP="00D93A71">
      <w:pPr>
        <w:spacing w:line="360" w:lineRule="auto"/>
        <w:ind w:left="567" w:right="615"/>
        <w:jc w:val="both"/>
        <w:rPr>
          <w:rFonts w:ascii="Century Gothic" w:hAnsi="Century Gothic" w:cs="Cambria"/>
          <w:i/>
          <w:lang w:val="es-ES_tradnl"/>
        </w:rPr>
      </w:pPr>
    </w:p>
    <w:p w:rsidR="00D93A71" w:rsidRPr="002A2246" w:rsidRDefault="00D93A71" w:rsidP="00D93A71">
      <w:pPr>
        <w:spacing w:line="360" w:lineRule="auto"/>
        <w:ind w:left="567" w:right="615"/>
        <w:jc w:val="both"/>
        <w:rPr>
          <w:rFonts w:ascii="Century Gothic" w:hAnsi="Century Gothic" w:cs="Cambria"/>
          <w:i/>
          <w:lang w:val="es-ES_tradnl"/>
        </w:rPr>
      </w:pPr>
      <w:r w:rsidRPr="002A2246">
        <w:rPr>
          <w:rFonts w:ascii="Century Gothic" w:hAnsi="Century Gothic" w:cs="Cambria"/>
          <w:i/>
          <w:lang w:val="es-ES_tradnl"/>
        </w:rPr>
        <w:t xml:space="preserve">Las expresiones de violencia y discriminación que en el espacio político se ejercen contra las mujeres por razones de género constituyen uno de los mayores impedimentos para el avance político de las mujeres. La denominada violencia política contra las mujeres en razón de género comprende todas aquellas acciones u omisiones de personas, servidoras o servidores públicos que se dirigen a una mujer por ser mujer (en razón de género), tienen un impacto diferenciado en ellas o les afectan desproporcionadamente, con el objeto o resultado de menoscabar o anular sus derechos político-electorales, incluyendo el ejercicio del cargo. </w:t>
      </w:r>
    </w:p>
    <w:p w:rsidR="00D93A71" w:rsidRPr="002A2246" w:rsidRDefault="00D93A71" w:rsidP="00D93A71">
      <w:pPr>
        <w:spacing w:line="360" w:lineRule="auto"/>
        <w:ind w:left="567" w:right="615"/>
        <w:jc w:val="both"/>
        <w:rPr>
          <w:rFonts w:ascii="Century Gothic" w:hAnsi="Century Gothic" w:cs="Cambria"/>
          <w:i/>
          <w:lang w:val="es-ES_tradnl"/>
        </w:rPr>
      </w:pPr>
    </w:p>
    <w:p w:rsidR="00D93A71" w:rsidRPr="002A2246" w:rsidRDefault="00D93A71" w:rsidP="00D93A71">
      <w:pPr>
        <w:spacing w:line="360" w:lineRule="auto"/>
        <w:ind w:left="567" w:right="615"/>
        <w:jc w:val="both"/>
        <w:rPr>
          <w:rFonts w:ascii="Century Gothic" w:hAnsi="Century Gothic" w:cs="Cambria"/>
          <w:i/>
          <w:lang w:val="es-ES_tradnl"/>
        </w:rPr>
      </w:pPr>
      <w:r w:rsidRPr="002A2246">
        <w:rPr>
          <w:rFonts w:ascii="Century Gothic" w:hAnsi="Century Gothic" w:cs="Cambria"/>
          <w:i/>
          <w:lang w:val="es-ES_tradnl"/>
        </w:rPr>
        <w:lastRenderedPageBreak/>
        <w:t xml:space="preserve">Por tanto, la violencia política contra las mujeres en razón de género puede incluir, entre otras, violencia física, psicológica, simbólica, sexual, patrimonial, económica o </w:t>
      </w:r>
      <w:proofErr w:type="spellStart"/>
      <w:r w:rsidRPr="002A2246">
        <w:rPr>
          <w:rFonts w:ascii="Century Gothic" w:hAnsi="Century Gothic" w:cs="Cambria"/>
          <w:i/>
          <w:lang w:val="es-ES_tradnl"/>
        </w:rPr>
        <w:t>feminicida</w:t>
      </w:r>
      <w:proofErr w:type="spellEnd"/>
      <w:r w:rsidRPr="002A2246">
        <w:rPr>
          <w:rFonts w:ascii="Century Gothic" w:hAnsi="Century Gothic" w:cs="Cambria"/>
          <w:i/>
          <w:lang w:val="es-ES_tradnl"/>
        </w:rPr>
        <w:t xml:space="preserve">. Es decir, se puede expresar en los tipos de violencia reconocidos actualmente en la Ley Estatal del Derecho de las Mujeres a una Vida Libre de Violencia y la Ley Electoral del Estado y puede dar lugar a la constitución de un delito electoral; como ya se ha referido. Lo cual justifica aún más, la necesidad de contar con un órgano especializado tanto en la materia electoral como en la violencia </w:t>
      </w:r>
      <w:proofErr w:type="gramStart"/>
      <w:r w:rsidRPr="002A2246">
        <w:rPr>
          <w:rFonts w:ascii="Century Gothic" w:hAnsi="Century Gothic" w:cs="Cambria"/>
          <w:i/>
          <w:lang w:val="es-ES_tradnl"/>
        </w:rPr>
        <w:t>que</w:t>
      </w:r>
      <w:proofErr w:type="gramEnd"/>
      <w:r w:rsidRPr="002A2246">
        <w:rPr>
          <w:rFonts w:ascii="Century Gothic" w:hAnsi="Century Gothic" w:cs="Cambria"/>
          <w:i/>
          <w:lang w:val="es-ES_tradnl"/>
        </w:rPr>
        <w:t xml:space="preserve"> por razones de género, las mujeres viven en el ámbito político-electoral.</w:t>
      </w:r>
    </w:p>
    <w:p w:rsidR="00D93A71" w:rsidRPr="002A2246" w:rsidRDefault="00D93A71" w:rsidP="00D93A71">
      <w:pPr>
        <w:spacing w:line="360" w:lineRule="auto"/>
        <w:ind w:left="567" w:right="615"/>
        <w:jc w:val="both"/>
        <w:rPr>
          <w:rFonts w:ascii="Century Gothic" w:hAnsi="Century Gothic" w:cs="Cambria"/>
          <w:i/>
          <w:lang w:val="es-ES_tradnl"/>
        </w:rPr>
      </w:pPr>
    </w:p>
    <w:p w:rsidR="00D93A71" w:rsidRPr="002A2246" w:rsidRDefault="00D93A71" w:rsidP="00D93A71">
      <w:pPr>
        <w:spacing w:line="360" w:lineRule="auto"/>
        <w:ind w:left="567" w:right="615"/>
        <w:jc w:val="both"/>
        <w:rPr>
          <w:rFonts w:ascii="Century Gothic" w:eastAsia="Cambria" w:hAnsi="Century Gothic" w:cs="Cambria"/>
          <w:lang w:val="es-ES_tradnl"/>
        </w:rPr>
      </w:pPr>
      <w:r w:rsidRPr="002A2246">
        <w:rPr>
          <w:rFonts w:ascii="Century Gothic" w:hAnsi="Century Gothic" w:cs="Cambria"/>
          <w:i/>
          <w:lang w:val="es-ES_tradnl"/>
        </w:rPr>
        <w:t>En este sentido, la presente iniciativa busca, por un lado, cumplir con el mandato de armonización establecido en la Ley General en Materia de Delitos Electorales y, por el otro, avanzar en las modificaciones al marco normativo local en miras de armonizarlo con las reformas en materia de violencia política contra las mujeres en razón de género, de este año. Es decir, la creación de la Fiscalía Especializada en Delitos Electorales en el estado representa una oportunidad histórica para garantizar, no únicamente el pleno ejercicio de los derechos político–electorales de las mujeres, sino de la ciudadanía en general y, con ello, en el fortalecimiento del sistema democrático. …“(sic)</w:t>
      </w:r>
    </w:p>
    <w:p w:rsidR="009F16B1" w:rsidRPr="002A2246" w:rsidRDefault="009F16B1" w:rsidP="009F16B1">
      <w:pPr>
        <w:spacing w:line="360" w:lineRule="auto"/>
        <w:jc w:val="both"/>
        <w:rPr>
          <w:rFonts w:ascii="Century Gothic" w:hAnsi="Century Gothic" w:cs="Cambria"/>
          <w:lang w:val="es-ES_tradnl"/>
        </w:rPr>
      </w:pPr>
    </w:p>
    <w:p w:rsidR="009F16B1" w:rsidRPr="002A2246" w:rsidRDefault="009F16B1" w:rsidP="009F16B1">
      <w:pPr>
        <w:spacing w:line="360" w:lineRule="auto"/>
        <w:jc w:val="both"/>
        <w:rPr>
          <w:rFonts w:ascii="Century Gothic" w:hAnsi="Century Gothic" w:cs="Cambria"/>
          <w:lang w:val="es-ES_tradnl"/>
        </w:rPr>
      </w:pPr>
      <w:r w:rsidRPr="002A2246">
        <w:rPr>
          <w:rFonts w:ascii="Century Gothic" w:hAnsi="Century Gothic" w:cs="Cambria"/>
          <w:lang w:val="es-ES_tradnl"/>
        </w:rPr>
        <w:lastRenderedPageBreak/>
        <w:t xml:space="preserve">Ahora bien, al entrar al estudio y análisis de las iniciativas en comento, quienes integramos esta Comisión </w:t>
      </w:r>
      <w:r w:rsidR="00FA4863" w:rsidRPr="002A2246">
        <w:rPr>
          <w:rFonts w:ascii="Century Gothic" w:hAnsi="Century Gothic" w:cs="Cambria"/>
          <w:lang w:val="es-ES_tradnl"/>
        </w:rPr>
        <w:t>de Igualdad f</w:t>
      </w:r>
      <w:r w:rsidRPr="002A2246">
        <w:rPr>
          <w:rFonts w:ascii="Century Gothic" w:hAnsi="Century Gothic" w:cs="Cambria"/>
          <w:lang w:val="es-ES_tradnl"/>
        </w:rPr>
        <w:t>ormulamos las siguientes</w:t>
      </w:r>
      <w:r w:rsidRPr="002A2246">
        <w:rPr>
          <w:rFonts w:ascii="Century Gothic" w:hAnsi="Century Gothic" w:cs="Book Antiqua"/>
          <w:lang w:val="es-ES_tradnl"/>
        </w:rPr>
        <w:t>:</w:t>
      </w:r>
    </w:p>
    <w:p w:rsidR="009F16B1" w:rsidRPr="002A2246" w:rsidRDefault="009F16B1" w:rsidP="009F16B1">
      <w:pPr>
        <w:pStyle w:val="Sinespaciado"/>
        <w:spacing w:line="360" w:lineRule="auto"/>
        <w:jc w:val="both"/>
        <w:rPr>
          <w:rFonts w:ascii="Century Gothic" w:hAnsi="Century Gothic" w:cs="Cambria"/>
          <w:i/>
          <w:sz w:val="24"/>
          <w:szCs w:val="24"/>
          <w:lang w:val="es-ES_tradnl"/>
        </w:rPr>
      </w:pPr>
    </w:p>
    <w:p w:rsidR="009F16B1" w:rsidRPr="002A2246" w:rsidRDefault="009F16B1" w:rsidP="009F16B1">
      <w:pPr>
        <w:pStyle w:val="Textoindependiente"/>
        <w:spacing w:line="360" w:lineRule="auto"/>
        <w:jc w:val="center"/>
        <w:rPr>
          <w:rFonts w:ascii="Century Gothic" w:hAnsi="Century Gothic" w:cs="Cambria"/>
          <w:b/>
          <w:bCs/>
          <w:lang w:val="es-ES_tradnl"/>
        </w:rPr>
      </w:pPr>
      <w:r w:rsidRPr="002A2246">
        <w:rPr>
          <w:rFonts w:ascii="Century Gothic" w:hAnsi="Century Gothic" w:cs="Cambria"/>
          <w:b/>
          <w:bCs/>
          <w:lang w:val="es-ES_tradnl"/>
        </w:rPr>
        <w:t>C O N S I D E R A C I O N E S</w:t>
      </w:r>
    </w:p>
    <w:p w:rsidR="009F16B1" w:rsidRPr="002A2246" w:rsidRDefault="009F16B1" w:rsidP="009F16B1">
      <w:pPr>
        <w:spacing w:line="360" w:lineRule="auto"/>
        <w:jc w:val="both"/>
        <w:rPr>
          <w:rFonts w:ascii="Century Gothic" w:hAnsi="Century Gothic" w:cs="Cambria"/>
          <w:b/>
          <w:bCs/>
          <w:lang w:val="es-ES_tradnl"/>
        </w:rPr>
      </w:pPr>
    </w:p>
    <w:p w:rsidR="009F16B1" w:rsidRPr="002A2246" w:rsidRDefault="009F16B1" w:rsidP="009F16B1">
      <w:pPr>
        <w:spacing w:line="360" w:lineRule="auto"/>
        <w:jc w:val="both"/>
        <w:rPr>
          <w:rFonts w:ascii="Century Gothic" w:hAnsi="Century Gothic" w:cs="Cambria"/>
          <w:lang w:val="es-ES_tradnl"/>
        </w:rPr>
      </w:pPr>
      <w:r w:rsidRPr="002A2246">
        <w:rPr>
          <w:rFonts w:ascii="Century Gothic" w:hAnsi="Century Gothic" w:cs="Cambria"/>
          <w:b/>
          <w:lang w:val="es-ES_tradnl"/>
        </w:rPr>
        <w:t>I.-</w:t>
      </w:r>
      <w:r w:rsidRPr="002A2246">
        <w:rPr>
          <w:rFonts w:ascii="Century Gothic" w:hAnsi="Century Gothic" w:cs="Cambria"/>
          <w:lang w:val="es-ES_tradnl"/>
        </w:rPr>
        <w:t xml:space="preserve"> </w:t>
      </w:r>
      <w:r w:rsidR="00FA4863" w:rsidRPr="002A2246">
        <w:rPr>
          <w:rFonts w:ascii="Century Gothic" w:hAnsi="Century Gothic" w:cs="Cambria"/>
          <w:lang w:val="es-ES_tradnl"/>
        </w:rPr>
        <w:t xml:space="preserve">Al analizar las facultades competenciales de este Cuerpo Colegiado, quienes integramos esta Comisión de Dictamen Legislativo </w:t>
      </w:r>
      <w:r w:rsidR="004130CB" w:rsidRPr="002A2246">
        <w:rPr>
          <w:rFonts w:ascii="Century Gothic" w:hAnsi="Century Gothic" w:cs="Cambria"/>
          <w:lang w:val="es-ES_tradnl"/>
        </w:rPr>
        <w:t xml:space="preserve">del Honorable Congreso del Estado de Chihuahua </w:t>
      </w:r>
      <w:r w:rsidR="00FA4863" w:rsidRPr="002A2246">
        <w:rPr>
          <w:rFonts w:ascii="Century Gothic" w:hAnsi="Century Gothic" w:cs="Cambria"/>
          <w:lang w:val="es-ES_tradnl"/>
        </w:rPr>
        <w:t>consideramos que se cuenta con las atribuciones necesarias para elaborar el dictamen correspondiente.</w:t>
      </w:r>
    </w:p>
    <w:p w:rsidR="009F16B1" w:rsidRPr="002A2246" w:rsidRDefault="009F16B1" w:rsidP="009F16B1">
      <w:pPr>
        <w:jc w:val="both"/>
        <w:rPr>
          <w:rFonts w:ascii="Century Gothic" w:hAnsi="Century Gothic" w:cs="Cambria"/>
          <w:lang w:val="es-ES_tradnl"/>
        </w:rPr>
      </w:pPr>
    </w:p>
    <w:p w:rsidR="0082660F" w:rsidRPr="002A2246" w:rsidRDefault="009F16B1" w:rsidP="00E632A6">
      <w:pPr>
        <w:pStyle w:val="NormalWeb"/>
        <w:shd w:val="clear" w:color="auto" w:fill="FFFFFF"/>
        <w:spacing w:before="0" w:beforeAutospacing="0" w:after="0" w:afterAutospacing="0" w:line="360" w:lineRule="auto"/>
        <w:jc w:val="both"/>
        <w:rPr>
          <w:rFonts w:ascii="Century Gothic" w:eastAsia="Times New Roman" w:hAnsi="Century Gothic"/>
          <w:lang w:eastAsia="es-MX"/>
        </w:rPr>
      </w:pPr>
      <w:r w:rsidRPr="002A2246">
        <w:rPr>
          <w:rFonts w:ascii="Century Gothic" w:hAnsi="Century Gothic"/>
          <w:b/>
          <w:color w:val="auto"/>
        </w:rPr>
        <w:t>II.-</w:t>
      </w:r>
      <w:r w:rsidRPr="002A2246">
        <w:rPr>
          <w:rFonts w:ascii="Century Gothic" w:hAnsi="Century Gothic"/>
        </w:rPr>
        <w:t xml:space="preserve"> </w:t>
      </w:r>
      <w:r w:rsidR="004B1321" w:rsidRPr="002A2246">
        <w:rPr>
          <w:rFonts w:ascii="Century Gothic" w:hAnsi="Century Gothic"/>
          <w:color w:val="auto"/>
        </w:rPr>
        <w:t>En materia de Derecho</w:t>
      </w:r>
      <w:r w:rsidR="005B758F" w:rsidRPr="002A2246">
        <w:rPr>
          <w:rFonts w:ascii="Century Gothic" w:hAnsi="Century Gothic"/>
          <w:color w:val="auto"/>
        </w:rPr>
        <w:t xml:space="preserve">s </w:t>
      </w:r>
      <w:r w:rsidR="004B1321" w:rsidRPr="002A2246">
        <w:rPr>
          <w:rFonts w:ascii="Century Gothic" w:hAnsi="Century Gothic"/>
          <w:color w:val="auto"/>
        </w:rPr>
        <w:t xml:space="preserve">de las Mujeres, </w:t>
      </w:r>
      <w:r w:rsidR="00C47491" w:rsidRPr="002A2246">
        <w:rPr>
          <w:rFonts w:ascii="Century Gothic" w:hAnsi="Century Gothic"/>
          <w:color w:val="auto"/>
        </w:rPr>
        <w:t xml:space="preserve">es necesario remitirnos, en primer </w:t>
      </w:r>
      <w:r w:rsidR="004B2709" w:rsidRPr="002A2246">
        <w:rPr>
          <w:rFonts w:ascii="Century Gothic" w:hAnsi="Century Gothic"/>
          <w:color w:val="auto"/>
        </w:rPr>
        <w:t>t</w:t>
      </w:r>
      <w:r w:rsidR="004B2709">
        <w:rPr>
          <w:rFonts w:ascii="Century Gothic" w:hAnsi="Century Gothic"/>
          <w:color w:val="auto"/>
        </w:rPr>
        <w:t>é</w:t>
      </w:r>
      <w:r w:rsidR="004B2709" w:rsidRPr="002A2246">
        <w:rPr>
          <w:rFonts w:ascii="Century Gothic" w:hAnsi="Century Gothic"/>
          <w:color w:val="auto"/>
        </w:rPr>
        <w:t>rmino,</w:t>
      </w:r>
      <w:r w:rsidR="00C47491" w:rsidRPr="002A2246">
        <w:rPr>
          <w:rFonts w:ascii="Century Gothic" w:hAnsi="Century Gothic"/>
          <w:color w:val="auto"/>
        </w:rPr>
        <w:t xml:space="preserve"> a</w:t>
      </w:r>
      <w:r w:rsidR="004B1321" w:rsidRPr="002A2246">
        <w:rPr>
          <w:rFonts w:ascii="Century Gothic" w:hAnsi="Century Gothic"/>
          <w:color w:val="auto"/>
        </w:rPr>
        <w:t xml:space="preserve"> la Cuarta Conferencia Mundial sobre la Mujer, celebrada en Beijing en 1995, </w:t>
      </w:r>
      <w:r w:rsidR="00C47491" w:rsidRPr="002A2246">
        <w:rPr>
          <w:rFonts w:ascii="Century Gothic" w:hAnsi="Century Gothic"/>
          <w:color w:val="auto"/>
        </w:rPr>
        <w:t>con l</w:t>
      </w:r>
      <w:r w:rsidR="004B1321" w:rsidRPr="002A2246">
        <w:rPr>
          <w:rFonts w:ascii="Century Gothic" w:hAnsi="Century Gothic"/>
          <w:color w:val="auto"/>
        </w:rPr>
        <w:t>a cual se marcó un parte aguas en la agenda mundial de igualdad de género</w:t>
      </w:r>
      <w:r w:rsidR="005B758F" w:rsidRPr="002A2246">
        <w:rPr>
          <w:rFonts w:ascii="Century Gothic" w:hAnsi="Century Gothic"/>
          <w:color w:val="auto"/>
        </w:rPr>
        <w:t xml:space="preserve">. </w:t>
      </w:r>
      <w:r w:rsidR="004B1321" w:rsidRPr="002A2246">
        <w:rPr>
          <w:rFonts w:ascii="Century Gothic" w:hAnsi="Century Gothic"/>
          <w:color w:val="auto"/>
        </w:rPr>
        <w:t xml:space="preserve">En </w:t>
      </w:r>
      <w:r w:rsidR="005B758F" w:rsidRPr="002A2246">
        <w:rPr>
          <w:rFonts w:ascii="Century Gothic" w:hAnsi="Century Gothic"/>
          <w:color w:val="auto"/>
        </w:rPr>
        <w:t xml:space="preserve">esta </w:t>
      </w:r>
      <w:r w:rsidR="00B9717A" w:rsidRPr="002A2246">
        <w:rPr>
          <w:rFonts w:ascii="Century Gothic" w:hAnsi="Century Gothic"/>
          <w:color w:val="auto"/>
        </w:rPr>
        <w:t xml:space="preserve">Conferencia Mundial sobre las Mujeres, se </w:t>
      </w:r>
      <w:r w:rsidR="005B758F" w:rsidRPr="002A2246">
        <w:rPr>
          <w:rFonts w:ascii="Century Gothic" w:hAnsi="Century Gothic"/>
          <w:color w:val="auto"/>
        </w:rPr>
        <w:t>declara a favor de</w:t>
      </w:r>
      <w:r w:rsidR="008D45CA" w:rsidRPr="002A2246">
        <w:rPr>
          <w:rFonts w:ascii="Century Gothic" w:eastAsia="Times New Roman" w:hAnsi="Century Gothic"/>
          <w:color w:val="auto"/>
          <w:lang w:eastAsia="es-MX"/>
        </w:rPr>
        <w:t xml:space="preserve"> a promover los objetivos de igualdad, desarrollo y paz para todas las mujeres del mundo, en </w:t>
      </w:r>
      <w:r w:rsidR="00770A54" w:rsidRPr="002A2246">
        <w:rPr>
          <w:rFonts w:ascii="Century Gothic" w:eastAsia="Times New Roman" w:hAnsi="Century Gothic"/>
          <w:color w:val="auto"/>
          <w:lang w:eastAsia="es-MX"/>
        </w:rPr>
        <w:t>interés</w:t>
      </w:r>
      <w:r w:rsidR="008D45CA" w:rsidRPr="002A2246">
        <w:rPr>
          <w:rFonts w:ascii="Century Gothic" w:eastAsia="Times New Roman" w:hAnsi="Century Gothic"/>
          <w:color w:val="auto"/>
          <w:lang w:eastAsia="es-MX"/>
        </w:rPr>
        <w:t xml:space="preserve"> de toda la humanidad,</w:t>
      </w:r>
      <w:r w:rsidR="008D45CA" w:rsidRPr="002A2246">
        <w:rPr>
          <w:rStyle w:val="Refdenotaalpie"/>
          <w:rFonts w:ascii="Century Gothic" w:eastAsia="Times New Roman" w:hAnsi="Century Gothic"/>
          <w:color w:val="auto"/>
          <w:lang w:eastAsia="es-MX"/>
        </w:rPr>
        <w:footnoteReference w:id="1"/>
      </w:r>
      <w:r w:rsidR="008412DA">
        <w:rPr>
          <w:rFonts w:ascii="Century Gothic" w:eastAsia="Times New Roman" w:hAnsi="Century Gothic"/>
          <w:color w:val="auto"/>
          <w:lang w:eastAsia="es-MX"/>
        </w:rPr>
        <w:t xml:space="preserve"> </w:t>
      </w:r>
      <w:r w:rsidR="005B758F" w:rsidRPr="002A2246">
        <w:rPr>
          <w:rFonts w:ascii="Century Gothic" w:eastAsia="Times New Roman" w:hAnsi="Century Gothic"/>
          <w:color w:val="auto"/>
          <w:lang w:eastAsia="es-MX"/>
        </w:rPr>
        <w:t>así como d</w:t>
      </w:r>
      <w:r w:rsidR="0082660F" w:rsidRPr="002A2246">
        <w:rPr>
          <w:rFonts w:ascii="Century Gothic" w:eastAsia="Times New Roman" w:hAnsi="Century Gothic"/>
          <w:color w:val="auto"/>
          <w:lang w:eastAsia="es-MX"/>
        </w:rPr>
        <w:t xml:space="preserve">efender los derechos y la dignidad humana </w:t>
      </w:r>
      <w:r w:rsidR="00770A54" w:rsidRPr="002A2246">
        <w:rPr>
          <w:rFonts w:ascii="Century Gothic" w:eastAsia="Times New Roman" w:hAnsi="Century Gothic"/>
          <w:color w:val="auto"/>
          <w:lang w:eastAsia="es-MX"/>
        </w:rPr>
        <w:t>intrínseca</w:t>
      </w:r>
      <w:r w:rsidR="0082660F" w:rsidRPr="002A2246">
        <w:rPr>
          <w:rFonts w:ascii="Century Gothic" w:eastAsia="Times New Roman" w:hAnsi="Century Gothic"/>
          <w:color w:val="auto"/>
          <w:lang w:eastAsia="es-MX"/>
        </w:rPr>
        <w:t xml:space="preserve"> de las mujeres y los hombres, todos los </w:t>
      </w:r>
      <w:r w:rsidR="00770A54" w:rsidRPr="002A2246">
        <w:rPr>
          <w:rFonts w:ascii="Century Gothic" w:eastAsia="Times New Roman" w:hAnsi="Century Gothic"/>
          <w:color w:val="auto"/>
          <w:lang w:eastAsia="es-MX"/>
        </w:rPr>
        <w:t>demás</w:t>
      </w:r>
      <w:r w:rsidR="0082660F" w:rsidRPr="002A2246">
        <w:rPr>
          <w:rFonts w:ascii="Century Gothic" w:eastAsia="Times New Roman" w:hAnsi="Century Gothic"/>
          <w:color w:val="auto"/>
          <w:lang w:eastAsia="es-MX"/>
        </w:rPr>
        <w:t xml:space="preserve"> </w:t>
      </w:r>
      <w:r w:rsidR="00770A54" w:rsidRPr="002A2246">
        <w:rPr>
          <w:rFonts w:ascii="Century Gothic" w:eastAsia="Times New Roman" w:hAnsi="Century Gothic"/>
          <w:color w:val="auto"/>
          <w:lang w:eastAsia="es-MX"/>
        </w:rPr>
        <w:t>propósitos</w:t>
      </w:r>
      <w:r w:rsidR="0082660F" w:rsidRPr="002A2246">
        <w:rPr>
          <w:rFonts w:ascii="Century Gothic" w:eastAsia="Times New Roman" w:hAnsi="Century Gothic"/>
          <w:color w:val="auto"/>
          <w:lang w:eastAsia="es-MX"/>
        </w:rPr>
        <w:t xml:space="preserve"> y principios consagrados en la Carta de las Naciones Unidas, la </w:t>
      </w:r>
      <w:r w:rsidR="00770A54" w:rsidRPr="002A2246">
        <w:rPr>
          <w:rFonts w:ascii="Century Gothic" w:eastAsia="Times New Roman" w:hAnsi="Century Gothic"/>
          <w:color w:val="auto"/>
          <w:lang w:eastAsia="es-MX"/>
        </w:rPr>
        <w:t>Declaración</w:t>
      </w:r>
      <w:r w:rsidR="0082660F" w:rsidRPr="002A2246">
        <w:rPr>
          <w:rFonts w:ascii="Century Gothic" w:eastAsia="Times New Roman" w:hAnsi="Century Gothic"/>
          <w:color w:val="auto"/>
          <w:lang w:eastAsia="es-MX"/>
        </w:rPr>
        <w:t xml:space="preserve"> Universal de Derechos Humanos y otros instrumentos internacionales de derechos humanos, en particular, la </w:t>
      </w:r>
      <w:r w:rsidR="00770A54" w:rsidRPr="002A2246">
        <w:rPr>
          <w:rFonts w:ascii="Century Gothic" w:eastAsia="Times New Roman" w:hAnsi="Century Gothic"/>
          <w:color w:val="auto"/>
          <w:lang w:eastAsia="es-MX"/>
        </w:rPr>
        <w:t>Convención</w:t>
      </w:r>
      <w:r w:rsidR="0082660F" w:rsidRPr="002A2246">
        <w:rPr>
          <w:rFonts w:ascii="Century Gothic" w:eastAsia="Times New Roman" w:hAnsi="Century Gothic"/>
          <w:color w:val="auto"/>
          <w:lang w:eastAsia="es-MX"/>
        </w:rPr>
        <w:t xml:space="preserve"> sobre la </w:t>
      </w:r>
      <w:r w:rsidR="00770A54" w:rsidRPr="002A2246">
        <w:rPr>
          <w:rFonts w:ascii="Century Gothic" w:eastAsia="Times New Roman" w:hAnsi="Century Gothic"/>
          <w:color w:val="auto"/>
          <w:lang w:eastAsia="es-MX"/>
        </w:rPr>
        <w:t>eliminación</w:t>
      </w:r>
      <w:r w:rsidR="0082660F" w:rsidRPr="002A2246">
        <w:rPr>
          <w:rFonts w:ascii="Century Gothic" w:eastAsia="Times New Roman" w:hAnsi="Century Gothic"/>
          <w:color w:val="auto"/>
          <w:lang w:eastAsia="es-MX"/>
        </w:rPr>
        <w:t xml:space="preserve"> de todas las formas de discriminaci</w:t>
      </w:r>
      <w:r w:rsidR="008D4A1B" w:rsidRPr="002A2246">
        <w:rPr>
          <w:rFonts w:ascii="Century Gothic" w:eastAsia="Times New Roman" w:hAnsi="Century Gothic"/>
          <w:color w:val="auto"/>
          <w:lang w:eastAsia="es-MX"/>
        </w:rPr>
        <w:t>ón</w:t>
      </w:r>
      <w:r w:rsidR="0082660F" w:rsidRPr="002A2246">
        <w:rPr>
          <w:rFonts w:ascii="Century Gothic" w:eastAsia="Times New Roman" w:hAnsi="Century Gothic"/>
          <w:color w:val="auto"/>
          <w:lang w:eastAsia="es-MX"/>
        </w:rPr>
        <w:t xml:space="preserve"> contra la mujer y la </w:t>
      </w:r>
      <w:r w:rsidR="00770A54" w:rsidRPr="002A2246">
        <w:rPr>
          <w:rFonts w:ascii="Century Gothic" w:eastAsia="Times New Roman" w:hAnsi="Century Gothic"/>
          <w:color w:val="auto"/>
          <w:lang w:eastAsia="es-MX"/>
        </w:rPr>
        <w:t>Convención</w:t>
      </w:r>
      <w:r w:rsidR="0082660F" w:rsidRPr="002A2246">
        <w:rPr>
          <w:rFonts w:ascii="Century Gothic" w:eastAsia="Times New Roman" w:hAnsi="Century Gothic"/>
          <w:color w:val="auto"/>
          <w:lang w:eastAsia="es-MX"/>
        </w:rPr>
        <w:t xml:space="preserve"> sobre los Derechos del </w:t>
      </w:r>
      <w:r w:rsidR="00770A54" w:rsidRPr="002A2246">
        <w:rPr>
          <w:rFonts w:ascii="Century Gothic" w:eastAsia="Times New Roman" w:hAnsi="Century Gothic"/>
          <w:color w:val="auto"/>
          <w:lang w:eastAsia="es-MX"/>
        </w:rPr>
        <w:t>Niño</w:t>
      </w:r>
      <w:r w:rsidR="0082660F" w:rsidRPr="002A2246">
        <w:rPr>
          <w:rFonts w:ascii="Century Gothic" w:eastAsia="Times New Roman" w:hAnsi="Century Gothic"/>
          <w:color w:val="auto"/>
          <w:lang w:eastAsia="es-MX"/>
        </w:rPr>
        <w:t>, as</w:t>
      </w:r>
      <w:r w:rsidR="008D4A1B" w:rsidRPr="002A2246">
        <w:rPr>
          <w:rFonts w:ascii="Century Gothic" w:eastAsia="Times New Roman" w:hAnsi="Century Gothic"/>
          <w:color w:val="auto"/>
          <w:lang w:eastAsia="es-MX"/>
        </w:rPr>
        <w:t xml:space="preserve">í </w:t>
      </w:r>
      <w:r w:rsidR="0082660F" w:rsidRPr="002A2246">
        <w:rPr>
          <w:rFonts w:ascii="Century Gothic" w:eastAsia="Times New Roman" w:hAnsi="Century Gothic"/>
          <w:color w:val="auto"/>
          <w:lang w:eastAsia="es-MX"/>
        </w:rPr>
        <w:t>como la Declaraci</w:t>
      </w:r>
      <w:r w:rsidR="008D4A1B" w:rsidRPr="002A2246">
        <w:rPr>
          <w:rFonts w:ascii="Century Gothic" w:eastAsia="Times New Roman" w:hAnsi="Century Gothic"/>
          <w:color w:val="auto"/>
          <w:lang w:eastAsia="es-MX"/>
        </w:rPr>
        <w:t>ón</w:t>
      </w:r>
      <w:r w:rsidR="0082660F" w:rsidRPr="002A2246">
        <w:rPr>
          <w:rFonts w:ascii="Century Gothic" w:eastAsia="Times New Roman" w:hAnsi="Century Gothic"/>
          <w:color w:val="auto"/>
          <w:lang w:eastAsia="es-MX"/>
        </w:rPr>
        <w:t xml:space="preserve"> sobre la eliminaci</w:t>
      </w:r>
      <w:r w:rsidR="008D4A1B" w:rsidRPr="002A2246">
        <w:rPr>
          <w:rFonts w:ascii="Century Gothic" w:eastAsia="Times New Roman" w:hAnsi="Century Gothic"/>
          <w:color w:val="auto"/>
          <w:lang w:eastAsia="es-MX"/>
        </w:rPr>
        <w:t>ón</w:t>
      </w:r>
      <w:r w:rsidR="0082660F" w:rsidRPr="002A2246">
        <w:rPr>
          <w:rFonts w:ascii="Century Gothic" w:eastAsia="Times New Roman" w:hAnsi="Century Gothic"/>
          <w:color w:val="auto"/>
          <w:lang w:eastAsia="es-MX"/>
        </w:rPr>
        <w:t xml:space="preserve"> de la violencia </w:t>
      </w:r>
      <w:r w:rsidR="0082660F" w:rsidRPr="002A2246">
        <w:rPr>
          <w:rFonts w:ascii="Century Gothic" w:eastAsia="Times New Roman" w:hAnsi="Century Gothic"/>
          <w:color w:val="auto"/>
          <w:lang w:eastAsia="es-MX"/>
        </w:rPr>
        <w:lastRenderedPageBreak/>
        <w:t>contra la mujer y la Declaraci</w:t>
      </w:r>
      <w:r w:rsidR="008D4A1B" w:rsidRPr="002A2246">
        <w:rPr>
          <w:rFonts w:ascii="Century Gothic" w:eastAsia="Times New Roman" w:hAnsi="Century Gothic"/>
          <w:color w:val="auto"/>
          <w:lang w:eastAsia="es-MX"/>
        </w:rPr>
        <w:t>ó</w:t>
      </w:r>
      <w:r w:rsidR="0082660F" w:rsidRPr="002A2246">
        <w:rPr>
          <w:rFonts w:ascii="Century Gothic" w:eastAsia="Times New Roman" w:hAnsi="Century Gothic"/>
          <w:color w:val="auto"/>
          <w:lang w:eastAsia="es-MX"/>
        </w:rPr>
        <w:t>n sobre el derecho al desarrollo</w:t>
      </w:r>
      <w:r w:rsidR="008412DA">
        <w:rPr>
          <w:rFonts w:ascii="Century Gothic" w:eastAsia="Times New Roman" w:hAnsi="Century Gothic"/>
          <w:color w:val="auto"/>
          <w:lang w:eastAsia="es-MX"/>
        </w:rPr>
        <w:t>;</w:t>
      </w:r>
      <w:r w:rsidR="005B758F" w:rsidRPr="002A2246">
        <w:rPr>
          <w:rFonts w:ascii="Century Gothic" w:eastAsia="Times New Roman" w:hAnsi="Century Gothic"/>
          <w:color w:val="auto"/>
          <w:lang w:eastAsia="es-MX"/>
        </w:rPr>
        <w:t xml:space="preserve"> de la misma manera declara que se adoptaran </w:t>
      </w:r>
      <w:r w:rsidR="0082660F" w:rsidRPr="002A2246">
        <w:rPr>
          <w:rFonts w:ascii="Century Gothic" w:eastAsia="Times New Roman" w:hAnsi="Century Gothic"/>
          <w:color w:val="auto"/>
          <w:lang w:eastAsia="es-MX"/>
        </w:rPr>
        <w:t>las medidas que sean necesarias para eliminar todas las formas de discriminaci</w:t>
      </w:r>
      <w:r w:rsidR="008D4A1B" w:rsidRPr="002A2246">
        <w:rPr>
          <w:rFonts w:ascii="Century Gothic" w:eastAsia="Times New Roman" w:hAnsi="Century Gothic"/>
          <w:color w:val="auto"/>
          <w:lang w:eastAsia="es-MX"/>
        </w:rPr>
        <w:t>ón</w:t>
      </w:r>
      <w:r w:rsidR="0082660F" w:rsidRPr="002A2246">
        <w:rPr>
          <w:rFonts w:ascii="Century Gothic" w:eastAsia="Times New Roman" w:hAnsi="Century Gothic"/>
          <w:color w:val="auto"/>
          <w:lang w:eastAsia="es-MX"/>
        </w:rPr>
        <w:t xml:space="preserve"> contra las mujeres y las </w:t>
      </w:r>
      <w:r w:rsidR="00770A54" w:rsidRPr="002A2246">
        <w:rPr>
          <w:rFonts w:ascii="Century Gothic" w:eastAsia="Times New Roman" w:hAnsi="Century Gothic"/>
          <w:color w:val="auto"/>
          <w:lang w:eastAsia="es-MX"/>
        </w:rPr>
        <w:t>niñas</w:t>
      </w:r>
      <w:r w:rsidR="0082660F" w:rsidRPr="002A2246">
        <w:rPr>
          <w:rFonts w:ascii="Century Gothic" w:eastAsia="Times New Roman" w:hAnsi="Century Gothic"/>
          <w:color w:val="auto"/>
          <w:lang w:eastAsia="es-MX"/>
        </w:rPr>
        <w:t>, y suprimir todos los obst</w:t>
      </w:r>
      <w:r w:rsidR="008D4A1B" w:rsidRPr="002A2246">
        <w:rPr>
          <w:rFonts w:ascii="Century Gothic" w:eastAsia="Times New Roman" w:hAnsi="Century Gothic"/>
          <w:color w:val="auto"/>
          <w:lang w:eastAsia="es-MX"/>
        </w:rPr>
        <w:t>ác</w:t>
      </w:r>
      <w:r w:rsidR="0082660F" w:rsidRPr="002A2246">
        <w:rPr>
          <w:rFonts w:ascii="Century Gothic" w:eastAsia="Times New Roman" w:hAnsi="Century Gothic"/>
          <w:color w:val="auto"/>
          <w:lang w:eastAsia="es-MX"/>
        </w:rPr>
        <w:t>ulos a la igualdad de g</w:t>
      </w:r>
      <w:r w:rsidR="008D4A1B" w:rsidRPr="002A2246">
        <w:rPr>
          <w:rFonts w:ascii="Century Gothic" w:eastAsia="Times New Roman" w:hAnsi="Century Gothic"/>
          <w:color w:val="auto"/>
          <w:lang w:eastAsia="es-MX"/>
        </w:rPr>
        <w:t>é</w:t>
      </w:r>
      <w:r w:rsidR="0082660F" w:rsidRPr="002A2246">
        <w:rPr>
          <w:rFonts w:ascii="Century Gothic" w:eastAsia="Times New Roman" w:hAnsi="Century Gothic"/>
          <w:color w:val="auto"/>
          <w:lang w:eastAsia="es-MX"/>
        </w:rPr>
        <w:t>nero y al adelanto y potenciaci</w:t>
      </w:r>
      <w:r w:rsidR="008D4A1B" w:rsidRPr="002A2246">
        <w:rPr>
          <w:rFonts w:ascii="Century Gothic" w:eastAsia="Times New Roman" w:hAnsi="Century Gothic"/>
          <w:color w:val="auto"/>
          <w:lang w:eastAsia="es-MX"/>
        </w:rPr>
        <w:t>ó</w:t>
      </w:r>
      <w:r w:rsidR="0082660F" w:rsidRPr="002A2246">
        <w:rPr>
          <w:rFonts w:ascii="Century Gothic" w:eastAsia="Times New Roman" w:hAnsi="Century Gothic"/>
          <w:color w:val="auto"/>
          <w:lang w:eastAsia="es-MX"/>
        </w:rPr>
        <w:t>n del papel de la muje</w:t>
      </w:r>
      <w:r w:rsidR="008412DA">
        <w:rPr>
          <w:rFonts w:ascii="Century Gothic" w:eastAsia="Times New Roman" w:hAnsi="Century Gothic"/>
          <w:color w:val="auto"/>
          <w:lang w:eastAsia="es-MX"/>
        </w:rPr>
        <w:t>r,</w:t>
      </w:r>
      <w:r w:rsidR="005B758F" w:rsidRPr="002A2246">
        <w:rPr>
          <w:rFonts w:ascii="Century Gothic" w:eastAsia="Times New Roman" w:hAnsi="Century Gothic"/>
          <w:color w:val="auto"/>
          <w:lang w:eastAsia="es-MX"/>
        </w:rPr>
        <w:t xml:space="preserve"> </w:t>
      </w:r>
      <w:r w:rsidR="00770A54" w:rsidRPr="002A2246">
        <w:rPr>
          <w:rFonts w:ascii="Century Gothic" w:eastAsia="Times New Roman" w:hAnsi="Century Gothic"/>
          <w:color w:val="auto"/>
          <w:lang w:eastAsia="es-MX"/>
        </w:rPr>
        <w:t>además</w:t>
      </w:r>
      <w:r w:rsidR="005B758F" w:rsidRPr="002A2246">
        <w:rPr>
          <w:rFonts w:ascii="Century Gothic" w:eastAsia="Times New Roman" w:hAnsi="Century Gothic"/>
          <w:color w:val="auto"/>
          <w:lang w:eastAsia="es-MX"/>
        </w:rPr>
        <w:t xml:space="preserve"> de p</w:t>
      </w:r>
      <w:r w:rsidR="0082660F" w:rsidRPr="002A2246">
        <w:rPr>
          <w:rFonts w:ascii="Century Gothic" w:eastAsia="Times New Roman" w:hAnsi="Century Gothic"/>
          <w:color w:val="auto"/>
          <w:lang w:eastAsia="es-MX"/>
        </w:rPr>
        <w:t xml:space="preserve">revenir y eliminar todas las formas de violencia contra las mujeres y las </w:t>
      </w:r>
      <w:r w:rsidR="00770A54" w:rsidRPr="002A2246">
        <w:rPr>
          <w:rFonts w:ascii="Century Gothic" w:eastAsia="Times New Roman" w:hAnsi="Century Gothic"/>
          <w:color w:val="auto"/>
          <w:lang w:eastAsia="es-MX"/>
        </w:rPr>
        <w:t>niñas</w:t>
      </w:r>
      <w:r w:rsidR="005B758F" w:rsidRPr="002A2246">
        <w:rPr>
          <w:rFonts w:ascii="Century Gothic" w:eastAsia="Times New Roman" w:hAnsi="Century Gothic"/>
          <w:color w:val="auto"/>
          <w:lang w:eastAsia="es-MX"/>
        </w:rPr>
        <w:t>.</w:t>
      </w:r>
      <w:r w:rsidR="005B758F" w:rsidRPr="002A2246">
        <w:rPr>
          <w:rStyle w:val="Refdenotaalpie"/>
          <w:rFonts w:ascii="Century Gothic" w:eastAsia="Times New Roman" w:hAnsi="Century Gothic"/>
          <w:color w:val="auto"/>
          <w:lang w:eastAsia="es-MX"/>
        </w:rPr>
        <w:footnoteReference w:id="2"/>
      </w:r>
    </w:p>
    <w:p w:rsidR="00953725" w:rsidRPr="002A2246" w:rsidRDefault="008E540C" w:rsidP="00953725">
      <w:pPr>
        <w:pStyle w:val="NormalWeb"/>
        <w:spacing w:line="360" w:lineRule="auto"/>
        <w:jc w:val="both"/>
        <w:rPr>
          <w:rFonts w:ascii="Century Gothic" w:eastAsia="Times New Roman" w:hAnsi="Century Gothic"/>
          <w:color w:val="auto"/>
          <w:lang w:eastAsia="es-MX"/>
        </w:rPr>
      </w:pPr>
      <w:r w:rsidRPr="002A2246">
        <w:rPr>
          <w:rFonts w:ascii="Century Gothic" w:eastAsia="Times New Roman" w:hAnsi="Century Gothic"/>
          <w:color w:val="auto"/>
          <w:lang w:eastAsia="es-MX"/>
        </w:rPr>
        <w:t>Por su parte l</w:t>
      </w:r>
      <w:r w:rsidR="00E632A6" w:rsidRPr="002A2246">
        <w:rPr>
          <w:rFonts w:ascii="Century Gothic" w:eastAsia="Times New Roman" w:hAnsi="Century Gothic"/>
          <w:color w:val="auto"/>
          <w:lang w:eastAsia="es-MX"/>
        </w:rPr>
        <w:t>a Declaraci</w:t>
      </w:r>
      <w:r w:rsidR="008D4A1B" w:rsidRPr="002A2246">
        <w:rPr>
          <w:rFonts w:ascii="Century Gothic" w:eastAsia="Times New Roman" w:hAnsi="Century Gothic"/>
          <w:color w:val="auto"/>
          <w:lang w:eastAsia="es-MX"/>
        </w:rPr>
        <w:t>ón</w:t>
      </w:r>
      <w:r w:rsidR="00E632A6" w:rsidRPr="002A2246">
        <w:rPr>
          <w:rFonts w:ascii="Century Gothic" w:eastAsia="Times New Roman" w:hAnsi="Century Gothic"/>
          <w:color w:val="auto"/>
          <w:lang w:eastAsia="es-MX"/>
        </w:rPr>
        <w:t xml:space="preserve"> sobre la Eliminaci</w:t>
      </w:r>
      <w:r w:rsidR="008D4A1B" w:rsidRPr="002A2246">
        <w:rPr>
          <w:rFonts w:ascii="Century Gothic" w:eastAsia="Times New Roman" w:hAnsi="Century Gothic"/>
          <w:color w:val="auto"/>
          <w:lang w:eastAsia="es-MX"/>
        </w:rPr>
        <w:t>ón</w:t>
      </w:r>
      <w:r w:rsidR="00E632A6" w:rsidRPr="002A2246">
        <w:rPr>
          <w:rFonts w:ascii="Century Gothic" w:eastAsia="Times New Roman" w:hAnsi="Century Gothic"/>
          <w:color w:val="auto"/>
          <w:lang w:eastAsia="es-MX"/>
        </w:rPr>
        <w:t xml:space="preserve"> de la Discriminaci</w:t>
      </w:r>
      <w:r w:rsidR="008D4A1B" w:rsidRPr="002A2246">
        <w:rPr>
          <w:rFonts w:ascii="Century Gothic" w:eastAsia="Times New Roman" w:hAnsi="Century Gothic"/>
          <w:color w:val="auto"/>
          <w:lang w:eastAsia="es-MX"/>
        </w:rPr>
        <w:t>ón</w:t>
      </w:r>
      <w:r w:rsidR="00E632A6" w:rsidRPr="002A2246">
        <w:rPr>
          <w:rFonts w:ascii="Century Gothic" w:eastAsia="Times New Roman" w:hAnsi="Century Gothic"/>
          <w:color w:val="auto"/>
          <w:lang w:eastAsia="es-MX"/>
        </w:rPr>
        <w:t xml:space="preserve"> contra la Mujer, ha afirmado que </w:t>
      </w:r>
      <w:r w:rsidR="00BB2583" w:rsidRPr="002A2246">
        <w:rPr>
          <w:rFonts w:ascii="Century Gothic" w:eastAsia="Times New Roman" w:hAnsi="Century Gothic"/>
          <w:color w:val="auto"/>
          <w:lang w:eastAsia="es-MX"/>
        </w:rPr>
        <w:t>“</w:t>
      </w:r>
      <w:r w:rsidR="00E632A6" w:rsidRPr="002A2246">
        <w:rPr>
          <w:rFonts w:ascii="Century Gothic" w:eastAsia="Times New Roman" w:hAnsi="Century Gothic"/>
          <w:i/>
          <w:color w:val="auto"/>
          <w:lang w:eastAsia="es-MX"/>
        </w:rPr>
        <w:t>la violencia contra la mujer constituye una violaci</w:t>
      </w:r>
      <w:r w:rsidR="008D4A1B" w:rsidRPr="002A2246">
        <w:rPr>
          <w:rFonts w:ascii="Century Gothic" w:eastAsia="Times New Roman" w:hAnsi="Century Gothic"/>
          <w:i/>
          <w:color w:val="auto"/>
          <w:lang w:eastAsia="es-MX"/>
        </w:rPr>
        <w:t>ó</w:t>
      </w:r>
      <w:r w:rsidR="00E632A6" w:rsidRPr="002A2246">
        <w:rPr>
          <w:rFonts w:ascii="Century Gothic" w:eastAsia="Times New Roman" w:hAnsi="Century Gothic"/>
          <w:i/>
          <w:color w:val="auto"/>
          <w:lang w:eastAsia="es-MX"/>
        </w:rPr>
        <w:t>n de los derechos humanos y las libertades fundamentales e impide total o parcialmente a la mujer gozar de dichos derechos y libertades, y preocupada por el descuido de larga data de la protección y fomento de esos derechos y libertades en casos de violencia contra la muje</w:t>
      </w:r>
      <w:r w:rsidR="000646BF" w:rsidRPr="002A2246">
        <w:rPr>
          <w:rFonts w:ascii="Century Gothic" w:eastAsia="Times New Roman" w:hAnsi="Century Gothic"/>
          <w:i/>
          <w:color w:val="auto"/>
          <w:lang w:eastAsia="es-MX"/>
        </w:rPr>
        <w:t>r</w:t>
      </w:r>
      <w:r w:rsidR="00BB2583" w:rsidRPr="002A2246">
        <w:rPr>
          <w:rFonts w:ascii="Century Gothic" w:eastAsia="Times New Roman" w:hAnsi="Century Gothic"/>
          <w:i/>
          <w:color w:val="auto"/>
          <w:lang w:eastAsia="es-MX"/>
        </w:rPr>
        <w:t>...“</w:t>
      </w:r>
      <w:r w:rsidR="00BB2583" w:rsidRPr="002A2246">
        <w:rPr>
          <w:rStyle w:val="Refdenotaalpie"/>
          <w:rFonts w:ascii="Century Gothic" w:eastAsia="Times New Roman" w:hAnsi="Century Gothic"/>
          <w:color w:val="auto"/>
          <w:lang w:eastAsia="es-MX"/>
        </w:rPr>
        <w:footnoteReference w:id="3"/>
      </w:r>
      <w:r w:rsidR="000646BF" w:rsidRPr="002A2246">
        <w:rPr>
          <w:rFonts w:ascii="Century Gothic" w:eastAsia="Times New Roman" w:hAnsi="Century Gothic"/>
          <w:color w:val="auto"/>
          <w:lang w:eastAsia="es-MX"/>
        </w:rPr>
        <w:t xml:space="preserve">, documento en </w:t>
      </w:r>
      <w:r w:rsidR="00903101" w:rsidRPr="002A2246">
        <w:rPr>
          <w:rFonts w:ascii="Century Gothic" w:eastAsia="Times New Roman" w:hAnsi="Century Gothic"/>
          <w:color w:val="auto"/>
          <w:lang w:eastAsia="es-MX"/>
        </w:rPr>
        <w:t>el</w:t>
      </w:r>
      <w:r w:rsidR="000646BF" w:rsidRPr="002A2246">
        <w:rPr>
          <w:rFonts w:ascii="Century Gothic" w:eastAsia="Times New Roman" w:hAnsi="Century Gothic"/>
          <w:color w:val="auto"/>
          <w:lang w:eastAsia="es-MX"/>
        </w:rPr>
        <w:t xml:space="preserve"> cual se </w:t>
      </w:r>
      <w:r w:rsidR="00015FE7" w:rsidRPr="002A2246">
        <w:rPr>
          <w:rFonts w:ascii="Century Gothic" w:eastAsia="Times New Roman" w:hAnsi="Century Gothic"/>
          <w:color w:val="auto"/>
          <w:lang w:eastAsia="es-MX"/>
        </w:rPr>
        <w:t>consagra</w:t>
      </w:r>
      <w:r w:rsidR="00903101" w:rsidRPr="002A2246">
        <w:rPr>
          <w:rFonts w:ascii="Century Gothic" w:eastAsia="Times New Roman" w:hAnsi="Century Gothic"/>
          <w:color w:val="auto"/>
          <w:lang w:eastAsia="es-MX"/>
        </w:rPr>
        <w:t xml:space="preserve"> uno de los a</w:t>
      </w:r>
      <w:r w:rsidR="000646BF" w:rsidRPr="002A2246">
        <w:rPr>
          <w:rFonts w:ascii="Century Gothic" w:eastAsia="Times New Roman" w:hAnsi="Century Gothic"/>
          <w:color w:val="auto"/>
          <w:lang w:eastAsia="es-MX"/>
        </w:rPr>
        <w:t>ntecedente de lo que hoy México rescata en su legislación nacional.</w:t>
      </w:r>
    </w:p>
    <w:p w:rsidR="0039450E" w:rsidRPr="002A2246" w:rsidRDefault="00953725" w:rsidP="00403AE9">
      <w:pPr>
        <w:pStyle w:val="NormalWeb"/>
        <w:spacing w:line="360" w:lineRule="auto"/>
        <w:jc w:val="both"/>
        <w:rPr>
          <w:rFonts w:ascii="Century Gothic" w:eastAsia="Times New Roman" w:hAnsi="Century Gothic"/>
          <w:color w:val="auto"/>
          <w:lang w:eastAsia="es-MX"/>
        </w:rPr>
      </w:pPr>
      <w:r w:rsidRPr="002A2246">
        <w:rPr>
          <w:rFonts w:ascii="Century Gothic" w:eastAsia="Times New Roman" w:hAnsi="Century Gothic"/>
          <w:color w:val="auto"/>
          <w:lang w:eastAsia="es-MX"/>
        </w:rPr>
        <w:t>En el mismo sentido la Convenci</w:t>
      </w:r>
      <w:r w:rsidR="008D4A1B" w:rsidRPr="002A2246">
        <w:rPr>
          <w:rFonts w:ascii="Century Gothic" w:eastAsia="Times New Roman" w:hAnsi="Century Gothic"/>
          <w:color w:val="auto"/>
          <w:lang w:eastAsia="es-MX"/>
        </w:rPr>
        <w:t>ó</w:t>
      </w:r>
      <w:r w:rsidRPr="002A2246">
        <w:rPr>
          <w:rFonts w:ascii="Century Gothic" w:eastAsia="Times New Roman" w:hAnsi="Century Gothic"/>
          <w:color w:val="auto"/>
          <w:lang w:eastAsia="es-MX"/>
        </w:rPr>
        <w:t>n Interamericana para prevenir, sancionar y erradicar la Violencia contra la Mujer “</w:t>
      </w:r>
      <w:r w:rsidR="002A2246" w:rsidRPr="002A2246">
        <w:rPr>
          <w:rFonts w:ascii="Century Gothic" w:eastAsia="Times New Roman" w:hAnsi="Century Gothic"/>
          <w:color w:val="auto"/>
          <w:lang w:eastAsia="es-MX"/>
        </w:rPr>
        <w:t>Convención</w:t>
      </w:r>
      <w:r w:rsidRPr="002A2246">
        <w:rPr>
          <w:rFonts w:ascii="Century Gothic" w:eastAsia="Times New Roman" w:hAnsi="Century Gothic"/>
          <w:color w:val="auto"/>
          <w:lang w:eastAsia="es-MX"/>
        </w:rPr>
        <w:t xml:space="preserve"> de Belem Do Para“, en su artículo 1 estipula</w:t>
      </w:r>
      <w:r w:rsidR="0048734F" w:rsidRPr="002A2246">
        <w:rPr>
          <w:rFonts w:ascii="Century Gothic" w:eastAsia="Times New Roman" w:hAnsi="Century Gothic"/>
          <w:color w:val="auto"/>
          <w:lang w:eastAsia="es-MX"/>
        </w:rPr>
        <w:t>:</w:t>
      </w:r>
      <w:r w:rsidRPr="002A2246">
        <w:rPr>
          <w:rFonts w:ascii="Century Gothic" w:eastAsia="Times New Roman" w:hAnsi="Century Gothic"/>
          <w:color w:val="auto"/>
          <w:lang w:eastAsia="es-MX"/>
        </w:rPr>
        <w:t xml:space="preserve"> </w:t>
      </w:r>
      <w:r w:rsidRPr="002A2246">
        <w:rPr>
          <w:rFonts w:ascii="Century Gothic" w:eastAsia="Times New Roman" w:hAnsi="Century Gothic"/>
          <w:i/>
          <w:color w:val="auto"/>
          <w:lang w:eastAsia="es-MX"/>
        </w:rPr>
        <w:t xml:space="preserve">“Para los efectos de esta Convención debe entenderse por violencia contra la mujer cualquier acción o conducta, basada en su género, que cause muerte, daño o sufrimiento físico, sexual o psicológico a la mujer, tanto </w:t>
      </w:r>
      <w:r w:rsidRPr="002A2246">
        <w:rPr>
          <w:rFonts w:ascii="Century Gothic" w:eastAsia="Times New Roman" w:hAnsi="Century Gothic"/>
          <w:i/>
          <w:color w:val="auto"/>
          <w:lang w:eastAsia="es-MX"/>
        </w:rPr>
        <w:lastRenderedPageBreak/>
        <w:t>en el ámbito público como en el privado.“</w:t>
      </w:r>
      <w:r w:rsidR="0039450E" w:rsidRPr="002A2246">
        <w:rPr>
          <w:rStyle w:val="Refdenotaalpie"/>
          <w:rFonts w:ascii="Century Gothic" w:eastAsia="Times New Roman" w:hAnsi="Century Gothic"/>
          <w:color w:val="auto"/>
          <w:lang w:eastAsia="es-MX"/>
        </w:rPr>
        <w:footnoteReference w:id="4"/>
      </w:r>
      <w:r w:rsidR="00F11340" w:rsidRPr="002A2246">
        <w:rPr>
          <w:rFonts w:ascii="Century Gothic" w:eastAsia="Times New Roman" w:hAnsi="Century Gothic"/>
          <w:color w:val="auto"/>
          <w:lang w:eastAsia="es-MX"/>
        </w:rPr>
        <w:t xml:space="preserve">, es por ello que partiendo desde este concepto de violencia, </w:t>
      </w:r>
      <w:r w:rsidR="00C00185" w:rsidRPr="002A2246">
        <w:rPr>
          <w:rFonts w:ascii="Century Gothic" w:eastAsia="Times New Roman" w:hAnsi="Century Gothic"/>
          <w:color w:val="auto"/>
          <w:lang w:eastAsia="es-MX"/>
        </w:rPr>
        <w:t xml:space="preserve">se </w:t>
      </w:r>
      <w:r w:rsidR="00D42D4B" w:rsidRPr="002A2246">
        <w:rPr>
          <w:rFonts w:ascii="Century Gothic" w:eastAsia="Times New Roman" w:hAnsi="Century Gothic"/>
          <w:color w:val="auto"/>
          <w:lang w:eastAsia="es-MX"/>
        </w:rPr>
        <w:t xml:space="preserve">entiende que la violencia </w:t>
      </w:r>
      <w:r w:rsidR="002A2246" w:rsidRPr="002A2246">
        <w:rPr>
          <w:rFonts w:ascii="Century Gothic" w:eastAsia="Times New Roman" w:hAnsi="Century Gothic"/>
          <w:color w:val="auto"/>
          <w:lang w:eastAsia="es-MX"/>
        </w:rPr>
        <w:t>pol</w:t>
      </w:r>
      <w:r w:rsidR="002A2246">
        <w:rPr>
          <w:rFonts w:ascii="Century Gothic" w:eastAsia="Times New Roman" w:hAnsi="Century Gothic"/>
          <w:color w:val="auto"/>
          <w:lang w:eastAsia="es-MX"/>
        </w:rPr>
        <w:t>ít</w:t>
      </w:r>
      <w:r w:rsidR="002A2246" w:rsidRPr="002A2246">
        <w:rPr>
          <w:rFonts w:ascii="Century Gothic" w:eastAsia="Times New Roman" w:hAnsi="Century Gothic"/>
          <w:color w:val="auto"/>
          <w:lang w:eastAsia="es-MX"/>
        </w:rPr>
        <w:t>ica</w:t>
      </w:r>
      <w:r w:rsidR="00D42D4B" w:rsidRPr="002A2246">
        <w:rPr>
          <w:rFonts w:ascii="Century Gothic" w:eastAsia="Times New Roman" w:hAnsi="Century Gothic"/>
          <w:color w:val="auto"/>
          <w:lang w:eastAsia="es-MX"/>
        </w:rPr>
        <w:t xml:space="preserve"> contra las mujeres en </w:t>
      </w:r>
      <w:r w:rsidR="002A2246" w:rsidRPr="002A2246">
        <w:rPr>
          <w:rFonts w:ascii="Century Gothic" w:eastAsia="Times New Roman" w:hAnsi="Century Gothic"/>
          <w:color w:val="auto"/>
          <w:lang w:eastAsia="es-MX"/>
        </w:rPr>
        <w:t>razón</w:t>
      </w:r>
      <w:r w:rsidR="00D42D4B" w:rsidRPr="002A2246">
        <w:rPr>
          <w:rFonts w:ascii="Century Gothic" w:eastAsia="Times New Roman" w:hAnsi="Century Gothic"/>
          <w:color w:val="auto"/>
          <w:lang w:eastAsia="es-MX"/>
        </w:rPr>
        <w:t xml:space="preserve"> de g</w:t>
      </w:r>
      <w:r w:rsidR="007949BF" w:rsidRPr="002A2246">
        <w:rPr>
          <w:rFonts w:ascii="Century Gothic" w:eastAsia="Times New Roman" w:hAnsi="Century Gothic"/>
          <w:color w:val="auto"/>
          <w:lang w:eastAsia="es-MX"/>
        </w:rPr>
        <w:t>énero,</w:t>
      </w:r>
      <w:r w:rsidR="00D42D4B" w:rsidRPr="002A2246">
        <w:rPr>
          <w:rFonts w:ascii="Century Gothic" w:eastAsia="Times New Roman" w:hAnsi="Century Gothic"/>
          <w:color w:val="auto"/>
          <w:lang w:eastAsia="es-MX"/>
        </w:rPr>
        <w:t xml:space="preserve"> constituye una violaci</w:t>
      </w:r>
      <w:r w:rsidR="007949BF" w:rsidRPr="002A2246">
        <w:rPr>
          <w:rFonts w:ascii="Century Gothic" w:eastAsia="Times New Roman" w:hAnsi="Century Gothic"/>
          <w:color w:val="auto"/>
          <w:lang w:eastAsia="es-MX"/>
        </w:rPr>
        <w:t>ó</w:t>
      </w:r>
      <w:r w:rsidR="00D42D4B" w:rsidRPr="002A2246">
        <w:rPr>
          <w:rFonts w:ascii="Century Gothic" w:eastAsia="Times New Roman" w:hAnsi="Century Gothic"/>
          <w:color w:val="auto"/>
          <w:lang w:eastAsia="es-MX"/>
        </w:rPr>
        <w:t>n a los derechos de las mujeres y por ende a los Derechos Humanos.</w:t>
      </w:r>
    </w:p>
    <w:p w:rsidR="0039450E" w:rsidRPr="002A2246" w:rsidRDefault="0039450E" w:rsidP="0039450E">
      <w:pPr>
        <w:pStyle w:val="NormalWeb"/>
        <w:shd w:val="clear" w:color="auto" w:fill="FFFFFF"/>
        <w:spacing w:before="0" w:beforeAutospacing="0" w:after="0" w:afterAutospacing="0" w:line="360" w:lineRule="auto"/>
        <w:jc w:val="both"/>
        <w:rPr>
          <w:rFonts w:ascii="Century Gothic" w:eastAsia="Times New Roman" w:hAnsi="Century Gothic"/>
          <w:color w:val="auto"/>
          <w:lang w:eastAsia="es-MX"/>
        </w:rPr>
      </w:pPr>
    </w:p>
    <w:p w:rsidR="0039450E" w:rsidRPr="002A2246" w:rsidRDefault="0039450E" w:rsidP="002B19C1">
      <w:pPr>
        <w:spacing w:line="360" w:lineRule="auto"/>
        <w:jc w:val="both"/>
        <w:rPr>
          <w:rFonts w:ascii="Century Gothic" w:eastAsia="Times New Roman" w:hAnsi="Century Gothic"/>
          <w:lang w:val="es-ES_tradnl" w:eastAsia="es-MX"/>
        </w:rPr>
      </w:pPr>
      <w:r w:rsidRPr="002A2246">
        <w:rPr>
          <w:rFonts w:ascii="Century Gothic" w:eastAsia="Times New Roman" w:hAnsi="Century Gothic"/>
          <w:b/>
          <w:lang w:val="es-ES_tradnl" w:eastAsia="es-MX"/>
        </w:rPr>
        <w:t>I</w:t>
      </w:r>
      <w:r w:rsidR="008E540C" w:rsidRPr="002A2246">
        <w:rPr>
          <w:rFonts w:ascii="Century Gothic" w:eastAsia="Times New Roman" w:hAnsi="Century Gothic"/>
          <w:b/>
          <w:lang w:val="es-ES_tradnl" w:eastAsia="es-MX"/>
        </w:rPr>
        <w:t>II</w:t>
      </w:r>
      <w:r w:rsidRPr="002A2246">
        <w:rPr>
          <w:rFonts w:ascii="Century Gothic" w:eastAsia="Times New Roman" w:hAnsi="Century Gothic"/>
          <w:b/>
          <w:lang w:val="es-ES_tradnl" w:eastAsia="es-MX"/>
        </w:rPr>
        <w:t>.</w:t>
      </w:r>
      <w:r w:rsidRPr="002A2246">
        <w:rPr>
          <w:rFonts w:ascii="Century Gothic" w:eastAsia="Times New Roman" w:hAnsi="Century Gothic"/>
          <w:lang w:val="es-ES_tradnl" w:eastAsia="es-MX"/>
        </w:rPr>
        <w:t xml:space="preserve"> </w:t>
      </w:r>
      <w:r w:rsidR="00D42D4B" w:rsidRPr="002A2246">
        <w:rPr>
          <w:rFonts w:ascii="Century Gothic" w:eastAsia="Times New Roman" w:hAnsi="Century Gothic"/>
          <w:lang w:val="es-ES_tradnl" w:eastAsia="es-MX"/>
        </w:rPr>
        <w:t xml:space="preserve">El 13 de abril de 2020, </w:t>
      </w:r>
      <w:r w:rsidR="008E540C" w:rsidRPr="002A2246">
        <w:rPr>
          <w:rFonts w:ascii="Century Gothic" w:eastAsia="Times New Roman" w:hAnsi="Century Gothic"/>
          <w:lang w:val="es-ES_tradnl" w:eastAsia="es-MX"/>
        </w:rPr>
        <w:t>se public</w:t>
      </w:r>
      <w:r w:rsidR="007949BF" w:rsidRPr="002A2246">
        <w:rPr>
          <w:rFonts w:ascii="Century Gothic" w:eastAsia="Times New Roman" w:hAnsi="Century Gothic"/>
          <w:lang w:val="es-ES_tradnl" w:eastAsia="es-MX"/>
        </w:rPr>
        <w:t>ó</w:t>
      </w:r>
      <w:r w:rsidR="008E540C" w:rsidRPr="002A2246">
        <w:rPr>
          <w:rFonts w:ascii="Century Gothic" w:eastAsia="Times New Roman" w:hAnsi="Century Gothic"/>
          <w:lang w:val="es-ES_tradnl" w:eastAsia="es-MX"/>
        </w:rPr>
        <w:t xml:space="preserve"> </w:t>
      </w:r>
      <w:r w:rsidR="00D42D4B" w:rsidRPr="002A2246">
        <w:rPr>
          <w:rFonts w:ascii="Century Gothic" w:eastAsia="Times New Roman" w:hAnsi="Century Gothic"/>
          <w:lang w:val="es-ES_tradnl" w:eastAsia="es-MX"/>
        </w:rPr>
        <w:t>en el Diario Oficial de la Federación</w:t>
      </w:r>
      <w:r w:rsidR="00AD68EA" w:rsidRPr="002A2246">
        <w:rPr>
          <w:rFonts w:ascii="Century Gothic" w:eastAsia="Times New Roman" w:hAnsi="Century Gothic"/>
          <w:lang w:val="es-ES_tradnl" w:eastAsia="es-MX"/>
        </w:rPr>
        <w:t>,</w:t>
      </w:r>
      <w:r w:rsidR="00D42D4B" w:rsidRPr="002A2246">
        <w:rPr>
          <w:rFonts w:ascii="Century Gothic" w:eastAsia="Times New Roman" w:hAnsi="Century Gothic"/>
          <w:lang w:val="es-ES_tradnl" w:eastAsia="es-MX"/>
        </w:rPr>
        <w:t xml:space="preserve"> el Decreto por el que se reforman y adicionan la Ley General de Acceso de las Mujeres a una Vida Libre de Violencia; la Ley General de Instituciones y Procedimientos Electorales; la Ley General del Sistema de Medios de Impugnación en Materia Electoral; la Ley General de Partidos Políticos; la Ley General en Materia de Delitos Electorales; la Ley Orgánica de la Fiscalía General de la República; Ley Orgánica del Poder Judicial de la Federación y la Ley General de Responsabilidades Administrativas</w:t>
      </w:r>
      <w:r w:rsidR="002B19C1" w:rsidRPr="002A2246">
        <w:rPr>
          <w:rFonts w:ascii="Century Gothic" w:eastAsia="Times New Roman" w:hAnsi="Century Gothic"/>
          <w:lang w:val="es-ES_tradnl" w:eastAsia="es-MX"/>
        </w:rPr>
        <w:t xml:space="preserve"> </w:t>
      </w:r>
      <w:r w:rsidRPr="002A2246">
        <w:rPr>
          <w:rFonts w:ascii="Century Gothic" w:eastAsia="Times New Roman" w:hAnsi="Century Gothic"/>
          <w:lang w:val="es-ES_tradnl" w:eastAsia="es-MX"/>
        </w:rPr>
        <w:t>en materia de paridad de género y violencia política contra las mujeres en razón de género</w:t>
      </w:r>
      <w:r w:rsidR="00BB3F01" w:rsidRPr="002A2246">
        <w:rPr>
          <w:rStyle w:val="Refdenotaalpie"/>
          <w:rFonts w:ascii="Century Gothic" w:eastAsia="Times New Roman" w:hAnsi="Century Gothic"/>
          <w:lang w:val="es-ES_tradnl" w:eastAsia="es-MX"/>
        </w:rPr>
        <w:footnoteReference w:id="5"/>
      </w:r>
      <w:r w:rsidRPr="002A2246">
        <w:rPr>
          <w:rFonts w:ascii="Century Gothic" w:eastAsia="Times New Roman" w:hAnsi="Century Gothic"/>
          <w:lang w:val="es-ES_tradnl" w:eastAsia="es-MX"/>
        </w:rPr>
        <w:t>.</w:t>
      </w:r>
    </w:p>
    <w:p w:rsidR="00725B04" w:rsidRPr="002A2246" w:rsidRDefault="00D42D4B" w:rsidP="00D42D4B">
      <w:pPr>
        <w:pStyle w:val="NormalWeb"/>
        <w:shd w:val="clear" w:color="auto" w:fill="FFFFFF"/>
        <w:spacing w:line="360" w:lineRule="auto"/>
        <w:jc w:val="both"/>
        <w:rPr>
          <w:rFonts w:ascii="Century Gothic" w:eastAsia="Times New Roman" w:hAnsi="Century Gothic"/>
          <w:color w:val="auto"/>
          <w:lang w:eastAsia="es-MX"/>
        </w:rPr>
      </w:pPr>
      <w:r w:rsidRPr="002A2246">
        <w:rPr>
          <w:rFonts w:ascii="Century Gothic" w:eastAsia="Times New Roman" w:hAnsi="Century Gothic"/>
          <w:color w:val="auto"/>
          <w:lang w:eastAsia="es-MX"/>
        </w:rPr>
        <w:t>En cuanto a la adición del art</w:t>
      </w:r>
      <w:r w:rsidR="00983F0C" w:rsidRPr="002A2246">
        <w:rPr>
          <w:rFonts w:ascii="Century Gothic" w:eastAsia="Times New Roman" w:hAnsi="Century Gothic"/>
          <w:color w:val="auto"/>
          <w:lang w:eastAsia="es-MX"/>
        </w:rPr>
        <w:t>í</w:t>
      </w:r>
      <w:r w:rsidRPr="002A2246">
        <w:rPr>
          <w:rFonts w:ascii="Century Gothic" w:eastAsia="Times New Roman" w:hAnsi="Century Gothic"/>
          <w:color w:val="auto"/>
          <w:lang w:eastAsia="es-MX"/>
        </w:rPr>
        <w:t>culo 2 de la Ley Orgánica de la Fiscalía General para el Estado, la reforma coincide con lo establecido en el artículo 22 de la Ley General en materia de Delitos Electorales, que a la letra expresa: “</w:t>
      </w:r>
      <w:r w:rsidRPr="002A2246">
        <w:rPr>
          <w:rFonts w:ascii="Century Gothic" w:eastAsia="Times New Roman" w:hAnsi="Century Gothic"/>
          <w:i/>
          <w:color w:val="auto"/>
          <w:lang w:eastAsia="es-MX"/>
        </w:rPr>
        <w:t>Artículo 22. Las autoridades de las entidades federativas serán competentes para investigar, perseguir, procesar y sancionar los delitos establecidos en esta Ley cuando no sea competente la Federación conforme a lo dispuesto en el artículo anterior.”</w:t>
      </w:r>
      <w:r w:rsidRPr="002A2246">
        <w:rPr>
          <w:rFonts w:ascii="Century Gothic" w:eastAsia="Times New Roman" w:hAnsi="Century Gothic"/>
          <w:color w:val="auto"/>
          <w:lang w:eastAsia="es-MX"/>
        </w:rPr>
        <w:t xml:space="preserve">. </w:t>
      </w:r>
      <w:r w:rsidRPr="002A2246">
        <w:rPr>
          <w:rFonts w:ascii="Century Gothic" w:eastAsia="Times New Roman" w:hAnsi="Century Gothic"/>
          <w:color w:val="auto"/>
          <w:lang w:eastAsia="es-MX"/>
        </w:rPr>
        <w:lastRenderedPageBreak/>
        <w:t xml:space="preserve">Por lo que </w:t>
      </w:r>
      <w:r w:rsidR="009A72FC" w:rsidRPr="002A2246">
        <w:rPr>
          <w:rFonts w:ascii="Century Gothic" w:eastAsia="Times New Roman" w:hAnsi="Century Gothic"/>
          <w:color w:val="auto"/>
          <w:lang w:eastAsia="es-MX"/>
        </w:rPr>
        <w:t xml:space="preserve">esta </w:t>
      </w:r>
      <w:r w:rsidR="00725B04" w:rsidRPr="002A2246">
        <w:rPr>
          <w:rFonts w:ascii="Century Gothic" w:eastAsia="Times New Roman" w:hAnsi="Century Gothic"/>
          <w:color w:val="auto"/>
          <w:lang w:eastAsia="es-MX"/>
        </w:rPr>
        <w:t>C</w:t>
      </w:r>
      <w:r w:rsidR="009A72FC" w:rsidRPr="002A2246">
        <w:rPr>
          <w:rFonts w:ascii="Century Gothic" w:eastAsia="Times New Roman" w:hAnsi="Century Gothic"/>
          <w:color w:val="auto"/>
          <w:lang w:eastAsia="es-MX"/>
        </w:rPr>
        <w:t xml:space="preserve">omisión considera </w:t>
      </w:r>
      <w:r w:rsidR="002663C7">
        <w:rPr>
          <w:rFonts w:ascii="Century Gothic" w:eastAsia="Times New Roman" w:hAnsi="Century Gothic"/>
          <w:color w:val="auto"/>
          <w:lang w:eastAsia="es-MX"/>
        </w:rPr>
        <w:t>que el Estado cuenta con</w:t>
      </w:r>
      <w:r w:rsidRPr="002A2246">
        <w:rPr>
          <w:rFonts w:ascii="Century Gothic" w:eastAsia="Times New Roman" w:hAnsi="Century Gothic"/>
          <w:color w:val="auto"/>
          <w:lang w:eastAsia="es-MX"/>
        </w:rPr>
        <w:t xml:space="preserve"> </w:t>
      </w:r>
      <w:r w:rsidR="002663C7">
        <w:rPr>
          <w:rFonts w:ascii="Century Gothic" w:eastAsia="Times New Roman" w:hAnsi="Century Gothic"/>
          <w:color w:val="auto"/>
          <w:lang w:eastAsia="es-MX"/>
        </w:rPr>
        <w:t>competencia</w:t>
      </w:r>
      <w:r w:rsidR="009A72FC" w:rsidRPr="002A2246">
        <w:rPr>
          <w:rFonts w:ascii="Century Gothic" w:eastAsia="Times New Roman" w:hAnsi="Century Gothic"/>
          <w:color w:val="auto"/>
          <w:lang w:eastAsia="es-MX"/>
        </w:rPr>
        <w:t xml:space="preserve"> </w:t>
      </w:r>
      <w:r w:rsidRPr="002A2246">
        <w:rPr>
          <w:rFonts w:ascii="Century Gothic" w:eastAsia="Times New Roman" w:hAnsi="Century Gothic"/>
          <w:color w:val="auto"/>
          <w:lang w:eastAsia="es-MX"/>
        </w:rPr>
        <w:t xml:space="preserve">para </w:t>
      </w:r>
      <w:r w:rsidR="002663C7">
        <w:rPr>
          <w:rFonts w:ascii="Century Gothic" w:eastAsia="Times New Roman" w:hAnsi="Century Gothic"/>
          <w:color w:val="auto"/>
          <w:lang w:eastAsia="es-MX"/>
        </w:rPr>
        <w:t>l</w:t>
      </w:r>
      <w:r w:rsidRPr="002A2246">
        <w:rPr>
          <w:rFonts w:ascii="Century Gothic" w:eastAsia="Times New Roman" w:hAnsi="Century Gothic"/>
          <w:color w:val="auto"/>
          <w:lang w:eastAsia="es-MX"/>
        </w:rPr>
        <w:t xml:space="preserve">a creación de </w:t>
      </w:r>
      <w:r w:rsidR="009A72FC" w:rsidRPr="002A2246">
        <w:rPr>
          <w:rFonts w:ascii="Century Gothic" w:eastAsia="Times New Roman" w:hAnsi="Century Gothic"/>
          <w:color w:val="auto"/>
          <w:lang w:eastAsia="es-MX"/>
        </w:rPr>
        <w:t>una Fiscal</w:t>
      </w:r>
      <w:r w:rsidR="00725B04" w:rsidRPr="002A2246">
        <w:rPr>
          <w:rFonts w:ascii="Century Gothic" w:eastAsia="Times New Roman" w:hAnsi="Century Gothic"/>
          <w:color w:val="auto"/>
          <w:lang w:eastAsia="es-MX"/>
        </w:rPr>
        <w:t>ía</w:t>
      </w:r>
      <w:r w:rsidR="009A72FC" w:rsidRPr="002A2246">
        <w:rPr>
          <w:rFonts w:ascii="Century Gothic" w:eastAsia="Times New Roman" w:hAnsi="Century Gothic"/>
          <w:color w:val="auto"/>
          <w:lang w:eastAsia="es-MX"/>
        </w:rPr>
        <w:t xml:space="preserve"> Especializada en Delitos Electorales.</w:t>
      </w:r>
    </w:p>
    <w:p w:rsidR="00D42D4B" w:rsidRPr="002A2246" w:rsidRDefault="00D42D4B" w:rsidP="00D42D4B">
      <w:pPr>
        <w:pStyle w:val="NormalWeb"/>
        <w:shd w:val="clear" w:color="auto" w:fill="FFFFFF"/>
        <w:spacing w:line="360" w:lineRule="auto"/>
        <w:jc w:val="both"/>
        <w:rPr>
          <w:rFonts w:ascii="Century Gothic" w:eastAsia="Times New Roman" w:hAnsi="Century Gothic"/>
          <w:color w:val="auto"/>
          <w:lang w:eastAsia="es-MX"/>
        </w:rPr>
      </w:pPr>
      <w:r w:rsidRPr="002A2246">
        <w:rPr>
          <w:rFonts w:ascii="Century Gothic" w:eastAsia="Times New Roman" w:hAnsi="Century Gothic"/>
          <w:color w:val="auto"/>
          <w:lang w:eastAsia="es-MX"/>
        </w:rPr>
        <w:t>Efectivamente en el Decreto Publicado el mes de abril, se reforman diversas Leyes en materia de Violencia Política contra las mujeres en razón de g</w:t>
      </w:r>
      <w:r w:rsidR="002663C7">
        <w:rPr>
          <w:rFonts w:ascii="Century Gothic" w:eastAsia="Times New Roman" w:hAnsi="Century Gothic"/>
          <w:color w:val="auto"/>
          <w:lang w:eastAsia="es-MX"/>
        </w:rPr>
        <w:t>é</w:t>
      </w:r>
      <w:r w:rsidRPr="002A2246">
        <w:rPr>
          <w:rFonts w:ascii="Century Gothic" w:eastAsia="Times New Roman" w:hAnsi="Century Gothic"/>
          <w:color w:val="auto"/>
          <w:lang w:eastAsia="es-MX"/>
        </w:rPr>
        <w:t>nero, entre ellas la Ley General de Delitos Electorales y la Ley Orgánica de la Fiscalía General de la Republica, sin embargo, solo se refiere al establecimiento de la violencia política contra las mujeres en razón de g</w:t>
      </w:r>
      <w:r w:rsidR="004B2709">
        <w:rPr>
          <w:rFonts w:ascii="Century Gothic" w:eastAsia="Times New Roman" w:hAnsi="Century Gothic"/>
          <w:color w:val="auto"/>
          <w:lang w:eastAsia="es-MX"/>
        </w:rPr>
        <w:t>é</w:t>
      </w:r>
      <w:r w:rsidRPr="002A2246">
        <w:rPr>
          <w:rFonts w:ascii="Century Gothic" w:eastAsia="Times New Roman" w:hAnsi="Century Gothic"/>
          <w:color w:val="auto"/>
          <w:lang w:eastAsia="es-MX"/>
        </w:rPr>
        <w:t>nero como un delito electoral</w:t>
      </w:r>
      <w:r w:rsidR="00730FED" w:rsidRPr="002A2246">
        <w:rPr>
          <w:rFonts w:ascii="Century Gothic" w:eastAsia="Times New Roman" w:hAnsi="Century Gothic"/>
          <w:color w:val="auto"/>
          <w:lang w:eastAsia="es-MX"/>
        </w:rPr>
        <w:t xml:space="preserve">, en apego a lo establecido por </w:t>
      </w:r>
      <w:r w:rsidR="002663C7" w:rsidRPr="002A2246">
        <w:rPr>
          <w:rFonts w:ascii="Century Gothic" w:eastAsia="Times New Roman" w:hAnsi="Century Gothic"/>
          <w:color w:val="auto"/>
          <w:lang w:eastAsia="es-MX"/>
        </w:rPr>
        <w:t>Convención</w:t>
      </w:r>
      <w:r w:rsidR="00730FED" w:rsidRPr="002A2246">
        <w:rPr>
          <w:rFonts w:ascii="Century Gothic" w:eastAsia="Times New Roman" w:hAnsi="Century Gothic"/>
          <w:color w:val="auto"/>
          <w:lang w:eastAsia="es-MX"/>
        </w:rPr>
        <w:t xml:space="preserve"> de Belem Do Para</w:t>
      </w:r>
      <w:r w:rsidR="002663C7">
        <w:rPr>
          <w:rFonts w:ascii="Century Gothic" w:eastAsia="Times New Roman" w:hAnsi="Century Gothic"/>
          <w:color w:val="auto"/>
          <w:lang w:eastAsia="es-MX"/>
        </w:rPr>
        <w:t xml:space="preserve">, en cuanto a la obligatoriedad de crear una Fiscalía Especializada en Delitos Electorales, deberemos remitirnos a la propia Ley General de Delitos Electorales, la cual </w:t>
      </w:r>
      <w:r w:rsidR="002663C7" w:rsidRPr="002A2246">
        <w:rPr>
          <w:rFonts w:ascii="Century Gothic" w:eastAsia="Times New Roman" w:hAnsi="Century Gothic"/>
          <w:color w:val="auto"/>
          <w:lang w:eastAsia="es-MX"/>
        </w:rPr>
        <w:t xml:space="preserve">entró en vigor en 2014 y, con base en el artículo cuarto transitorio, los </w:t>
      </w:r>
      <w:r w:rsidR="002663C7">
        <w:rPr>
          <w:rFonts w:ascii="Century Gothic" w:eastAsia="Times New Roman" w:hAnsi="Century Gothic"/>
          <w:color w:val="auto"/>
          <w:lang w:eastAsia="es-MX"/>
        </w:rPr>
        <w:t>C</w:t>
      </w:r>
      <w:r w:rsidR="002663C7" w:rsidRPr="002A2246">
        <w:rPr>
          <w:rFonts w:ascii="Century Gothic" w:eastAsia="Times New Roman" w:hAnsi="Century Gothic"/>
          <w:color w:val="auto"/>
          <w:lang w:eastAsia="es-MX"/>
        </w:rPr>
        <w:t xml:space="preserve">ongresos </w:t>
      </w:r>
      <w:r w:rsidR="002663C7">
        <w:rPr>
          <w:rFonts w:ascii="Century Gothic" w:eastAsia="Times New Roman" w:hAnsi="Century Gothic"/>
          <w:color w:val="auto"/>
          <w:lang w:eastAsia="es-MX"/>
        </w:rPr>
        <w:t>Lo</w:t>
      </w:r>
      <w:r w:rsidR="002663C7" w:rsidRPr="002A2246">
        <w:rPr>
          <w:rFonts w:ascii="Century Gothic" w:eastAsia="Times New Roman" w:hAnsi="Century Gothic"/>
          <w:color w:val="auto"/>
          <w:lang w:eastAsia="es-MX"/>
        </w:rPr>
        <w:t>cales debían armonizar su legislación en un plazo no mayor a seis meses</w:t>
      </w:r>
      <w:r w:rsidR="002663C7">
        <w:rPr>
          <w:rFonts w:ascii="Century Gothic" w:eastAsia="Times New Roman" w:hAnsi="Century Gothic"/>
          <w:color w:val="auto"/>
          <w:lang w:eastAsia="es-MX"/>
        </w:rPr>
        <w:t>, por lo cual la legislación local se encuentra en obligación de reformar para encontrarse en posibilidades de dar cumplimiento al artículo 2</w:t>
      </w:r>
      <w:r w:rsidR="00827841">
        <w:rPr>
          <w:rFonts w:ascii="Century Gothic" w:eastAsia="Times New Roman" w:hAnsi="Century Gothic"/>
          <w:color w:val="auto"/>
          <w:lang w:eastAsia="es-MX"/>
        </w:rPr>
        <w:t>5</w:t>
      </w:r>
      <w:r w:rsidR="002663C7">
        <w:rPr>
          <w:rFonts w:ascii="Century Gothic" w:eastAsia="Times New Roman" w:hAnsi="Century Gothic"/>
          <w:color w:val="auto"/>
          <w:lang w:eastAsia="es-MX"/>
        </w:rPr>
        <w:t xml:space="preserve"> de la Ley General de Delitos Electorales, que a la letra expresa: </w:t>
      </w:r>
      <w:r w:rsidR="00827841" w:rsidRPr="00827841">
        <w:rPr>
          <w:rFonts w:ascii="Century Gothic" w:eastAsia="Times New Roman" w:hAnsi="Century Gothic"/>
          <w:i/>
          <w:color w:val="auto"/>
          <w:lang w:eastAsia="es-MX"/>
        </w:rPr>
        <w:t>“Art</w:t>
      </w:r>
      <w:r w:rsidR="009048EA">
        <w:rPr>
          <w:rFonts w:ascii="Century Gothic" w:eastAsia="Times New Roman" w:hAnsi="Century Gothic"/>
          <w:i/>
          <w:color w:val="auto"/>
          <w:lang w:eastAsia="es-MX"/>
        </w:rPr>
        <w:t>í</w:t>
      </w:r>
      <w:r w:rsidR="00827841" w:rsidRPr="00827841">
        <w:rPr>
          <w:rFonts w:ascii="Century Gothic" w:eastAsia="Times New Roman" w:hAnsi="Century Gothic"/>
          <w:i/>
          <w:color w:val="auto"/>
          <w:lang w:eastAsia="es-MX"/>
        </w:rPr>
        <w:t>culo 25. Las procuradur</w:t>
      </w:r>
      <w:r w:rsidR="009048EA">
        <w:rPr>
          <w:rFonts w:ascii="Century Gothic" w:eastAsia="Times New Roman" w:hAnsi="Century Gothic"/>
          <w:i/>
          <w:color w:val="auto"/>
          <w:lang w:eastAsia="es-MX"/>
        </w:rPr>
        <w:t>í</w:t>
      </w:r>
      <w:r w:rsidR="00827841" w:rsidRPr="00827841">
        <w:rPr>
          <w:rFonts w:ascii="Century Gothic" w:eastAsia="Times New Roman" w:hAnsi="Century Gothic"/>
          <w:i/>
          <w:color w:val="auto"/>
          <w:lang w:eastAsia="es-MX"/>
        </w:rPr>
        <w:t>as y fiscal</w:t>
      </w:r>
      <w:r w:rsidR="009048EA">
        <w:rPr>
          <w:rFonts w:ascii="Century Gothic" w:eastAsia="Times New Roman" w:hAnsi="Century Gothic"/>
          <w:i/>
          <w:color w:val="auto"/>
          <w:lang w:eastAsia="es-MX"/>
        </w:rPr>
        <w:t>í</w:t>
      </w:r>
      <w:r w:rsidR="00827841" w:rsidRPr="00827841">
        <w:rPr>
          <w:rFonts w:ascii="Century Gothic" w:eastAsia="Times New Roman" w:hAnsi="Century Gothic"/>
          <w:i/>
          <w:color w:val="auto"/>
          <w:lang w:eastAsia="es-MX"/>
        </w:rPr>
        <w:t>as de las entidades federativas deber</w:t>
      </w:r>
      <w:r w:rsidR="009048EA">
        <w:rPr>
          <w:rFonts w:ascii="Century Gothic" w:eastAsia="Times New Roman" w:hAnsi="Century Gothic"/>
          <w:i/>
          <w:color w:val="auto"/>
          <w:lang w:eastAsia="es-MX"/>
        </w:rPr>
        <w:t>á</w:t>
      </w:r>
      <w:r w:rsidR="00827841" w:rsidRPr="00827841">
        <w:rPr>
          <w:rFonts w:ascii="Century Gothic" w:eastAsia="Times New Roman" w:hAnsi="Century Gothic"/>
          <w:i/>
          <w:color w:val="auto"/>
          <w:lang w:eastAsia="es-MX"/>
        </w:rPr>
        <w:t>n contar con fiscal</w:t>
      </w:r>
      <w:r w:rsidR="009048EA">
        <w:rPr>
          <w:rFonts w:ascii="Century Gothic" w:eastAsia="Times New Roman" w:hAnsi="Century Gothic"/>
          <w:i/>
          <w:color w:val="auto"/>
          <w:lang w:eastAsia="es-MX"/>
        </w:rPr>
        <w:t>í</w:t>
      </w:r>
      <w:r w:rsidR="00827841" w:rsidRPr="00827841">
        <w:rPr>
          <w:rFonts w:ascii="Century Gothic" w:eastAsia="Times New Roman" w:hAnsi="Century Gothic"/>
          <w:i/>
          <w:color w:val="auto"/>
          <w:lang w:eastAsia="es-MX"/>
        </w:rPr>
        <w:t>as especializadas en delitos electorales, dotados de los recursos humanos, financieros y materiales que requieran para su efectiva operaci</w:t>
      </w:r>
      <w:r w:rsidR="009048EA">
        <w:rPr>
          <w:rFonts w:ascii="Century Gothic" w:eastAsia="Times New Roman" w:hAnsi="Century Gothic"/>
          <w:i/>
          <w:color w:val="auto"/>
          <w:lang w:eastAsia="es-MX"/>
        </w:rPr>
        <w:t>ó</w:t>
      </w:r>
      <w:r w:rsidR="00827841" w:rsidRPr="00827841">
        <w:rPr>
          <w:rFonts w:ascii="Century Gothic" w:eastAsia="Times New Roman" w:hAnsi="Century Gothic"/>
          <w:i/>
          <w:color w:val="auto"/>
          <w:lang w:eastAsia="es-MX"/>
        </w:rPr>
        <w:t>n.“</w:t>
      </w:r>
    </w:p>
    <w:p w:rsidR="00D54D02" w:rsidRPr="002A2246" w:rsidRDefault="00D42D4B" w:rsidP="00730FED">
      <w:pPr>
        <w:pStyle w:val="NormalWeb"/>
        <w:shd w:val="clear" w:color="auto" w:fill="FFFFFF"/>
        <w:spacing w:line="360" w:lineRule="auto"/>
        <w:jc w:val="both"/>
        <w:rPr>
          <w:rFonts w:ascii="Century Gothic" w:eastAsia="Times New Roman" w:hAnsi="Century Gothic"/>
          <w:color w:val="auto"/>
          <w:lang w:eastAsia="es-MX"/>
        </w:rPr>
      </w:pPr>
      <w:r w:rsidRPr="004C0819">
        <w:rPr>
          <w:rFonts w:ascii="Century Gothic" w:eastAsia="Times New Roman" w:hAnsi="Century Gothic"/>
          <w:color w:val="auto"/>
          <w:lang w:eastAsia="es-MX"/>
        </w:rPr>
        <w:t xml:space="preserve">En </w:t>
      </w:r>
      <w:r w:rsidR="00730FED" w:rsidRPr="004C0819">
        <w:rPr>
          <w:rFonts w:ascii="Century Gothic" w:eastAsia="Times New Roman" w:hAnsi="Century Gothic"/>
          <w:color w:val="auto"/>
          <w:lang w:eastAsia="es-MX"/>
        </w:rPr>
        <w:t xml:space="preserve">México </w:t>
      </w:r>
      <w:r w:rsidRPr="004C0819">
        <w:rPr>
          <w:rFonts w:ascii="Century Gothic" w:eastAsia="Times New Roman" w:hAnsi="Century Gothic"/>
          <w:color w:val="auto"/>
          <w:lang w:eastAsia="es-MX"/>
        </w:rPr>
        <w:t>m</w:t>
      </w:r>
      <w:r w:rsidR="004B2709">
        <w:rPr>
          <w:rFonts w:ascii="Century Gothic" w:eastAsia="Times New Roman" w:hAnsi="Century Gothic"/>
          <w:color w:val="auto"/>
          <w:lang w:eastAsia="es-MX"/>
        </w:rPr>
        <w:t>á</w:t>
      </w:r>
      <w:r w:rsidRPr="004C0819">
        <w:rPr>
          <w:rFonts w:ascii="Century Gothic" w:eastAsia="Times New Roman" w:hAnsi="Century Gothic"/>
          <w:color w:val="auto"/>
          <w:lang w:eastAsia="es-MX"/>
        </w:rPr>
        <w:t>s</w:t>
      </w:r>
      <w:r w:rsidRPr="002A2246">
        <w:rPr>
          <w:rFonts w:ascii="Century Gothic" w:eastAsia="Times New Roman" w:hAnsi="Century Gothic"/>
          <w:color w:val="auto"/>
          <w:lang w:eastAsia="es-MX"/>
        </w:rPr>
        <w:t xml:space="preserve"> de la mitad de las entidades federativas cuentan con una Fiscalía Especializada en Delitos Electorales, veintiún estados tienen reglamentada la figura jurídica, sin embargo, no en todos los estados funciona de tiempo completo.</w:t>
      </w:r>
      <w:r w:rsidR="00730FED" w:rsidRPr="002A2246">
        <w:rPr>
          <w:rFonts w:ascii="Century Gothic" w:eastAsia="Times New Roman" w:hAnsi="Century Gothic"/>
          <w:color w:val="auto"/>
          <w:lang w:eastAsia="es-MX"/>
        </w:rPr>
        <w:t xml:space="preserve"> </w:t>
      </w:r>
    </w:p>
    <w:p w:rsidR="0039450E" w:rsidRPr="002A2246" w:rsidRDefault="00730FED" w:rsidP="00730FED">
      <w:pPr>
        <w:pStyle w:val="NormalWeb"/>
        <w:shd w:val="clear" w:color="auto" w:fill="FFFFFF"/>
        <w:spacing w:line="360" w:lineRule="auto"/>
        <w:jc w:val="both"/>
        <w:rPr>
          <w:rFonts w:ascii="Century Gothic" w:eastAsia="Times New Roman" w:hAnsi="Century Gothic"/>
          <w:color w:val="auto"/>
          <w:lang w:eastAsia="es-MX"/>
        </w:rPr>
      </w:pPr>
      <w:r w:rsidRPr="002A2246">
        <w:rPr>
          <w:rFonts w:ascii="Century Gothic" w:eastAsia="Times New Roman" w:hAnsi="Century Gothic"/>
          <w:b/>
          <w:color w:val="auto"/>
          <w:lang w:eastAsia="es-MX"/>
        </w:rPr>
        <w:lastRenderedPageBreak/>
        <w:t xml:space="preserve">IV. </w:t>
      </w:r>
      <w:r w:rsidR="00D54D02" w:rsidRPr="002A2246">
        <w:rPr>
          <w:rFonts w:ascii="Century Gothic" w:eastAsia="Times New Roman" w:hAnsi="Century Gothic"/>
          <w:color w:val="auto"/>
          <w:lang w:eastAsia="es-MX"/>
        </w:rPr>
        <w:t xml:space="preserve"> No obstante, en el caso de Chihuahua, la Ley Orgánica del Poder Ejecutivo a pesar de que en su artículo 13 identifica seis Fiscalías Especializadas (en control, Análisis. Evaluación; De Distrito por Zonas; en  Atención a Mujeres Víctimas del Delito por Razones de Género; en Operaciones Estratégicas; en Investigación de Violaciones a Derechos Humanos y; en Combate a la Corrupción), actualmente no se cuenta con una que atienda, de forma específica, los delitos electorales</w:t>
      </w:r>
      <w:r w:rsidRPr="002A2246">
        <w:rPr>
          <w:rFonts w:ascii="Century Gothic" w:eastAsia="Times New Roman" w:hAnsi="Century Gothic"/>
          <w:color w:val="auto"/>
          <w:lang w:eastAsia="es-MX"/>
        </w:rPr>
        <w:t xml:space="preserve"> y m</w:t>
      </w:r>
      <w:r w:rsidR="004B2709">
        <w:rPr>
          <w:rFonts w:ascii="Century Gothic" w:eastAsia="Times New Roman" w:hAnsi="Century Gothic"/>
          <w:color w:val="auto"/>
          <w:lang w:eastAsia="es-MX"/>
        </w:rPr>
        <w:t>á</w:t>
      </w:r>
      <w:r w:rsidRPr="002A2246">
        <w:rPr>
          <w:rFonts w:ascii="Century Gothic" w:eastAsia="Times New Roman" w:hAnsi="Century Gothic"/>
          <w:color w:val="auto"/>
          <w:lang w:eastAsia="es-MX"/>
        </w:rPr>
        <w:t xml:space="preserve">s aun que pueda especializarse en los delitos derivados de la violencia </w:t>
      </w:r>
      <w:r w:rsidR="00015FE7" w:rsidRPr="002A2246">
        <w:rPr>
          <w:rFonts w:ascii="Century Gothic" w:eastAsia="Times New Roman" w:hAnsi="Century Gothic"/>
          <w:color w:val="auto"/>
          <w:lang w:eastAsia="es-MX"/>
        </w:rPr>
        <w:t>política</w:t>
      </w:r>
      <w:r w:rsidRPr="002A2246">
        <w:rPr>
          <w:rFonts w:ascii="Century Gothic" w:eastAsia="Times New Roman" w:hAnsi="Century Gothic"/>
          <w:color w:val="auto"/>
          <w:lang w:eastAsia="es-MX"/>
        </w:rPr>
        <w:t xml:space="preserve"> contra las mujeres en </w:t>
      </w:r>
      <w:r w:rsidR="00015FE7" w:rsidRPr="002A2246">
        <w:rPr>
          <w:rFonts w:ascii="Century Gothic" w:eastAsia="Times New Roman" w:hAnsi="Century Gothic"/>
          <w:color w:val="auto"/>
          <w:lang w:eastAsia="es-MX"/>
        </w:rPr>
        <w:t>razón</w:t>
      </w:r>
      <w:r w:rsidRPr="002A2246">
        <w:rPr>
          <w:rFonts w:ascii="Century Gothic" w:eastAsia="Times New Roman" w:hAnsi="Century Gothic"/>
          <w:color w:val="auto"/>
          <w:lang w:eastAsia="es-MX"/>
        </w:rPr>
        <w:t xml:space="preserve"> de g</w:t>
      </w:r>
      <w:r w:rsidR="00015FE7">
        <w:rPr>
          <w:rFonts w:ascii="Century Gothic" w:eastAsia="Times New Roman" w:hAnsi="Century Gothic"/>
          <w:color w:val="auto"/>
          <w:lang w:eastAsia="es-MX"/>
        </w:rPr>
        <w:t>é</w:t>
      </w:r>
      <w:r w:rsidRPr="002A2246">
        <w:rPr>
          <w:rFonts w:ascii="Century Gothic" w:eastAsia="Times New Roman" w:hAnsi="Century Gothic"/>
          <w:color w:val="auto"/>
          <w:lang w:eastAsia="es-MX"/>
        </w:rPr>
        <w:t xml:space="preserve">nero. Por su parte, </w:t>
      </w:r>
      <w:r w:rsidRPr="00045843">
        <w:rPr>
          <w:rFonts w:ascii="Century Gothic" w:eastAsia="Times New Roman" w:hAnsi="Century Gothic"/>
          <w:color w:val="auto"/>
          <w:lang w:eastAsia="es-MX"/>
        </w:rPr>
        <w:t>tamp</w:t>
      </w:r>
      <w:r w:rsidR="00983F0C" w:rsidRPr="00045843">
        <w:rPr>
          <w:rFonts w:ascii="Century Gothic" w:eastAsia="Times New Roman" w:hAnsi="Century Gothic"/>
          <w:color w:val="auto"/>
          <w:lang w:eastAsia="es-MX"/>
        </w:rPr>
        <w:t>oc</w:t>
      </w:r>
      <w:r w:rsidRPr="00045843">
        <w:rPr>
          <w:rFonts w:ascii="Century Gothic" w:eastAsia="Times New Roman" w:hAnsi="Century Gothic"/>
          <w:color w:val="auto"/>
          <w:lang w:eastAsia="es-MX"/>
        </w:rPr>
        <w:t>o</w:t>
      </w:r>
      <w:r w:rsidRPr="002A2246">
        <w:rPr>
          <w:rFonts w:ascii="Century Gothic" w:eastAsia="Times New Roman" w:hAnsi="Century Gothic"/>
          <w:color w:val="auto"/>
          <w:lang w:eastAsia="es-MX"/>
        </w:rPr>
        <w:t xml:space="preserve"> </w:t>
      </w:r>
      <w:r w:rsidR="00D54D02" w:rsidRPr="002A2246">
        <w:rPr>
          <w:rFonts w:ascii="Century Gothic" w:eastAsia="Times New Roman" w:hAnsi="Century Gothic"/>
          <w:color w:val="auto"/>
          <w:lang w:eastAsia="es-MX"/>
        </w:rPr>
        <w:t>la Ley Orgánica de la Fiscalía General del Estado hace alusión a esta materia, por lo que los delitos electorales –de competencia local– que tienen lugar en la entidad han sido turnados y atendidos por los ministerios públicos de la Fiscalía, los cuales no cuentan con la especialización requerida para conocer de dichos delitos.</w:t>
      </w:r>
    </w:p>
    <w:p w:rsidR="00730FED" w:rsidRPr="002A2246" w:rsidRDefault="00045843" w:rsidP="00730FED">
      <w:pPr>
        <w:pStyle w:val="NormalWeb"/>
        <w:shd w:val="clear" w:color="auto" w:fill="FFFFFF"/>
        <w:spacing w:line="360" w:lineRule="auto"/>
        <w:jc w:val="both"/>
        <w:rPr>
          <w:rFonts w:ascii="Century Gothic" w:eastAsia="Times New Roman" w:hAnsi="Century Gothic"/>
          <w:color w:val="auto"/>
          <w:lang w:eastAsia="es-MX"/>
        </w:rPr>
      </w:pPr>
      <w:r>
        <w:rPr>
          <w:rFonts w:ascii="Century Gothic" w:eastAsia="Times New Roman" w:hAnsi="Century Gothic"/>
          <w:b/>
          <w:color w:val="auto"/>
          <w:lang w:eastAsia="es-MX"/>
        </w:rPr>
        <w:t xml:space="preserve">V. </w:t>
      </w:r>
      <w:r w:rsidR="00730FED" w:rsidRPr="002A2246">
        <w:rPr>
          <w:rFonts w:ascii="Century Gothic" w:eastAsia="Times New Roman" w:hAnsi="Century Gothic"/>
          <w:color w:val="auto"/>
          <w:lang w:eastAsia="es-MX"/>
        </w:rPr>
        <w:t xml:space="preserve">Los datos arrojados con anterioridad han llevado a esta </w:t>
      </w:r>
      <w:r w:rsidRPr="002A2246">
        <w:rPr>
          <w:rFonts w:ascii="Century Gothic" w:eastAsia="Times New Roman" w:hAnsi="Century Gothic"/>
          <w:color w:val="auto"/>
          <w:lang w:eastAsia="es-MX"/>
        </w:rPr>
        <w:t>Comisión</w:t>
      </w:r>
      <w:r w:rsidR="00730FED" w:rsidRPr="002A2246">
        <w:rPr>
          <w:rFonts w:ascii="Century Gothic" w:eastAsia="Times New Roman" w:hAnsi="Century Gothic"/>
          <w:color w:val="auto"/>
          <w:lang w:eastAsia="es-MX"/>
        </w:rPr>
        <w:t xml:space="preserve"> Legislativa a determinar sobre la inminente necesidad de</w:t>
      </w:r>
      <w:r w:rsidR="00FF4303" w:rsidRPr="002A2246">
        <w:rPr>
          <w:rFonts w:ascii="Century Gothic" w:eastAsia="Times New Roman" w:hAnsi="Century Gothic"/>
          <w:color w:val="auto"/>
          <w:lang w:eastAsia="es-MX"/>
        </w:rPr>
        <w:t xml:space="preserve"> armonizar</w:t>
      </w:r>
      <w:r w:rsidR="00730FED" w:rsidRPr="002A2246">
        <w:rPr>
          <w:rFonts w:ascii="Century Gothic" w:eastAsia="Times New Roman" w:hAnsi="Century Gothic"/>
          <w:color w:val="auto"/>
          <w:lang w:eastAsia="es-MX"/>
        </w:rPr>
        <w:t xml:space="preserve"> la </w:t>
      </w:r>
      <w:r w:rsidRPr="002A2246">
        <w:rPr>
          <w:rFonts w:ascii="Century Gothic" w:eastAsia="Times New Roman" w:hAnsi="Century Gothic"/>
          <w:color w:val="auto"/>
          <w:lang w:eastAsia="es-MX"/>
        </w:rPr>
        <w:t>legislación</w:t>
      </w:r>
      <w:r w:rsidR="00730FED" w:rsidRPr="002A2246">
        <w:rPr>
          <w:rFonts w:ascii="Century Gothic" w:eastAsia="Times New Roman" w:hAnsi="Century Gothic"/>
          <w:color w:val="auto"/>
          <w:lang w:eastAsia="es-MX"/>
        </w:rPr>
        <w:t xml:space="preserve"> local para</w:t>
      </w:r>
      <w:r w:rsidR="00FF4303" w:rsidRPr="002A2246">
        <w:rPr>
          <w:rFonts w:ascii="Century Gothic" w:eastAsia="Times New Roman" w:hAnsi="Century Gothic"/>
          <w:color w:val="auto"/>
          <w:lang w:eastAsia="es-MX"/>
        </w:rPr>
        <w:t>, en primer t</w:t>
      </w:r>
      <w:r w:rsidR="004B2709">
        <w:rPr>
          <w:rFonts w:ascii="Century Gothic" w:eastAsia="Times New Roman" w:hAnsi="Century Gothic"/>
          <w:color w:val="auto"/>
          <w:lang w:eastAsia="es-MX"/>
        </w:rPr>
        <w:t>é</w:t>
      </w:r>
      <w:r w:rsidR="00FF4303" w:rsidRPr="002A2246">
        <w:rPr>
          <w:rFonts w:ascii="Century Gothic" w:eastAsia="Times New Roman" w:hAnsi="Century Gothic"/>
          <w:color w:val="auto"/>
          <w:lang w:eastAsia="es-MX"/>
        </w:rPr>
        <w:t>rmino, dar cumplimiento a la</w:t>
      </w:r>
      <w:r>
        <w:rPr>
          <w:rFonts w:ascii="Century Gothic" w:eastAsia="Times New Roman" w:hAnsi="Century Gothic"/>
          <w:color w:val="auto"/>
          <w:lang w:eastAsia="es-MX"/>
        </w:rPr>
        <w:t xml:space="preserve">s disposiciones del Decreto de fecha </w:t>
      </w:r>
      <w:r w:rsidRPr="00045843">
        <w:rPr>
          <w:rFonts w:ascii="Century Gothic" w:eastAsia="Times New Roman" w:hAnsi="Century Gothic"/>
          <w:color w:val="auto"/>
          <w:lang w:eastAsia="es-MX"/>
        </w:rPr>
        <w:t>13 de abril de 2020,</w:t>
      </w:r>
      <w:r>
        <w:rPr>
          <w:rFonts w:ascii="Century Gothic" w:eastAsia="Times New Roman" w:hAnsi="Century Gothic"/>
          <w:color w:val="auto"/>
          <w:lang w:eastAsia="es-MX"/>
        </w:rPr>
        <w:t xml:space="preserve"> </w:t>
      </w:r>
      <w:r w:rsidRPr="00045843">
        <w:rPr>
          <w:rFonts w:ascii="Century Gothic" w:eastAsia="Times New Roman" w:hAnsi="Century Gothic"/>
          <w:color w:val="auto"/>
          <w:lang w:eastAsia="es-MX"/>
        </w:rPr>
        <w:t>por el que se reforman y adicionan la Ley General de Acceso de las Mujeres a una Vida Libre de Violencia; la Ley General de Instituciones y Procedimientos Electorales; la Ley General del Sistema de Medios de Impugnación en Materia Electoral; la Ley General de Partidos Políticos; la Ley General en Materia de Delitos Electorales; la Ley Orgánica de la Fiscalía General de la República; Ley Orgánica del Poder Judicial de la Federación y la Ley General de Responsabilidades Administrativas en materia de paridad de género y violencia política contra las mujeres en razón de género</w:t>
      </w:r>
      <w:r w:rsidR="00457A06">
        <w:rPr>
          <w:rFonts w:ascii="Century Gothic" w:eastAsia="Times New Roman" w:hAnsi="Century Gothic"/>
          <w:color w:val="auto"/>
          <w:lang w:eastAsia="es-MX"/>
        </w:rPr>
        <w:t xml:space="preserve"> y </w:t>
      </w:r>
      <w:r w:rsidR="00FF4303" w:rsidRPr="00045843">
        <w:rPr>
          <w:rFonts w:ascii="Century Gothic" w:eastAsia="Times New Roman" w:hAnsi="Century Gothic"/>
          <w:color w:val="auto"/>
          <w:lang w:eastAsia="es-MX"/>
        </w:rPr>
        <w:t xml:space="preserve"> de la misma manera </w:t>
      </w:r>
      <w:r w:rsidR="00457A06">
        <w:rPr>
          <w:rFonts w:ascii="Century Gothic" w:eastAsia="Times New Roman" w:hAnsi="Century Gothic"/>
          <w:color w:val="auto"/>
          <w:lang w:eastAsia="es-MX"/>
        </w:rPr>
        <w:lastRenderedPageBreak/>
        <w:t xml:space="preserve">dar cumplimiento al artículo 25 de la Ley General de Delitos Electorales con la </w:t>
      </w:r>
      <w:r w:rsidR="00FF4303" w:rsidRPr="00045843">
        <w:rPr>
          <w:rFonts w:ascii="Century Gothic" w:eastAsia="Times New Roman" w:hAnsi="Century Gothic"/>
          <w:color w:val="auto"/>
          <w:lang w:eastAsia="es-MX"/>
        </w:rPr>
        <w:t>cr</w:t>
      </w:r>
      <w:r w:rsidR="00FF4303" w:rsidRPr="002A2246">
        <w:rPr>
          <w:rFonts w:ascii="Century Gothic" w:eastAsia="Times New Roman" w:hAnsi="Century Gothic"/>
          <w:color w:val="auto"/>
          <w:lang w:eastAsia="es-MX"/>
        </w:rPr>
        <w:t>ea</w:t>
      </w:r>
      <w:r w:rsidR="00457A06">
        <w:rPr>
          <w:rFonts w:ascii="Century Gothic" w:eastAsia="Times New Roman" w:hAnsi="Century Gothic"/>
          <w:color w:val="auto"/>
          <w:lang w:eastAsia="es-MX"/>
        </w:rPr>
        <w:t xml:space="preserve">ción de </w:t>
      </w:r>
      <w:r w:rsidR="00FF4303" w:rsidRPr="002A2246">
        <w:rPr>
          <w:rFonts w:ascii="Century Gothic" w:eastAsia="Times New Roman" w:hAnsi="Century Gothic"/>
          <w:color w:val="auto"/>
          <w:lang w:eastAsia="es-MX"/>
        </w:rPr>
        <w:t xml:space="preserve">la </w:t>
      </w:r>
      <w:r w:rsidRPr="002A2246">
        <w:rPr>
          <w:rFonts w:ascii="Century Gothic" w:eastAsia="Times New Roman" w:hAnsi="Century Gothic"/>
          <w:color w:val="auto"/>
          <w:lang w:eastAsia="es-MX"/>
        </w:rPr>
        <w:t>Fiscalía</w:t>
      </w:r>
      <w:r w:rsidR="00FF4303" w:rsidRPr="002A2246">
        <w:rPr>
          <w:rFonts w:ascii="Century Gothic" w:eastAsia="Times New Roman" w:hAnsi="Century Gothic"/>
          <w:color w:val="auto"/>
          <w:lang w:eastAsia="es-MX"/>
        </w:rPr>
        <w:t xml:space="preserve"> Especializada en Delitos Electorales </w:t>
      </w:r>
      <w:r w:rsidR="00457A06">
        <w:rPr>
          <w:rFonts w:ascii="Century Gothic" w:eastAsia="Times New Roman" w:hAnsi="Century Gothic"/>
          <w:color w:val="auto"/>
          <w:lang w:eastAsia="es-MX"/>
        </w:rPr>
        <w:t xml:space="preserve">para con ello </w:t>
      </w:r>
      <w:r w:rsidR="00FF4303" w:rsidRPr="002A2246">
        <w:rPr>
          <w:rFonts w:ascii="Century Gothic" w:eastAsia="Times New Roman" w:hAnsi="Century Gothic"/>
          <w:color w:val="auto"/>
          <w:lang w:eastAsia="es-MX"/>
        </w:rPr>
        <w:t xml:space="preserve">garantizar el acceso a la justicia a las victimas de violencia </w:t>
      </w:r>
      <w:r w:rsidR="00457A06" w:rsidRPr="002A2246">
        <w:rPr>
          <w:rFonts w:ascii="Century Gothic" w:eastAsia="Times New Roman" w:hAnsi="Century Gothic"/>
          <w:color w:val="auto"/>
          <w:lang w:eastAsia="es-MX"/>
        </w:rPr>
        <w:t>política</w:t>
      </w:r>
      <w:r w:rsidR="00FF4303" w:rsidRPr="002A2246">
        <w:rPr>
          <w:rFonts w:ascii="Century Gothic" w:eastAsia="Times New Roman" w:hAnsi="Century Gothic"/>
          <w:color w:val="auto"/>
          <w:lang w:eastAsia="es-MX"/>
        </w:rPr>
        <w:t xml:space="preserve"> por </w:t>
      </w:r>
      <w:r w:rsidR="00457A06" w:rsidRPr="002A2246">
        <w:rPr>
          <w:rFonts w:ascii="Century Gothic" w:eastAsia="Times New Roman" w:hAnsi="Century Gothic"/>
          <w:color w:val="auto"/>
          <w:lang w:eastAsia="es-MX"/>
        </w:rPr>
        <w:t>razón</w:t>
      </w:r>
      <w:r w:rsidR="00FF4303" w:rsidRPr="002A2246">
        <w:rPr>
          <w:rFonts w:ascii="Century Gothic" w:eastAsia="Times New Roman" w:hAnsi="Century Gothic"/>
          <w:color w:val="auto"/>
          <w:lang w:eastAsia="es-MX"/>
        </w:rPr>
        <w:t xml:space="preserve"> de genero.</w:t>
      </w:r>
    </w:p>
    <w:p w:rsidR="00D347B7" w:rsidRPr="002A2246" w:rsidRDefault="004409A3" w:rsidP="00123BA9">
      <w:pPr>
        <w:pStyle w:val="NormalWeb"/>
        <w:shd w:val="clear" w:color="auto" w:fill="FFFFFF"/>
        <w:spacing w:line="360" w:lineRule="auto"/>
        <w:jc w:val="both"/>
        <w:rPr>
          <w:rFonts w:ascii="Century Gothic" w:eastAsia="Times New Roman" w:hAnsi="Century Gothic"/>
          <w:color w:val="auto"/>
          <w:lang w:eastAsia="es-MX"/>
        </w:rPr>
      </w:pPr>
      <w:r w:rsidRPr="002A2246">
        <w:rPr>
          <w:rFonts w:ascii="Century Gothic" w:eastAsia="Times New Roman" w:hAnsi="Century Gothic"/>
          <w:b/>
          <w:color w:val="auto"/>
          <w:lang w:eastAsia="es-MX"/>
        </w:rPr>
        <w:t>V</w:t>
      </w:r>
      <w:r w:rsidR="00AB5ED5">
        <w:rPr>
          <w:rFonts w:ascii="Century Gothic" w:eastAsia="Times New Roman" w:hAnsi="Century Gothic"/>
          <w:b/>
          <w:color w:val="auto"/>
          <w:lang w:eastAsia="es-MX"/>
        </w:rPr>
        <w:t>I</w:t>
      </w:r>
      <w:r w:rsidRPr="002A2246">
        <w:rPr>
          <w:rFonts w:ascii="Century Gothic" w:eastAsia="Times New Roman" w:hAnsi="Century Gothic"/>
          <w:b/>
          <w:color w:val="auto"/>
          <w:lang w:eastAsia="es-MX"/>
        </w:rPr>
        <w:t xml:space="preserve">. </w:t>
      </w:r>
      <w:r w:rsidRPr="002A2246">
        <w:rPr>
          <w:rFonts w:ascii="Century Gothic" w:eastAsia="Times New Roman" w:hAnsi="Century Gothic"/>
          <w:color w:val="auto"/>
          <w:lang w:eastAsia="es-MX"/>
        </w:rPr>
        <w:t xml:space="preserve">Esta </w:t>
      </w:r>
      <w:r w:rsidR="00AB5ED5" w:rsidRPr="002A2246">
        <w:rPr>
          <w:rFonts w:ascii="Century Gothic" w:eastAsia="Times New Roman" w:hAnsi="Century Gothic"/>
          <w:color w:val="auto"/>
          <w:lang w:eastAsia="es-MX"/>
        </w:rPr>
        <w:t>Comisión</w:t>
      </w:r>
      <w:r w:rsidRPr="002A2246">
        <w:rPr>
          <w:rFonts w:ascii="Century Gothic" w:eastAsia="Times New Roman" w:hAnsi="Century Gothic"/>
          <w:color w:val="auto"/>
          <w:lang w:eastAsia="es-MX"/>
        </w:rPr>
        <w:t xml:space="preserve"> de Igualdad </w:t>
      </w:r>
      <w:r w:rsidR="00AB5ED5" w:rsidRPr="002A2246">
        <w:rPr>
          <w:rFonts w:ascii="Century Gothic" w:eastAsia="Times New Roman" w:hAnsi="Century Gothic"/>
          <w:color w:val="auto"/>
          <w:lang w:eastAsia="es-MX"/>
        </w:rPr>
        <w:t>acordó</w:t>
      </w:r>
      <w:r w:rsidR="00E006A7" w:rsidRPr="002A2246">
        <w:rPr>
          <w:rFonts w:ascii="Century Gothic" w:eastAsia="Times New Roman" w:hAnsi="Century Gothic"/>
          <w:color w:val="auto"/>
          <w:lang w:eastAsia="es-MX"/>
        </w:rPr>
        <w:t xml:space="preserve"> en primera instancia la necesidad de solicitar a la </w:t>
      </w:r>
      <w:r w:rsidR="00AB5ED5" w:rsidRPr="002A2246">
        <w:rPr>
          <w:rFonts w:ascii="Century Gothic" w:eastAsia="Times New Roman" w:hAnsi="Century Gothic"/>
          <w:color w:val="auto"/>
          <w:lang w:eastAsia="es-MX"/>
        </w:rPr>
        <w:t>Fiscalía</w:t>
      </w:r>
      <w:r w:rsidR="00E006A7" w:rsidRPr="002A2246">
        <w:rPr>
          <w:rFonts w:ascii="Century Gothic" w:eastAsia="Times New Roman" w:hAnsi="Century Gothic"/>
          <w:color w:val="auto"/>
          <w:lang w:eastAsia="es-MX"/>
        </w:rPr>
        <w:t xml:space="preserve"> General del Estado</w:t>
      </w:r>
      <w:r w:rsidR="00697B9F" w:rsidRPr="002A2246">
        <w:rPr>
          <w:rFonts w:ascii="Century Gothic" w:eastAsia="Times New Roman" w:hAnsi="Century Gothic"/>
          <w:color w:val="auto"/>
          <w:lang w:eastAsia="es-MX"/>
        </w:rPr>
        <w:t>,</w:t>
      </w:r>
      <w:r w:rsidR="00E006A7" w:rsidRPr="002A2246">
        <w:rPr>
          <w:rFonts w:ascii="Century Gothic" w:eastAsia="Times New Roman" w:hAnsi="Century Gothic"/>
          <w:color w:val="auto"/>
          <w:lang w:eastAsia="es-MX"/>
        </w:rPr>
        <w:t xml:space="preserve"> la </w:t>
      </w:r>
      <w:r w:rsidR="00AB5ED5" w:rsidRPr="002A2246">
        <w:rPr>
          <w:rFonts w:ascii="Century Gothic" w:eastAsia="Times New Roman" w:hAnsi="Century Gothic"/>
          <w:color w:val="auto"/>
          <w:lang w:eastAsia="es-MX"/>
        </w:rPr>
        <w:t>información</w:t>
      </w:r>
      <w:r w:rsidR="00E006A7" w:rsidRPr="002A2246">
        <w:rPr>
          <w:rFonts w:ascii="Century Gothic" w:eastAsia="Times New Roman" w:hAnsi="Century Gothic"/>
          <w:color w:val="auto"/>
          <w:lang w:eastAsia="es-MX"/>
        </w:rPr>
        <w:t xml:space="preserve"> necesaria a fin de determinar su viabilidad, tanto operativa como presupuesta</w:t>
      </w:r>
      <w:r w:rsidR="00AB5ED5">
        <w:rPr>
          <w:rFonts w:ascii="Century Gothic" w:eastAsia="Times New Roman" w:hAnsi="Century Gothic"/>
          <w:color w:val="auto"/>
          <w:lang w:eastAsia="es-MX"/>
        </w:rPr>
        <w:t>l</w:t>
      </w:r>
      <w:r w:rsidR="00E006A7" w:rsidRPr="002A2246">
        <w:rPr>
          <w:rFonts w:ascii="Century Gothic" w:eastAsia="Times New Roman" w:hAnsi="Century Gothic"/>
          <w:color w:val="auto"/>
          <w:lang w:eastAsia="es-MX"/>
        </w:rPr>
        <w:t xml:space="preserve">, al respecto la </w:t>
      </w:r>
      <w:r w:rsidR="00AB5ED5" w:rsidRPr="002A2246">
        <w:rPr>
          <w:rFonts w:ascii="Century Gothic" w:eastAsia="Times New Roman" w:hAnsi="Century Gothic"/>
          <w:color w:val="auto"/>
          <w:lang w:eastAsia="es-MX"/>
        </w:rPr>
        <w:t>Fiscalía</w:t>
      </w:r>
      <w:r w:rsidR="00E006A7" w:rsidRPr="002A2246">
        <w:rPr>
          <w:rFonts w:ascii="Century Gothic" w:eastAsia="Times New Roman" w:hAnsi="Century Gothic"/>
          <w:color w:val="auto"/>
          <w:lang w:eastAsia="es-MX"/>
        </w:rPr>
        <w:t xml:space="preserve"> General</w:t>
      </w:r>
      <w:r w:rsidR="00DC0307" w:rsidRPr="002A2246">
        <w:rPr>
          <w:rFonts w:ascii="Century Gothic" w:eastAsia="Times New Roman" w:hAnsi="Century Gothic"/>
          <w:color w:val="auto"/>
          <w:lang w:eastAsia="es-MX"/>
        </w:rPr>
        <w:t>, proporcion</w:t>
      </w:r>
      <w:r w:rsidR="004B2709">
        <w:rPr>
          <w:rFonts w:ascii="Century Gothic" w:eastAsia="Times New Roman" w:hAnsi="Century Gothic"/>
          <w:color w:val="auto"/>
          <w:lang w:eastAsia="es-MX"/>
        </w:rPr>
        <w:t>ó</w:t>
      </w:r>
      <w:r w:rsidR="00DC0307" w:rsidRPr="002A2246">
        <w:rPr>
          <w:rFonts w:ascii="Century Gothic" w:eastAsia="Times New Roman" w:hAnsi="Century Gothic"/>
          <w:color w:val="auto"/>
          <w:lang w:eastAsia="es-MX"/>
        </w:rPr>
        <w:t xml:space="preserve"> </w:t>
      </w:r>
      <w:r w:rsidR="00AB5ED5" w:rsidRPr="002A2246">
        <w:rPr>
          <w:rFonts w:ascii="Century Gothic" w:eastAsia="Times New Roman" w:hAnsi="Century Gothic"/>
          <w:color w:val="auto"/>
          <w:lang w:eastAsia="es-MX"/>
        </w:rPr>
        <w:t>información</w:t>
      </w:r>
      <w:r w:rsidR="00123BA9" w:rsidRPr="002A2246">
        <w:rPr>
          <w:rFonts w:ascii="Century Gothic" w:eastAsia="Times New Roman" w:hAnsi="Century Gothic"/>
          <w:color w:val="auto"/>
          <w:lang w:eastAsia="es-MX"/>
        </w:rPr>
        <w:t xml:space="preserve"> presupuestal, operacional y </w:t>
      </w:r>
      <w:r w:rsidR="00AB5ED5" w:rsidRPr="002A2246">
        <w:rPr>
          <w:rFonts w:ascii="Century Gothic" w:eastAsia="Times New Roman" w:hAnsi="Century Gothic"/>
          <w:color w:val="auto"/>
          <w:lang w:eastAsia="es-MX"/>
        </w:rPr>
        <w:t>estadística</w:t>
      </w:r>
      <w:r w:rsidR="00123BA9" w:rsidRPr="002A2246">
        <w:rPr>
          <w:rFonts w:ascii="Century Gothic" w:eastAsia="Times New Roman" w:hAnsi="Century Gothic"/>
          <w:color w:val="auto"/>
          <w:lang w:eastAsia="es-MX"/>
        </w:rPr>
        <w:t xml:space="preserve"> sobre la materia, la cual fue de</w:t>
      </w:r>
      <w:r w:rsidR="00DC0307" w:rsidRPr="002A2246">
        <w:rPr>
          <w:rFonts w:ascii="Century Gothic" w:eastAsia="Times New Roman" w:hAnsi="Century Gothic"/>
          <w:color w:val="auto"/>
          <w:lang w:eastAsia="es-MX"/>
        </w:rPr>
        <w:t xml:space="preserve"> suma </w:t>
      </w:r>
      <w:r w:rsidR="00AB5ED5">
        <w:rPr>
          <w:rFonts w:ascii="Century Gothic" w:eastAsia="Times New Roman" w:hAnsi="Century Gothic"/>
          <w:color w:val="auto"/>
          <w:lang w:eastAsia="es-MX"/>
        </w:rPr>
        <w:t xml:space="preserve">relevancia </w:t>
      </w:r>
      <w:r w:rsidR="00DC0307" w:rsidRPr="002A2246">
        <w:rPr>
          <w:rFonts w:ascii="Century Gothic" w:eastAsia="Times New Roman" w:hAnsi="Century Gothic"/>
          <w:color w:val="auto"/>
          <w:lang w:eastAsia="es-MX"/>
        </w:rPr>
        <w:t xml:space="preserve">para continuar con el </w:t>
      </w:r>
      <w:r w:rsidR="00AB5ED5" w:rsidRPr="002A2246">
        <w:rPr>
          <w:rFonts w:ascii="Century Gothic" w:eastAsia="Times New Roman" w:hAnsi="Century Gothic"/>
          <w:color w:val="auto"/>
          <w:lang w:eastAsia="es-MX"/>
        </w:rPr>
        <w:t>análisis</w:t>
      </w:r>
      <w:r w:rsidR="00DC0307" w:rsidRPr="002A2246">
        <w:rPr>
          <w:rFonts w:ascii="Century Gothic" w:eastAsia="Times New Roman" w:hAnsi="Century Gothic"/>
          <w:color w:val="auto"/>
          <w:lang w:eastAsia="es-MX"/>
        </w:rPr>
        <w:t xml:space="preserve"> de las mencionadas iniciativas</w:t>
      </w:r>
      <w:r w:rsidR="00123BA9" w:rsidRPr="002A2246">
        <w:rPr>
          <w:rFonts w:ascii="Century Gothic" w:eastAsia="Times New Roman" w:hAnsi="Century Gothic"/>
          <w:color w:val="auto"/>
          <w:lang w:eastAsia="es-MX"/>
        </w:rPr>
        <w:t xml:space="preserve"> e integrar con ellas el presente dictamen</w:t>
      </w:r>
      <w:r w:rsidR="00D347B7" w:rsidRPr="002A2246">
        <w:rPr>
          <w:rFonts w:ascii="Century Gothic" w:eastAsia="Times New Roman" w:hAnsi="Century Gothic"/>
          <w:color w:val="auto"/>
          <w:lang w:eastAsia="es-MX"/>
        </w:rPr>
        <w:t xml:space="preserve">, </w:t>
      </w:r>
      <w:r w:rsidR="00BC35CA" w:rsidRPr="002A2246">
        <w:rPr>
          <w:rFonts w:ascii="Century Gothic" w:eastAsia="Times New Roman" w:hAnsi="Century Gothic"/>
          <w:color w:val="auto"/>
          <w:lang w:eastAsia="es-MX"/>
        </w:rPr>
        <w:t>para quedar como se muestra en</w:t>
      </w:r>
      <w:r w:rsidR="00D347B7" w:rsidRPr="002A2246">
        <w:rPr>
          <w:rFonts w:ascii="Century Gothic" w:eastAsia="Times New Roman" w:hAnsi="Century Gothic"/>
          <w:color w:val="auto"/>
          <w:lang w:eastAsia="es-MX"/>
        </w:rPr>
        <w:t xml:space="preserve"> el siguiente cuadro:</w:t>
      </w:r>
    </w:p>
    <w:tbl>
      <w:tblPr>
        <w:tblStyle w:val="Tablaconcuadrcula"/>
        <w:tblW w:w="8931" w:type="dxa"/>
        <w:jc w:val="center"/>
        <w:tblLayout w:type="fixed"/>
        <w:tblLook w:val="04A0" w:firstRow="1" w:lastRow="0" w:firstColumn="1" w:lastColumn="0" w:noHBand="0" w:noVBand="1"/>
      </w:tblPr>
      <w:tblGrid>
        <w:gridCol w:w="2269"/>
        <w:gridCol w:w="2126"/>
        <w:gridCol w:w="2126"/>
        <w:gridCol w:w="2410"/>
      </w:tblGrid>
      <w:tr w:rsidR="00BC35CA" w:rsidRPr="002A2246" w:rsidTr="00BC35CA">
        <w:trPr>
          <w:jc w:val="center"/>
        </w:trPr>
        <w:tc>
          <w:tcPr>
            <w:tcW w:w="2269" w:type="dxa"/>
          </w:tcPr>
          <w:p w:rsidR="00BC35CA" w:rsidRPr="002A2246" w:rsidRDefault="00BC35CA" w:rsidP="00D347B7">
            <w:pPr>
              <w:pStyle w:val="NormalWeb"/>
              <w:shd w:val="clear" w:color="auto" w:fill="FFFFFF"/>
              <w:spacing w:line="360" w:lineRule="auto"/>
              <w:jc w:val="both"/>
              <w:rPr>
                <w:rFonts w:ascii="Century Gothic" w:eastAsia="Times New Roman" w:hAnsi="Century Gothic"/>
                <w:b/>
                <w:bCs/>
                <w:color w:val="auto"/>
                <w:sz w:val="16"/>
                <w:szCs w:val="16"/>
                <w:lang w:eastAsia="es-MX"/>
              </w:rPr>
            </w:pPr>
            <w:r w:rsidRPr="002A2246">
              <w:rPr>
                <w:rFonts w:ascii="Century Gothic" w:eastAsia="Times New Roman" w:hAnsi="Century Gothic"/>
                <w:b/>
                <w:bCs/>
                <w:color w:val="auto"/>
                <w:sz w:val="16"/>
                <w:szCs w:val="16"/>
                <w:lang w:eastAsia="es-MX"/>
              </w:rPr>
              <w:t>LEY VIGENTE</w:t>
            </w:r>
          </w:p>
        </w:tc>
        <w:tc>
          <w:tcPr>
            <w:tcW w:w="2126" w:type="dxa"/>
          </w:tcPr>
          <w:p w:rsidR="00BC35CA" w:rsidRPr="002A2246" w:rsidRDefault="00BC35CA" w:rsidP="00D347B7">
            <w:pPr>
              <w:pStyle w:val="NormalWeb"/>
              <w:shd w:val="clear" w:color="auto" w:fill="FFFFFF"/>
              <w:spacing w:line="360" w:lineRule="auto"/>
              <w:jc w:val="both"/>
              <w:rPr>
                <w:rFonts w:ascii="Century Gothic" w:eastAsia="Times New Roman" w:hAnsi="Century Gothic"/>
                <w:color w:val="auto"/>
                <w:sz w:val="16"/>
                <w:szCs w:val="16"/>
                <w:lang w:eastAsia="es-MX"/>
              </w:rPr>
            </w:pPr>
            <w:r w:rsidRPr="002A2246">
              <w:rPr>
                <w:rFonts w:ascii="Century Gothic" w:eastAsia="Times New Roman" w:hAnsi="Century Gothic"/>
                <w:color w:val="auto"/>
                <w:sz w:val="16"/>
                <w:szCs w:val="16"/>
                <w:lang w:eastAsia="es-MX"/>
              </w:rPr>
              <w:t>Propuesta 1916</w:t>
            </w:r>
          </w:p>
        </w:tc>
        <w:tc>
          <w:tcPr>
            <w:tcW w:w="2126" w:type="dxa"/>
          </w:tcPr>
          <w:p w:rsidR="00BC35CA" w:rsidRPr="002A2246" w:rsidRDefault="00BC35CA" w:rsidP="00D347B7">
            <w:pPr>
              <w:pStyle w:val="NormalWeb"/>
              <w:shd w:val="clear" w:color="auto" w:fill="FFFFFF"/>
              <w:spacing w:line="360" w:lineRule="auto"/>
              <w:jc w:val="both"/>
              <w:rPr>
                <w:rFonts w:ascii="Century Gothic" w:eastAsia="Times New Roman" w:hAnsi="Century Gothic"/>
                <w:color w:val="auto"/>
                <w:sz w:val="16"/>
                <w:szCs w:val="16"/>
                <w:lang w:eastAsia="es-MX"/>
              </w:rPr>
            </w:pPr>
            <w:r w:rsidRPr="002A2246">
              <w:rPr>
                <w:rFonts w:ascii="Century Gothic" w:eastAsia="Times New Roman" w:hAnsi="Century Gothic"/>
                <w:color w:val="auto"/>
                <w:sz w:val="16"/>
                <w:szCs w:val="16"/>
                <w:lang w:eastAsia="es-MX"/>
              </w:rPr>
              <w:t>Propuesta 1918</w:t>
            </w:r>
          </w:p>
        </w:tc>
        <w:tc>
          <w:tcPr>
            <w:tcW w:w="2410" w:type="dxa"/>
          </w:tcPr>
          <w:p w:rsidR="00BC35CA" w:rsidRPr="002A2246" w:rsidRDefault="00BC35CA" w:rsidP="00D347B7">
            <w:pPr>
              <w:pStyle w:val="NormalWeb"/>
              <w:shd w:val="clear" w:color="auto" w:fill="FFFFFF"/>
              <w:spacing w:line="360" w:lineRule="auto"/>
              <w:jc w:val="both"/>
              <w:rPr>
                <w:rFonts w:ascii="Century Gothic" w:eastAsia="Times New Roman" w:hAnsi="Century Gothic"/>
                <w:color w:val="auto"/>
                <w:sz w:val="16"/>
                <w:szCs w:val="16"/>
                <w:lang w:eastAsia="es-MX"/>
              </w:rPr>
            </w:pPr>
            <w:r w:rsidRPr="002A2246">
              <w:rPr>
                <w:rFonts w:ascii="Century Gothic" w:eastAsia="Times New Roman" w:hAnsi="Century Gothic"/>
                <w:color w:val="auto"/>
                <w:sz w:val="16"/>
                <w:szCs w:val="16"/>
                <w:lang w:eastAsia="es-MX"/>
              </w:rPr>
              <w:t xml:space="preserve">Propuesta de la Comisión </w:t>
            </w:r>
          </w:p>
        </w:tc>
      </w:tr>
      <w:tr w:rsidR="00BC35CA" w:rsidRPr="002A2246" w:rsidTr="00BC35CA">
        <w:trPr>
          <w:trHeight w:val="1242"/>
          <w:jc w:val="center"/>
        </w:trPr>
        <w:tc>
          <w:tcPr>
            <w:tcW w:w="2269" w:type="dxa"/>
          </w:tcPr>
          <w:p w:rsidR="00BC35CA" w:rsidRPr="002A2246" w:rsidRDefault="00BC35CA" w:rsidP="00D347B7">
            <w:pPr>
              <w:pStyle w:val="NormalWeb"/>
              <w:shd w:val="clear" w:color="auto" w:fill="FFFFFF"/>
              <w:spacing w:line="360" w:lineRule="auto"/>
              <w:jc w:val="both"/>
              <w:rPr>
                <w:rFonts w:ascii="Century Gothic" w:eastAsia="Times New Roman" w:hAnsi="Century Gothic"/>
                <w:b/>
                <w:bCs/>
                <w:color w:val="auto"/>
                <w:sz w:val="16"/>
                <w:szCs w:val="16"/>
                <w:lang w:eastAsia="es-MX"/>
              </w:rPr>
            </w:pPr>
            <w:r w:rsidRPr="002A2246">
              <w:rPr>
                <w:rFonts w:ascii="Century Gothic" w:eastAsia="Times New Roman" w:hAnsi="Century Gothic"/>
                <w:b/>
                <w:bCs/>
                <w:color w:val="auto"/>
                <w:sz w:val="16"/>
                <w:szCs w:val="16"/>
                <w:lang w:eastAsia="es-MX"/>
              </w:rPr>
              <w:t>Artículo 2.</w:t>
            </w:r>
            <w:r w:rsidRPr="002A2246">
              <w:rPr>
                <w:rFonts w:ascii="Century Gothic" w:eastAsia="Times New Roman" w:hAnsi="Century Gothic"/>
                <w:color w:val="auto"/>
                <w:sz w:val="16"/>
                <w:szCs w:val="16"/>
                <w:lang w:eastAsia="es-MX"/>
              </w:rPr>
              <w:t xml:space="preserve"> La Fiscalía General del Estado tiene las siguientes atribuciones:</w:t>
            </w:r>
          </w:p>
        </w:tc>
        <w:tc>
          <w:tcPr>
            <w:tcW w:w="2126" w:type="dxa"/>
          </w:tcPr>
          <w:p w:rsidR="00BC35CA" w:rsidRPr="002A2246" w:rsidRDefault="00BC35CA" w:rsidP="00D347B7">
            <w:pPr>
              <w:pStyle w:val="NormalWeb"/>
              <w:shd w:val="clear" w:color="auto" w:fill="FFFFFF"/>
              <w:spacing w:line="360" w:lineRule="auto"/>
              <w:jc w:val="both"/>
              <w:rPr>
                <w:rFonts w:ascii="Century Gothic" w:eastAsia="Times New Roman" w:hAnsi="Century Gothic"/>
                <w:color w:val="auto"/>
                <w:sz w:val="16"/>
                <w:szCs w:val="16"/>
                <w:lang w:eastAsia="es-MX"/>
              </w:rPr>
            </w:pPr>
            <w:r w:rsidRPr="002A2246">
              <w:rPr>
                <w:rFonts w:ascii="Century Gothic" w:eastAsia="Times New Roman" w:hAnsi="Century Gothic"/>
                <w:color w:val="auto"/>
                <w:sz w:val="16"/>
                <w:szCs w:val="16"/>
                <w:lang w:eastAsia="es-MX"/>
              </w:rPr>
              <w:t>Artículo 2. La Fiscalía General del Estado tiene las siguientes atribuciones:</w:t>
            </w:r>
          </w:p>
        </w:tc>
        <w:tc>
          <w:tcPr>
            <w:tcW w:w="2126" w:type="dxa"/>
          </w:tcPr>
          <w:p w:rsidR="00BC35CA" w:rsidRPr="002A2246" w:rsidRDefault="00BC35CA" w:rsidP="00D347B7">
            <w:pPr>
              <w:pStyle w:val="NormalWeb"/>
              <w:shd w:val="clear" w:color="auto" w:fill="FFFFFF"/>
              <w:spacing w:line="360" w:lineRule="auto"/>
              <w:jc w:val="both"/>
              <w:rPr>
                <w:rFonts w:ascii="Century Gothic" w:eastAsia="Times New Roman" w:hAnsi="Century Gothic"/>
                <w:color w:val="auto"/>
                <w:sz w:val="16"/>
                <w:szCs w:val="16"/>
                <w:lang w:eastAsia="es-MX"/>
              </w:rPr>
            </w:pPr>
            <w:r w:rsidRPr="002A2246">
              <w:rPr>
                <w:rFonts w:ascii="Century Gothic" w:eastAsia="Times New Roman" w:hAnsi="Century Gothic"/>
                <w:color w:val="auto"/>
                <w:sz w:val="16"/>
                <w:szCs w:val="16"/>
                <w:lang w:eastAsia="es-MX"/>
              </w:rPr>
              <w:t>Artículo 2. La Fiscalía General del Estado tiene las siguientes atribuciones:</w:t>
            </w:r>
          </w:p>
        </w:tc>
        <w:tc>
          <w:tcPr>
            <w:tcW w:w="2410" w:type="dxa"/>
          </w:tcPr>
          <w:p w:rsidR="00BC35CA" w:rsidRPr="002A2246" w:rsidRDefault="00BC35CA" w:rsidP="00D347B7">
            <w:pPr>
              <w:pStyle w:val="NormalWeb"/>
              <w:shd w:val="clear" w:color="auto" w:fill="FFFFFF"/>
              <w:spacing w:line="360" w:lineRule="auto"/>
              <w:jc w:val="both"/>
              <w:rPr>
                <w:rFonts w:ascii="Century Gothic" w:eastAsia="Times New Roman" w:hAnsi="Century Gothic"/>
                <w:bCs/>
                <w:color w:val="auto"/>
                <w:sz w:val="16"/>
                <w:szCs w:val="16"/>
                <w:lang w:eastAsia="es-MX"/>
              </w:rPr>
            </w:pPr>
            <w:r w:rsidRPr="002A2246">
              <w:rPr>
                <w:rFonts w:ascii="Century Gothic" w:eastAsia="Times New Roman" w:hAnsi="Century Gothic"/>
                <w:b/>
                <w:bCs/>
                <w:color w:val="auto"/>
                <w:sz w:val="16"/>
                <w:szCs w:val="16"/>
                <w:lang w:eastAsia="es-MX"/>
              </w:rPr>
              <w:t>Artículo 2.</w:t>
            </w:r>
            <w:r w:rsidRPr="002A2246">
              <w:rPr>
                <w:rFonts w:ascii="Century Gothic" w:eastAsia="Times New Roman" w:hAnsi="Century Gothic"/>
                <w:bCs/>
                <w:color w:val="auto"/>
                <w:sz w:val="16"/>
                <w:szCs w:val="16"/>
                <w:lang w:eastAsia="es-MX"/>
              </w:rPr>
              <w:t xml:space="preserve"> La Fiscalía General del Estado tiene las siguientes atribuciones:</w:t>
            </w:r>
          </w:p>
        </w:tc>
      </w:tr>
      <w:tr w:rsidR="00BC35CA" w:rsidRPr="002A2246" w:rsidTr="00BC35CA">
        <w:trPr>
          <w:jc w:val="center"/>
        </w:trPr>
        <w:tc>
          <w:tcPr>
            <w:tcW w:w="2269" w:type="dxa"/>
          </w:tcPr>
          <w:p w:rsidR="00BC35CA" w:rsidRPr="002A2246" w:rsidRDefault="00BC35CA" w:rsidP="00D347B7">
            <w:pPr>
              <w:pStyle w:val="NormalWeb"/>
              <w:shd w:val="clear" w:color="auto" w:fill="FFFFFF"/>
              <w:spacing w:line="360" w:lineRule="auto"/>
              <w:jc w:val="both"/>
              <w:rPr>
                <w:rFonts w:ascii="Century Gothic" w:eastAsia="Times New Roman" w:hAnsi="Century Gothic"/>
                <w:color w:val="auto"/>
                <w:sz w:val="16"/>
                <w:szCs w:val="16"/>
                <w:lang w:eastAsia="es-MX"/>
              </w:rPr>
            </w:pPr>
            <w:r w:rsidRPr="002A2246">
              <w:rPr>
                <w:rFonts w:ascii="Century Gothic" w:eastAsia="Times New Roman" w:hAnsi="Century Gothic"/>
                <w:color w:val="auto"/>
                <w:sz w:val="16"/>
                <w:szCs w:val="16"/>
                <w:lang w:eastAsia="es-MX"/>
              </w:rPr>
              <w:t>A.   a H. …</w:t>
            </w:r>
          </w:p>
        </w:tc>
        <w:tc>
          <w:tcPr>
            <w:tcW w:w="2126" w:type="dxa"/>
          </w:tcPr>
          <w:p w:rsidR="00BC35CA" w:rsidRPr="002A2246" w:rsidRDefault="00BC35CA" w:rsidP="00D347B7">
            <w:pPr>
              <w:pStyle w:val="NormalWeb"/>
              <w:shd w:val="clear" w:color="auto" w:fill="FFFFFF"/>
              <w:spacing w:line="360" w:lineRule="auto"/>
              <w:jc w:val="both"/>
              <w:rPr>
                <w:rFonts w:ascii="Century Gothic" w:eastAsia="Times New Roman" w:hAnsi="Century Gothic"/>
                <w:color w:val="auto"/>
                <w:sz w:val="16"/>
                <w:szCs w:val="16"/>
                <w:lang w:eastAsia="es-MX"/>
              </w:rPr>
            </w:pPr>
          </w:p>
        </w:tc>
        <w:tc>
          <w:tcPr>
            <w:tcW w:w="2126" w:type="dxa"/>
          </w:tcPr>
          <w:p w:rsidR="00BC35CA" w:rsidRPr="002A2246" w:rsidRDefault="00BC35CA" w:rsidP="00D347B7">
            <w:pPr>
              <w:pStyle w:val="NormalWeb"/>
              <w:shd w:val="clear" w:color="auto" w:fill="FFFFFF"/>
              <w:spacing w:line="360" w:lineRule="auto"/>
              <w:jc w:val="both"/>
              <w:rPr>
                <w:rFonts w:ascii="Century Gothic" w:eastAsia="Times New Roman" w:hAnsi="Century Gothic"/>
                <w:color w:val="auto"/>
                <w:sz w:val="16"/>
                <w:szCs w:val="16"/>
                <w:lang w:eastAsia="es-MX"/>
              </w:rPr>
            </w:pPr>
            <w:r w:rsidRPr="002A2246">
              <w:rPr>
                <w:rFonts w:ascii="Century Gothic" w:eastAsia="Times New Roman" w:hAnsi="Century Gothic"/>
                <w:color w:val="auto"/>
                <w:sz w:val="16"/>
                <w:szCs w:val="16"/>
                <w:lang w:eastAsia="es-MX"/>
              </w:rPr>
              <w:t xml:space="preserve">A </w:t>
            </w:r>
            <w:proofErr w:type="spellStart"/>
            <w:r w:rsidRPr="002A2246">
              <w:rPr>
                <w:rFonts w:ascii="Century Gothic" w:eastAsia="Times New Roman" w:hAnsi="Century Gothic"/>
                <w:color w:val="auto"/>
                <w:sz w:val="16"/>
                <w:szCs w:val="16"/>
                <w:lang w:eastAsia="es-MX"/>
              </w:rPr>
              <w:t>a</w:t>
            </w:r>
            <w:proofErr w:type="spellEnd"/>
            <w:r w:rsidRPr="002A2246">
              <w:rPr>
                <w:rFonts w:ascii="Century Gothic" w:eastAsia="Times New Roman" w:hAnsi="Century Gothic"/>
                <w:color w:val="auto"/>
                <w:sz w:val="16"/>
                <w:szCs w:val="16"/>
                <w:lang w:eastAsia="es-MX"/>
              </w:rPr>
              <w:t xml:space="preserve"> H…</w:t>
            </w:r>
          </w:p>
        </w:tc>
        <w:tc>
          <w:tcPr>
            <w:tcW w:w="2410" w:type="dxa"/>
          </w:tcPr>
          <w:p w:rsidR="00BC35CA" w:rsidRPr="002A2246" w:rsidRDefault="00BC35CA" w:rsidP="00D347B7">
            <w:pPr>
              <w:pStyle w:val="NormalWeb"/>
              <w:shd w:val="clear" w:color="auto" w:fill="FFFFFF"/>
              <w:spacing w:line="360" w:lineRule="auto"/>
              <w:jc w:val="both"/>
              <w:rPr>
                <w:rFonts w:ascii="Century Gothic" w:eastAsia="Times New Roman" w:hAnsi="Century Gothic"/>
                <w:bCs/>
                <w:color w:val="auto"/>
                <w:sz w:val="16"/>
                <w:szCs w:val="16"/>
                <w:lang w:eastAsia="es-MX"/>
              </w:rPr>
            </w:pPr>
            <w:r w:rsidRPr="002A2246">
              <w:rPr>
                <w:rFonts w:ascii="Century Gothic" w:eastAsia="Times New Roman" w:hAnsi="Century Gothic"/>
                <w:bCs/>
                <w:color w:val="auto"/>
                <w:sz w:val="16"/>
                <w:szCs w:val="16"/>
                <w:lang w:eastAsia="es-MX"/>
              </w:rPr>
              <w:t>A. a H. …</w:t>
            </w:r>
          </w:p>
        </w:tc>
      </w:tr>
      <w:tr w:rsidR="00BC35CA" w:rsidRPr="002A2246" w:rsidTr="00BC35CA">
        <w:trPr>
          <w:jc w:val="center"/>
        </w:trPr>
        <w:tc>
          <w:tcPr>
            <w:tcW w:w="2269" w:type="dxa"/>
          </w:tcPr>
          <w:p w:rsidR="00BC35CA" w:rsidRPr="002A2246" w:rsidRDefault="00BC35CA" w:rsidP="00D347B7">
            <w:pPr>
              <w:pStyle w:val="NormalWeb"/>
              <w:shd w:val="clear" w:color="auto" w:fill="FFFFFF"/>
              <w:spacing w:line="360" w:lineRule="auto"/>
              <w:jc w:val="both"/>
              <w:rPr>
                <w:rFonts w:ascii="Century Gothic" w:eastAsia="Times New Roman" w:hAnsi="Century Gothic"/>
                <w:color w:val="auto"/>
                <w:sz w:val="16"/>
                <w:szCs w:val="16"/>
                <w:lang w:eastAsia="es-MX"/>
              </w:rPr>
            </w:pPr>
            <w:r w:rsidRPr="002A2246">
              <w:rPr>
                <w:rFonts w:ascii="Century Gothic" w:eastAsia="Times New Roman" w:hAnsi="Century Gothic"/>
                <w:color w:val="auto"/>
                <w:sz w:val="16"/>
                <w:szCs w:val="16"/>
                <w:lang w:eastAsia="es-MX"/>
              </w:rPr>
              <w:t> </w:t>
            </w:r>
          </w:p>
        </w:tc>
        <w:tc>
          <w:tcPr>
            <w:tcW w:w="2126" w:type="dxa"/>
          </w:tcPr>
          <w:p w:rsidR="00BC35CA" w:rsidRPr="002A2246" w:rsidRDefault="00BC35CA" w:rsidP="00D347B7">
            <w:pPr>
              <w:pStyle w:val="NormalWeb"/>
              <w:shd w:val="clear" w:color="auto" w:fill="FFFFFF"/>
              <w:spacing w:line="360" w:lineRule="auto"/>
              <w:jc w:val="both"/>
              <w:rPr>
                <w:rFonts w:ascii="Century Gothic" w:eastAsia="Times New Roman" w:hAnsi="Century Gothic"/>
                <w:b/>
                <w:color w:val="auto"/>
                <w:sz w:val="16"/>
                <w:szCs w:val="16"/>
                <w:lang w:eastAsia="es-MX"/>
              </w:rPr>
            </w:pPr>
            <w:r w:rsidRPr="002A2246">
              <w:rPr>
                <w:rFonts w:ascii="Century Gothic" w:eastAsia="Times New Roman" w:hAnsi="Century Gothic"/>
                <w:b/>
                <w:color w:val="auto"/>
                <w:sz w:val="16"/>
                <w:szCs w:val="16"/>
                <w:lang w:eastAsia="es-MX"/>
              </w:rPr>
              <w:t xml:space="preserve">I. En materia de Delitos Electorales, investigar, perseguir, procesar y sancionar los delitos establecidos en la Ley General en Materia de Delitos Electorales en los que sea competente. </w:t>
            </w:r>
          </w:p>
          <w:p w:rsidR="00BC35CA" w:rsidRPr="002A2246" w:rsidRDefault="00BC35CA" w:rsidP="00D347B7">
            <w:pPr>
              <w:pStyle w:val="NormalWeb"/>
              <w:shd w:val="clear" w:color="auto" w:fill="FFFFFF"/>
              <w:spacing w:line="360" w:lineRule="auto"/>
              <w:jc w:val="both"/>
              <w:rPr>
                <w:rFonts w:ascii="Century Gothic" w:eastAsia="Times New Roman" w:hAnsi="Century Gothic"/>
                <w:color w:val="auto"/>
                <w:sz w:val="16"/>
                <w:szCs w:val="16"/>
                <w:lang w:eastAsia="es-MX"/>
              </w:rPr>
            </w:pPr>
          </w:p>
          <w:p w:rsidR="00BC35CA" w:rsidRPr="002A2246" w:rsidRDefault="00BC35CA" w:rsidP="00D347B7">
            <w:pPr>
              <w:pStyle w:val="NormalWeb"/>
              <w:shd w:val="clear" w:color="auto" w:fill="FFFFFF"/>
              <w:spacing w:line="360" w:lineRule="auto"/>
              <w:jc w:val="both"/>
              <w:rPr>
                <w:rFonts w:ascii="Century Gothic" w:eastAsia="Times New Roman" w:hAnsi="Century Gothic"/>
                <w:b/>
                <w:color w:val="auto"/>
                <w:sz w:val="16"/>
                <w:szCs w:val="16"/>
                <w:lang w:eastAsia="es-MX"/>
              </w:rPr>
            </w:pPr>
          </w:p>
        </w:tc>
        <w:tc>
          <w:tcPr>
            <w:tcW w:w="2126" w:type="dxa"/>
          </w:tcPr>
          <w:p w:rsidR="00BC35CA" w:rsidRPr="002A2246" w:rsidRDefault="00BC35CA" w:rsidP="00D347B7">
            <w:pPr>
              <w:pStyle w:val="NormalWeb"/>
              <w:shd w:val="clear" w:color="auto" w:fill="FFFFFF"/>
              <w:spacing w:line="360" w:lineRule="auto"/>
              <w:jc w:val="both"/>
              <w:rPr>
                <w:rFonts w:ascii="Century Gothic" w:eastAsia="Times New Roman" w:hAnsi="Century Gothic"/>
                <w:b/>
                <w:color w:val="auto"/>
                <w:sz w:val="16"/>
                <w:szCs w:val="16"/>
                <w:lang w:eastAsia="es-MX"/>
              </w:rPr>
            </w:pPr>
            <w:r w:rsidRPr="002A2246">
              <w:rPr>
                <w:rFonts w:ascii="Century Gothic" w:eastAsia="Times New Roman" w:hAnsi="Century Gothic"/>
                <w:b/>
                <w:color w:val="auto"/>
                <w:sz w:val="16"/>
                <w:szCs w:val="16"/>
                <w:lang w:eastAsia="es-MX"/>
              </w:rPr>
              <w:lastRenderedPageBreak/>
              <w:t xml:space="preserve">I. En materia de Delitos Electorales y Violencia Política contra las Mujeres en Razón de género, investigar, perseguir, procesar y sancionar los delitos establecidos en la Ley General en Materia de </w:t>
            </w:r>
            <w:r w:rsidRPr="002A2246">
              <w:rPr>
                <w:rFonts w:ascii="Century Gothic" w:eastAsia="Times New Roman" w:hAnsi="Century Gothic"/>
                <w:b/>
                <w:color w:val="auto"/>
                <w:sz w:val="16"/>
                <w:szCs w:val="16"/>
                <w:lang w:eastAsia="es-MX"/>
              </w:rPr>
              <w:lastRenderedPageBreak/>
              <w:t>Delitos Electorales en los que sea competente.</w:t>
            </w:r>
          </w:p>
        </w:tc>
        <w:tc>
          <w:tcPr>
            <w:tcW w:w="2410" w:type="dxa"/>
          </w:tcPr>
          <w:p w:rsidR="00BC35CA" w:rsidRPr="002A2246" w:rsidRDefault="00527932" w:rsidP="00D347B7">
            <w:pPr>
              <w:pStyle w:val="NormalWeb"/>
              <w:shd w:val="clear" w:color="auto" w:fill="FFFFFF"/>
              <w:spacing w:line="360" w:lineRule="auto"/>
              <w:jc w:val="both"/>
              <w:rPr>
                <w:rFonts w:ascii="Century Gothic" w:eastAsia="Times New Roman" w:hAnsi="Century Gothic"/>
                <w:b/>
                <w:bCs/>
                <w:color w:val="auto"/>
                <w:sz w:val="16"/>
                <w:szCs w:val="16"/>
                <w:lang w:eastAsia="es-MX"/>
              </w:rPr>
            </w:pPr>
            <w:r w:rsidRPr="00527932">
              <w:rPr>
                <w:rFonts w:ascii="Century Gothic" w:eastAsia="Times New Roman" w:hAnsi="Century Gothic"/>
                <w:b/>
                <w:bCs/>
                <w:color w:val="auto"/>
                <w:sz w:val="16"/>
                <w:szCs w:val="16"/>
                <w:lang w:eastAsia="es-MX"/>
              </w:rPr>
              <w:lastRenderedPageBreak/>
              <w:t>I.</w:t>
            </w:r>
            <w:r w:rsidRPr="00527932">
              <w:rPr>
                <w:rFonts w:ascii="Century Gothic" w:eastAsia="Times New Roman" w:hAnsi="Century Gothic"/>
                <w:b/>
                <w:bCs/>
                <w:color w:val="auto"/>
                <w:sz w:val="16"/>
                <w:szCs w:val="16"/>
                <w:lang w:eastAsia="es-MX"/>
              </w:rPr>
              <w:tab/>
              <w:t xml:space="preserve">En materia de Delitos Electorales: la investigación, prevención y persecución de los delitos establecidos, cuando no sea competente la Federación, y prestar el auxilio que se requiera por la autoridad, conforme a lo dispuesto en la Ley General </w:t>
            </w:r>
            <w:r w:rsidRPr="00527932">
              <w:rPr>
                <w:rFonts w:ascii="Century Gothic" w:eastAsia="Times New Roman" w:hAnsi="Century Gothic"/>
                <w:b/>
                <w:bCs/>
                <w:color w:val="auto"/>
                <w:sz w:val="16"/>
                <w:szCs w:val="16"/>
                <w:lang w:eastAsia="es-MX"/>
              </w:rPr>
              <w:lastRenderedPageBreak/>
              <w:t>en Materia de Delitos Electorales.</w:t>
            </w:r>
          </w:p>
        </w:tc>
      </w:tr>
      <w:tr w:rsidR="00BC35CA" w:rsidRPr="002A2246" w:rsidTr="00BC35CA">
        <w:trPr>
          <w:trHeight w:val="798"/>
          <w:jc w:val="center"/>
        </w:trPr>
        <w:tc>
          <w:tcPr>
            <w:tcW w:w="2269" w:type="dxa"/>
          </w:tcPr>
          <w:p w:rsidR="00BC35CA" w:rsidRPr="002A2246" w:rsidRDefault="00BC35CA" w:rsidP="00D347B7">
            <w:pPr>
              <w:pStyle w:val="NormalWeb"/>
              <w:shd w:val="clear" w:color="auto" w:fill="FFFFFF"/>
              <w:spacing w:line="360" w:lineRule="auto"/>
              <w:jc w:val="both"/>
              <w:rPr>
                <w:rFonts w:ascii="Century Gothic" w:eastAsia="Times New Roman" w:hAnsi="Century Gothic"/>
                <w:b/>
                <w:bCs/>
                <w:color w:val="auto"/>
                <w:sz w:val="16"/>
                <w:szCs w:val="16"/>
                <w:lang w:eastAsia="es-MX"/>
              </w:rPr>
            </w:pPr>
            <w:r w:rsidRPr="002A2246">
              <w:rPr>
                <w:rFonts w:ascii="Century Gothic" w:eastAsia="Times New Roman" w:hAnsi="Century Gothic"/>
                <w:b/>
                <w:bCs/>
                <w:color w:val="auto"/>
                <w:sz w:val="16"/>
                <w:szCs w:val="16"/>
                <w:lang w:eastAsia="es-MX"/>
              </w:rPr>
              <w:lastRenderedPageBreak/>
              <w:t>Artículo 3.</w:t>
            </w:r>
            <w:r w:rsidRPr="002A2246">
              <w:rPr>
                <w:rFonts w:ascii="Century Gothic" w:eastAsia="Times New Roman" w:hAnsi="Century Gothic"/>
                <w:color w:val="auto"/>
                <w:sz w:val="16"/>
                <w:szCs w:val="16"/>
                <w:lang w:eastAsia="es-MX"/>
              </w:rPr>
              <w:t xml:space="preserve"> La Fiscalía General del Estado está a cargo de un Fiscal General y se integra por los siguientes órganos: </w:t>
            </w:r>
          </w:p>
        </w:tc>
        <w:tc>
          <w:tcPr>
            <w:tcW w:w="2126" w:type="dxa"/>
          </w:tcPr>
          <w:p w:rsidR="00BC35CA" w:rsidRPr="002A2246" w:rsidRDefault="00BC35CA" w:rsidP="00D347B7">
            <w:pPr>
              <w:pStyle w:val="NormalWeb"/>
              <w:shd w:val="clear" w:color="auto" w:fill="FFFFFF"/>
              <w:spacing w:line="360" w:lineRule="auto"/>
              <w:jc w:val="both"/>
              <w:rPr>
                <w:rFonts w:ascii="Century Gothic" w:eastAsia="Times New Roman" w:hAnsi="Century Gothic"/>
                <w:color w:val="auto"/>
                <w:sz w:val="16"/>
                <w:szCs w:val="16"/>
                <w:lang w:eastAsia="es-MX"/>
              </w:rPr>
            </w:pPr>
            <w:r w:rsidRPr="002A2246">
              <w:rPr>
                <w:rFonts w:ascii="Century Gothic" w:eastAsia="Times New Roman" w:hAnsi="Century Gothic"/>
                <w:color w:val="auto"/>
                <w:sz w:val="16"/>
                <w:szCs w:val="16"/>
                <w:lang w:eastAsia="es-MX"/>
              </w:rPr>
              <w:t>Artículo 3. La Fiscalía General del Estado está a cargo de un Fiscal General y se integra por los siguientes órganos:</w:t>
            </w:r>
          </w:p>
        </w:tc>
        <w:tc>
          <w:tcPr>
            <w:tcW w:w="2126" w:type="dxa"/>
          </w:tcPr>
          <w:p w:rsidR="00BC35CA" w:rsidRPr="002A2246" w:rsidRDefault="00BC35CA" w:rsidP="00D347B7">
            <w:pPr>
              <w:pStyle w:val="NormalWeb"/>
              <w:shd w:val="clear" w:color="auto" w:fill="FFFFFF"/>
              <w:spacing w:line="360" w:lineRule="auto"/>
              <w:jc w:val="both"/>
              <w:rPr>
                <w:rFonts w:ascii="Century Gothic" w:eastAsia="Times New Roman" w:hAnsi="Century Gothic"/>
                <w:color w:val="auto"/>
                <w:sz w:val="16"/>
                <w:szCs w:val="16"/>
                <w:lang w:eastAsia="es-MX"/>
              </w:rPr>
            </w:pPr>
            <w:r w:rsidRPr="002A2246">
              <w:rPr>
                <w:rFonts w:ascii="Century Gothic" w:eastAsia="Times New Roman" w:hAnsi="Century Gothic"/>
                <w:b/>
                <w:color w:val="auto"/>
                <w:sz w:val="16"/>
                <w:szCs w:val="16"/>
                <w:lang w:eastAsia="es-MX"/>
              </w:rPr>
              <w:t>Artículo 3.</w:t>
            </w:r>
            <w:r w:rsidRPr="002A2246">
              <w:rPr>
                <w:rFonts w:ascii="Century Gothic" w:eastAsia="Times New Roman" w:hAnsi="Century Gothic"/>
                <w:color w:val="auto"/>
                <w:sz w:val="16"/>
                <w:szCs w:val="16"/>
                <w:lang w:eastAsia="es-MX"/>
              </w:rPr>
              <w:t xml:space="preserve"> La Fiscalía General del Estado está a cargo de un Fiscal General y se integra por los siguientes órganos:</w:t>
            </w:r>
          </w:p>
        </w:tc>
        <w:tc>
          <w:tcPr>
            <w:tcW w:w="2410" w:type="dxa"/>
          </w:tcPr>
          <w:p w:rsidR="00BC35CA" w:rsidRPr="002A2246" w:rsidRDefault="00BC35CA" w:rsidP="00D347B7">
            <w:pPr>
              <w:pStyle w:val="NormalWeb"/>
              <w:shd w:val="clear" w:color="auto" w:fill="FFFFFF"/>
              <w:spacing w:line="360" w:lineRule="auto"/>
              <w:jc w:val="both"/>
              <w:rPr>
                <w:rFonts w:ascii="Century Gothic" w:eastAsia="Times New Roman" w:hAnsi="Century Gothic"/>
                <w:color w:val="auto"/>
                <w:sz w:val="16"/>
                <w:szCs w:val="16"/>
                <w:lang w:eastAsia="es-MX"/>
              </w:rPr>
            </w:pPr>
            <w:r w:rsidRPr="002A2246">
              <w:rPr>
                <w:rFonts w:ascii="Century Gothic" w:eastAsia="Times New Roman" w:hAnsi="Century Gothic"/>
                <w:b/>
                <w:color w:val="auto"/>
                <w:sz w:val="16"/>
                <w:szCs w:val="16"/>
                <w:lang w:eastAsia="es-MX"/>
              </w:rPr>
              <w:t>Artículo 3.</w:t>
            </w:r>
            <w:r w:rsidRPr="002A2246">
              <w:rPr>
                <w:rFonts w:ascii="Century Gothic" w:eastAsia="Times New Roman" w:hAnsi="Century Gothic"/>
                <w:color w:val="auto"/>
                <w:sz w:val="16"/>
                <w:szCs w:val="16"/>
                <w:lang w:eastAsia="es-MX"/>
              </w:rPr>
              <w:t xml:space="preserve"> La Fiscalía General del Estado está a cargo de un Fiscal General y se integra por los siguientes órganos:</w:t>
            </w:r>
          </w:p>
        </w:tc>
      </w:tr>
      <w:tr w:rsidR="00BC35CA" w:rsidRPr="002A2246" w:rsidTr="00BC35CA">
        <w:trPr>
          <w:jc w:val="center"/>
        </w:trPr>
        <w:tc>
          <w:tcPr>
            <w:tcW w:w="2269" w:type="dxa"/>
          </w:tcPr>
          <w:p w:rsidR="00BC35CA" w:rsidRPr="002A2246" w:rsidRDefault="00BC35CA" w:rsidP="00D347B7">
            <w:pPr>
              <w:pStyle w:val="NormalWeb"/>
              <w:shd w:val="clear" w:color="auto" w:fill="FFFFFF"/>
              <w:spacing w:line="360" w:lineRule="auto"/>
              <w:jc w:val="both"/>
              <w:rPr>
                <w:rFonts w:ascii="Century Gothic" w:eastAsia="Times New Roman" w:hAnsi="Century Gothic"/>
                <w:color w:val="auto"/>
                <w:sz w:val="16"/>
                <w:szCs w:val="16"/>
                <w:lang w:eastAsia="es-MX"/>
              </w:rPr>
            </w:pPr>
            <w:r w:rsidRPr="002A2246">
              <w:rPr>
                <w:rFonts w:ascii="Century Gothic" w:eastAsia="Times New Roman" w:hAnsi="Century Gothic"/>
                <w:color w:val="auto"/>
                <w:sz w:val="16"/>
                <w:szCs w:val="16"/>
                <w:lang w:eastAsia="es-MX"/>
              </w:rPr>
              <w:t>I a VII. …</w:t>
            </w:r>
          </w:p>
        </w:tc>
        <w:tc>
          <w:tcPr>
            <w:tcW w:w="2126" w:type="dxa"/>
          </w:tcPr>
          <w:p w:rsidR="00BC35CA" w:rsidRPr="002A2246" w:rsidRDefault="00BC35CA" w:rsidP="00D347B7">
            <w:pPr>
              <w:pStyle w:val="NormalWeb"/>
              <w:shd w:val="clear" w:color="auto" w:fill="FFFFFF"/>
              <w:spacing w:line="360" w:lineRule="auto"/>
              <w:jc w:val="both"/>
              <w:rPr>
                <w:rFonts w:ascii="Century Gothic" w:eastAsia="Times New Roman" w:hAnsi="Century Gothic"/>
                <w:color w:val="auto"/>
                <w:sz w:val="16"/>
                <w:szCs w:val="16"/>
                <w:lang w:eastAsia="es-MX"/>
              </w:rPr>
            </w:pPr>
          </w:p>
        </w:tc>
        <w:tc>
          <w:tcPr>
            <w:tcW w:w="2126" w:type="dxa"/>
          </w:tcPr>
          <w:p w:rsidR="00BC35CA" w:rsidRPr="002A2246" w:rsidRDefault="00BC35CA" w:rsidP="00D347B7">
            <w:pPr>
              <w:pStyle w:val="NormalWeb"/>
              <w:shd w:val="clear" w:color="auto" w:fill="FFFFFF"/>
              <w:spacing w:line="360" w:lineRule="auto"/>
              <w:jc w:val="both"/>
              <w:rPr>
                <w:rFonts w:ascii="Century Gothic" w:eastAsia="Times New Roman" w:hAnsi="Century Gothic"/>
                <w:color w:val="auto"/>
                <w:sz w:val="16"/>
                <w:szCs w:val="16"/>
                <w:lang w:eastAsia="es-MX"/>
              </w:rPr>
            </w:pPr>
            <w:r w:rsidRPr="002A2246">
              <w:rPr>
                <w:rFonts w:ascii="Century Gothic" w:eastAsia="Times New Roman" w:hAnsi="Century Gothic"/>
                <w:color w:val="auto"/>
                <w:sz w:val="16"/>
                <w:szCs w:val="16"/>
                <w:lang w:eastAsia="es-MX"/>
              </w:rPr>
              <w:t xml:space="preserve">I a VII. … </w:t>
            </w:r>
          </w:p>
        </w:tc>
        <w:tc>
          <w:tcPr>
            <w:tcW w:w="2410" w:type="dxa"/>
          </w:tcPr>
          <w:p w:rsidR="00BC35CA" w:rsidRPr="002A2246" w:rsidRDefault="00BC35CA" w:rsidP="00D347B7">
            <w:pPr>
              <w:pStyle w:val="NormalWeb"/>
              <w:shd w:val="clear" w:color="auto" w:fill="FFFFFF"/>
              <w:spacing w:line="360" w:lineRule="auto"/>
              <w:jc w:val="both"/>
              <w:rPr>
                <w:rFonts w:ascii="Century Gothic" w:eastAsia="Times New Roman" w:hAnsi="Century Gothic"/>
                <w:color w:val="auto"/>
                <w:sz w:val="16"/>
                <w:szCs w:val="16"/>
                <w:lang w:eastAsia="es-MX"/>
              </w:rPr>
            </w:pPr>
            <w:r w:rsidRPr="002A2246">
              <w:rPr>
                <w:rFonts w:ascii="Century Gothic" w:eastAsia="Times New Roman" w:hAnsi="Century Gothic"/>
                <w:color w:val="auto"/>
                <w:sz w:val="16"/>
                <w:szCs w:val="16"/>
                <w:lang w:eastAsia="es-MX"/>
              </w:rPr>
              <w:t>I a VII. …</w:t>
            </w:r>
          </w:p>
        </w:tc>
      </w:tr>
      <w:tr w:rsidR="00BC35CA" w:rsidRPr="002A2246" w:rsidTr="00BC35CA">
        <w:trPr>
          <w:jc w:val="center"/>
        </w:trPr>
        <w:tc>
          <w:tcPr>
            <w:tcW w:w="2269" w:type="dxa"/>
          </w:tcPr>
          <w:p w:rsidR="009054B4" w:rsidRPr="002A2246" w:rsidRDefault="009054B4" w:rsidP="009054B4">
            <w:pPr>
              <w:pStyle w:val="NormalWeb"/>
              <w:shd w:val="clear" w:color="auto" w:fill="FFFFFF"/>
              <w:spacing w:line="360" w:lineRule="auto"/>
              <w:jc w:val="both"/>
              <w:rPr>
                <w:rFonts w:ascii="Century Gothic" w:eastAsia="Times New Roman" w:hAnsi="Century Gothic"/>
                <w:color w:val="auto"/>
                <w:sz w:val="16"/>
                <w:szCs w:val="16"/>
                <w:lang w:eastAsia="es-MX"/>
              </w:rPr>
            </w:pPr>
            <w:r w:rsidRPr="002A2246">
              <w:rPr>
                <w:rFonts w:ascii="Century Gothic" w:eastAsia="Times New Roman" w:hAnsi="Century Gothic"/>
                <w:color w:val="auto"/>
                <w:sz w:val="16"/>
                <w:szCs w:val="16"/>
                <w:lang w:eastAsia="es-MX"/>
              </w:rPr>
              <w:t xml:space="preserve">VIII. </w:t>
            </w:r>
            <w:r w:rsidR="00BC35CA" w:rsidRPr="002A2246">
              <w:rPr>
                <w:rFonts w:ascii="Century Gothic" w:eastAsia="Times New Roman" w:hAnsi="Century Gothic"/>
                <w:color w:val="auto"/>
                <w:sz w:val="16"/>
                <w:szCs w:val="16"/>
                <w:lang w:eastAsia="es-MX"/>
              </w:rPr>
              <w:t xml:space="preserve">Los Agentes del Ministerio Público, y </w:t>
            </w:r>
          </w:p>
          <w:p w:rsidR="00BC35CA" w:rsidRPr="002A2246" w:rsidRDefault="009054B4" w:rsidP="009054B4">
            <w:pPr>
              <w:pStyle w:val="NormalWeb"/>
              <w:shd w:val="clear" w:color="auto" w:fill="FFFFFF"/>
              <w:spacing w:line="360" w:lineRule="auto"/>
              <w:jc w:val="both"/>
              <w:rPr>
                <w:rFonts w:ascii="Century Gothic" w:eastAsia="Times New Roman" w:hAnsi="Century Gothic"/>
                <w:color w:val="auto"/>
                <w:sz w:val="16"/>
                <w:szCs w:val="16"/>
                <w:lang w:eastAsia="es-MX"/>
              </w:rPr>
            </w:pPr>
            <w:r w:rsidRPr="002A2246">
              <w:rPr>
                <w:rFonts w:ascii="Century Gothic" w:eastAsia="Times New Roman" w:hAnsi="Century Gothic"/>
                <w:color w:val="auto"/>
                <w:sz w:val="16"/>
                <w:szCs w:val="16"/>
                <w:lang w:eastAsia="es-MX"/>
              </w:rPr>
              <w:t xml:space="preserve">IX. </w:t>
            </w:r>
            <w:r w:rsidR="00BC35CA" w:rsidRPr="002A2246">
              <w:rPr>
                <w:rFonts w:ascii="Century Gothic" w:eastAsia="Times New Roman" w:hAnsi="Century Gothic"/>
                <w:color w:val="auto"/>
                <w:sz w:val="16"/>
                <w:szCs w:val="16"/>
                <w:lang w:eastAsia="es-MX"/>
              </w:rPr>
              <w:t xml:space="preserve">La Agencia Estatal de Investigación. </w:t>
            </w:r>
          </w:p>
          <w:p w:rsidR="009054B4" w:rsidRPr="002A2246" w:rsidRDefault="009054B4" w:rsidP="009054B4">
            <w:pPr>
              <w:pStyle w:val="NormalWeb"/>
              <w:shd w:val="clear" w:color="auto" w:fill="FFFFFF"/>
              <w:spacing w:line="360" w:lineRule="auto"/>
              <w:jc w:val="both"/>
              <w:rPr>
                <w:rFonts w:ascii="Century Gothic" w:eastAsia="Times New Roman" w:hAnsi="Century Gothic"/>
                <w:color w:val="auto"/>
                <w:sz w:val="16"/>
                <w:szCs w:val="16"/>
                <w:lang w:eastAsia="es-MX"/>
              </w:rPr>
            </w:pPr>
          </w:p>
          <w:p w:rsidR="009054B4" w:rsidRPr="002A2246" w:rsidRDefault="009054B4" w:rsidP="009054B4">
            <w:pPr>
              <w:pStyle w:val="NormalWeb"/>
              <w:shd w:val="clear" w:color="auto" w:fill="FFFFFF"/>
              <w:spacing w:line="360" w:lineRule="auto"/>
              <w:jc w:val="both"/>
              <w:rPr>
                <w:rFonts w:ascii="Century Gothic" w:eastAsia="Times New Roman" w:hAnsi="Century Gothic"/>
                <w:color w:val="auto"/>
                <w:sz w:val="16"/>
                <w:szCs w:val="16"/>
                <w:lang w:eastAsia="es-MX"/>
              </w:rPr>
            </w:pPr>
          </w:p>
          <w:p w:rsidR="00BC35CA" w:rsidRPr="002A2246" w:rsidRDefault="00BC35CA" w:rsidP="009054B4">
            <w:pPr>
              <w:pStyle w:val="NormalWeb"/>
              <w:shd w:val="clear" w:color="auto" w:fill="FFFFFF"/>
              <w:spacing w:line="360" w:lineRule="auto"/>
              <w:jc w:val="both"/>
              <w:rPr>
                <w:rFonts w:ascii="Century Gothic" w:eastAsia="Times New Roman" w:hAnsi="Century Gothic"/>
                <w:color w:val="auto"/>
                <w:sz w:val="16"/>
                <w:szCs w:val="16"/>
                <w:lang w:eastAsia="es-MX"/>
              </w:rPr>
            </w:pPr>
            <w:r w:rsidRPr="002A2246">
              <w:rPr>
                <w:rFonts w:ascii="Century Gothic" w:eastAsia="Times New Roman" w:hAnsi="Century Gothic"/>
                <w:color w:val="auto"/>
                <w:sz w:val="16"/>
                <w:szCs w:val="16"/>
                <w:lang w:eastAsia="es-MX"/>
              </w:rPr>
              <w:t xml:space="preserve">El Fiscal General del Estado y los Fiscales Especializados en Atención a Mujeres Víctimas del Delito por Razones de Género; en Control, Análisis y Evaluación; en Investigación de Violaciones a los Derechos Humanos y Desaparición Forzada; en Operaciones Estratégicas; y en Combate a la Corrupción, así como los Fiscales de Distrito por Zonas, </w:t>
            </w:r>
            <w:r w:rsidRPr="002A2246">
              <w:rPr>
                <w:rFonts w:ascii="Century Gothic" w:eastAsia="Times New Roman" w:hAnsi="Century Gothic"/>
                <w:color w:val="auto"/>
                <w:sz w:val="16"/>
                <w:szCs w:val="16"/>
                <w:lang w:eastAsia="es-MX"/>
              </w:rPr>
              <w:lastRenderedPageBreak/>
              <w:t>intervendrán como representantes del Ministerio Público, de acuerdo con las facultades otorgadas por la ley y las expresamente conferidas por autoridad competente.</w:t>
            </w:r>
          </w:p>
        </w:tc>
        <w:tc>
          <w:tcPr>
            <w:tcW w:w="2126" w:type="dxa"/>
          </w:tcPr>
          <w:p w:rsidR="00BC35CA" w:rsidRPr="002A2246" w:rsidRDefault="00BC35CA" w:rsidP="00D347B7">
            <w:pPr>
              <w:pStyle w:val="NormalWeb"/>
              <w:shd w:val="clear" w:color="auto" w:fill="FFFFFF"/>
              <w:spacing w:line="360" w:lineRule="auto"/>
              <w:jc w:val="both"/>
              <w:rPr>
                <w:rFonts w:ascii="Century Gothic" w:eastAsia="Times New Roman" w:hAnsi="Century Gothic"/>
                <w:color w:val="auto"/>
                <w:sz w:val="16"/>
                <w:szCs w:val="16"/>
                <w:lang w:eastAsia="es-MX"/>
              </w:rPr>
            </w:pPr>
            <w:r w:rsidRPr="002A2246">
              <w:rPr>
                <w:rFonts w:ascii="Century Gothic" w:eastAsia="Times New Roman" w:hAnsi="Century Gothic"/>
                <w:color w:val="auto"/>
                <w:sz w:val="16"/>
                <w:szCs w:val="16"/>
                <w:lang w:eastAsia="es-MX"/>
              </w:rPr>
              <w:lastRenderedPageBreak/>
              <w:t>VIII. La Fiscalía Especializada en Delitos Electorales.</w:t>
            </w:r>
          </w:p>
          <w:p w:rsidR="00BC35CA" w:rsidRPr="002A2246" w:rsidRDefault="00BC35CA" w:rsidP="00D347B7">
            <w:pPr>
              <w:pStyle w:val="NormalWeb"/>
              <w:shd w:val="clear" w:color="auto" w:fill="FFFFFF"/>
              <w:spacing w:line="360" w:lineRule="auto"/>
              <w:jc w:val="both"/>
              <w:rPr>
                <w:rFonts w:ascii="Century Gothic" w:eastAsia="Times New Roman" w:hAnsi="Century Gothic"/>
                <w:color w:val="auto"/>
                <w:sz w:val="16"/>
                <w:szCs w:val="16"/>
                <w:lang w:eastAsia="es-MX"/>
              </w:rPr>
            </w:pPr>
            <w:r w:rsidRPr="002A2246">
              <w:rPr>
                <w:rFonts w:ascii="Century Gothic" w:eastAsia="Times New Roman" w:hAnsi="Century Gothic"/>
                <w:color w:val="auto"/>
                <w:sz w:val="16"/>
                <w:szCs w:val="16"/>
                <w:lang w:eastAsia="es-MX"/>
              </w:rPr>
              <w:t xml:space="preserve"> IX.  Los Agentes del Ministerio Público, y </w:t>
            </w:r>
          </w:p>
          <w:p w:rsidR="00BC35CA" w:rsidRPr="002A2246" w:rsidRDefault="00BC35CA" w:rsidP="00D347B7">
            <w:pPr>
              <w:pStyle w:val="NormalWeb"/>
              <w:shd w:val="clear" w:color="auto" w:fill="FFFFFF"/>
              <w:spacing w:line="360" w:lineRule="auto"/>
              <w:jc w:val="both"/>
              <w:rPr>
                <w:rFonts w:ascii="Century Gothic" w:eastAsia="Times New Roman" w:hAnsi="Century Gothic"/>
                <w:color w:val="auto"/>
                <w:sz w:val="16"/>
                <w:szCs w:val="16"/>
                <w:lang w:eastAsia="es-MX"/>
              </w:rPr>
            </w:pPr>
            <w:r w:rsidRPr="002A2246">
              <w:rPr>
                <w:rFonts w:ascii="Century Gothic" w:eastAsia="Times New Roman" w:hAnsi="Century Gothic"/>
                <w:color w:val="auto"/>
                <w:sz w:val="16"/>
                <w:szCs w:val="16"/>
                <w:lang w:eastAsia="es-MX"/>
              </w:rPr>
              <w:t xml:space="preserve"> X. La Agencia Estatal de Investigación.</w:t>
            </w:r>
          </w:p>
          <w:p w:rsidR="00BC35CA" w:rsidRPr="002A2246" w:rsidRDefault="00BC35CA" w:rsidP="00D347B7">
            <w:pPr>
              <w:pStyle w:val="NormalWeb"/>
              <w:shd w:val="clear" w:color="auto" w:fill="FFFFFF"/>
              <w:spacing w:line="360" w:lineRule="auto"/>
              <w:jc w:val="both"/>
              <w:rPr>
                <w:rFonts w:ascii="Century Gothic" w:eastAsia="Times New Roman" w:hAnsi="Century Gothic"/>
                <w:color w:val="auto"/>
                <w:sz w:val="16"/>
                <w:szCs w:val="16"/>
                <w:lang w:eastAsia="es-MX"/>
              </w:rPr>
            </w:pPr>
            <w:r w:rsidRPr="002A2246">
              <w:rPr>
                <w:rFonts w:ascii="Century Gothic" w:eastAsia="Times New Roman" w:hAnsi="Century Gothic"/>
                <w:color w:val="auto"/>
                <w:sz w:val="16"/>
                <w:szCs w:val="16"/>
                <w:lang w:eastAsia="es-MX"/>
              </w:rPr>
              <w:t xml:space="preserve">El Fiscal General del Estado y los Fiscales Especializados en Atención a Mujeres Víctimas del Delito por Razones de Género; en Control, Análisis y Evaluación; en Investigación de Violaciones a los Derechos Humanos y Desaparición Forzada; en Delitos Electorales; en Operaciones Estratégicas; y en Combate a la </w:t>
            </w:r>
            <w:r w:rsidRPr="002A2246">
              <w:rPr>
                <w:rFonts w:ascii="Century Gothic" w:eastAsia="Times New Roman" w:hAnsi="Century Gothic"/>
                <w:color w:val="auto"/>
                <w:sz w:val="16"/>
                <w:szCs w:val="16"/>
                <w:lang w:eastAsia="es-MX"/>
              </w:rPr>
              <w:lastRenderedPageBreak/>
              <w:t>Corrupción, así como los Fiscales de Distrito por Zonas, intervendrán como representantes del Ministerio Público, de acuerdo con las facultades otorgadas por la ley y las expresamente conferidas por autoridad competente.</w:t>
            </w:r>
          </w:p>
        </w:tc>
        <w:tc>
          <w:tcPr>
            <w:tcW w:w="2126" w:type="dxa"/>
          </w:tcPr>
          <w:p w:rsidR="00BC35CA" w:rsidRPr="002A2246" w:rsidRDefault="00BC35CA" w:rsidP="00D347B7">
            <w:pPr>
              <w:pStyle w:val="NormalWeb"/>
              <w:shd w:val="clear" w:color="auto" w:fill="FFFFFF"/>
              <w:spacing w:line="360" w:lineRule="auto"/>
              <w:jc w:val="both"/>
              <w:rPr>
                <w:rFonts w:ascii="Century Gothic" w:eastAsia="Times New Roman" w:hAnsi="Century Gothic"/>
                <w:b/>
                <w:color w:val="auto"/>
                <w:sz w:val="16"/>
                <w:szCs w:val="16"/>
                <w:lang w:eastAsia="es-MX"/>
              </w:rPr>
            </w:pPr>
            <w:r w:rsidRPr="002A2246">
              <w:rPr>
                <w:rFonts w:ascii="Century Gothic" w:eastAsia="Times New Roman" w:hAnsi="Century Gothic"/>
                <w:b/>
                <w:color w:val="auto"/>
                <w:sz w:val="16"/>
                <w:szCs w:val="16"/>
                <w:lang w:eastAsia="es-MX"/>
              </w:rPr>
              <w:lastRenderedPageBreak/>
              <w:t>VIII. La Fiscalía Especializada en Delitos Electorales.</w:t>
            </w:r>
          </w:p>
          <w:p w:rsidR="00BC35CA" w:rsidRPr="002A2246" w:rsidRDefault="00BC35CA" w:rsidP="00D347B7">
            <w:pPr>
              <w:pStyle w:val="NormalWeb"/>
              <w:shd w:val="clear" w:color="auto" w:fill="FFFFFF"/>
              <w:spacing w:line="360" w:lineRule="auto"/>
              <w:jc w:val="both"/>
              <w:rPr>
                <w:rFonts w:ascii="Century Gothic" w:eastAsia="Times New Roman" w:hAnsi="Century Gothic"/>
                <w:color w:val="auto"/>
                <w:sz w:val="16"/>
                <w:szCs w:val="16"/>
                <w:lang w:eastAsia="es-MX"/>
              </w:rPr>
            </w:pPr>
            <w:r w:rsidRPr="002A2246">
              <w:rPr>
                <w:rFonts w:ascii="Century Gothic" w:eastAsia="Times New Roman" w:hAnsi="Century Gothic"/>
                <w:b/>
                <w:color w:val="auto"/>
                <w:sz w:val="16"/>
                <w:szCs w:val="16"/>
                <w:lang w:eastAsia="es-MX"/>
              </w:rPr>
              <w:t>IX.</w:t>
            </w:r>
            <w:r w:rsidRPr="002A2246">
              <w:rPr>
                <w:rFonts w:ascii="Century Gothic" w:eastAsia="Times New Roman" w:hAnsi="Century Gothic"/>
                <w:color w:val="auto"/>
                <w:sz w:val="16"/>
                <w:szCs w:val="16"/>
                <w:lang w:eastAsia="es-MX"/>
              </w:rPr>
              <w:t xml:space="preserve"> Los Agentes del Ministerio Público, y </w:t>
            </w:r>
          </w:p>
          <w:p w:rsidR="00BC35CA" w:rsidRPr="002A2246" w:rsidRDefault="00BC35CA" w:rsidP="00D347B7">
            <w:pPr>
              <w:pStyle w:val="NormalWeb"/>
              <w:shd w:val="clear" w:color="auto" w:fill="FFFFFF"/>
              <w:spacing w:line="360" w:lineRule="auto"/>
              <w:jc w:val="both"/>
              <w:rPr>
                <w:rFonts w:ascii="Century Gothic" w:eastAsia="Times New Roman" w:hAnsi="Century Gothic"/>
                <w:color w:val="auto"/>
                <w:sz w:val="16"/>
                <w:szCs w:val="16"/>
                <w:lang w:eastAsia="es-MX"/>
              </w:rPr>
            </w:pPr>
            <w:r w:rsidRPr="002A2246">
              <w:rPr>
                <w:rFonts w:ascii="Century Gothic" w:eastAsia="Times New Roman" w:hAnsi="Century Gothic"/>
                <w:b/>
                <w:color w:val="auto"/>
                <w:sz w:val="16"/>
                <w:szCs w:val="16"/>
                <w:lang w:eastAsia="es-MX"/>
              </w:rPr>
              <w:t>X.</w:t>
            </w:r>
            <w:r w:rsidRPr="002A2246">
              <w:rPr>
                <w:rFonts w:ascii="Century Gothic" w:eastAsia="Times New Roman" w:hAnsi="Century Gothic"/>
                <w:color w:val="auto"/>
                <w:sz w:val="16"/>
                <w:szCs w:val="16"/>
                <w:lang w:eastAsia="es-MX"/>
              </w:rPr>
              <w:t xml:space="preserve"> La Agencia Estatal de Investigación.</w:t>
            </w:r>
          </w:p>
          <w:p w:rsidR="00BC35CA" w:rsidRPr="002A2246" w:rsidRDefault="00BC35CA" w:rsidP="00D347B7">
            <w:pPr>
              <w:pStyle w:val="NormalWeb"/>
              <w:shd w:val="clear" w:color="auto" w:fill="FFFFFF"/>
              <w:spacing w:line="360" w:lineRule="auto"/>
              <w:jc w:val="both"/>
              <w:rPr>
                <w:rFonts w:ascii="Century Gothic" w:eastAsia="Times New Roman" w:hAnsi="Century Gothic"/>
                <w:color w:val="auto"/>
                <w:sz w:val="16"/>
                <w:szCs w:val="16"/>
                <w:lang w:eastAsia="es-MX"/>
              </w:rPr>
            </w:pPr>
            <w:r w:rsidRPr="002A2246">
              <w:rPr>
                <w:rFonts w:ascii="Century Gothic" w:eastAsia="Times New Roman" w:hAnsi="Century Gothic"/>
                <w:color w:val="auto"/>
                <w:sz w:val="16"/>
                <w:szCs w:val="16"/>
                <w:lang w:eastAsia="es-MX"/>
              </w:rPr>
              <w:t xml:space="preserve">El Fiscal General del Estado y los Fiscales Especializados en Atención a Mujeres Víctimas del Delito por Razones de Género; en Control, Análisis y Evaluación; en Investigación de Violaciones a los Derechos Humanos y Desaparición Forzada; </w:t>
            </w:r>
            <w:r w:rsidRPr="002A2246">
              <w:rPr>
                <w:rFonts w:ascii="Century Gothic" w:eastAsia="Times New Roman" w:hAnsi="Century Gothic"/>
                <w:b/>
                <w:color w:val="auto"/>
                <w:sz w:val="16"/>
                <w:szCs w:val="16"/>
                <w:lang w:eastAsia="es-MX"/>
              </w:rPr>
              <w:t xml:space="preserve">en Delitos Electorales; </w:t>
            </w:r>
            <w:r w:rsidRPr="002A2246">
              <w:rPr>
                <w:rFonts w:ascii="Century Gothic" w:eastAsia="Times New Roman" w:hAnsi="Century Gothic"/>
                <w:color w:val="auto"/>
                <w:sz w:val="16"/>
                <w:szCs w:val="16"/>
                <w:lang w:eastAsia="es-MX"/>
              </w:rPr>
              <w:t xml:space="preserve">en Operaciones Estratégicas; y en Combate a la </w:t>
            </w:r>
            <w:r w:rsidRPr="002A2246">
              <w:rPr>
                <w:rFonts w:ascii="Century Gothic" w:eastAsia="Times New Roman" w:hAnsi="Century Gothic"/>
                <w:color w:val="auto"/>
                <w:sz w:val="16"/>
                <w:szCs w:val="16"/>
                <w:lang w:eastAsia="es-MX"/>
              </w:rPr>
              <w:lastRenderedPageBreak/>
              <w:t>Corrupción, así como los Fiscales de Distrito por Zonas, intervendrán como representantes del Ministerio Público, de acuerdo con las facultades otorgadas por la ley y las expresamente conferidas por autoridad competente.</w:t>
            </w:r>
          </w:p>
        </w:tc>
        <w:tc>
          <w:tcPr>
            <w:tcW w:w="2410" w:type="dxa"/>
          </w:tcPr>
          <w:p w:rsidR="00BC35CA" w:rsidRPr="002A2246" w:rsidRDefault="00BC35CA" w:rsidP="00D347B7">
            <w:pPr>
              <w:pStyle w:val="NormalWeb"/>
              <w:shd w:val="clear" w:color="auto" w:fill="FFFFFF"/>
              <w:spacing w:line="360" w:lineRule="auto"/>
              <w:jc w:val="both"/>
              <w:rPr>
                <w:rFonts w:ascii="Century Gothic" w:eastAsia="Times New Roman" w:hAnsi="Century Gothic"/>
                <w:b/>
                <w:color w:val="auto"/>
                <w:sz w:val="16"/>
                <w:szCs w:val="16"/>
                <w:lang w:eastAsia="es-MX"/>
              </w:rPr>
            </w:pPr>
            <w:r w:rsidRPr="005439BE">
              <w:rPr>
                <w:rFonts w:ascii="Century Gothic" w:eastAsia="Times New Roman" w:hAnsi="Century Gothic"/>
                <w:color w:val="auto"/>
                <w:sz w:val="16"/>
                <w:szCs w:val="16"/>
                <w:lang w:eastAsia="es-MX"/>
              </w:rPr>
              <w:lastRenderedPageBreak/>
              <w:t>VIII.</w:t>
            </w:r>
            <w:r w:rsidRPr="002A2246">
              <w:rPr>
                <w:rFonts w:ascii="Century Gothic" w:eastAsia="Times New Roman" w:hAnsi="Century Gothic"/>
                <w:b/>
                <w:color w:val="auto"/>
                <w:sz w:val="16"/>
                <w:szCs w:val="16"/>
                <w:lang w:eastAsia="es-MX"/>
              </w:rPr>
              <w:t xml:space="preserve"> La Fiscalía Especializada en Delitos Electorales.</w:t>
            </w:r>
          </w:p>
          <w:p w:rsidR="00BC35CA" w:rsidRPr="005439BE" w:rsidRDefault="00BC35CA" w:rsidP="00D347B7">
            <w:pPr>
              <w:pStyle w:val="NormalWeb"/>
              <w:shd w:val="clear" w:color="auto" w:fill="FFFFFF"/>
              <w:spacing w:line="360" w:lineRule="auto"/>
              <w:jc w:val="both"/>
              <w:rPr>
                <w:rFonts w:ascii="Century Gothic" w:eastAsia="Times New Roman" w:hAnsi="Century Gothic"/>
                <w:b/>
                <w:color w:val="auto"/>
                <w:sz w:val="16"/>
                <w:szCs w:val="16"/>
                <w:lang w:eastAsia="es-MX"/>
              </w:rPr>
            </w:pPr>
            <w:r w:rsidRPr="005439BE">
              <w:rPr>
                <w:rFonts w:ascii="Century Gothic" w:eastAsia="Times New Roman" w:hAnsi="Century Gothic"/>
                <w:color w:val="auto"/>
                <w:sz w:val="16"/>
                <w:szCs w:val="16"/>
                <w:lang w:eastAsia="es-MX"/>
              </w:rPr>
              <w:t>IX.</w:t>
            </w:r>
            <w:r w:rsidRPr="002A2246">
              <w:rPr>
                <w:rFonts w:ascii="Century Gothic" w:eastAsia="Times New Roman" w:hAnsi="Century Gothic"/>
                <w:color w:val="auto"/>
                <w:sz w:val="16"/>
                <w:szCs w:val="16"/>
                <w:lang w:eastAsia="es-MX"/>
              </w:rPr>
              <w:t xml:space="preserve"> </w:t>
            </w:r>
            <w:r w:rsidRPr="005439BE">
              <w:rPr>
                <w:rFonts w:ascii="Century Gothic" w:eastAsia="Times New Roman" w:hAnsi="Century Gothic"/>
                <w:b/>
                <w:color w:val="auto"/>
                <w:sz w:val="16"/>
                <w:szCs w:val="16"/>
                <w:lang w:eastAsia="es-MX"/>
              </w:rPr>
              <w:t xml:space="preserve">Los Agentes del Ministerio Público, y </w:t>
            </w:r>
          </w:p>
          <w:p w:rsidR="00BC35CA" w:rsidRPr="005439BE" w:rsidRDefault="00BC35CA" w:rsidP="00D347B7">
            <w:pPr>
              <w:pStyle w:val="NormalWeb"/>
              <w:shd w:val="clear" w:color="auto" w:fill="FFFFFF"/>
              <w:spacing w:line="360" w:lineRule="auto"/>
              <w:jc w:val="both"/>
              <w:rPr>
                <w:rFonts w:ascii="Century Gothic" w:eastAsia="Times New Roman" w:hAnsi="Century Gothic"/>
                <w:b/>
                <w:color w:val="auto"/>
                <w:sz w:val="16"/>
                <w:szCs w:val="16"/>
                <w:lang w:eastAsia="es-MX"/>
              </w:rPr>
            </w:pPr>
            <w:r w:rsidRPr="005439BE">
              <w:rPr>
                <w:rFonts w:ascii="Century Gothic" w:eastAsia="Times New Roman" w:hAnsi="Century Gothic"/>
                <w:b/>
                <w:color w:val="auto"/>
                <w:sz w:val="16"/>
                <w:szCs w:val="16"/>
                <w:lang w:eastAsia="es-MX"/>
              </w:rPr>
              <w:t>X. La Agencia Estatal de Investigación.</w:t>
            </w:r>
          </w:p>
          <w:p w:rsidR="00BC35CA" w:rsidRPr="002A2246" w:rsidRDefault="00BC35CA" w:rsidP="00D347B7">
            <w:pPr>
              <w:pStyle w:val="NormalWeb"/>
              <w:shd w:val="clear" w:color="auto" w:fill="FFFFFF"/>
              <w:spacing w:line="360" w:lineRule="auto"/>
              <w:jc w:val="both"/>
              <w:rPr>
                <w:rFonts w:ascii="Century Gothic" w:eastAsia="Times New Roman" w:hAnsi="Century Gothic"/>
                <w:color w:val="auto"/>
                <w:sz w:val="16"/>
                <w:szCs w:val="16"/>
                <w:lang w:eastAsia="es-MX"/>
              </w:rPr>
            </w:pPr>
            <w:r w:rsidRPr="002A2246">
              <w:rPr>
                <w:rFonts w:ascii="Century Gothic" w:eastAsia="Times New Roman" w:hAnsi="Century Gothic"/>
                <w:color w:val="auto"/>
                <w:sz w:val="16"/>
                <w:szCs w:val="16"/>
                <w:lang w:eastAsia="es-MX"/>
              </w:rPr>
              <w:t xml:space="preserve">El Fiscal General del Estado y los Fiscales Especializados en Atención a Mujeres Víctimas del Delito por Razones de Género; en Control, Análisis y Evaluación; en Investigación de Violaciones a los Derechos Humanos y Desaparición Forzada; </w:t>
            </w:r>
            <w:r w:rsidRPr="002A2246">
              <w:rPr>
                <w:rFonts w:ascii="Century Gothic" w:eastAsia="Times New Roman" w:hAnsi="Century Gothic"/>
                <w:b/>
                <w:color w:val="auto"/>
                <w:sz w:val="16"/>
                <w:szCs w:val="16"/>
                <w:lang w:eastAsia="es-MX"/>
              </w:rPr>
              <w:t xml:space="preserve">en Delitos Electorales; </w:t>
            </w:r>
            <w:r w:rsidRPr="002A2246">
              <w:rPr>
                <w:rFonts w:ascii="Century Gothic" w:eastAsia="Times New Roman" w:hAnsi="Century Gothic"/>
                <w:color w:val="auto"/>
                <w:sz w:val="16"/>
                <w:szCs w:val="16"/>
                <w:lang w:eastAsia="es-MX"/>
              </w:rPr>
              <w:t xml:space="preserve">en Operaciones Estratégicas; y en Combate a la Corrupción, así como los Fiscales de Distrito por Zonas, intervendrán como representantes del Ministerio </w:t>
            </w:r>
            <w:r w:rsidRPr="002A2246">
              <w:rPr>
                <w:rFonts w:ascii="Century Gothic" w:eastAsia="Times New Roman" w:hAnsi="Century Gothic"/>
                <w:color w:val="auto"/>
                <w:sz w:val="16"/>
                <w:szCs w:val="16"/>
                <w:lang w:eastAsia="es-MX"/>
              </w:rPr>
              <w:lastRenderedPageBreak/>
              <w:t>Público, de acuerdo con las facultades otorgadas por la ley y las expresamente conferidas por autoridad competente.</w:t>
            </w:r>
          </w:p>
        </w:tc>
      </w:tr>
      <w:tr w:rsidR="00BC35CA" w:rsidRPr="002A2246" w:rsidTr="00BC35CA">
        <w:trPr>
          <w:trHeight w:val="1423"/>
          <w:jc w:val="center"/>
        </w:trPr>
        <w:tc>
          <w:tcPr>
            <w:tcW w:w="2269" w:type="dxa"/>
          </w:tcPr>
          <w:p w:rsidR="00BC35CA" w:rsidRPr="002A2246" w:rsidRDefault="00BC35CA" w:rsidP="00D347B7">
            <w:pPr>
              <w:pStyle w:val="NormalWeb"/>
              <w:shd w:val="clear" w:color="auto" w:fill="FFFFFF"/>
              <w:spacing w:line="360" w:lineRule="auto"/>
              <w:jc w:val="both"/>
              <w:rPr>
                <w:rFonts w:ascii="Century Gothic" w:eastAsia="Times New Roman" w:hAnsi="Century Gothic"/>
                <w:color w:val="auto"/>
                <w:sz w:val="16"/>
                <w:szCs w:val="16"/>
                <w:lang w:eastAsia="es-MX"/>
              </w:rPr>
            </w:pPr>
            <w:r w:rsidRPr="002A2246">
              <w:rPr>
                <w:rFonts w:ascii="Century Gothic" w:eastAsia="Times New Roman" w:hAnsi="Century Gothic"/>
                <w:b/>
                <w:bCs/>
                <w:color w:val="auto"/>
                <w:sz w:val="16"/>
                <w:szCs w:val="16"/>
                <w:lang w:eastAsia="es-MX"/>
              </w:rPr>
              <w:lastRenderedPageBreak/>
              <w:t>Artículo 6.</w:t>
            </w:r>
            <w:r w:rsidRPr="002A2246">
              <w:rPr>
                <w:rFonts w:ascii="Century Gothic" w:eastAsia="Times New Roman" w:hAnsi="Century Gothic"/>
                <w:color w:val="auto"/>
                <w:sz w:val="16"/>
                <w:szCs w:val="16"/>
                <w:lang w:eastAsia="es-MX"/>
              </w:rPr>
              <w:t xml:space="preserve"> El Fiscal General del Estado, tiene las siguientes atribuciones:</w:t>
            </w:r>
          </w:p>
        </w:tc>
        <w:tc>
          <w:tcPr>
            <w:tcW w:w="2126" w:type="dxa"/>
          </w:tcPr>
          <w:p w:rsidR="00BC35CA" w:rsidRPr="002A2246" w:rsidRDefault="00BC35CA" w:rsidP="00D347B7">
            <w:pPr>
              <w:pStyle w:val="NormalWeb"/>
              <w:shd w:val="clear" w:color="auto" w:fill="FFFFFF"/>
              <w:spacing w:line="360" w:lineRule="auto"/>
              <w:jc w:val="both"/>
              <w:rPr>
                <w:rFonts w:ascii="Century Gothic" w:eastAsia="Times New Roman" w:hAnsi="Century Gothic"/>
                <w:color w:val="auto"/>
                <w:sz w:val="16"/>
                <w:szCs w:val="16"/>
                <w:lang w:eastAsia="es-MX"/>
              </w:rPr>
            </w:pPr>
            <w:r w:rsidRPr="002A2246">
              <w:rPr>
                <w:rFonts w:ascii="Century Gothic" w:eastAsia="Times New Roman" w:hAnsi="Century Gothic"/>
                <w:color w:val="auto"/>
                <w:sz w:val="16"/>
                <w:szCs w:val="16"/>
                <w:lang w:eastAsia="es-MX"/>
              </w:rPr>
              <w:t>Artículo 6. El Fiscal General del Estado, tiene las siguientes atribuciones:</w:t>
            </w:r>
          </w:p>
        </w:tc>
        <w:tc>
          <w:tcPr>
            <w:tcW w:w="2126" w:type="dxa"/>
          </w:tcPr>
          <w:p w:rsidR="00BC35CA" w:rsidRPr="002A2246" w:rsidRDefault="00BC35CA" w:rsidP="00D347B7">
            <w:pPr>
              <w:pStyle w:val="NormalWeb"/>
              <w:shd w:val="clear" w:color="auto" w:fill="FFFFFF"/>
              <w:spacing w:line="360" w:lineRule="auto"/>
              <w:jc w:val="both"/>
              <w:rPr>
                <w:rFonts w:ascii="Century Gothic" w:eastAsia="Times New Roman" w:hAnsi="Century Gothic"/>
                <w:color w:val="auto"/>
                <w:sz w:val="16"/>
                <w:szCs w:val="16"/>
                <w:lang w:eastAsia="es-MX"/>
              </w:rPr>
            </w:pPr>
            <w:r w:rsidRPr="002A2246">
              <w:rPr>
                <w:rFonts w:ascii="Century Gothic" w:eastAsia="Times New Roman" w:hAnsi="Century Gothic"/>
                <w:b/>
                <w:color w:val="auto"/>
                <w:sz w:val="16"/>
                <w:szCs w:val="16"/>
                <w:lang w:eastAsia="es-MX"/>
              </w:rPr>
              <w:t>Artículo 6.</w:t>
            </w:r>
            <w:r w:rsidRPr="002A2246">
              <w:rPr>
                <w:rFonts w:ascii="Century Gothic" w:eastAsia="Times New Roman" w:hAnsi="Century Gothic"/>
                <w:color w:val="auto"/>
                <w:sz w:val="16"/>
                <w:szCs w:val="16"/>
                <w:lang w:eastAsia="es-MX"/>
              </w:rPr>
              <w:t xml:space="preserve"> El Fiscal General del Estado, tiene las siguientes atribuciones:</w:t>
            </w:r>
          </w:p>
        </w:tc>
        <w:tc>
          <w:tcPr>
            <w:tcW w:w="2410" w:type="dxa"/>
          </w:tcPr>
          <w:p w:rsidR="00BC35CA" w:rsidRPr="002A2246" w:rsidRDefault="00BC35CA" w:rsidP="00D347B7">
            <w:pPr>
              <w:pStyle w:val="NormalWeb"/>
              <w:shd w:val="clear" w:color="auto" w:fill="FFFFFF"/>
              <w:spacing w:line="360" w:lineRule="auto"/>
              <w:jc w:val="both"/>
              <w:rPr>
                <w:rFonts w:ascii="Century Gothic" w:eastAsia="Times New Roman" w:hAnsi="Century Gothic"/>
                <w:color w:val="auto"/>
                <w:sz w:val="16"/>
                <w:szCs w:val="16"/>
                <w:lang w:eastAsia="es-MX"/>
              </w:rPr>
            </w:pPr>
            <w:r w:rsidRPr="002A2246">
              <w:rPr>
                <w:rFonts w:ascii="Century Gothic" w:eastAsia="Times New Roman" w:hAnsi="Century Gothic"/>
                <w:b/>
                <w:color w:val="auto"/>
                <w:sz w:val="16"/>
                <w:szCs w:val="16"/>
                <w:lang w:eastAsia="es-MX"/>
              </w:rPr>
              <w:t>Artículo 6.</w:t>
            </w:r>
            <w:r w:rsidRPr="002A2246">
              <w:rPr>
                <w:rFonts w:ascii="Century Gothic" w:eastAsia="Times New Roman" w:hAnsi="Century Gothic"/>
                <w:color w:val="auto"/>
                <w:sz w:val="16"/>
                <w:szCs w:val="16"/>
                <w:lang w:eastAsia="es-MX"/>
              </w:rPr>
              <w:t xml:space="preserve"> El Fiscal General del Estado, tiene las siguientes atribuciones:</w:t>
            </w:r>
          </w:p>
        </w:tc>
      </w:tr>
      <w:tr w:rsidR="00BC35CA" w:rsidRPr="002A2246" w:rsidTr="00BC35CA">
        <w:trPr>
          <w:jc w:val="center"/>
        </w:trPr>
        <w:tc>
          <w:tcPr>
            <w:tcW w:w="2269" w:type="dxa"/>
          </w:tcPr>
          <w:p w:rsidR="00BC35CA" w:rsidRPr="002A2246" w:rsidRDefault="00BC35CA" w:rsidP="00F42BCC">
            <w:pPr>
              <w:pStyle w:val="NormalWeb"/>
              <w:shd w:val="clear" w:color="auto" w:fill="FFFFFF"/>
              <w:spacing w:line="360" w:lineRule="auto"/>
              <w:jc w:val="both"/>
              <w:rPr>
                <w:rFonts w:ascii="Century Gothic" w:eastAsia="Times New Roman" w:hAnsi="Century Gothic"/>
                <w:b/>
                <w:color w:val="auto"/>
                <w:sz w:val="16"/>
                <w:szCs w:val="16"/>
                <w:lang w:eastAsia="es-MX"/>
              </w:rPr>
            </w:pPr>
            <w:r w:rsidRPr="002A2246">
              <w:rPr>
                <w:rFonts w:ascii="Century Gothic" w:eastAsia="Times New Roman" w:hAnsi="Century Gothic"/>
                <w:b/>
                <w:color w:val="auto"/>
                <w:sz w:val="16"/>
                <w:szCs w:val="16"/>
                <w:lang w:eastAsia="es-MX"/>
              </w:rPr>
              <w:t>I a XIII. …</w:t>
            </w:r>
          </w:p>
          <w:p w:rsidR="00BC35CA" w:rsidRPr="002A2246" w:rsidRDefault="00BC35CA" w:rsidP="00D347B7">
            <w:pPr>
              <w:pStyle w:val="NormalWeb"/>
              <w:shd w:val="clear" w:color="auto" w:fill="FFFFFF"/>
              <w:spacing w:line="360" w:lineRule="auto"/>
              <w:jc w:val="both"/>
              <w:rPr>
                <w:rFonts w:ascii="Century Gothic" w:eastAsia="Times New Roman" w:hAnsi="Century Gothic"/>
                <w:color w:val="auto"/>
                <w:sz w:val="16"/>
                <w:szCs w:val="16"/>
                <w:lang w:eastAsia="es-MX"/>
              </w:rPr>
            </w:pPr>
            <w:r w:rsidRPr="002A2246">
              <w:rPr>
                <w:rFonts w:ascii="Century Gothic" w:eastAsia="Times New Roman" w:hAnsi="Century Gothic"/>
                <w:color w:val="auto"/>
                <w:sz w:val="16"/>
                <w:szCs w:val="16"/>
                <w:lang w:eastAsia="es-MX"/>
              </w:rPr>
              <w:t> XIV. Crear Unidades Especializadas para la Investigación de Cualquier Delito.</w:t>
            </w:r>
          </w:p>
        </w:tc>
        <w:tc>
          <w:tcPr>
            <w:tcW w:w="2126" w:type="dxa"/>
          </w:tcPr>
          <w:p w:rsidR="00BC35CA" w:rsidRPr="002A2246" w:rsidRDefault="00BC35CA" w:rsidP="00D347B7">
            <w:pPr>
              <w:pStyle w:val="NormalWeb"/>
              <w:shd w:val="clear" w:color="auto" w:fill="FFFFFF"/>
              <w:spacing w:line="360" w:lineRule="auto"/>
              <w:jc w:val="both"/>
              <w:rPr>
                <w:rFonts w:ascii="Century Gothic" w:eastAsia="Times New Roman" w:hAnsi="Century Gothic"/>
                <w:color w:val="auto"/>
                <w:sz w:val="16"/>
                <w:szCs w:val="16"/>
                <w:lang w:eastAsia="es-MX"/>
              </w:rPr>
            </w:pPr>
          </w:p>
          <w:p w:rsidR="00BC35CA" w:rsidRPr="002A2246" w:rsidRDefault="00BC35CA" w:rsidP="00D347B7">
            <w:pPr>
              <w:pStyle w:val="NormalWeb"/>
              <w:shd w:val="clear" w:color="auto" w:fill="FFFFFF"/>
              <w:spacing w:line="360" w:lineRule="auto"/>
              <w:jc w:val="both"/>
              <w:rPr>
                <w:rFonts w:ascii="Century Gothic" w:eastAsia="Times New Roman" w:hAnsi="Century Gothic"/>
                <w:color w:val="auto"/>
                <w:sz w:val="16"/>
                <w:szCs w:val="16"/>
                <w:lang w:eastAsia="es-MX"/>
              </w:rPr>
            </w:pPr>
            <w:r w:rsidRPr="002A2246">
              <w:rPr>
                <w:rFonts w:ascii="Century Gothic" w:eastAsia="Times New Roman" w:hAnsi="Century Gothic"/>
                <w:color w:val="auto"/>
                <w:sz w:val="16"/>
                <w:szCs w:val="16"/>
                <w:lang w:eastAsia="es-MX"/>
              </w:rPr>
              <w:t xml:space="preserve">XIV. Crear Unidades o Fiscalías Especializadas para la Investigación de Cualquier Delito, estas podrán tener autonomía técnica y de gestión, para colaborar en las investigaciones de fenómenos y delitos </w:t>
            </w:r>
            <w:proofErr w:type="gramStart"/>
            <w:r w:rsidRPr="002A2246">
              <w:rPr>
                <w:rFonts w:ascii="Century Gothic" w:eastAsia="Times New Roman" w:hAnsi="Century Gothic"/>
                <w:color w:val="auto"/>
                <w:sz w:val="16"/>
                <w:szCs w:val="16"/>
                <w:lang w:eastAsia="es-MX"/>
              </w:rPr>
              <w:t>que</w:t>
            </w:r>
            <w:proofErr w:type="gramEnd"/>
            <w:r w:rsidRPr="002A2246">
              <w:rPr>
                <w:rFonts w:ascii="Century Gothic" w:eastAsia="Times New Roman" w:hAnsi="Century Gothic"/>
                <w:color w:val="auto"/>
                <w:sz w:val="16"/>
                <w:szCs w:val="16"/>
                <w:lang w:eastAsia="es-MX"/>
              </w:rPr>
              <w:t xml:space="preserve"> debido a su gravedad y contexto, a juicio de la persona titular de la fiscalía amerite su creación.</w:t>
            </w:r>
          </w:p>
        </w:tc>
        <w:tc>
          <w:tcPr>
            <w:tcW w:w="2126" w:type="dxa"/>
          </w:tcPr>
          <w:p w:rsidR="00BC35CA" w:rsidRPr="002A2246" w:rsidRDefault="00BC35CA" w:rsidP="00D347B7">
            <w:pPr>
              <w:pStyle w:val="NormalWeb"/>
              <w:shd w:val="clear" w:color="auto" w:fill="FFFFFF"/>
              <w:spacing w:line="360" w:lineRule="auto"/>
              <w:jc w:val="both"/>
              <w:rPr>
                <w:rFonts w:ascii="Century Gothic" w:eastAsia="Times New Roman" w:hAnsi="Century Gothic"/>
                <w:b/>
                <w:color w:val="auto"/>
                <w:sz w:val="16"/>
                <w:szCs w:val="16"/>
                <w:lang w:eastAsia="es-MX"/>
              </w:rPr>
            </w:pPr>
            <w:r w:rsidRPr="002A2246">
              <w:rPr>
                <w:rFonts w:ascii="Century Gothic" w:eastAsia="Times New Roman" w:hAnsi="Century Gothic"/>
                <w:b/>
                <w:color w:val="auto"/>
                <w:sz w:val="16"/>
                <w:szCs w:val="16"/>
                <w:lang w:eastAsia="es-MX"/>
              </w:rPr>
              <w:t>I a XIV. …</w:t>
            </w:r>
          </w:p>
        </w:tc>
        <w:tc>
          <w:tcPr>
            <w:tcW w:w="2410" w:type="dxa"/>
          </w:tcPr>
          <w:p w:rsidR="00BC35CA" w:rsidRPr="002A2246" w:rsidRDefault="00BC35CA" w:rsidP="00D347B7">
            <w:pPr>
              <w:pStyle w:val="NormalWeb"/>
              <w:shd w:val="clear" w:color="auto" w:fill="FFFFFF"/>
              <w:spacing w:line="360" w:lineRule="auto"/>
              <w:jc w:val="both"/>
              <w:rPr>
                <w:rFonts w:ascii="Century Gothic" w:eastAsia="Times New Roman" w:hAnsi="Century Gothic"/>
                <w:b/>
                <w:color w:val="auto"/>
                <w:sz w:val="16"/>
                <w:szCs w:val="16"/>
                <w:lang w:eastAsia="es-MX"/>
              </w:rPr>
            </w:pPr>
            <w:r w:rsidRPr="002A2246">
              <w:rPr>
                <w:rFonts w:ascii="Century Gothic" w:eastAsia="Times New Roman" w:hAnsi="Century Gothic"/>
                <w:b/>
                <w:color w:val="auto"/>
                <w:sz w:val="16"/>
                <w:szCs w:val="16"/>
                <w:lang w:eastAsia="es-MX"/>
              </w:rPr>
              <w:t>I a XIV. …</w:t>
            </w:r>
          </w:p>
        </w:tc>
      </w:tr>
      <w:tr w:rsidR="00BC35CA" w:rsidRPr="002A2246" w:rsidTr="00BC35CA">
        <w:trPr>
          <w:jc w:val="center"/>
        </w:trPr>
        <w:tc>
          <w:tcPr>
            <w:tcW w:w="2269" w:type="dxa"/>
          </w:tcPr>
          <w:p w:rsidR="00BC35CA" w:rsidRPr="002A2246" w:rsidRDefault="00BC35CA" w:rsidP="00D347B7">
            <w:pPr>
              <w:pStyle w:val="NormalWeb"/>
              <w:shd w:val="clear" w:color="auto" w:fill="FFFFFF"/>
              <w:spacing w:line="360" w:lineRule="auto"/>
              <w:jc w:val="both"/>
              <w:rPr>
                <w:rFonts w:ascii="Century Gothic" w:eastAsia="Times New Roman" w:hAnsi="Century Gothic"/>
                <w:color w:val="auto"/>
                <w:sz w:val="16"/>
                <w:szCs w:val="16"/>
                <w:lang w:eastAsia="es-MX"/>
              </w:rPr>
            </w:pPr>
            <w:r w:rsidRPr="002A2246">
              <w:rPr>
                <w:rFonts w:ascii="Century Gothic" w:eastAsia="Times New Roman" w:hAnsi="Century Gothic"/>
                <w:color w:val="auto"/>
                <w:sz w:val="16"/>
                <w:szCs w:val="16"/>
                <w:lang w:eastAsia="es-MX"/>
              </w:rPr>
              <w:t xml:space="preserve">XV. Las </w:t>
            </w:r>
            <w:proofErr w:type="spellStart"/>
            <w:r w:rsidRPr="002A2246">
              <w:rPr>
                <w:rFonts w:ascii="Century Gothic" w:eastAsia="Times New Roman" w:hAnsi="Century Gothic"/>
                <w:color w:val="auto"/>
                <w:sz w:val="16"/>
                <w:szCs w:val="16"/>
                <w:lang w:eastAsia="es-MX"/>
              </w:rPr>
              <w:t>demás</w:t>
            </w:r>
            <w:proofErr w:type="spellEnd"/>
            <w:r w:rsidRPr="002A2246">
              <w:rPr>
                <w:rFonts w:ascii="Century Gothic" w:eastAsia="Times New Roman" w:hAnsi="Century Gothic"/>
                <w:color w:val="auto"/>
                <w:sz w:val="16"/>
                <w:szCs w:val="16"/>
                <w:lang w:eastAsia="es-MX"/>
              </w:rPr>
              <w:t xml:space="preserve"> que le confiere las leyes y reglamentos.</w:t>
            </w:r>
          </w:p>
        </w:tc>
        <w:tc>
          <w:tcPr>
            <w:tcW w:w="2126" w:type="dxa"/>
          </w:tcPr>
          <w:p w:rsidR="00BC35CA" w:rsidRPr="002A2246" w:rsidRDefault="00BC35CA" w:rsidP="00D347B7">
            <w:pPr>
              <w:pStyle w:val="NormalWeb"/>
              <w:shd w:val="clear" w:color="auto" w:fill="FFFFFF"/>
              <w:spacing w:line="360" w:lineRule="auto"/>
              <w:jc w:val="both"/>
              <w:rPr>
                <w:rFonts w:ascii="Century Gothic" w:eastAsia="Times New Roman" w:hAnsi="Century Gothic"/>
                <w:color w:val="auto"/>
                <w:sz w:val="16"/>
                <w:szCs w:val="16"/>
                <w:lang w:eastAsia="es-MX"/>
              </w:rPr>
            </w:pPr>
          </w:p>
          <w:p w:rsidR="00BC35CA" w:rsidRPr="002A2246" w:rsidRDefault="00BC35CA" w:rsidP="00D347B7">
            <w:pPr>
              <w:pStyle w:val="NormalWeb"/>
              <w:shd w:val="clear" w:color="auto" w:fill="FFFFFF"/>
              <w:spacing w:line="360" w:lineRule="auto"/>
              <w:jc w:val="both"/>
              <w:rPr>
                <w:rFonts w:ascii="Century Gothic" w:eastAsia="Times New Roman" w:hAnsi="Century Gothic"/>
                <w:b/>
                <w:color w:val="auto"/>
                <w:sz w:val="16"/>
                <w:szCs w:val="16"/>
                <w:lang w:eastAsia="es-MX"/>
              </w:rPr>
            </w:pPr>
          </w:p>
        </w:tc>
        <w:tc>
          <w:tcPr>
            <w:tcW w:w="2126" w:type="dxa"/>
          </w:tcPr>
          <w:p w:rsidR="00BC35CA" w:rsidRPr="002A2246" w:rsidRDefault="00983F0C" w:rsidP="00D347B7">
            <w:pPr>
              <w:pStyle w:val="NormalWeb"/>
              <w:shd w:val="clear" w:color="auto" w:fill="FFFFFF"/>
              <w:spacing w:line="360" w:lineRule="auto"/>
              <w:jc w:val="both"/>
              <w:rPr>
                <w:rFonts w:ascii="Century Gothic" w:eastAsia="Times New Roman" w:hAnsi="Century Gothic"/>
                <w:b/>
                <w:bCs/>
                <w:color w:val="auto"/>
                <w:sz w:val="16"/>
                <w:szCs w:val="16"/>
                <w:lang w:eastAsia="es-MX"/>
              </w:rPr>
            </w:pPr>
            <w:r w:rsidRPr="002A2246">
              <w:rPr>
                <w:rFonts w:ascii="Century Gothic" w:eastAsia="Times New Roman" w:hAnsi="Century Gothic"/>
                <w:b/>
                <w:color w:val="auto"/>
                <w:sz w:val="16"/>
                <w:szCs w:val="16"/>
                <w:lang w:eastAsia="es-MX"/>
              </w:rPr>
              <w:t xml:space="preserve">XV. Crear Comisiones Especiales para la investigación de </w:t>
            </w:r>
            <w:r w:rsidRPr="002A2246">
              <w:rPr>
                <w:rFonts w:ascii="Century Gothic" w:eastAsia="Times New Roman" w:hAnsi="Century Gothic"/>
                <w:b/>
                <w:color w:val="auto"/>
                <w:sz w:val="16"/>
                <w:szCs w:val="16"/>
                <w:lang w:eastAsia="es-MX"/>
              </w:rPr>
              <w:lastRenderedPageBreak/>
              <w:t xml:space="preserve">cualquier delito; las cuales serán de carácter temporal, con </w:t>
            </w:r>
            <w:r w:rsidRPr="002A2246">
              <w:rPr>
                <w:rFonts w:ascii="Century Gothic" w:eastAsia="Times New Roman" w:hAnsi="Century Gothic"/>
                <w:b/>
                <w:bCs/>
                <w:color w:val="auto"/>
                <w:sz w:val="16"/>
                <w:szCs w:val="16"/>
                <w:lang w:eastAsia="es-MX"/>
              </w:rPr>
              <w:t xml:space="preserve">autonomía técnica y de gestión, para colaborar en las investigaciones de fenómenos y delitos que, debido a su gravedad y contexto, a juicio de la persona titular de la fiscalía amerite su creación. </w:t>
            </w:r>
          </w:p>
          <w:p w:rsidR="00BC35CA" w:rsidRPr="002A2246" w:rsidRDefault="00BC35CA" w:rsidP="00D347B7">
            <w:pPr>
              <w:pStyle w:val="NormalWeb"/>
              <w:shd w:val="clear" w:color="auto" w:fill="FFFFFF"/>
              <w:spacing w:line="360" w:lineRule="auto"/>
              <w:jc w:val="both"/>
              <w:rPr>
                <w:rFonts w:ascii="Century Gothic" w:eastAsia="Times New Roman" w:hAnsi="Century Gothic"/>
                <w:b/>
                <w:bCs/>
                <w:color w:val="auto"/>
                <w:sz w:val="16"/>
                <w:szCs w:val="16"/>
                <w:lang w:eastAsia="es-MX"/>
              </w:rPr>
            </w:pPr>
            <w:r w:rsidRPr="002A2246">
              <w:rPr>
                <w:rFonts w:ascii="Century Gothic" w:eastAsia="Times New Roman" w:hAnsi="Century Gothic"/>
                <w:b/>
                <w:color w:val="auto"/>
                <w:sz w:val="16"/>
                <w:szCs w:val="16"/>
                <w:lang w:eastAsia="es-MX"/>
              </w:rPr>
              <w:t xml:space="preserve">Sin perjuicio de las atribuciones y labores propias conferidas a las dependencias correspondientes, estas comisiones incluirán delitos como </w:t>
            </w:r>
            <w:r w:rsidRPr="002A2246">
              <w:rPr>
                <w:rFonts w:ascii="Century Gothic" w:eastAsia="Times New Roman" w:hAnsi="Century Gothic"/>
                <w:b/>
                <w:bCs/>
                <w:color w:val="auto"/>
                <w:sz w:val="16"/>
                <w:szCs w:val="16"/>
                <w:lang w:eastAsia="es-MX"/>
              </w:rPr>
              <w:t xml:space="preserve">feminicidios, violencia sexual, violencia política contra las mujeres en razón de género, trata de personas, o las que impliquen violaciones a derechos humanos, en especial de los pueblos y las comunidades indígenas, de las niñas, niños, adolescentes y personas migrantes. Tendrán como enfoque el acceso a la verdad, la justicia, la reparación </w:t>
            </w:r>
            <w:r w:rsidRPr="002A2246">
              <w:rPr>
                <w:rFonts w:ascii="Century Gothic" w:eastAsia="Times New Roman" w:hAnsi="Century Gothic"/>
                <w:b/>
                <w:bCs/>
                <w:color w:val="auto"/>
                <w:sz w:val="16"/>
                <w:szCs w:val="16"/>
                <w:lang w:eastAsia="es-MX"/>
              </w:rPr>
              <w:lastRenderedPageBreak/>
              <w:t xml:space="preserve">integral y la garantía de no repetición. </w:t>
            </w:r>
          </w:p>
          <w:p w:rsidR="00BC35CA" w:rsidRPr="002A2246" w:rsidRDefault="00BC35CA" w:rsidP="00D347B7">
            <w:pPr>
              <w:pStyle w:val="NormalWeb"/>
              <w:shd w:val="clear" w:color="auto" w:fill="FFFFFF"/>
              <w:spacing w:line="360" w:lineRule="auto"/>
              <w:jc w:val="both"/>
              <w:rPr>
                <w:rFonts w:ascii="Century Gothic" w:eastAsia="Times New Roman" w:hAnsi="Century Gothic"/>
                <w:b/>
                <w:bCs/>
                <w:color w:val="auto"/>
                <w:sz w:val="16"/>
                <w:szCs w:val="16"/>
                <w:lang w:eastAsia="es-MX"/>
              </w:rPr>
            </w:pPr>
            <w:r w:rsidRPr="002A2246">
              <w:rPr>
                <w:rFonts w:ascii="Century Gothic" w:eastAsia="Times New Roman" w:hAnsi="Century Gothic"/>
                <w:b/>
                <w:bCs/>
                <w:color w:val="auto"/>
                <w:sz w:val="16"/>
                <w:szCs w:val="16"/>
                <w:lang w:eastAsia="es-MX"/>
              </w:rPr>
              <w:t>Serán integradas, de manera multidisciplinaria, por personas expertas de reconocida experiencia, tanto nacionales o internacionales en las materias que se requieran.</w:t>
            </w:r>
          </w:p>
          <w:p w:rsidR="00BC35CA" w:rsidRPr="00174955" w:rsidRDefault="00BC35CA" w:rsidP="00D347B7">
            <w:pPr>
              <w:pStyle w:val="NormalWeb"/>
              <w:shd w:val="clear" w:color="auto" w:fill="FFFFFF"/>
              <w:spacing w:line="360" w:lineRule="auto"/>
              <w:jc w:val="both"/>
              <w:rPr>
                <w:rFonts w:ascii="Century Gothic" w:eastAsia="Times New Roman" w:hAnsi="Century Gothic"/>
                <w:b/>
                <w:bCs/>
                <w:color w:val="auto"/>
                <w:sz w:val="16"/>
                <w:szCs w:val="16"/>
                <w:lang w:eastAsia="es-MX"/>
              </w:rPr>
            </w:pPr>
            <w:r w:rsidRPr="002A2246">
              <w:rPr>
                <w:rFonts w:ascii="Century Gothic" w:eastAsia="Times New Roman" w:hAnsi="Century Gothic"/>
                <w:b/>
                <w:bCs/>
                <w:color w:val="auto"/>
                <w:sz w:val="16"/>
                <w:szCs w:val="16"/>
                <w:lang w:eastAsia="es-MX"/>
              </w:rPr>
              <w:t>Los trabajos, recomendaciones y conclusiones de las comisiones podrán ser tomados en consideración por los órganos de la función fiscal, para la investigación y el ejercicio de la acción penal de los asuntos correspondientes.</w:t>
            </w:r>
          </w:p>
        </w:tc>
        <w:tc>
          <w:tcPr>
            <w:tcW w:w="2410" w:type="dxa"/>
          </w:tcPr>
          <w:p w:rsidR="006C618D" w:rsidRPr="006C618D" w:rsidRDefault="006C618D" w:rsidP="006C618D">
            <w:pPr>
              <w:pStyle w:val="NormalWeb"/>
              <w:shd w:val="clear" w:color="auto" w:fill="FFFFFF"/>
              <w:spacing w:line="360" w:lineRule="auto"/>
              <w:jc w:val="both"/>
              <w:rPr>
                <w:rFonts w:ascii="Century Gothic" w:eastAsia="Times New Roman" w:hAnsi="Century Gothic"/>
                <w:b/>
                <w:color w:val="auto"/>
                <w:sz w:val="16"/>
                <w:szCs w:val="16"/>
                <w:lang w:eastAsia="es-MX"/>
              </w:rPr>
            </w:pPr>
            <w:r w:rsidRPr="006C618D">
              <w:rPr>
                <w:rFonts w:ascii="Century Gothic" w:eastAsia="Times New Roman" w:hAnsi="Century Gothic"/>
                <w:b/>
                <w:color w:val="auto"/>
                <w:sz w:val="16"/>
                <w:szCs w:val="16"/>
                <w:lang w:eastAsia="es-MX"/>
              </w:rPr>
              <w:lastRenderedPageBreak/>
              <w:t>XV.</w:t>
            </w:r>
            <w:r w:rsidRPr="006C618D">
              <w:rPr>
                <w:rFonts w:ascii="Century Gothic" w:eastAsia="Times New Roman" w:hAnsi="Century Gothic"/>
                <w:b/>
                <w:color w:val="auto"/>
                <w:sz w:val="16"/>
                <w:szCs w:val="16"/>
                <w:lang w:eastAsia="es-MX"/>
              </w:rPr>
              <w:tab/>
              <w:t xml:space="preserve">Crear Comisiones Especiales para la investigación de cualquier </w:t>
            </w:r>
            <w:r w:rsidRPr="006C618D">
              <w:rPr>
                <w:rFonts w:ascii="Century Gothic" w:eastAsia="Times New Roman" w:hAnsi="Century Gothic"/>
                <w:b/>
                <w:color w:val="auto"/>
                <w:sz w:val="16"/>
                <w:szCs w:val="16"/>
                <w:lang w:eastAsia="es-MX"/>
              </w:rPr>
              <w:lastRenderedPageBreak/>
              <w:t xml:space="preserve">delito;   las cuales serán de carácter temporal, con autonomía técnica y de gestión, para colaborar en las investigaciones de fenómenos y delitos que, debido a su gravedad y contexto, a juicio de la persona titular de la fiscalía amerite su creación. </w:t>
            </w:r>
          </w:p>
          <w:p w:rsidR="006C618D" w:rsidRPr="006C618D" w:rsidRDefault="006C618D" w:rsidP="006C618D">
            <w:pPr>
              <w:pStyle w:val="NormalWeb"/>
              <w:shd w:val="clear" w:color="auto" w:fill="FFFFFF"/>
              <w:spacing w:line="360" w:lineRule="auto"/>
              <w:jc w:val="both"/>
              <w:rPr>
                <w:rFonts w:ascii="Century Gothic" w:eastAsia="Times New Roman" w:hAnsi="Century Gothic"/>
                <w:b/>
                <w:color w:val="auto"/>
                <w:sz w:val="16"/>
                <w:szCs w:val="16"/>
                <w:lang w:eastAsia="es-MX"/>
              </w:rPr>
            </w:pPr>
            <w:r w:rsidRPr="006C618D">
              <w:rPr>
                <w:rFonts w:ascii="Century Gothic" w:eastAsia="Times New Roman" w:hAnsi="Century Gothic"/>
                <w:b/>
                <w:color w:val="auto"/>
                <w:sz w:val="16"/>
                <w:szCs w:val="16"/>
                <w:lang w:eastAsia="es-MX"/>
              </w:rPr>
              <w:t xml:space="preserve">Sin perjuicio de las atribuciones y labores propias conferidas a las dependencias correspondientes, estas comisiones incluirán delitos como feminicidios, violencia sexual, violencia política contra las mujeres en razón de género, trata de personas, o las que impliquen violaciones a derechos humanos, en especial a personas pertenecientes a los pueblos y comunidades indígenas, de las niñas, niños, adolescentes y personas migrantes. Tendrán como enfoque el acceso a la verdad, la justicia, la reparación </w:t>
            </w:r>
            <w:r w:rsidRPr="006C618D">
              <w:rPr>
                <w:rFonts w:ascii="Century Gothic" w:eastAsia="Times New Roman" w:hAnsi="Century Gothic"/>
                <w:b/>
                <w:color w:val="auto"/>
                <w:sz w:val="16"/>
                <w:szCs w:val="16"/>
                <w:lang w:eastAsia="es-MX"/>
              </w:rPr>
              <w:lastRenderedPageBreak/>
              <w:t xml:space="preserve">integral y la garantía de no repetición. </w:t>
            </w:r>
          </w:p>
          <w:p w:rsidR="006C618D" w:rsidRPr="006C618D" w:rsidRDefault="006C618D" w:rsidP="006C618D">
            <w:pPr>
              <w:pStyle w:val="NormalWeb"/>
              <w:shd w:val="clear" w:color="auto" w:fill="FFFFFF"/>
              <w:spacing w:line="360" w:lineRule="auto"/>
              <w:jc w:val="both"/>
              <w:rPr>
                <w:rFonts w:ascii="Century Gothic" w:eastAsia="Times New Roman" w:hAnsi="Century Gothic"/>
                <w:b/>
                <w:color w:val="auto"/>
                <w:sz w:val="16"/>
                <w:szCs w:val="16"/>
                <w:lang w:eastAsia="es-MX"/>
              </w:rPr>
            </w:pPr>
            <w:r w:rsidRPr="006C618D">
              <w:rPr>
                <w:rFonts w:ascii="Century Gothic" w:eastAsia="Times New Roman" w:hAnsi="Century Gothic"/>
                <w:b/>
                <w:color w:val="auto"/>
                <w:sz w:val="16"/>
                <w:szCs w:val="16"/>
                <w:lang w:eastAsia="es-MX"/>
              </w:rPr>
              <w:t>Serán integradas, de manera multidisciplinaria, por personas expertas de  reconocida experiencia, tanto nacionales o internacionales en las materias que se requieran.</w:t>
            </w:r>
          </w:p>
          <w:p w:rsidR="00BC35CA" w:rsidRPr="002A2246" w:rsidRDefault="006C618D" w:rsidP="006C618D">
            <w:pPr>
              <w:pStyle w:val="NormalWeb"/>
              <w:shd w:val="clear" w:color="auto" w:fill="FFFFFF"/>
              <w:spacing w:line="360" w:lineRule="auto"/>
              <w:jc w:val="both"/>
              <w:rPr>
                <w:rFonts w:ascii="Century Gothic" w:eastAsia="Times New Roman" w:hAnsi="Century Gothic"/>
                <w:b/>
                <w:color w:val="auto"/>
                <w:sz w:val="16"/>
                <w:szCs w:val="16"/>
                <w:lang w:eastAsia="es-MX"/>
              </w:rPr>
            </w:pPr>
            <w:r w:rsidRPr="006C618D">
              <w:rPr>
                <w:rFonts w:ascii="Century Gothic" w:eastAsia="Times New Roman" w:hAnsi="Century Gothic"/>
                <w:b/>
                <w:color w:val="auto"/>
                <w:sz w:val="16"/>
                <w:szCs w:val="16"/>
                <w:lang w:eastAsia="es-MX"/>
              </w:rPr>
              <w:t>Los trabajos, recomendaciones y conclusiones de las comisiones podrán  ser tomados en consideración por los órganos de la función fiscal, para la investigación y el ejercicio de la acción penal de los asuntos correspondientes.</w:t>
            </w:r>
          </w:p>
        </w:tc>
      </w:tr>
      <w:tr w:rsidR="00BC35CA" w:rsidRPr="002A2246" w:rsidTr="00BC35CA">
        <w:trPr>
          <w:jc w:val="center"/>
        </w:trPr>
        <w:tc>
          <w:tcPr>
            <w:tcW w:w="2269" w:type="dxa"/>
          </w:tcPr>
          <w:p w:rsidR="00BC35CA" w:rsidRPr="002A2246" w:rsidRDefault="00BC35CA" w:rsidP="00D347B7">
            <w:pPr>
              <w:pStyle w:val="NormalWeb"/>
              <w:shd w:val="clear" w:color="auto" w:fill="FFFFFF"/>
              <w:spacing w:line="360" w:lineRule="auto"/>
              <w:jc w:val="both"/>
              <w:rPr>
                <w:rFonts w:ascii="Century Gothic" w:eastAsia="Times New Roman" w:hAnsi="Century Gothic"/>
                <w:b/>
                <w:bCs/>
                <w:color w:val="auto"/>
                <w:sz w:val="16"/>
                <w:szCs w:val="16"/>
                <w:lang w:eastAsia="es-MX"/>
              </w:rPr>
            </w:pPr>
          </w:p>
        </w:tc>
        <w:tc>
          <w:tcPr>
            <w:tcW w:w="2126" w:type="dxa"/>
          </w:tcPr>
          <w:p w:rsidR="00BC35CA" w:rsidRPr="002A2246" w:rsidRDefault="00BC35CA" w:rsidP="00D347B7">
            <w:pPr>
              <w:pStyle w:val="NormalWeb"/>
              <w:shd w:val="clear" w:color="auto" w:fill="FFFFFF"/>
              <w:spacing w:line="360" w:lineRule="auto"/>
              <w:jc w:val="both"/>
              <w:rPr>
                <w:rFonts w:ascii="Century Gothic" w:eastAsia="Times New Roman" w:hAnsi="Century Gothic"/>
                <w:b/>
                <w:color w:val="auto"/>
                <w:sz w:val="16"/>
                <w:szCs w:val="16"/>
                <w:lang w:eastAsia="es-MX"/>
              </w:rPr>
            </w:pPr>
          </w:p>
        </w:tc>
        <w:tc>
          <w:tcPr>
            <w:tcW w:w="2126" w:type="dxa"/>
          </w:tcPr>
          <w:p w:rsidR="00BC35CA" w:rsidRPr="002A2246" w:rsidRDefault="00BC35CA" w:rsidP="00D347B7">
            <w:pPr>
              <w:pStyle w:val="NormalWeb"/>
              <w:shd w:val="clear" w:color="auto" w:fill="FFFFFF"/>
              <w:spacing w:line="360" w:lineRule="auto"/>
              <w:jc w:val="both"/>
              <w:rPr>
                <w:rFonts w:ascii="Century Gothic" w:eastAsia="Times New Roman" w:hAnsi="Century Gothic"/>
                <w:b/>
                <w:color w:val="auto"/>
                <w:sz w:val="16"/>
                <w:szCs w:val="16"/>
                <w:lang w:eastAsia="es-MX"/>
              </w:rPr>
            </w:pPr>
            <w:r w:rsidRPr="002A2246">
              <w:rPr>
                <w:rFonts w:ascii="Century Gothic" w:eastAsia="Times New Roman" w:hAnsi="Century Gothic"/>
                <w:b/>
                <w:color w:val="auto"/>
                <w:sz w:val="16"/>
                <w:szCs w:val="16"/>
                <w:lang w:eastAsia="es-MX"/>
              </w:rPr>
              <w:t xml:space="preserve">XVI. </w:t>
            </w:r>
            <w:r w:rsidRPr="002A2246">
              <w:rPr>
                <w:rFonts w:ascii="Century Gothic" w:eastAsia="Times New Roman" w:hAnsi="Century Gothic"/>
                <w:color w:val="auto"/>
                <w:sz w:val="16"/>
                <w:szCs w:val="16"/>
                <w:lang w:eastAsia="es-MX"/>
              </w:rPr>
              <w:t>Las demás que le confiere las leyes y reglamentos.</w:t>
            </w:r>
          </w:p>
        </w:tc>
        <w:tc>
          <w:tcPr>
            <w:tcW w:w="2410" w:type="dxa"/>
          </w:tcPr>
          <w:p w:rsidR="00BC35CA" w:rsidRPr="002A2246" w:rsidRDefault="00BC35CA" w:rsidP="00D347B7">
            <w:pPr>
              <w:pStyle w:val="NormalWeb"/>
              <w:shd w:val="clear" w:color="auto" w:fill="FFFFFF"/>
              <w:spacing w:line="360" w:lineRule="auto"/>
              <w:jc w:val="both"/>
              <w:rPr>
                <w:rFonts w:ascii="Century Gothic" w:eastAsia="Times New Roman" w:hAnsi="Century Gothic"/>
                <w:b/>
                <w:color w:val="auto"/>
                <w:sz w:val="16"/>
                <w:szCs w:val="16"/>
                <w:lang w:eastAsia="es-MX"/>
              </w:rPr>
            </w:pPr>
            <w:r w:rsidRPr="002A2246">
              <w:rPr>
                <w:rFonts w:ascii="Century Gothic" w:eastAsia="Times New Roman" w:hAnsi="Century Gothic"/>
                <w:b/>
                <w:color w:val="auto"/>
                <w:sz w:val="16"/>
                <w:szCs w:val="16"/>
                <w:lang w:eastAsia="es-MX"/>
              </w:rPr>
              <w:t xml:space="preserve">XVI. </w:t>
            </w:r>
            <w:r w:rsidRPr="002A2246">
              <w:rPr>
                <w:rFonts w:ascii="Century Gothic" w:eastAsia="Times New Roman" w:hAnsi="Century Gothic"/>
                <w:color w:val="auto"/>
                <w:sz w:val="16"/>
                <w:szCs w:val="16"/>
                <w:lang w:eastAsia="es-MX"/>
              </w:rPr>
              <w:t>Las demás que le confiere las leyes y reglamentos.</w:t>
            </w:r>
          </w:p>
        </w:tc>
      </w:tr>
      <w:tr w:rsidR="00BC35CA" w:rsidRPr="002A2246" w:rsidTr="00BC35CA">
        <w:trPr>
          <w:jc w:val="center"/>
        </w:trPr>
        <w:tc>
          <w:tcPr>
            <w:tcW w:w="2269" w:type="dxa"/>
          </w:tcPr>
          <w:p w:rsidR="00BC35CA" w:rsidRPr="002A2246" w:rsidRDefault="00BC35CA" w:rsidP="00D347B7">
            <w:pPr>
              <w:pStyle w:val="NormalWeb"/>
              <w:shd w:val="clear" w:color="auto" w:fill="FFFFFF"/>
              <w:spacing w:line="360" w:lineRule="auto"/>
              <w:jc w:val="both"/>
              <w:rPr>
                <w:rFonts w:ascii="Century Gothic" w:eastAsia="Times New Roman" w:hAnsi="Century Gothic"/>
                <w:color w:val="auto"/>
                <w:sz w:val="16"/>
                <w:szCs w:val="16"/>
                <w:lang w:eastAsia="es-MX"/>
              </w:rPr>
            </w:pPr>
            <w:r w:rsidRPr="002A2246">
              <w:rPr>
                <w:rFonts w:ascii="Century Gothic" w:eastAsia="Times New Roman" w:hAnsi="Century Gothic"/>
                <w:color w:val="auto"/>
                <w:sz w:val="16"/>
                <w:szCs w:val="16"/>
                <w:lang w:eastAsia="es-MX"/>
              </w:rPr>
              <w:t> </w:t>
            </w:r>
          </w:p>
        </w:tc>
        <w:tc>
          <w:tcPr>
            <w:tcW w:w="2126" w:type="dxa"/>
          </w:tcPr>
          <w:p w:rsidR="00BC35CA" w:rsidRPr="002A2246" w:rsidRDefault="00BC35CA" w:rsidP="00D347B7">
            <w:pPr>
              <w:pStyle w:val="NormalWeb"/>
              <w:shd w:val="clear" w:color="auto" w:fill="FFFFFF"/>
              <w:spacing w:line="360" w:lineRule="auto"/>
              <w:jc w:val="both"/>
              <w:rPr>
                <w:rFonts w:ascii="Century Gothic" w:eastAsia="Times New Roman" w:hAnsi="Century Gothic"/>
                <w:color w:val="auto"/>
                <w:sz w:val="16"/>
                <w:szCs w:val="16"/>
                <w:lang w:eastAsia="es-MX"/>
              </w:rPr>
            </w:pPr>
            <w:r w:rsidRPr="002A2246">
              <w:rPr>
                <w:rFonts w:ascii="Century Gothic" w:eastAsia="Times New Roman" w:hAnsi="Century Gothic"/>
                <w:color w:val="auto"/>
                <w:sz w:val="16"/>
                <w:szCs w:val="16"/>
                <w:lang w:eastAsia="es-MX"/>
              </w:rPr>
              <w:t xml:space="preserve">Artículo 11 </w:t>
            </w:r>
            <w:proofErr w:type="spellStart"/>
            <w:r w:rsidRPr="002A2246">
              <w:rPr>
                <w:rFonts w:ascii="Century Gothic" w:eastAsia="Times New Roman" w:hAnsi="Century Gothic"/>
                <w:color w:val="auto"/>
                <w:sz w:val="16"/>
                <w:szCs w:val="16"/>
                <w:lang w:eastAsia="es-MX"/>
              </w:rPr>
              <w:t>Quater</w:t>
            </w:r>
            <w:proofErr w:type="spellEnd"/>
            <w:r w:rsidRPr="002A2246">
              <w:rPr>
                <w:rFonts w:ascii="Century Gothic" w:eastAsia="Times New Roman" w:hAnsi="Century Gothic"/>
                <w:color w:val="auto"/>
                <w:sz w:val="16"/>
                <w:szCs w:val="16"/>
                <w:lang w:eastAsia="es-MX"/>
              </w:rPr>
              <w:t xml:space="preserve">. La Fiscalía Especializada en Delitos Electorales tendrá bajo su cargo la investigación, prevención y </w:t>
            </w:r>
            <w:r w:rsidRPr="002A2246">
              <w:rPr>
                <w:rFonts w:ascii="Century Gothic" w:eastAsia="Times New Roman" w:hAnsi="Century Gothic"/>
                <w:color w:val="auto"/>
                <w:sz w:val="16"/>
                <w:szCs w:val="16"/>
                <w:lang w:eastAsia="es-MX"/>
              </w:rPr>
              <w:lastRenderedPageBreak/>
              <w:t xml:space="preserve">persecución de los delitos establecidos en la Ley General en Materia de Delitos Electorales y en cualquier otro ordenamiento legal en la materia. En los procesos electorales, en los procesos de consulta popular y en el desarrollo de mecanismos de democracia directa, realizará despliegues operativos en el ámbito local  la finalidad de que  puedan atender directamente las denuncias de la ciudadanía. </w:t>
            </w:r>
          </w:p>
          <w:p w:rsidR="00BC35CA" w:rsidRPr="002A2246" w:rsidRDefault="00BC35CA" w:rsidP="00D347B7">
            <w:pPr>
              <w:pStyle w:val="NormalWeb"/>
              <w:shd w:val="clear" w:color="auto" w:fill="FFFFFF"/>
              <w:spacing w:line="360" w:lineRule="auto"/>
              <w:jc w:val="both"/>
              <w:rPr>
                <w:rFonts w:ascii="Century Gothic" w:eastAsia="Times New Roman" w:hAnsi="Century Gothic"/>
                <w:b/>
                <w:color w:val="auto"/>
                <w:sz w:val="16"/>
                <w:szCs w:val="16"/>
                <w:lang w:eastAsia="es-MX"/>
              </w:rPr>
            </w:pPr>
          </w:p>
        </w:tc>
        <w:tc>
          <w:tcPr>
            <w:tcW w:w="2126" w:type="dxa"/>
          </w:tcPr>
          <w:p w:rsidR="00BC35CA" w:rsidRPr="002A2246" w:rsidRDefault="00BC35CA" w:rsidP="00D347B7">
            <w:pPr>
              <w:pStyle w:val="NormalWeb"/>
              <w:shd w:val="clear" w:color="auto" w:fill="FFFFFF"/>
              <w:spacing w:line="360" w:lineRule="auto"/>
              <w:jc w:val="both"/>
              <w:rPr>
                <w:rFonts w:ascii="Century Gothic" w:eastAsia="Times New Roman" w:hAnsi="Century Gothic"/>
                <w:b/>
                <w:color w:val="auto"/>
                <w:sz w:val="16"/>
                <w:szCs w:val="16"/>
                <w:lang w:eastAsia="es-MX"/>
              </w:rPr>
            </w:pPr>
            <w:r w:rsidRPr="002A2246">
              <w:rPr>
                <w:rFonts w:ascii="Century Gothic" w:eastAsia="Times New Roman" w:hAnsi="Century Gothic"/>
                <w:b/>
                <w:color w:val="auto"/>
                <w:sz w:val="16"/>
                <w:szCs w:val="16"/>
                <w:lang w:eastAsia="es-MX"/>
              </w:rPr>
              <w:lastRenderedPageBreak/>
              <w:t xml:space="preserve">Artículo 11 </w:t>
            </w:r>
            <w:proofErr w:type="spellStart"/>
            <w:r w:rsidRPr="002A2246">
              <w:rPr>
                <w:rFonts w:ascii="Century Gothic" w:eastAsia="Times New Roman" w:hAnsi="Century Gothic"/>
                <w:b/>
                <w:color w:val="auto"/>
                <w:sz w:val="16"/>
                <w:szCs w:val="16"/>
                <w:lang w:eastAsia="es-MX"/>
              </w:rPr>
              <w:t>Quar</w:t>
            </w:r>
            <w:proofErr w:type="spellEnd"/>
            <w:r w:rsidRPr="002A2246">
              <w:rPr>
                <w:rFonts w:ascii="Century Gothic" w:eastAsia="Times New Roman" w:hAnsi="Century Gothic"/>
                <w:b/>
                <w:color w:val="auto"/>
                <w:sz w:val="16"/>
                <w:szCs w:val="16"/>
                <w:lang w:eastAsia="es-MX"/>
              </w:rPr>
              <w:t xml:space="preserve">. La Fiscalía Especializada en Delitos Electorales, tendrá bajo su cargo investigar, perseguir, procesar y sancionar los </w:t>
            </w:r>
            <w:r w:rsidRPr="002A2246">
              <w:rPr>
                <w:rFonts w:ascii="Century Gothic" w:eastAsia="Times New Roman" w:hAnsi="Century Gothic"/>
                <w:b/>
                <w:color w:val="auto"/>
                <w:sz w:val="16"/>
                <w:szCs w:val="16"/>
                <w:lang w:eastAsia="es-MX"/>
              </w:rPr>
              <w:lastRenderedPageBreak/>
              <w:t>delitos establecidos en la legislación aplicable y en cualquier otro ordenamiento legal en la materia cuando sea competente.</w:t>
            </w:r>
          </w:p>
          <w:p w:rsidR="00BC35CA" w:rsidRPr="002A2246" w:rsidRDefault="00BC35CA" w:rsidP="00D347B7">
            <w:pPr>
              <w:pStyle w:val="NormalWeb"/>
              <w:shd w:val="clear" w:color="auto" w:fill="FFFFFF"/>
              <w:spacing w:line="360" w:lineRule="auto"/>
              <w:jc w:val="both"/>
              <w:rPr>
                <w:rFonts w:ascii="Century Gothic" w:eastAsia="Times New Roman" w:hAnsi="Century Gothic"/>
                <w:b/>
                <w:color w:val="auto"/>
                <w:sz w:val="16"/>
                <w:szCs w:val="16"/>
                <w:lang w:eastAsia="es-MX"/>
              </w:rPr>
            </w:pPr>
            <w:r w:rsidRPr="002A2246">
              <w:rPr>
                <w:rFonts w:ascii="Century Gothic" w:eastAsia="Times New Roman" w:hAnsi="Century Gothic"/>
                <w:b/>
                <w:color w:val="auto"/>
                <w:sz w:val="16"/>
                <w:szCs w:val="16"/>
                <w:lang w:eastAsia="es-MX"/>
              </w:rPr>
              <w:t>Estas unidades se integrarán con una persona titular, agentes del Ministerio Público y de la Policía de Investigación del Delito, que deberán contar indispensablemente con el perfil en materia de delitos electorales, perspectiva de género y en específico, en violencia política contra las mujeres en razón de género.</w:t>
            </w:r>
          </w:p>
        </w:tc>
        <w:tc>
          <w:tcPr>
            <w:tcW w:w="2410" w:type="dxa"/>
          </w:tcPr>
          <w:p w:rsidR="00DC5931" w:rsidRPr="00DC5931" w:rsidRDefault="006C618D" w:rsidP="004468F8">
            <w:pPr>
              <w:pStyle w:val="NormalWeb"/>
              <w:shd w:val="clear" w:color="auto" w:fill="FFFFFF"/>
              <w:spacing w:line="360" w:lineRule="auto"/>
              <w:jc w:val="both"/>
              <w:rPr>
                <w:rFonts w:ascii="Century Gothic" w:eastAsia="Times New Roman" w:hAnsi="Century Gothic"/>
                <w:b/>
                <w:bCs/>
                <w:color w:val="auto"/>
                <w:sz w:val="16"/>
                <w:szCs w:val="16"/>
                <w:lang w:eastAsia="es-MX"/>
              </w:rPr>
            </w:pPr>
            <w:r w:rsidRPr="006C618D">
              <w:rPr>
                <w:rFonts w:ascii="Century Gothic" w:eastAsia="Times New Roman" w:hAnsi="Century Gothic"/>
                <w:b/>
                <w:bCs/>
                <w:color w:val="auto"/>
                <w:sz w:val="16"/>
                <w:szCs w:val="16"/>
                <w:lang w:eastAsia="es-MX"/>
              </w:rPr>
              <w:lastRenderedPageBreak/>
              <w:t xml:space="preserve">Artículo 11 Quáter. La Fiscalía Especializada en Delitos Electorales, realizará funciones de investigación, prevención y persecución de los delitos en materia </w:t>
            </w:r>
            <w:r w:rsidRPr="006C618D">
              <w:rPr>
                <w:rFonts w:ascii="Century Gothic" w:eastAsia="Times New Roman" w:hAnsi="Century Gothic"/>
                <w:b/>
                <w:bCs/>
                <w:color w:val="auto"/>
                <w:sz w:val="16"/>
                <w:szCs w:val="16"/>
                <w:lang w:eastAsia="es-MX"/>
              </w:rPr>
              <w:lastRenderedPageBreak/>
              <w:t>electoral y de violencia política contra las mujeres en razón de género, en el ámbito de su competencia y conforme a lo dispuesto por la presente Ley, la Ley General en Materia de Delitos Electorales y demás legislación aplicable</w:t>
            </w:r>
            <w:r w:rsidR="004468F8" w:rsidRPr="004468F8">
              <w:rPr>
                <w:rFonts w:ascii="Century Gothic" w:eastAsia="Times New Roman" w:hAnsi="Century Gothic"/>
                <w:b/>
                <w:bCs/>
                <w:color w:val="auto"/>
                <w:sz w:val="16"/>
                <w:szCs w:val="16"/>
                <w:lang w:eastAsia="es-MX"/>
              </w:rPr>
              <w:t xml:space="preserve">. </w:t>
            </w:r>
          </w:p>
          <w:p w:rsidR="00DC5931" w:rsidRPr="00DC5931" w:rsidRDefault="00DC5931" w:rsidP="00DC5931">
            <w:pPr>
              <w:pStyle w:val="NormalWeb"/>
              <w:shd w:val="clear" w:color="auto" w:fill="FFFFFF"/>
              <w:spacing w:line="360" w:lineRule="auto"/>
              <w:jc w:val="both"/>
              <w:rPr>
                <w:rFonts w:ascii="Century Gothic" w:eastAsia="Times New Roman" w:hAnsi="Century Gothic"/>
                <w:b/>
                <w:bCs/>
                <w:color w:val="auto"/>
                <w:sz w:val="16"/>
                <w:szCs w:val="16"/>
                <w:lang w:eastAsia="es-MX"/>
              </w:rPr>
            </w:pPr>
          </w:p>
          <w:p w:rsidR="00DC5931" w:rsidRPr="00DC5931" w:rsidRDefault="00DC5931" w:rsidP="00DC5931">
            <w:pPr>
              <w:pStyle w:val="NormalWeb"/>
              <w:shd w:val="clear" w:color="auto" w:fill="FFFFFF"/>
              <w:spacing w:line="360" w:lineRule="auto"/>
              <w:jc w:val="both"/>
              <w:rPr>
                <w:rFonts w:ascii="Century Gothic" w:eastAsia="Times New Roman" w:hAnsi="Century Gothic"/>
                <w:b/>
                <w:bCs/>
                <w:color w:val="auto"/>
                <w:sz w:val="16"/>
                <w:szCs w:val="16"/>
                <w:lang w:eastAsia="es-MX"/>
              </w:rPr>
            </w:pPr>
          </w:p>
          <w:p w:rsidR="00DC5931" w:rsidRPr="00DC5931" w:rsidRDefault="00DC5931" w:rsidP="00DC5931">
            <w:pPr>
              <w:pStyle w:val="NormalWeb"/>
              <w:shd w:val="clear" w:color="auto" w:fill="FFFFFF"/>
              <w:spacing w:line="360" w:lineRule="auto"/>
              <w:jc w:val="both"/>
              <w:rPr>
                <w:rFonts w:ascii="Century Gothic" w:eastAsia="Times New Roman" w:hAnsi="Century Gothic"/>
                <w:b/>
                <w:bCs/>
                <w:color w:val="auto"/>
                <w:sz w:val="16"/>
                <w:szCs w:val="16"/>
                <w:lang w:eastAsia="es-MX"/>
              </w:rPr>
            </w:pPr>
          </w:p>
          <w:p w:rsidR="00DC5931" w:rsidRPr="00DC5931" w:rsidRDefault="00DC5931" w:rsidP="00DC5931">
            <w:pPr>
              <w:pStyle w:val="NormalWeb"/>
              <w:shd w:val="clear" w:color="auto" w:fill="FFFFFF"/>
              <w:spacing w:line="360" w:lineRule="auto"/>
              <w:jc w:val="both"/>
              <w:rPr>
                <w:rFonts w:ascii="Century Gothic" w:eastAsia="Times New Roman" w:hAnsi="Century Gothic"/>
                <w:b/>
                <w:bCs/>
                <w:color w:val="auto"/>
                <w:sz w:val="16"/>
                <w:szCs w:val="16"/>
                <w:lang w:eastAsia="es-MX"/>
              </w:rPr>
            </w:pPr>
          </w:p>
          <w:p w:rsidR="00DC5931" w:rsidRPr="00DC5931" w:rsidRDefault="00DC5931" w:rsidP="00DC5931">
            <w:pPr>
              <w:pStyle w:val="NormalWeb"/>
              <w:shd w:val="clear" w:color="auto" w:fill="FFFFFF"/>
              <w:spacing w:line="360" w:lineRule="auto"/>
              <w:jc w:val="both"/>
              <w:rPr>
                <w:rFonts w:ascii="Century Gothic" w:eastAsia="Times New Roman" w:hAnsi="Century Gothic"/>
                <w:b/>
                <w:bCs/>
                <w:color w:val="auto"/>
                <w:sz w:val="16"/>
                <w:szCs w:val="16"/>
                <w:lang w:eastAsia="es-MX"/>
              </w:rPr>
            </w:pPr>
          </w:p>
          <w:p w:rsidR="00DC5931" w:rsidRPr="00DC5931" w:rsidRDefault="00DC5931" w:rsidP="00DC5931">
            <w:pPr>
              <w:pStyle w:val="NormalWeb"/>
              <w:shd w:val="clear" w:color="auto" w:fill="FFFFFF"/>
              <w:spacing w:line="360" w:lineRule="auto"/>
              <w:jc w:val="both"/>
              <w:rPr>
                <w:rFonts w:ascii="Century Gothic" w:eastAsia="Times New Roman" w:hAnsi="Century Gothic"/>
                <w:b/>
                <w:bCs/>
                <w:color w:val="auto"/>
                <w:sz w:val="16"/>
                <w:szCs w:val="16"/>
                <w:lang w:eastAsia="es-MX"/>
              </w:rPr>
            </w:pPr>
          </w:p>
          <w:p w:rsidR="00BC35CA" w:rsidRPr="002A2246" w:rsidRDefault="00BC35CA" w:rsidP="00DC5931">
            <w:pPr>
              <w:pStyle w:val="NormalWeb"/>
              <w:shd w:val="clear" w:color="auto" w:fill="FFFFFF"/>
              <w:spacing w:line="360" w:lineRule="auto"/>
              <w:jc w:val="both"/>
              <w:rPr>
                <w:rFonts w:ascii="Century Gothic" w:eastAsia="Times New Roman" w:hAnsi="Century Gothic"/>
                <w:color w:val="auto"/>
                <w:sz w:val="16"/>
                <w:szCs w:val="16"/>
                <w:lang w:eastAsia="es-MX"/>
              </w:rPr>
            </w:pPr>
          </w:p>
        </w:tc>
      </w:tr>
      <w:tr w:rsidR="00BC35CA" w:rsidRPr="002A2246" w:rsidTr="00BC35CA">
        <w:trPr>
          <w:jc w:val="center"/>
        </w:trPr>
        <w:tc>
          <w:tcPr>
            <w:tcW w:w="2269" w:type="dxa"/>
          </w:tcPr>
          <w:p w:rsidR="00BC35CA" w:rsidRPr="002A2246" w:rsidRDefault="00BC35CA" w:rsidP="00D347B7">
            <w:pPr>
              <w:pStyle w:val="NormalWeb"/>
              <w:shd w:val="clear" w:color="auto" w:fill="FFFFFF"/>
              <w:spacing w:line="360" w:lineRule="auto"/>
              <w:jc w:val="both"/>
              <w:rPr>
                <w:rFonts w:ascii="Century Gothic" w:eastAsia="Times New Roman" w:hAnsi="Century Gothic"/>
                <w:color w:val="auto"/>
                <w:sz w:val="16"/>
                <w:szCs w:val="16"/>
                <w:lang w:eastAsia="es-MX"/>
              </w:rPr>
            </w:pPr>
          </w:p>
        </w:tc>
        <w:tc>
          <w:tcPr>
            <w:tcW w:w="2126" w:type="dxa"/>
          </w:tcPr>
          <w:p w:rsidR="00BC35CA" w:rsidRPr="00174955" w:rsidRDefault="00BC35CA" w:rsidP="00D347B7">
            <w:pPr>
              <w:pStyle w:val="NormalWeb"/>
              <w:shd w:val="clear" w:color="auto" w:fill="FFFFFF"/>
              <w:spacing w:line="360" w:lineRule="auto"/>
              <w:jc w:val="both"/>
              <w:rPr>
                <w:rFonts w:ascii="Century Gothic" w:eastAsia="Times New Roman" w:hAnsi="Century Gothic"/>
                <w:color w:val="auto"/>
                <w:sz w:val="16"/>
                <w:szCs w:val="16"/>
                <w:lang w:eastAsia="es-MX"/>
              </w:rPr>
            </w:pPr>
            <w:r w:rsidRPr="002A2246">
              <w:rPr>
                <w:rFonts w:ascii="Century Gothic" w:eastAsia="Times New Roman" w:hAnsi="Century Gothic"/>
                <w:color w:val="auto"/>
                <w:sz w:val="16"/>
                <w:szCs w:val="16"/>
                <w:lang w:eastAsia="es-MX"/>
              </w:rPr>
              <w:t xml:space="preserve">Deberá informar mensualmente al Consejo Estatal del Instituto Estatal Electoral sobre la cantidad y naturaleza de las denuncias recibidas, el estado de las investigaciones, así como las determinaciones o procesos según sea el </w:t>
            </w:r>
            <w:r w:rsidRPr="002A2246">
              <w:rPr>
                <w:rFonts w:ascii="Century Gothic" w:eastAsia="Times New Roman" w:hAnsi="Century Gothic"/>
                <w:color w:val="auto"/>
                <w:sz w:val="16"/>
                <w:szCs w:val="16"/>
                <w:lang w:eastAsia="es-MX"/>
              </w:rPr>
              <w:lastRenderedPageBreak/>
              <w:t>caso. Igualmente, de forma anual, presentará ante la persona titular de la Fiscalía General del Estado, al Congreso del Estado y al Comité Coordinador del Sistema Estatal Anticorrupción, este último sólo en los casos en que exista correlación entre los delitos electorales y posibles actos de corrupción cometidos desde la función pública, un informe sobre actividades sustantivas y sus resultados, el cual será público, en términos de lo previsto en la Ley General de Transparencia y Acceso a la Información Pública y demás disposiciones aplicables en la materia.</w:t>
            </w:r>
          </w:p>
        </w:tc>
        <w:tc>
          <w:tcPr>
            <w:tcW w:w="2126" w:type="dxa"/>
          </w:tcPr>
          <w:p w:rsidR="00BC35CA" w:rsidRPr="002A2246" w:rsidRDefault="00BC35CA" w:rsidP="00D347B7">
            <w:pPr>
              <w:pStyle w:val="NormalWeb"/>
              <w:shd w:val="clear" w:color="auto" w:fill="FFFFFF"/>
              <w:spacing w:line="360" w:lineRule="auto"/>
              <w:jc w:val="both"/>
              <w:rPr>
                <w:rFonts w:ascii="Century Gothic" w:eastAsia="Times New Roman" w:hAnsi="Century Gothic"/>
                <w:b/>
                <w:color w:val="auto"/>
                <w:sz w:val="16"/>
                <w:szCs w:val="16"/>
                <w:lang w:eastAsia="es-MX"/>
              </w:rPr>
            </w:pPr>
          </w:p>
        </w:tc>
        <w:tc>
          <w:tcPr>
            <w:tcW w:w="2410" w:type="dxa"/>
          </w:tcPr>
          <w:p w:rsidR="00BC35CA" w:rsidRPr="002A2246" w:rsidRDefault="00BC35CA" w:rsidP="00D347B7">
            <w:pPr>
              <w:pStyle w:val="NormalWeb"/>
              <w:shd w:val="clear" w:color="auto" w:fill="FFFFFF"/>
              <w:spacing w:line="360" w:lineRule="auto"/>
              <w:jc w:val="both"/>
              <w:rPr>
                <w:rFonts w:ascii="Century Gothic" w:eastAsia="Times New Roman" w:hAnsi="Century Gothic"/>
                <w:b/>
                <w:bCs/>
                <w:color w:val="auto"/>
                <w:sz w:val="16"/>
                <w:szCs w:val="16"/>
                <w:lang w:eastAsia="es-MX"/>
              </w:rPr>
            </w:pPr>
          </w:p>
        </w:tc>
      </w:tr>
      <w:tr w:rsidR="00BC35CA" w:rsidRPr="002A2246" w:rsidTr="00BC35CA">
        <w:trPr>
          <w:jc w:val="center"/>
        </w:trPr>
        <w:tc>
          <w:tcPr>
            <w:tcW w:w="2269" w:type="dxa"/>
          </w:tcPr>
          <w:p w:rsidR="00BC35CA" w:rsidRPr="002A2246" w:rsidRDefault="00BC35CA" w:rsidP="00D347B7">
            <w:pPr>
              <w:pStyle w:val="NormalWeb"/>
              <w:shd w:val="clear" w:color="auto" w:fill="FFFFFF"/>
              <w:spacing w:line="360" w:lineRule="auto"/>
              <w:jc w:val="both"/>
              <w:rPr>
                <w:rFonts w:ascii="Century Gothic" w:eastAsia="Times New Roman" w:hAnsi="Century Gothic"/>
                <w:color w:val="auto"/>
                <w:sz w:val="16"/>
                <w:szCs w:val="16"/>
                <w:lang w:eastAsia="es-MX"/>
              </w:rPr>
            </w:pPr>
            <w:r w:rsidRPr="002A2246">
              <w:rPr>
                <w:rFonts w:ascii="Century Gothic" w:eastAsia="Times New Roman" w:hAnsi="Century Gothic"/>
                <w:color w:val="auto"/>
                <w:sz w:val="16"/>
                <w:szCs w:val="16"/>
                <w:lang w:eastAsia="es-MX"/>
              </w:rPr>
              <w:t xml:space="preserve">  </w:t>
            </w:r>
          </w:p>
        </w:tc>
        <w:tc>
          <w:tcPr>
            <w:tcW w:w="2126" w:type="dxa"/>
          </w:tcPr>
          <w:p w:rsidR="00BC35CA" w:rsidRPr="002A2246" w:rsidRDefault="00BC35CA" w:rsidP="00D347B7">
            <w:pPr>
              <w:pStyle w:val="NormalWeb"/>
              <w:shd w:val="clear" w:color="auto" w:fill="FFFFFF"/>
              <w:spacing w:line="360" w:lineRule="auto"/>
              <w:jc w:val="both"/>
              <w:rPr>
                <w:rFonts w:ascii="Century Gothic" w:eastAsia="Times New Roman" w:hAnsi="Century Gothic"/>
                <w:color w:val="auto"/>
                <w:sz w:val="16"/>
                <w:szCs w:val="16"/>
                <w:lang w:eastAsia="es-MX"/>
              </w:rPr>
            </w:pPr>
            <w:r w:rsidRPr="002A2246">
              <w:rPr>
                <w:rFonts w:ascii="Century Gothic" w:eastAsia="Times New Roman" w:hAnsi="Century Gothic"/>
                <w:color w:val="auto"/>
                <w:sz w:val="16"/>
                <w:szCs w:val="16"/>
                <w:lang w:eastAsia="es-MX"/>
              </w:rPr>
              <w:t xml:space="preserve">Esta Fiscalía estará a cargo de un fiscal especializado. Para el ejercicio de sus funciones se podrá auxiliar de las unidades, conforme a la disponibilidad presupuestaria, sin que </w:t>
            </w:r>
            <w:r w:rsidRPr="002A2246">
              <w:rPr>
                <w:rFonts w:ascii="Century Gothic" w:eastAsia="Times New Roman" w:hAnsi="Century Gothic"/>
                <w:color w:val="auto"/>
                <w:sz w:val="16"/>
                <w:szCs w:val="16"/>
                <w:lang w:eastAsia="es-MX"/>
              </w:rPr>
              <w:lastRenderedPageBreak/>
              <w:t xml:space="preserve">bajo ninguna circunstancia carezca de una unidad específica para la atención de la violencia política contra las mujeres en razón de género, así como el área encargada de recopilar, administrar, conservar y actualizar una base estatal de  estadística de los asuntos que tramite referente a violencia política contra las mujeres en razón de género, y compartirla, con la Fiscalía General de la República, de conformidad con los lineamientos que se emitan para tal fin.  </w:t>
            </w:r>
          </w:p>
          <w:p w:rsidR="00BC35CA" w:rsidRPr="002A2246" w:rsidRDefault="00BC35CA" w:rsidP="00D347B7">
            <w:pPr>
              <w:pStyle w:val="NormalWeb"/>
              <w:shd w:val="clear" w:color="auto" w:fill="FFFFFF"/>
              <w:spacing w:line="360" w:lineRule="auto"/>
              <w:jc w:val="both"/>
              <w:rPr>
                <w:rFonts w:ascii="Century Gothic" w:eastAsia="Times New Roman" w:hAnsi="Century Gothic"/>
                <w:b/>
                <w:color w:val="auto"/>
                <w:sz w:val="16"/>
                <w:szCs w:val="16"/>
                <w:lang w:eastAsia="es-MX"/>
              </w:rPr>
            </w:pPr>
          </w:p>
        </w:tc>
        <w:tc>
          <w:tcPr>
            <w:tcW w:w="2126" w:type="dxa"/>
          </w:tcPr>
          <w:p w:rsidR="00BC35CA" w:rsidRPr="002A2246" w:rsidRDefault="00BC35CA" w:rsidP="00D347B7">
            <w:pPr>
              <w:pStyle w:val="NormalWeb"/>
              <w:shd w:val="clear" w:color="auto" w:fill="FFFFFF"/>
              <w:spacing w:line="360" w:lineRule="auto"/>
              <w:jc w:val="both"/>
              <w:rPr>
                <w:rFonts w:ascii="Century Gothic" w:eastAsia="Times New Roman" w:hAnsi="Century Gothic"/>
                <w:b/>
                <w:color w:val="auto"/>
                <w:sz w:val="16"/>
                <w:szCs w:val="16"/>
                <w:lang w:eastAsia="es-MX"/>
              </w:rPr>
            </w:pPr>
            <w:r w:rsidRPr="002A2246">
              <w:rPr>
                <w:rFonts w:ascii="Century Gothic" w:eastAsia="Times New Roman" w:hAnsi="Century Gothic"/>
                <w:b/>
                <w:color w:val="auto"/>
                <w:sz w:val="16"/>
                <w:szCs w:val="16"/>
                <w:lang w:eastAsia="es-MX"/>
              </w:rPr>
              <w:lastRenderedPageBreak/>
              <w:t xml:space="preserve">La titularidad de la Fiscalía recaerá en una persona con cargo de fiscal especializada o especializado, quien habrá de tener conocer la materia electoral y contar con perspectiva de género. Para el </w:t>
            </w:r>
            <w:r w:rsidRPr="002A2246">
              <w:rPr>
                <w:rFonts w:ascii="Century Gothic" w:eastAsia="Times New Roman" w:hAnsi="Century Gothic"/>
                <w:b/>
                <w:color w:val="auto"/>
                <w:sz w:val="16"/>
                <w:szCs w:val="16"/>
                <w:lang w:eastAsia="es-MX"/>
              </w:rPr>
              <w:lastRenderedPageBreak/>
              <w:t xml:space="preserve">ejercicio de sus funciones se podrá auxiliar de las unidades, conforme a la disponibilidad presupuestaria, sin que bajo ninguna circunstancia carezca de una unidad específica para la atención de la violencia política contra las mujeres en razón de género, así como el área encargada de recopilar, administrar, conservar y actualizar una base estatal de  estadística de los asuntos que tramite referente a violencia política contra las mujeres en razón de género, y compartirla, con la Fiscalía General de la República, el Instituto Estatal Electoral, el Tribunal Estatal Electoral y en su caso otras autoridades, de conformidad con los lineamientos que se emitan para tal fin.  </w:t>
            </w:r>
          </w:p>
        </w:tc>
        <w:tc>
          <w:tcPr>
            <w:tcW w:w="2410" w:type="dxa"/>
          </w:tcPr>
          <w:p w:rsidR="001F7F6E" w:rsidRPr="001F7F6E" w:rsidRDefault="001F7F6E" w:rsidP="001F7F6E">
            <w:pPr>
              <w:pStyle w:val="NormalWeb"/>
              <w:shd w:val="clear" w:color="auto" w:fill="FFFFFF"/>
              <w:spacing w:line="360" w:lineRule="auto"/>
              <w:jc w:val="both"/>
              <w:rPr>
                <w:rFonts w:ascii="Century Gothic" w:eastAsia="Times New Roman" w:hAnsi="Century Gothic"/>
                <w:b/>
                <w:bCs/>
                <w:color w:val="auto"/>
                <w:sz w:val="16"/>
                <w:szCs w:val="16"/>
                <w:lang w:eastAsia="es-MX"/>
              </w:rPr>
            </w:pPr>
            <w:r w:rsidRPr="001F7F6E">
              <w:rPr>
                <w:rFonts w:ascii="Century Gothic" w:eastAsia="Times New Roman" w:hAnsi="Century Gothic"/>
                <w:b/>
                <w:bCs/>
                <w:color w:val="auto"/>
                <w:sz w:val="16"/>
                <w:szCs w:val="16"/>
                <w:lang w:eastAsia="es-MX"/>
              </w:rPr>
              <w:lastRenderedPageBreak/>
              <w:t xml:space="preserve">La titularidad de la Fiscalía recaerá en una persona con cargo de fiscal especializada o especializado, y contará con Cinco Unidades Regionales, una en cada Fiscalía de zona, con una persona titular, que podrán </w:t>
            </w:r>
            <w:r w:rsidRPr="001F7F6E">
              <w:rPr>
                <w:rFonts w:ascii="Century Gothic" w:eastAsia="Times New Roman" w:hAnsi="Century Gothic"/>
                <w:b/>
                <w:bCs/>
                <w:color w:val="auto"/>
                <w:sz w:val="16"/>
                <w:szCs w:val="16"/>
                <w:lang w:eastAsia="es-MX"/>
              </w:rPr>
              <w:lastRenderedPageBreak/>
              <w:t xml:space="preserve">auxiliarse de las coordinaciones del Ministerio Público y Policía Investigadora, así como de las unidades administrativas necesarias y demás personal que se requiera con base en la incidencia delictiva y disponibilidad presupuestal. </w:t>
            </w:r>
          </w:p>
          <w:p w:rsidR="004468F8" w:rsidRPr="006A1A06" w:rsidRDefault="001F7F6E" w:rsidP="001F7F6E">
            <w:pPr>
              <w:pStyle w:val="NormalWeb"/>
              <w:shd w:val="clear" w:color="auto" w:fill="FFFFFF"/>
              <w:spacing w:line="360" w:lineRule="auto"/>
              <w:jc w:val="both"/>
              <w:rPr>
                <w:rFonts w:ascii="Century Gothic" w:eastAsia="Times New Roman" w:hAnsi="Century Gothic"/>
                <w:b/>
                <w:bCs/>
                <w:color w:val="auto"/>
                <w:sz w:val="16"/>
                <w:szCs w:val="16"/>
                <w:lang w:eastAsia="es-MX"/>
              </w:rPr>
            </w:pPr>
            <w:r w:rsidRPr="001F7F6E">
              <w:rPr>
                <w:rFonts w:ascii="Century Gothic" w:eastAsia="Times New Roman" w:hAnsi="Century Gothic"/>
                <w:b/>
                <w:bCs/>
                <w:color w:val="auto"/>
                <w:sz w:val="16"/>
                <w:szCs w:val="16"/>
                <w:lang w:eastAsia="es-MX"/>
              </w:rPr>
              <w:t>El personal para el ejercicio de sus funciones deberá ser altamente calificado y especializado en derechos humanos, perspectiva de género, materia electoral, atención a víctimas del delito y violencia política contra las mujeres en razón de género.</w:t>
            </w:r>
          </w:p>
        </w:tc>
      </w:tr>
      <w:tr w:rsidR="00BC35CA" w:rsidRPr="002A2246" w:rsidTr="00BC35CA">
        <w:trPr>
          <w:jc w:val="center"/>
        </w:trPr>
        <w:tc>
          <w:tcPr>
            <w:tcW w:w="2269" w:type="dxa"/>
          </w:tcPr>
          <w:p w:rsidR="00BC35CA" w:rsidRPr="002A2246" w:rsidRDefault="00BC35CA" w:rsidP="00D347B7">
            <w:pPr>
              <w:pStyle w:val="NormalWeb"/>
              <w:shd w:val="clear" w:color="auto" w:fill="FFFFFF"/>
              <w:spacing w:line="360" w:lineRule="auto"/>
              <w:jc w:val="both"/>
              <w:rPr>
                <w:rFonts w:ascii="Century Gothic" w:eastAsia="Times New Roman" w:hAnsi="Century Gothic"/>
                <w:color w:val="auto"/>
                <w:sz w:val="16"/>
                <w:szCs w:val="16"/>
                <w:lang w:eastAsia="es-MX"/>
              </w:rPr>
            </w:pPr>
            <w:r w:rsidRPr="002A2246">
              <w:rPr>
                <w:rFonts w:ascii="Century Gothic" w:eastAsia="Times New Roman" w:hAnsi="Century Gothic"/>
                <w:color w:val="auto"/>
                <w:sz w:val="16"/>
                <w:szCs w:val="16"/>
                <w:lang w:eastAsia="es-MX"/>
              </w:rPr>
              <w:lastRenderedPageBreak/>
              <w:t> </w:t>
            </w:r>
          </w:p>
        </w:tc>
        <w:tc>
          <w:tcPr>
            <w:tcW w:w="2126" w:type="dxa"/>
          </w:tcPr>
          <w:p w:rsidR="00BC35CA" w:rsidRPr="002A2246" w:rsidRDefault="00BC35CA" w:rsidP="00D347B7">
            <w:pPr>
              <w:pStyle w:val="NormalWeb"/>
              <w:shd w:val="clear" w:color="auto" w:fill="FFFFFF"/>
              <w:spacing w:line="360" w:lineRule="auto"/>
              <w:jc w:val="both"/>
              <w:rPr>
                <w:rFonts w:ascii="Century Gothic" w:eastAsia="Times New Roman" w:hAnsi="Century Gothic"/>
                <w:b/>
                <w:color w:val="auto"/>
                <w:sz w:val="16"/>
                <w:szCs w:val="16"/>
                <w:lang w:eastAsia="es-MX"/>
              </w:rPr>
            </w:pPr>
            <w:r w:rsidRPr="002A2246">
              <w:rPr>
                <w:rFonts w:ascii="Century Gothic" w:eastAsia="Times New Roman" w:hAnsi="Century Gothic"/>
                <w:color w:val="auto"/>
                <w:sz w:val="16"/>
                <w:szCs w:val="16"/>
                <w:lang w:eastAsia="es-MX"/>
              </w:rPr>
              <w:t xml:space="preserve">Estas unidades se integrarán con una </w:t>
            </w:r>
            <w:r w:rsidRPr="002A2246">
              <w:rPr>
                <w:rFonts w:ascii="Century Gothic" w:eastAsia="Times New Roman" w:hAnsi="Century Gothic"/>
                <w:color w:val="auto"/>
                <w:sz w:val="16"/>
                <w:szCs w:val="16"/>
                <w:lang w:eastAsia="es-MX"/>
              </w:rPr>
              <w:lastRenderedPageBreak/>
              <w:t>persona titular, agentes del Ministerio Público y de la Policía de Investigación del Delito, que deberá contar indispensablemente con el perfil en materia de delitos electorales, perspectiva de género y en específico, en violencia política contra las mujeres en razón de género.</w:t>
            </w:r>
          </w:p>
        </w:tc>
        <w:tc>
          <w:tcPr>
            <w:tcW w:w="2126" w:type="dxa"/>
          </w:tcPr>
          <w:p w:rsidR="00BC35CA" w:rsidRPr="002A2246" w:rsidRDefault="00BC35CA" w:rsidP="00D347B7">
            <w:pPr>
              <w:pStyle w:val="NormalWeb"/>
              <w:shd w:val="clear" w:color="auto" w:fill="FFFFFF"/>
              <w:spacing w:line="360" w:lineRule="auto"/>
              <w:jc w:val="both"/>
              <w:rPr>
                <w:rFonts w:ascii="Century Gothic" w:eastAsia="Times New Roman" w:hAnsi="Century Gothic"/>
                <w:b/>
                <w:color w:val="auto"/>
                <w:sz w:val="16"/>
                <w:szCs w:val="16"/>
                <w:lang w:eastAsia="es-MX"/>
              </w:rPr>
            </w:pPr>
            <w:r w:rsidRPr="002A2246">
              <w:rPr>
                <w:rFonts w:ascii="Century Gothic" w:eastAsia="Times New Roman" w:hAnsi="Century Gothic"/>
                <w:b/>
                <w:color w:val="auto"/>
                <w:sz w:val="16"/>
                <w:szCs w:val="16"/>
                <w:lang w:eastAsia="es-MX"/>
              </w:rPr>
              <w:lastRenderedPageBreak/>
              <w:t xml:space="preserve">Estas unidades se integrarán con una </w:t>
            </w:r>
            <w:r w:rsidRPr="002A2246">
              <w:rPr>
                <w:rFonts w:ascii="Century Gothic" w:eastAsia="Times New Roman" w:hAnsi="Century Gothic"/>
                <w:b/>
                <w:color w:val="auto"/>
                <w:sz w:val="16"/>
                <w:szCs w:val="16"/>
                <w:lang w:eastAsia="es-MX"/>
              </w:rPr>
              <w:lastRenderedPageBreak/>
              <w:t>persona titular, agentes del Ministerio Público y de la Policía de Investigación del Delito, que deberán contar indispensablemente con el perfil en materia de delitos electorales, perspectiva de género y en específico, en violencia política contra las mujeres en razón de género.</w:t>
            </w:r>
          </w:p>
        </w:tc>
        <w:tc>
          <w:tcPr>
            <w:tcW w:w="2410" w:type="dxa"/>
          </w:tcPr>
          <w:p w:rsidR="001F7F6E" w:rsidRPr="001F7F6E" w:rsidRDefault="001F7F6E" w:rsidP="001F7F6E">
            <w:pPr>
              <w:pStyle w:val="NormalWeb"/>
              <w:shd w:val="clear" w:color="auto" w:fill="FFFFFF"/>
              <w:spacing w:line="360" w:lineRule="auto"/>
              <w:jc w:val="both"/>
              <w:rPr>
                <w:rFonts w:ascii="Century Gothic" w:eastAsia="Times New Roman" w:hAnsi="Century Gothic"/>
                <w:b/>
                <w:bCs/>
                <w:color w:val="auto"/>
                <w:sz w:val="16"/>
                <w:szCs w:val="16"/>
                <w:lang w:eastAsia="es-MX"/>
              </w:rPr>
            </w:pPr>
            <w:r w:rsidRPr="001F7F6E">
              <w:rPr>
                <w:rFonts w:ascii="Century Gothic" w:eastAsia="Times New Roman" w:hAnsi="Century Gothic"/>
                <w:b/>
                <w:bCs/>
                <w:color w:val="auto"/>
                <w:sz w:val="16"/>
                <w:szCs w:val="16"/>
                <w:lang w:eastAsia="es-MX"/>
              </w:rPr>
              <w:lastRenderedPageBreak/>
              <w:t xml:space="preserve">La Fiscalía Especializada en Delitos Electorales, contará </w:t>
            </w:r>
            <w:r w:rsidRPr="001F7F6E">
              <w:rPr>
                <w:rFonts w:ascii="Century Gothic" w:eastAsia="Times New Roman" w:hAnsi="Century Gothic"/>
                <w:b/>
                <w:bCs/>
                <w:color w:val="auto"/>
                <w:sz w:val="16"/>
                <w:szCs w:val="16"/>
                <w:lang w:eastAsia="es-MX"/>
              </w:rPr>
              <w:lastRenderedPageBreak/>
              <w:t>con un área encargada de recopilar, administrar, conservar y actualizar una base estatal de estadística de los asuntos que tramite referente a violencia política contra las mujeres en razón de género, y compartirla, con la Fiscalía General de la República, el Instituto Estatal Electoral, el Tribunal Estatal Electoral y en su caso otras autoridades, de conformidad con los lineamientos que se emitan para tal fin.</w:t>
            </w:r>
          </w:p>
          <w:p w:rsidR="00BC35CA" w:rsidRPr="004468F8" w:rsidRDefault="001F7F6E" w:rsidP="001F7F6E">
            <w:pPr>
              <w:pStyle w:val="NormalWeb"/>
              <w:shd w:val="clear" w:color="auto" w:fill="FFFFFF"/>
              <w:spacing w:line="360" w:lineRule="auto"/>
              <w:jc w:val="both"/>
              <w:rPr>
                <w:rFonts w:ascii="Century Gothic" w:eastAsia="Times New Roman" w:hAnsi="Century Gothic"/>
                <w:b/>
                <w:bCs/>
                <w:color w:val="auto"/>
                <w:sz w:val="16"/>
                <w:szCs w:val="16"/>
                <w:lang w:eastAsia="es-MX"/>
              </w:rPr>
            </w:pPr>
            <w:r w:rsidRPr="001F7F6E">
              <w:rPr>
                <w:rFonts w:ascii="Century Gothic" w:eastAsia="Times New Roman" w:hAnsi="Century Gothic"/>
                <w:b/>
                <w:bCs/>
                <w:color w:val="auto"/>
                <w:sz w:val="16"/>
                <w:szCs w:val="16"/>
                <w:lang w:eastAsia="es-MX"/>
              </w:rPr>
              <w:t>De la misma forma, la Fiscalía Especializada en Delitos Electorales contará con el personal técnico y los recursos materiales, humanos y financieros necesarios para el ejercicio de sus funciones, de conformidad con el reglamento correspondiente.</w:t>
            </w:r>
          </w:p>
        </w:tc>
      </w:tr>
      <w:tr w:rsidR="00BC35CA" w:rsidRPr="002A2246" w:rsidTr="00BC35CA">
        <w:trPr>
          <w:jc w:val="center"/>
        </w:trPr>
        <w:tc>
          <w:tcPr>
            <w:tcW w:w="2269" w:type="dxa"/>
          </w:tcPr>
          <w:p w:rsidR="00BC35CA" w:rsidRPr="002A2246" w:rsidRDefault="00BC35CA" w:rsidP="00D347B7">
            <w:pPr>
              <w:pStyle w:val="NormalWeb"/>
              <w:shd w:val="clear" w:color="auto" w:fill="FFFFFF"/>
              <w:spacing w:line="360" w:lineRule="auto"/>
              <w:jc w:val="both"/>
              <w:rPr>
                <w:rFonts w:ascii="Century Gothic" w:eastAsia="Times New Roman" w:hAnsi="Century Gothic"/>
                <w:color w:val="auto"/>
                <w:sz w:val="16"/>
                <w:szCs w:val="16"/>
                <w:lang w:eastAsia="es-MX"/>
              </w:rPr>
            </w:pPr>
            <w:r w:rsidRPr="002A2246">
              <w:rPr>
                <w:rFonts w:ascii="Century Gothic" w:eastAsia="Times New Roman" w:hAnsi="Century Gothic"/>
                <w:color w:val="auto"/>
                <w:sz w:val="16"/>
                <w:szCs w:val="16"/>
                <w:lang w:eastAsia="es-MX"/>
              </w:rPr>
              <w:lastRenderedPageBreak/>
              <w:t> </w:t>
            </w:r>
          </w:p>
        </w:tc>
        <w:tc>
          <w:tcPr>
            <w:tcW w:w="2126" w:type="dxa"/>
          </w:tcPr>
          <w:p w:rsidR="00BC35CA" w:rsidRPr="002A2246" w:rsidRDefault="00BC35CA" w:rsidP="00D347B7">
            <w:pPr>
              <w:pStyle w:val="NormalWeb"/>
              <w:shd w:val="clear" w:color="auto" w:fill="FFFFFF"/>
              <w:spacing w:line="360" w:lineRule="auto"/>
              <w:jc w:val="both"/>
              <w:rPr>
                <w:rFonts w:ascii="Century Gothic" w:eastAsia="Times New Roman" w:hAnsi="Century Gothic"/>
                <w:b/>
                <w:color w:val="auto"/>
                <w:sz w:val="16"/>
                <w:szCs w:val="16"/>
                <w:lang w:eastAsia="es-MX"/>
              </w:rPr>
            </w:pPr>
          </w:p>
        </w:tc>
        <w:tc>
          <w:tcPr>
            <w:tcW w:w="2126" w:type="dxa"/>
          </w:tcPr>
          <w:p w:rsidR="00BC35CA" w:rsidRPr="002A2246" w:rsidRDefault="00BC35CA" w:rsidP="00D347B7">
            <w:pPr>
              <w:pStyle w:val="NormalWeb"/>
              <w:shd w:val="clear" w:color="auto" w:fill="FFFFFF"/>
              <w:spacing w:line="360" w:lineRule="auto"/>
              <w:jc w:val="both"/>
              <w:rPr>
                <w:rFonts w:ascii="Century Gothic" w:eastAsia="Times New Roman" w:hAnsi="Century Gothic"/>
                <w:b/>
                <w:color w:val="auto"/>
                <w:sz w:val="16"/>
                <w:szCs w:val="16"/>
                <w:lang w:eastAsia="es-MX"/>
              </w:rPr>
            </w:pPr>
            <w:r w:rsidRPr="002A2246">
              <w:rPr>
                <w:rFonts w:ascii="Century Gothic" w:eastAsia="Times New Roman" w:hAnsi="Century Gothic"/>
                <w:b/>
                <w:color w:val="auto"/>
                <w:sz w:val="16"/>
                <w:szCs w:val="16"/>
                <w:lang w:eastAsia="es-MX"/>
              </w:rPr>
              <w:t>Transitorios</w:t>
            </w:r>
          </w:p>
        </w:tc>
        <w:tc>
          <w:tcPr>
            <w:tcW w:w="2410" w:type="dxa"/>
          </w:tcPr>
          <w:p w:rsidR="00BC35CA" w:rsidRPr="002A2246" w:rsidRDefault="00BC35CA" w:rsidP="00D347B7">
            <w:pPr>
              <w:pStyle w:val="NormalWeb"/>
              <w:shd w:val="clear" w:color="auto" w:fill="FFFFFF"/>
              <w:spacing w:line="360" w:lineRule="auto"/>
              <w:jc w:val="both"/>
              <w:rPr>
                <w:rFonts w:ascii="Century Gothic" w:eastAsia="Times New Roman" w:hAnsi="Century Gothic"/>
                <w:b/>
                <w:bCs/>
                <w:color w:val="auto"/>
                <w:sz w:val="16"/>
                <w:szCs w:val="16"/>
                <w:lang w:eastAsia="es-MX"/>
              </w:rPr>
            </w:pPr>
            <w:r w:rsidRPr="002A2246">
              <w:rPr>
                <w:rFonts w:ascii="Century Gothic" w:eastAsia="Times New Roman" w:hAnsi="Century Gothic"/>
                <w:b/>
                <w:bCs/>
                <w:color w:val="auto"/>
                <w:sz w:val="16"/>
                <w:szCs w:val="16"/>
                <w:lang w:eastAsia="es-MX"/>
              </w:rPr>
              <w:t>Transitorios</w:t>
            </w:r>
          </w:p>
        </w:tc>
      </w:tr>
      <w:tr w:rsidR="00BC35CA" w:rsidRPr="002A2246" w:rsidTr="00BC35CA">
        <w:trPr>
          <w:jc w:val="center"/>
        </w:trPr>
        <w:tc>
          <w:tcPr>
            <w:tcW w:w="2269" w:type="dxa"/>
          </w:tcPr>
          <w:p w:rsidR="00BC35CA" w:rsidRPr="002A2246" w:rsidRDefault="00BC35CA" w:rsidP="00D347B7">
            <w:pPr>
              <w:pStyle w:val="NormalWeb"/>
              <w:shd w:val="clear" w:color="auto" w:fill="FFFFFF"/>
              <w:spacing w:line="360" w:lineRule="auto"/>
              <w:jc w:val="both"/>
              <w:rPr>
                <w:rFonts w:ascii="Century Gothic" w:eastAsia="Times New Roman" w:hAnsi="Century Gothic"/>
                <w:color w:val="auto"/>
                <w:sz w:val="16"/>
                <w:szCs w:val="16"/>
                <w:lang w:eastAsia="es-MX"/>
              </w:rPr>
            </w:pPr>
            <w:r w:rsidRPr="002A2246">
              <w:rPr>
                <w:rFonts w:ascii="Century Gothic" w:eastAsia="Times New Roman" w:hAnsi="Century Gothic"/>
                <w:color w:val="auto"/>
                <w:sz w:val="16"/>
                <w:szCs w:val="16"/>
                <w:lang w:eastAsia="es-MX"/>
              </w:rPr>
              <w:t> </w:t>
            </w:r>
          </w:p>
        </w:tc>
        <w:tc>
          <w:tcPr>
            <w:tcW w:w="2126" w:type="dxa"/>
          </w:tcPr>
          <w:p w:rsidR="00BC35CA" w:rsidRPr="002A2246" w:rsidRDefault="00BC35CA" w:rsidP="00D347B7">
            <w:pPr>
              <w:pStyle w:val="NormalWeb"/>
              <w:shd w:val="clear" w:color="auto" w:fill="FFFFFF"/>
              <w:spacing w:line="360" w:lineRule="auto"/>
              <w:jc w:val="both"/>
              <w:rPr>
                <w:rFonts w:ascii="Century Gothic" w:eastAsia="Times New Roman" w:hAnsi="Century Gothic"/>
                <w:color w:val="auto"/>
                <w:sz w:val="16"/>
                <w:szCs w:val="16"/>
                <w:lang w:eastAsia="es-MX"/>
              </w:rPr>
            </w:pPr>
            <w:r w:rsidRPr="002A2246">
              <w:rPr>
                <w:rFonts w:ascii="Century Gothic" w:eastAsia="Times New Roman" w:hAnsi="Century Gothic"/>
                <w:color w:val="auto"/>
                <w:sz w:val="16"/>
                <w:szCs w:val="16"/>
                <w:lang w:eastAsia="es-MX"/>
              </w:rPr>
              <w:t xml:space="preserve">PRIMERO.- El presente Decreto entrará en vigor al día siguiente de su publicación en el </w:t>
            </w:r>
            <w:r w:rsidRPr="002A2246">
              <w:rPr>
                <w:rFonts w:ascii="Century Gothic" w:eastAsia="Times New Roman" w:hAnsi="Century Gothic"/>
                <w:color w:val="auto"/>
                <w:sz w:val="16"/>
                <w:szCs w:val="16"/>
                <w:lang w:eastAsia="es-MX"/>
              </w:rPr>
              <w:lastRenderedPageBreak/>
              <w:t>Periódico Oficial del Estado.</w:t>
            </w:r>
          </w:p>
        </w:tc>
        <w:tc>
          <w:tcPr>
            <w:tcW w:w="2126" w:type="dxa"/>
          </w:tcPr>
          <w:p w:rsidR="00BC35CA" w:rsidRPr="008A0076" w:rsidRDefault="00BC35CA" w:rsidP="00D347B7">
            <w:pPr>
              <w:pStyle w:val="NormalWeb"/>
              <w:shd w:val="clear" w:color="auto" w:fill="FFFFFF"/>
              <w:spacing w:line="360" w:lineRule="auto"/>
              <w:jc w:val="both"/>
              <w:rPr>
                <w:rFonts w:ascii="Century Gothic" w:eastAsia="Times New Roman" w:hAnsi="Century Gothic"/>
                <w:color w:val="auto"/>
                <w:sz w:val="16"/>
                <w:szCs w:val="16"/>
                <w:lang w:eastAsia="es-MX"/>
              </w:rPr>
            </w:pPr>
            <w:r w:rsidRPr="002A2246">
              <w:rPr>
                <w:rFonts w:ascii="Century Gothic" w:eastAsia="Times New Roman" w:hAnsi="Century Gothic"/>
                <w:color w:val="auto"/>
                <w:sz w:val="16"/>
                <w:szCs w:val="16"/>
                <w:lang w:eastAsia="es-MX"/>
              </w:rPr>
              <w:lastRenderedPageBreak/>
              <w:t xml:space="preserve">PRIMERO.- El presente Decreto entrará en vigor al día siguiente de su publicación en el </w:t>
            </w:r>
            <w:r w:rsidRPr="002A2246">
              <w:rPr>
                <w:rFonts w:ascii="Century Gothic" w:eastAsia="Times New Roman" w:hAnsi="Century Gothic"/>
                <w:color w:val="auto"/>
                <w:sz w:val="16"/>
                <w:szCs w:val="16"/>
                <w:lang w:eastAsia="es-MX"/>
              </w:rPr>
              <w:lastRenderedPageBreak/>
              <w:t>Periódico Oficial del Estado.</w:t>
            </w:r>
          </w:p>
        </w:tc>
        <w:tc>
          <w:tcPr>
            <w:tcW w:w="2410" w:type="dxa"/>
          </w:tcPr>
          <w:p w:rsidR="00BC35CA" w:rsidRPr="008A0076" w:rsidRDefault="00BC35CA" w:rsidP="00D347B7">
            <w:pPr>
              <w:pStyle w:val="NormalWeb"/>
              <w:shd w:val="clear" w:color="auto" w:fill="FFFFFF"/>
              <w:spacing w:line="360" w:lineRule="auto"/>
              <w:jc w:val="both"/>
              <w:rPr>
                <w:rFonts w:ascii="Century Gothic" w:eastAsia="Times New Roman" w:hAnsi="Century Gothic"/>
                <w:color w:val="auto"/>
                <w:sz w:val="16"/>
                <w:szCs w:val="16"/>
                <w:lang w:eastAsia="es-MX"/>
              </w:rPr>
            </w:pPr>
            <w:r w:rsidRPr="002A2246">
              <w:rPr>
                <w:rFonts w:ascii="Century Gothic" w:eastAsia="Times New Roman" w:hAnsi="Century Gothic"/>
                <w:color w:val="auto"/>
                <w:sz w:val="16"/>
                <w:szCs w:val="16"/>
                <w:lang w:eastAsia="es-MX"/>
              </w:rPr>
              <w:lastRenderedPageBreak/>
              <w:t>PRIMERO.- El presente Decreto entrará en vigor al día siguiente de su publicación en el Periódico Oficial del Estado.</w:t>
            </w:r>
          </w:p>
        </w:tc>
      </w:tr>
      <w:tr w:rsidR="00BC35CA" w:rsidRPr="002A2246" w:rsidTr="00BC35CA">
        <w:trPr>
          <w:jc w:val="center"/>
        </w:trPr>
        <w:tc>
          <w:tcPr>
            <w:tcW w:w="2269" w:type="dxa"/>
          </w:tcPr>
          <w:p w:rsidR="00BC35CA" w:rsidRPr="002A2246" w:rsidRDefault="00BC35CA" w:rsidP="00D347B7">
            <w:pPr>
              <w:pStyle w:val="NormalWeb"/>
              <w:shd w:val="clear" w:color="auto" w:fill="FFFFFF"/>
              <w:spacing w:line="360" w:lineRule="auto"/>
              <w:jc w:val="both"/>
              <w:rPr>
                <w:rFonts w:ascii="Century Gothic" w:eastAsia="Times New Roman" w:hAnsi="Century Gothic"/>
                <w:color w:val="auto"/>
                <w:sz w:val="16"/>
                <w:szCs w:val="16"/>
                <w:lang w:eastAsia="es-MX"/>
              </w:rPr>
            </w:pPr>
            <w:r w:rsidRPr="002A2246">
              <w:rPr>
                <w:rFonts w:ascii="Century Gothic" w:eastAsia="Times New Roman" w:hAnsi="Century Gothic"/>
                <w:color w:val="auto"/>
                <w:sz w:val="16"/>
                <w:szCs w:val="16"/>
                <w:lang w:eastAsia="es-MX"/>
              </w:rPr>
              <w:t> </w:t>
            </w:r>
          </w:p>
        </w:tc>
        <w:tc>
          <w:tcPr>
            <w:tcW w:w="2126" w:type="dxa"/>
          </w:tcPr>
          <w:p w:rsidR="00BC35CA" w:rsidRPr="002A2246" w:rsidRDefault="00BC35CA" w:rsidP="00D347B7">
            <w:pPr>
              <w:pStyle w:val="NormalWeb"/>
              <w:shd w:val="clear" w:color="auto" w:fill="FFFFFF"/>
              <w:spacing w:line="360" w:lineRule="auto"/>
              <w:jc w:val="both"/>
              <w:rPr>
                <w:rFonts w:ascii="Century Gothic" w:eastAsia="Times New Roman" w:hAnsi="Century Gothic"/>
                <w:color w:val="auto"/>
                <w:sz w:val="16"/>
                <w:szCs w:val="16"/>
                <w:lang w:eastAsia="es-MX"/>
              </w:rPr>
            </w:pPr>
            <w:r w:rsidRPr="002A2246">
              <w:rPr>
                <w:rFonts w:ascii="Century Gothic" w:eastAsia="Times New Roman" w:hAnsi="Century Gothic"/>
                <w:b/>
                <w:color w:val="auto"/>
                <w:sz w:val="16"/>
                <w:szCs w:val="16"/>
                <w:lang w:eastAsia="es-MX"/>
              </w:rPr>
              <w:t xml:space="preserve">SEGUNDO: </w:t>
            </w:r>
            <w:r w:rsidRPr="002A2246">
              <w:rPr>
                <w:rFonts w:ascii="Century Gothic" w:eastAsia="Times New Roman" w:hAnsi="Century Gothic"/>
                <w:color w:val="auto"/>
                <w:sz w:val="16"/>
                <w:szCs w:val="16"/>
                <w:lang w:eastAsia="es-MX"/>
              </w:rPr>
              <w:t xml:space="preserve">La Fiscalía Especializada en Delitos Electorales y Violencia Política contra las mujeres por Razón de Género, se consultará progresivamente en un lapso de un año a partir de la fecha en que se publique la presente reforma. </w:t>
            </w:r>
          </w:p>
        </w:tc>
        <w:tc>
          <w:tcPr>
            <w:tcW w:w="2126" w:type="dxa"/>
          </w:tcPr>
          <w:p w:rsidR="00BC35CA" w:rsidRPr="002A2246" w:rsidRDefault="00BC35CA" w:rsidP="00D347B7">
            <w:pPr>
              <w:pStyle w:val="NormalWeb"/>
              <w:shd w:val="clear" w:color="auto" w:fill="FFFFFF"/>
              <w:spacing w:line="360" w:lineRule="auto"/>
              <w:jc w:val="both"/>
              <w:rPr>
                <w:rFonts w:ascii="Century Gothic" w:eastAsia="Times New Roman" w:hAnsi="Century Gothic"/>
                <w:b/>
                <w:color w:val="auto"/>
                <w:sz w:val="16"/>
                <w:szCs w:val="16"/>
                <w:lang w:eastAsia="es-MX"/>
              </w:rPr>
            </w:pPr>
            <w:r w:rsidRPr="002A2246">
              <w:rPr>
                <w:rFonts w:ascii="Century Gothic" w:eastAsia="Times New Roman" w:hAnsi="Century Gothic"/>
                <w:b/>
                <w:color w:val="auto"/>
                <w:sz w:val="16"/>
                <w:szCs w:val="16"/>
                <w:lang w:eastAsia="es-MX"/>
              </w:rPr>
              <w:t xml:space="preserve">SEGUNDO.- La Fiscalía Especializada en Delitos Electorales, iniciará sus operaciones con los recursos que de manera temporal le sean asignados y adscritos al momento de su creación y que le permitan realizar sus funciones en el proceso electoral inmediato siguiente. </w:t>
            </w:r>
          </w:p>
          <w:p w:rsidR="00BC35CA" w:rsidRPr="002A2246" w:rsidRDefault="00BC35CA" w:rsidP="00D347B7">
            <w:pPr>
              <w:pStyle w:val="NormalWeb"/>
              <w:shd w:val="clear" w:color="auto" w:fill="FFFFFF"/>
              <w:spacing w:line="360" w:lineRule="auto"/>
              <w:jc w:val="both"/>
              <w:rPr>
                <w:rFonts w:ascii="Century Gothic" w:eastAsia="Times New Roman" w:hAnsi="Century Gothic"/>
                <w:b/>
                <w:color w:val="auto"/>
                <w:sz w:val="16"/>
                <w:szCs w:val="16"/>
                <w:lang w:eastAsia="es-MX"/>
              </w:rPr>
            </w:pPr>
            <w:r w:rsidRPr="002A2246">
              <w:rPr>
                <w:rFonts w:ascii="Century Gothic" w:eastAsia="Times New Roman" w:hAnsi="Century Gothic"/>
                <w:b/>
                <w:color w:val="auto"/>
                <w:sz w:val="16"/>
                <w:szCs w:val="16"/>
                <w:lang w:eastAsia="es-MX"/>
              </w:rPr>
              <w:t xml:space="preserve">La Fiscalía General del Estado ajustará gradualmente su reglamento </w:t>
            </w:r>
            <w:proofErr w:type="gramStart"/>
            <w:r w:rsidRPr="002A2246">
              <w:rPr>
                <w:rFonts w:ascii="Century Gothic" w:eastAsia="Times New Roman" w:hAnsi="Century Gothic"/>
                <w:b/>
                <w:color w:val="auto"/>
                <w:sz w:val="16"/>
                <w:szCs w:val="16"/>
                <w:lang w:eastAsia="es-MX"/>
              </w:rPr>
              <w:t>interior</w:t>
            </w:r>
            <w:proofErr w:type="gramEnd"/>
            <w:r w:rsidRPr="002A2246">
              <w:rPr>
                <w:rFonts w:ascii="Century Gothic" w:eastAsia="Times New Roman" w:hAnsi="Century Gothic"/>
                <w:b/>
                <w:color w:val="auto"/>
                <w:sz w:val="16"/>
                <w:szCs w:val="16"/>
                <w:lang w:eastAsia="es-MX"/>
              </w:rPr>
              <w:t xml:space="preserve"> así como los ordenamientos correspondientes para establecer la estructura orgánica necesaria, de conformidad con las necesidades del servicio y la suficiencia presupuestal. De la misma manera habrá de prever los programas de profesionalización y especialización necesarios a su función. </w:t>
            </w:r>
          </w:p>
          <w:p w:rsidR="00BC35CA" w:rsidRPr="002A2246" w:rsidRDefault="00BC35CA" w:rsidP="00D347B7">
            <w:pPr>
              <w:pStyle w:val="NormalWeb"/>
              <w:shd w:val="clear" w:color="auto" w:fill="FFFFFF"/>
              <w:spacing w:line="360" w:lineRule="auto"/>
              <w:jc w:val="both"/>
              <w:rPr>
                <w:rFonts w:ascii="Century Gothic" w:eastAsia="Times New Roman" w:hAnsi="Century Gothic"/>
                <w:b/>
                <w:color w:val="auto"/>
                <w:sz w:val="16"/>
                <w:szCs w:val="16"/>
                <w:lang w:eastAsia="es-MX"/>
              </w:rPr>
            </w:pPr>
          </w:p>
        </w:tc>
        <w:tc>
          <w:tcPr>
            <w:tcW w:w="2410" w:type="dxa"/>
          </w:tcPr>
          <w:p w:rsidR="001F7F6E" w:rsidRPr="001F7F6E" w:rsidRDefault="00624E82" w:rsidP="001F7F6E">
            <w:pPr>
              <w:pStyle w:val="NormalWeb"/>
              <w:shd w:val="clear" w:color="auto" w:fill="FFFFFF"/>
              <w:spacing w:line="360" w:lineRule="auto"/>
              <w:jc w:val="both"/>
              <w:rPr>
                <w:rFonts w:ascii="Century Gothic" w:eastAsia="Times New Roman" w:hAnsi="Century Gothic"/>
                <w:b/>
                <w:bCs/>
                <w:i/>
                <w:iCs/>
                <w:color w:val="auto"/>
                <w:sz w:val="16"/>
                <w:szCs w:val="16"/>
                <w:lang w:eastAsia="es-MX"/>
              </w:rPr>
            </w:pPr>
            <w:r>
              <w:rPr>
                <w:rFonts w:ascii="Century Gothic" w:eastAsia="Times New Roman" w:hAnsi="Century Gothic"/>
                <w:b/>
                <w:bCs/>
                <w:i/>
                <w:iCs/>
                <w:color w:val="auto"/>
                <w:sz w:val="16"/>
                <w:szCs w:val="16"/>
                <w:lang w:eastAsia="es-MX"/>
              </w:rPr>
              <w:t xml:space="preserve">SEGUNDO.- </w:t>
            </w:r>
            <w:r w:rsidR="001F7F6E" w:rsidRPr="001F7F6E">
              <w:rPr>
                <w:rFonts w:ascii="Century Gothic" w:eastAsia="Times New Roman" w:hAnsi="Century Gothic"/>
                <w:b/>
                <w:bCs/>
                <w:i/>
                <w:iCs/>
                <w:color w:val="auto"/>
                <w:sz w:val="16"/>
                <w:szCs w:val="16"/>
                <w:lang w:eastAsia="es-MX"/>
              </w:rPr>
              <w:t>A efecto de dar cumplimiento al presente Decreto, se incorporarán las partidas presupuestales necesarias para la creación y operación gradual y progresiva de la Fiscalía Especializada en Delitos Electorales de la siguiente manera:</w:t>
            </w:r>
          </w:p>
          <w:p w:rsidR="001F7F6E" w:rsidRPr="001F7F6E" w:rsidRDefault="001F7F6E" w:rsidP="001F7F6E">
            <w:pPr>
              <w:pStyle w:val="NormalWeb"/>
              <w:shd w:val="clear" w:color="auto" w:fill="FFFFFF"/>
              <w:spacing w:line="360" w:lineRule="auto"/>
              <w:jc w:val="both"/>
              <w:rPr>
                <w:rFonts w:ascii="Century Gothic" w:eastAsia="Times New Roman" w:hAnsi="Century Gothic"/>
                <w:b/>
                <w:bCs/>
                <w:i/>
                <w:iCs/>
                <w:color w:val="auto"/>
                <w:sz w:val="16"/>
                <w:szCs w:val="16"/>
                <w:lang w:eastAsia="es-MX"/>
              </w:rPr>
            </w:pPr>
            <w:r w:rsidRPr="001F7F6E">
              <w:rPr>
                <w:rFonts w:ascii="Century Gothic" w:eastAsia="Times New Roman" w:hAnsi="Century Gothic"/>
                <w:b/>
                <w:bCs/>
                <w:i/>
                <w:iCs/>
                <w:color w:val="auto"/>
                <w:sz w:val="16"/>
                <w:szCs w:val="16"/>
                <w:lang w:eastAsia="es-MX"/>
              </w:rPr>
              <w:t>1. En el año 2021, se creará y operará la Fiscalía Especializada en Delitos Electorales, con la Unidad Regional Zona Centro, la cual cubrirá adicional y temporalmente las zonas Sur y Occidente; y la Unidad Regional Zona Norte, que atenderá adicional y temporalmente la zona Noroeste.</w:t>
            </w:r>
          </w:p>
          <w:p w:rsidR="001F7F6E" w:rsidRPr="001F7F6E" w:rsidRDefault="001F7F6E" w:rsidP="001F7F6E">
            <w:pPr>
              <w:pStyle w:val="NormalWeb"/>
              <w:shd w:val="clear" w:color="auto" w:fill="FFFFFF"/>
              <w:spacing w:line="360" w:lineRule="auto"/>
              <w:jc w:val="both"/>
              <w:rPr>
                <w:rFonts w:ascii="Century Gothic" w:eastAsia="Times New Roman" w:hAnsi="Century Gothic"/>
                <w:b/>
                <w:bCs/>
                <w:i/>
                <w:iCs/>
                <w:color w:val="auto"/>
                <w:sz w:val="16"/>
                <w:szCs w:val="16"/>
                <w:lang w:eastAsia="es-MX"/>
              </w:rPr>
            </w:pPr>
            <w:r w:rsidRPr="001F7F6E">
              <w:rPr>
                <w:rFonts w:ascii="Century Gothic" w:eastAsia="Times New Roman" w:hAnsi="Century Gothic"/>
                <w:b/>
                <w:bCs/>
                <w:i/>
                <w:iCs/>
                <w:color w:val="auto"/>
                <w:sz w:val="16"/>
                <w:szCs w:val="16"/>
                <w:lang w:eastAsia="es-MX"/>
              </w:rPr>
              <w:t>2.  En el año 2022, se creará y operará la Unidad Regional Zona Occidente.</w:t>
            </w:r>
          </w:p>
          <w:p w:rsidR="001F7F6E" w:rsidRPr="001F7F6E" w:rsidRDefault="001F7F6E" w:rsidP="001F7F6E">
            <w:pPr>
              <w:pStyle w:val="NormalWeb"/>
              <w:shd w:val="clear" w:color="auto" w:fill="FFFFFF"/>
              <w:spacing w:line="360" w:lineRule="auto"/>
              <w:jc w:val="both"/>
              <w:rPr>
                <w:rFonts w:ascii="Century Gothic" w:eastAsia="Times New Roman" w:hAnsi="Century Gothic"/>
                <w:b/>
                <w:bCs/>
                <w:i/>
                <w:iCs/>
                <w:color w:val="auto"/>
                <w:sz w:val="16"/>
                <w:szCs w:val="16"/>
                <w:lang w:eastAsia="es-MX"/>
              </w:rPr>
            </w:pPr>
          </w:p>
          <w:p w:rsidR="001F7F6E" w:rsidRPr="001F7F6E" w:rsidRDefault="001F7F6E" w:rsidP="001F7F6E">
            <w:pPr>
              <w:pStyle w:val="NormalWeb"/>
              <w:shd w:val="clear" w:color="auto" w:fill="FFFFFF"/>
              <w:spacing w:line="360" w:lineRule="auto"/>
              <w:jc w:val="both"/>
              <w:rPr>
                <w:rFonts w:ascii="Century Gothic" w:eastAsia="Times New Roman" w:hAnsi="Century Gothic"/>
                <w:b/>
                <w:bCs/>
                <w:i/>
                <w:iCs/>
                <w:color w:val="auto"/>
                <w:sz w:val="16"/>
                <w:szCs w:val="16"/>
                <w:lang w:eastAsia="es-MX"/>
              </w:rPr>
            </w:pPr>
            <w:r w:rsidRPr="001F7F6E">
              <w:rPr>
                <w:rFonts w:ascii="Century Gothic" w:eastAsia="Times New Roman" w:hAnsi="Century Gothic"/>
                <w:b/>
                <w:bCs/>
                <w:i/>
                <w:iCs/>
                <w:color w:val="auto"/>
                <w:sz w:val="16"/>
                <w:szCs w:val="16"/>
                <w:lang w:eastAsia="es-MX"/>
              </w:rPr>
              <w:lastRenderedPageBreak/>
              <w:t>3. En el año 2023, se creará y operará la Unidad Regional Zona Sur.</w:t>
            </w:r>
          </w:p>
          <w:p w:rsidR="001F7F6E" w:rsidRPr="001F7F6E" w:rsidRDefault="001F7F6E" w:rsidP="001F7F6E">
            <w:pPr>
              <w:pStyle w:val="NormalWeb"/>
              <w:shd w:val="clear" w:color="auto" w:fill="FFFFFF"/>
              <w:spacing w:line="360" w:lineRule="auto"/>
              <w:jc w:val="both"/>
              <w:rPr>
                <w:rFonts w:ascii="Century Gothic" w:eastAsia="Times New Roman" w:hAnsi="Century Gothic"/>
                <w:b/>
                <w:bCs/>
                <w:i/>
                <w:iCs/>
                <w:color w:val="auto"/>
                <w:sz w:val="16"/>
                <w:szCs w:val="16"/>
                <w:lang w:eastAsia="es-MX"/>
              </w:rPr>
            </w:pPr>
            <w:r w:rsidRPr="001F7F6E">
              <w:rPr>
                <w:rFonts w:ascii="Century Gothic" w:eastAsia="Times New Roman" w:hAnsi="Century Gothic"/>
                <w:b/>
                <w:bCs/>
                <w:i/>
                <w:iCs/>
                <w:color w:val="auto"/>
                <w:sz w:val="16"/>
                <w:szCs w:val="16"/>
                <w:lang w:eastAsia="es-MX"/>
              </w:rPr>
              <w:t xml:space="preserve">4. En el año 2024, se creará y operará para la Unidad Regional Zona Noroeste. </w:t>
            </w:r>
          </w:p>
          <w:p w:rsidR="00BC35CA" w:rsidRPr="002A2246" w:rsidRDefault="001F7F6E" w:rsidP="001F7F6E">
            <w:pPr>
              <w:pStyle w:val="NormalWeb"/>
              <w:shd w:val="clear" w:color="auto" w:fill="FFFFFF"/>
              <w:spacing w:line="360" w:lineRule="auto"/>
              <w:jc w:val="both"/>
              <w:rPr>
                <w:rFonts w:ascii="Century Gothic" w:eastAsia="Times New Roman" w:hAnsi="Century Gothic"/>
                <w:b/>
                <w:color w:val="auto"/>
                <w:sz w:val="16"/>
                <w:szCs w:val="16"/>
                <w:lang w:eastAsia="es-MX"/>
              </w:rPr>
            </w:pPr>
            <w:r w:rsidRPr="001F7F6E">
              <w:rPr>
                <w:rFonts w:ascii="Century Gothic" w:eastAsia="Times New Roman" w:hAnsi="Century Gothic"/>
                <w:b/>
                <w:bCs/>
                <w:i/>
                <w:iCs/>
                <w:color w:val="auto"/>
                <w:sz w:val="16"/>
                <w:szCs w:val="16"/>
                <w:lang w:eastAsia="es-MX"/>
              </w:rPr>
              <w:t>El personal asignado a la Fiscalía Especializada, así como a cada una de las Unidades Regionales podrá aumentarse gradualmente para establecer la estructura orgánica necesaria, conforme a la incidencia delictiva y la suficiencia presupuestal.</w:t>
            </w:r>
          </w:p>
        </w:tc>
      </w:tr>
      <w:tr w:rsidR="00BC35CA" w:rsidRPr="002A2246" w:rsidTr="00BC35CA">
        <w:trPr>
          <w:jc w:val="center"/>
        </w:trPr>
        <w:tc>
          <w:tcPr>
            <w:tcW w:w="2269" w:type="dxa"/>
          </w:tcPr>
          <w:p w:rsidR="00BC35CA" w:rsidRPr="002A2246" w:rsidRDefault="00BC35CA" w:rsidP="00D347B7">
            <w:pPr>
              <w:pStyle w:val="NormalWeb"/>
              <w:shd w:val="clear" w:color="auto" w:fill="FFFFFF"/>
              <w:spacing w:line="360" w:lineRule="auto"/>
              <w:jc w:val="both"/>
              <w:rPr>
                <w:rFonts w:ascii="Century Gothic" w:eastAsia="Times New Roman" w:hAnsi="Century Gothic"/>
                <w:color w:val="auto"/>
                <w:sz w:val="16"/>
                <w:szCs w:val="16"/>
                <w:lang w:eastAsia="es-MX"/>
              </w:rPr>
            </w:pPr>
            <w:r w:rsidRPr="002A2246">
              <w:rPr>
                <w:rFonts w:ascii="Century Gothic" w:eastAsia="Times New Roman" w:hAnsi="Century Gothic"/>
                <w:color w:val="auto"/>
                <w:sz w:val="16"/>
                <w:szCs w:val="16"/>
                <w:lang w:eastAsia="es-MX"/>
              </w:rPr>
              <w:lastRenderedPageBreak/>
              <w:t> </w:t>
            </w:r>
          </w:p>
        </w:tc>
        <w:tc>
          <w:tcPr>
            <w:tcW w:w="2126" w:type="dxa"/>
          </w:tcPr>
          <w:p w:rsidR="00BC35CA" w:rsidRPr="002A2246" w:rsidRDefault="00BC35CA" w:rsidP="00D347B7">
            <w:pPr>
              <w:pStyle w:val="NormalWeb"/>
              <w:shd w:val="clear" w:color="auto" w:fill="FFFFFF"/>
              <w:spacing w:line="360" w:lineRule="auto"/>
              <w:jc w:val="both"/>
              <w:rPr>
                <w:rFonts w:ascii="Century Gothic" w:eastAsia="Times New Roman" w:hAnsi="Century Gothic"/>
                <w:color w:val="auto"/>
                <w:sz w:val="16"/>
                <w:szCs w:val="16"/>
                <w:lang w:eastAsia="es-MX"/>
              </w:rPr>
            </w:pPr>
            <w:r w:rsidRPr="002A2246">
              <w:rPr>
                <w:rFonts w:ascii="Century Gothic" w:eastAsia="Times New Roman" w:hAnsi="Century Gothic"/>
                <w:b/>
                <w:color w:val="auto"/>
                <w:sz w:val="16"/>
                <w:szCs w:val="16"/>
                <w:lang w:eastAsia="es-MX"/>
              </w:rPr>
              <w:t xml:space="preserve">TERCERO: </w:t>
            </w:r>
            <w:r w:rsidRPr="002A2246">
              <w:rPr>
                <w:rFonts w:ascii="Century Gothic" w:eastAsia="Times New Roman" w:hAnsi="Century Gothic"/>
                <w:color w:val="auto"/>
                <w:sz w:val="16"/>
                <w:szCs w:val="16"/>
                <w:lang w:eastAsia="es-MX"/>
              </w:rPr>
              <w:t xml:space="preserve">En el presupuesto de Egresos del Estado de Chihuahua del año 2021 se habrá de incorporar las partidas presupuestarias para la operación de la Fiscalía Especializada en Delitos Electorales y Violencia Política contra las Mujeres, considerando que es un año de elecciones locales de gobernador, diputaciones y ayuntamientos. </w:t>
            </w:r>
          </w:p>
        </w:tc>
        <w:tc>
          <w:tcPr>
            <w:tcW w:w="2126" w:type="dxa"/>
          </w:tcPr>
          <w:p w:rsidR="00BC35CA" w:rsidRPr="002A2246" w:rsidRDefault="00BC35CA" w:rsidP="00D347B7">
            <w:pPr>
              <w:pStyle w:val="NormalWeb"/>
              <w:shd w:val="clear" w:color="auto" w:fill="FFFFFF"/>
              <w:spacing w:line="360" w:lineRule="auto"/>
              <w:jc w:val="both"/>
              <w:rPr>
                <w:rFonts w:ascii="Century Gothic" w:eastAsia="Times New Roman" w:hAnsi="Century Gothic"/>
                <w:color w:val="auto"/>
                <w:sz w:val="16"/>
                <w:szCs w:val="16"/>
                <w:lang w:eastAsia="es-MX"/>
              </w:rPr>
            </w:pPr>
            <w:r w:rsidRPr="002A2246">
              <w:rPr>
                <w:rFonts w:ascii="Century Gothic" w:eastAsia="Times New Roman" w:hAnsi="Century Gothic"/>
                <w:b/>
                <w:color w:val="auto"/>
                <w:sz w:val="16"/>
                <w:szCs w:val="16"/>
                <w:lang w:eastAsia="es-MX"/>
              </w:rPr>
              <w:t xml:space="preserve">TERCERO: </w:t>
            </w:r>
            <w:r w:rsidRPr="002A2246">
              <w:rPr>
                <w:rFonts w:ascii="Century Gothic" w:eastAsia="Times New Roman" w:hAnsi="Century Gothic"/>
                <w:color w:val="auto"/>
                <w:sz w:val="16"/>
                <w:szCs w:val="16"/>
                <w:lang w:eastAsia="es-MX"/>
              </w:rPr>
              <w:t xml:space="preserve">Esta Fiscalía deberá de fortalecerse progresivamente en un lapso no mayor a tres años, a partir de la fecha de la entrada en vigor del presente Decreto, para lo cual los presupuestos de Egresos subsecuentes habrá de prever lo necesario en los rubros de gasto corriente como los de inversión que le permita el fortalecimiento institucional que no </w:t>
            </w:r>
            <w:r w:rsidRPr="002A2246">
              <w:rPr>
                <w:rFonts w:ascii="Century Gothic" w:eastAsia="Times New Roman" w:hAnsi="Century Gothic"/>
                <w:color w:val="auto"/>
                <w:sz w:val="16"/>
                <w:szCs w:val="16"/>
                <w:lang w:eastAsia="es-MX"/>
              </w:rPr>
              <w:lastRenderedPageBreak/>
              <w:t>podrá exceder el año 2024.</w:t>
            </w:r>
          </w:p>
        </w:tc>
        <w:tc>
          <w:tcPr>
            <w:tcW w:w="2410" w:type="dxa"/>
          </w:tcPr>
          <w:p w:rsidR="00BC35CA" w:rsidRPr="002A2246" w:rsidRDefault="00BC35CA" w:rsidP="00D347B7">
            <w:pPr>
              <w:pStyle w:val="NormalWeb"/>
              <w:shd w:val="clear" w:color="auto" w:fill="FFFFFF"/>
              <w:spacing w:line="360" w:lineRule="auto"/>
              <w:jc w:val="both"/>
              <w:rPr>
                <w:rFonts w:ascii="Century Gothic" w:eastAsia="Times New Roman" w:hAnsi="Century Gothic"/>
                <w:b/>
                <w:bCs/>
                <w:i/>
                <w:iCs/>
                <w:color w:val="auto"/>
                <w:sz w:val="16"/>
                <w:szCs w:val="16"/>
                <w:lang w:eastAsia="es-MX"/>
              </w:rPr>
            </w:pPr>
          </w:p>
        </w:tc>
      </w:tr>
    </w:tbl>
    <w:p w:rsidR="004745CC" w:rsidRPr="002A2246" w:rsidRDefault="004745CC" w:rsidP="009F16B1">
      <w:pPr>
        <w:spacing w:line="360" w:lineRule="auto"/>
        <w:jc w:val="both"/>
        <w:rPr>
          <w:rFonts w:ascii="Century Gothic" w:hAnsi="Century Gothic"/>
          <w:lang w:val="es-ES_tradnl"/>
        </w:rPr>
      </w:pPr>
    </w:p>
    <w:p w:rsidR="00EF4C0B" w:rsidRDefault="00125AAA" w:rsidP="009F16B1">
      <w:pPr>
        <w:spacing w:line="360" w:lineRule="auto"/>
        <w:jc w:val="both"/>
        <w:rPr>
          <w:rFonts w:ascii="Century Gothic" w:hAnsi="Century Gothic" w:cs="Cambria"/>
          <w:lang w:val="es-ES_tradnl"/>
        </w:rPr>
      </w:pPr>
      <w:r w:rsidRPr="002A2246">
        <w:rPr>
          <w:rFonts w:ascii="Century Gothic" w:hAnsi="Century Gothic" w:cs="Cambria"/>
          <w:b/>
          <w:lang w:val="es-ES_tradnl"/>
        </w:rPr>
        <w:t>VI</w:t>
      </w:r>
      <w:r w:rsidR="00EF4C0B">
        <w:rPr>
          <w:rFonts w:ascii="Century Gothic" w:hAnsi="Century Gothic" w:cs="Cambria"/>
          <w:b/>
          <w:lang w:val="es-ES_tradnl"/>
        </w:rPr>
        <w:t>I</w:t>
      </w:r>
      <w:r w:rsidRPr="002A2246">
        <w:rPr>
          <w:rFonts w:ascii="Century Gothic" w:hAnsi="Century Gothic" w:cs="Cambria"/>
          <w:b/>
          <w:lang w:val="es-ES_tradnl"/>
        </w:rPr>
        <w:t xml:space="preserve">. </w:t>
      </w:r>
      <w:r w:rsidR="00EF4C0B">
        <w:rPr>
          <w:rFonts w:ascii="Century Gothic" w:hAnsi="Century Gothic" w:cs="Cambria"/>
          <w:lang w:val="es-ES_tradnl"/>
        </w:rPr>
        <w:t xml:space="preserve">La Comisión ha determinado necesario reformar en primera instancia el artículo 13 de la Ley Orgánica del Poder Ejecutivo, para integrar a la estructura de la Fiscalía General del Estado la figura de la Fiscalía Especializada en Delitos Electorales y </w:t>
      </w:r>
      <w:r w:rsidR="007E32D0">
        <w:rPr>
          <w:rFonts w:ascii="Century Gothic" w:hAnsi="Century Gothic" w:cs="Cambria"/>
          <w:lang w:val="es-ES_tradnl"/>
        </w:rPr>
        <w:t>dar vida jurídica a este órgano.</w:t>
      </w:r>
    </w:p>
    <w:p w:rsidR="007E32D0" w:rsidRDefault="007E32D0" w:rsidP="009F16B1">
      <w:pPr>
        <w:spacing w:line="360" w:lineRule="auto"/>
        <w:jc w:val="both"/>
        <w:rPr>
          <w:rFonts w:ascii="Century Gothic" w:hAnsi="Century Gothic" w:cs="Cambria"/>
          <w:lang w:val="es-ES_tradnl"/>
        </w:rPr>
      </w:pPr>
    </w:p>
    <w:p w:rsidR="0032691A" w:rsidRDefault="007E32D0" w:rsidP="0032691A">
      <w:pPr>
        <w:spacing w:line="360" w:lineRule="auto"/>
        <w:jc w:val="both"/>
        <w:rPr>
          <w:rFonts w:ascii="Century Gothic" w:hAnsi="Century Gothic" w:cs="Cambria"/>
          <w:b/>
          <w:lang w:val="es-ES_tradnl"/>
        </w:rPr>
      </w:pPr>
      <w:r>
        <w:rPr>
          <w:rFonts w:ascii="Century Gothic" w:hAnsi="Century Gothic" w:cs="Cambria"/>
          <w:b/>
          <w:lang w:val="es-ES_tradnl"/>
        </w:rPr>
        <w:t xml:space="preserve">VIII. </w:t>
      </w:r>
      <w:r>
        <w:rPr>
          <w:rFonts w:ascii="Century Gothic" w:hAnsi="Century Gothic" w:cs="Cambria"/>
          <w:lang w:val="es-ES_tradnl"/>
        </w:rPr>
        <w:t xml:space="preserve">Por su parte a la Ley Orgánica de la Fiscalía General del Estado de Chihuahua, en su artículo 2, fue necesaria una adición, para incluir el numeral I), en donde se le brinda a la Fiscalía la atribución de </w:t>
      </w:r>
      <w:r w:rsidR="00312785" w:rsidRPr="00312785">
        <w:rPr>
          <w:rFonts w:ascii="Century Gothic" w:hAnsi="Century Gothic" w:cs="Cambria"/>
          <w:lang w:val="es-ES_tradnl"/>
        </w:rPr>
        <w:t>investiga</w:t>
      </w:r>
      <w:r w:rsidR="00312785">
        <w:rPr>
          <w:rFonts w:ascii="Century Gothic" w:hAnsi="Century Gothic" w:cs="Cambria"/>
          <w:lang w:val="es-ES_tradnl"/>
        </w:rPr>
        <w:t>r</w:t>
      </w:r>
      <w:r w:rsidR="00312785" w:rsidRPr="00312785">
        <w:rPr>
          <w:rFonts w:ascii="Century Gothic" w:hAnsi="Century Gothic" w:cs="Cambria"/>
          <w:lang w:val="es-ES_tradnl"/>
        </w:rPr>
        <w:t>, preven</w:t>
      </w:r>
      <w:r w:rsidR="00312785">
        <w:rPr>
          <w:rFonts w:ascii="Century Gothic" w:hAnsi="Century Gothic" w:cs="Cambria"/>
          <w:lang w:val="es-ES_tradnl"/>
        </w:rPr>
        <w:t>ir</w:t>
      </w:r>
      <w:r w:rsidR="00312785" w:rsidRPr="00312785">
        <w:rPr>
          <w:rFonts w:ascii="Century Gothic" w:hAnsi="Century Gothic" w:cs="Cambria"/>
          <w:lang w:val="es-ES_tradnl"/>
        </w:rPr>
        <w:t xml:space="preserve"> y perse</w:t>
      </w:r>
      <w:r w:rsidR="00312785">
        <w:rPr>
          <w:rFonts w:ascii="Century Gothic" w:hAnsi="Century Gothic" w:cs="Cambria"/>
          <w:lang w:val="es-ES_tradnl"/>
        </w:rPr>
        <w:t>guir los delitos en materia electoral, con apego a lo establecido en el artículo 21 Constitucional</w:t>
      </w:r>
      <w:r w:rsidR="007015A8">
        <w:rPr>
          <w:rFonts w:ascii="Century Gothic" w:hAnsi="Century Gothic" w:cs="Cambria"/>
          <w:lang w:val="es-ES_tradnl"/>
        </w:rPr>
        <w:t xml:space="preserve"> y en homologación con el artículo 28 de la Ley Orgánica de la Fiscalía General de la República</w:t>
      </w:r>
      <w:r w:rsidR="0032691A">
        <w:rPr>
          <w:rFonts w:ascii="Century Gothic" w:hAnsi="Century Gothic" w:cs="Cambria"/>
          <w:lang w:val="es-ES_tradnl"/>
        </w:rPr>
        <w:t>.</w:t>
      </w:r>
    </w:p>
    <w:p w:rsidR="0032691A" w:rsidRDefault="0032691A" w:rsidP="009F16B1">
      <w:pPr>
        <w:spacing w:line="360" w:lineRule="auto"/>
        <w:jc w:val="both"/>
        <w:rPr>
          <w:rFonts w:ascii="Century Gothic" w:hAnsi="Century Gothic" w:cs="Cambria"/>
          <w:b/>
          <w:lang w:val="es-ES_tradnl"/>
        </w:rPr>
      </w:pPr>
    </w:p>
    <w:p w:rsidR="0032691A" w:rsidRDefault="0032691A" w:rsidP="00F02957">
      <w:pPr>
        <w:spacing w:line="360" w:lineRule="auto"/>
        <w:jc w:val="both"/>
        <w:rPr>
          <w:rFonts w:ascii="Century Gothic" w:hAnsi="Century Gothic" w:cs="Cambria"/>
          <w:lang w:val="es-ES_tradnl"/>
        </w:rPr>
      </w:pPr>
      <w:r>
        <w:rPr>
          <w:rFonts w:ascii="Century Gothic" w:hAnsi="Century Gothic" w:cs="Cambria"/>
          <w:lang w:val="es-ES_tradnl"/>
        </w:rPr>
        <w:t>L</w:t>
      </w:r>
      <w:r w:rsidR="009B74D6">
        <w:rPr>
          <w:rFonts w:ascii="Century Gothic" w:hAnsi="Century Gothic" w:cs="Cambria"/>
          <w:lang w:val="es-ES_tradnl"/>
        </w:rPr>
        <w:t>a reforma al artículo 3 de la Ley Orgánica de la Fiscalía del Estado de Chihuahua, da vida a la Fiscalía Especializada en Delitos Electorales, pues se incluye como tal dentro de la estructura de la misma</w:t>
      </w:r>
      <w:r>
        <w:rPr>
          <w:rFonts w:ascii="Century Gothic" w:hAnsi="Century Gothic" w:cs="Cambria"/>
          <w:lang w:val="es-ES_tradnl"/>
        </w:rPr>
        <w:t>.</w:t>
      </w:r>
    </w:p>
    <w:p w:rsidR="0032691A" w:rsidRDefault="0032691A" w:rsidP="00F02957">
      <w:pPr>
        <w:spacing w:line="360" w:lineRule="auto"/>
        <w:jc w:val="both"/>
        <w:rPr>
          <w:rFonts w:ascii="Century Gothic" w:hAnsi="Century Gothic" w:cs="Cambria"/>
          <w:lang w:val="es-ES_tradnl"/>
        </w:rPr>
      </w:pPr>
    </w:p>
    <w:p w:rsidR="000B3BB9" w:rsidRDefault="0032691A" w:rsidP="00F02957">
      <w:pPr>
        <w:spacing w:line="360" w:lineRule="auto"/>
        <w:jc w:val="both"/>
        <w:rPr>
          <w:rFonts w:ascii="Century Gothic" w:hAnsi="Century Gothic" w:cs="Cambria"/>
          <w:lang w:val="es-ES_tradnl"/>
        </w:rPr>
      </w:pPr>
      <w:r>
        <w:rPr>
          <w:rFonts w:ascii="Century Gothic" w:hAnsi="Century Gothic" w:cs="Cambria"/>
          <w:b/>
          <w:lang w:val="es-ES_tradnl"/>
        </w:rPr>
        <w:t xml:space="preserve">IX. </w:t>
      </w:r>
      <w:r>
        <w:rPr>
          <w:rFonts w:ascii="Century Gothic" w:hAnsi="Century Gothic" w:cs="Cambria"/>
          <w:lang w:val="es-ES_tradnl"/>
        </w:rPr>
        <w:t xml:space="preserve">En cuanto a la adición al artículo 6, de la Ley en cuestión, es necesario hacer hincapié sobre la importancia de que exista la posibilidad de crear Comisiones Especiales, a criterio propio del titular de la fiscalía, y que estas se conformen de manera multidisciplinaria para aportar a la investigación y ejercer, si </w:t>
      </w:r>
      <w:r w:rsidR="000B3BB9">
        <w:rPr>
          <w:rFonts w:ascii="Century Gothic" w:hAnsi="Century Gothic" w:cs="Cambria"/>
          <w:lang w:val="es-ES_tradnl"/>
        </w:rPr>
        <w:t>así</w:t>
      </w:r>
      <w:r>
        <w:rPr>
          <w:rFonts w:ascii="Century Gothic" w:hAnsi="Century Gothic" w:cs="Cambria"/>
          <w:lang w:val="es-ES_tradnl"/>
        </w:rPr>
        <w:t xml:space="preserve"> se determina, la acción penal.</w:t>
      </w:r>
    </w:p>
    <w:p w:rsidR="000B3BB9" w:rsidRDefault="000B3BB9" w:rsidP="00F02957">
      <w:pPr>
        <w:spacing w:line="360" w:lineRule="auto"/>
        <w:jc w:val="both"/>
        <w:rPr>
          <w:rFonts w:ascii="Century Gothic" w:hAnsi="Century Gothic" w:cs="Cambria"/>
          <w:lang w:val="es-ES_tradnl"/>
        </w:rPr>
      </w:pPr>
    </w:p>
    <w:p w:rsidR="009B74D6" w:rsidRPr="009B74D6" w:rsidRDefault="00953583" w:rsidP="00F02957">
      <w:pPr>
        <w:spacing w:line="360" w:lineRule="auto"/>
        <w:jc w:val="both"/>
        <w:rPr>
          <w:rFonts w:ascii="Century Gothic" w:hAnsi="Century Gothic" w:cs="Cambria"/>
          <w:lang w:val="es-ES_tradnl"/>
        </w:rPr>
      </w:pPr>
      <w:r w:rsidRPr="00DA72F8">
        <w:rPr>
          <w:rFonts w:ascii="Century Gothic" w:hAnsi="Century Gothic" w:cs="Cambria"/>
          <w:lang w:val="es-ES_tradnl"/>
        </w:rPr>
        <w:t>De la misma forma esta</w:t>
      </w:r>
      <w:r w:rsidR="000B3BB9" w:rsidRPr="00DA72F8">
        <w:rPr>
          <w:rFonts w:ascii="Century Gothic" w:hAnsi="Century Gothic" w:cs="Cambria"/>
          <w:lang w:val="es-ES_tradnl"/>
        </w:rPr>
        <w:t xml:space="preserve"> comisión</w:t>
      </w:r>
      <w:r w:rsidR="000B3BB9">
        <w:rPr>
          <w:rFonts w:ascii="Century Gothic" w:hAnsi="Century Gothic" w:cs="Cambria"/>
          <w:lang w:val="es-ES_tradnl"/>
        </w:rPr>
        <w:t xml:space="preserve"> ha considerado la necesidad de continuar con la reforma mediante la </w:t>
      </w:r>
      <w:r w:rsidR="0032691A">
        <w:rPr>
          <w:rFonts w:ascii="Century Gothic" w:hAnsi="Century Gothic" w:cs="Cambria"/>
          <w:lang w:val="es-ES_tradnl"/>
        </w:rPr>
        <w:t>adici</w:t>
      </w:r>
      <w:r w:rsidR="000B3BB9">
        <w:rPr>
          <w:rFonts w:ascii="Century Gothic" w:hAnsi="Century Gothic" w:cs="Cambria"/>
          <w:lang w:val="es-ES_tradnl"/>
        </w:rPr>
        <w:t>ón del</w:t>
      </w:r>
      <w:r w:rsidR="009B74D6">
        <w:rPr>
          <w:rFonts w:ascii="Century Gothic" w:hAnsi="Century Gothic" w:cs="Cambria"/>
          <w:lang w:val="es-ES_tradnl"/>
        </w:rPr>
        <w:t xml:space="preserve"> artículo </w:t>
      </w:r>
      <w:r w:rsidR="0032691A">
        <w:rPr>
          <w:rFonts w:ascii="Century Gothic" w:hAnsi="Century Gothic" w:cs="Cambria"/>
          <w:lang w:val="es-ES_tradnl"/>
        </w:rPr>
        <w:t xml:space="preserve">11 </w:t>
      </w:r>
      <w:r w:rsidR="00DA72F8" w:rsidRPr="00DA72F8">
        <w:rPr>
          <w:rFonts w:ascii="Century Gothic" w:hAnsi="Century Gothic" w:cs="Cambria"/>
          <w:lang w:val="es-ES_tradnl"/>
        </w:rPr>
        <w:t>Q</w:t>
      </w:r>
      <w:r w:rsidR="0032691A" w:rsidRPr="00DA72F8">
        <w:rPr>
          <w:rFonts w:ascii="Century Gothic" w:hAnsi="Century Gothic" w:cs="Cambria"/>
          <w:lang w:val="es-ES_tradnl"/>
        </w:rPr>
        <w:t>u</w:t>
      </w:r>
      <w:r w:rsidR="00DA72F8" w:rsidRPr="00DA72F8">
        <w:rPr>
          <w:rFonts w:ascii="Century Gothic" w:hAnsi="Century Gothic" w:cs="Cambria"/>
          <w:lang w:val="es-ES_tradnl"/>
        </w:rPr>
        <w:t>á</w:t>
      </w:r>
      <w:r w:rsidR="0032691A" w:rsidRPr="00DA72F8">
        <w:rPr>
          <w:rFonts w:ascii="Century Gothic" w:hAnsi="Century Gothic" w:cs="Cambria"/>
          <w:lang w:val="es-ES_tradnl"/>
        </w:rPr>
        <w:t>ter</w:t>
      </w:r>
      <w:r w:rsidR="009B74D6">
        <w:rPr>
          <w:rFonts w:ascii="Century Gothic" w:hAnsi="Century Gothic" w:cs="Cambria"/>
          <w:lang w:val="es-ES_tradnl"/>
        </w:rPr>
        <w:t xml:space="preserve"> de la misma Ley, mediante el cual se establece la estructura operativa mínima con que deberá contar la Fiscalía Especializada en Delitos Electorales, tomando en cuenta el índice de ejecución de delitos en materia electoral y previendo la actividad que podría tener lugar una vez establecida la facultad de brindar atención a las denuncias por violencia política en razón de g</w:t>
      </w:r>
      <w:r w:rsidR="004B2709">
        <w:rPr>
          <w:rFonts w:ascii="Century Gothic" w:hAnsi="Century Gothic" w:cs="Cambria"/>
          <w:lang w:val="es-ES_tradnl"/>
        </w:rPr>
        <w:t>é</w:t>
      </w:r>
      <w:r w:rsidR="009B74D6">
        <w:rPr>
          <w:rFonts w:ascii="Century Gothic" w:hAnsi="Century Gothic" w:cs="Cambria"/>
          <w:lang w:val="es-ES_tradnl"/>
        </w:rPr>
        <w:t>nero.</w:t>
      </w:r>
    </w:p>
    <w:p w:rsidR="00EF4C0B" w:rsidRDefault="00EF4C0B" w:rsidP="00F02957">
      <w:pPr>
        <w:spacing w:line="360" w:lineRule="auto"/>
        <w:jc w:val="both"/>
        <w:rPr>
          <w:rFonts w:ascii="Century Gothic" w:hAnsi="Century Gothic" w:cs="Cambria"/>
          <w:lang w:val="es-ES_tradnl"/>
        </w:rPr>
      </w:pPr>
    </w:p>
    <w:p w:rsidR="009F16B1" w:rsidRPr="002A2246" w:rsidRDefault="000B3BB9" w:rsidP="00F02957">
      <w:pPr>
        <w:spacing w:line="360" w:lineRule="auto"/>
        <w:jc w:val="both"/>
        <w:rPr>
          <w:rFonts w:ascii="Century Gothic" w:hAnsi="Century Gothic" w:cs="Cambria"/>
          <w:lang w:val="es-ES_tradnl"/>
        </w:rPr>
      </w:pPr>
      <w:r>
        <w:rPr>
          <w:rFonts w:ascii="Century Gothic" w:hAnsi="Century Gothic" w:cs="Cambria"/>
          <w:b/>
          <w:lang w:val="es-ES_tradnl"/>
        </w:rPr>
        <w:t xml:space="preserve">X. </w:t>
      </w:r>
      <w:r w:rsidR="009F16B1" w:rsidRPr="002A2246">
        <w:rPr>
          <w:rFonts w:ascii="Century Gothic" w:hAnsi="Century Gothic" w:cs="Cambria"/>
          <w:lang w:val="es-ES_tradnl"/>
        </w:rPr>
        <w:t xml:space="preserve">En conclusión, quienes integramos esta Comisión Dictaminadora, analizando las iniciativas propuestas, así como las diversas participaciones de grupos, asociaciones, instituciones y </w:t>
      </w:r>
      <w:r w:rsidR="008A0076" w:rsidRPr="008A0076">
        <w:rPr>
          <w:rFonts w:ascii="Century Gothic" w:hAnsi="Century Gothic" w:cs="Cambria"/>
          <w:lang w:val="es-ES_tradnl"/>
        </w:rPr>
        <w:t>personas</w:t>
      </w:r>
      <w:r w:rsidR="009F16B1" w:rsidRPr="008A0076">
        <w:rPr>
          <w:rFonts w:ascii="Century Gothic" w:hAnsi="Century Gothic" w:cs="Cambria"/>
          <w:lang w:val="es-ES_tradnl"/>
        </w:rPr>
        <w:t xml:space="preserve"> </w:t>
      </w:r>
      <w:r w:rsidR="009F16B1" w:rsidRPr="00A93F81">
        <w:rPr>
          <w:rFonts w:ascii="Century Gothic" w:hAnsi="Century Gothic" w:cs="Cambria"/>
          <w:lang w:val="es-ES_tradnl"/>
        </w:rPr>
        <w:t xml:space="preserve">destacadas en el ámbito de la lucha por los derechos de las mujeres, consideramos </w:t>
      </w:r>
      <w:r w:rsidR="00A93F81" w:rsidRPr="00A93F81">
        <w:rPr>
          <w:rFonts w:ascii="Century Gothic" w:hAnsi="Century Gothic" w:cs="Cambria"/>
          <w:lang w:val="es-ES_tradnl"/>
        </w:rPr>
        <w:t xml:space="preserve">que </w:t>
      </w:r>
      <w:r w:rsidR="009F16B1" w:rsidRPr="00A93F81">
        <w:rPr>
          <w:rFonts w:ascii="Century Gothic" w:hAnsi="Century Gothic" w:cs="Cambria"/>
          <w:lang w:val="es-ES_tradnl"/>
        </w:rPr>
        <w:t>las propuestas de modificación</w:t>
      </w:r>
      <w:r w:rsidR="00A93F81" w:rsidRPr="00A93F81">
        <w:rPr>
          <w:rFonts w:ascii="Century Gothic" w:hAnsi="Century Gothic" w:cs="Cambria"/>
          <w:lang w:val="es-ES_tradnl"/>
        </w:rPr>
        <w:t xml:space="preserve"> </w:t>
      </w:r>
      <w:r w:rsidR="009F16B1" w:rsidRPr="002A2246">
        <w:rPr>
          <w:rFonts w:ascii="Century Gothic" w:hAnsi="Century Gothic" w:cs="Cambria"/>
          <w:lang w:val="es-ES_tradnl"/>
        </w:rPr>
        <w:t>planteadas en reuniones de trabajo de esta Comisi</w:t>
      </w:r>
      <w:r w:rsidR="00983F0C" w:rsidRPr="002A2246">
        <w:rPr>
          <w:rFonts w:ascii="Century Gothic" w:hAnsi="Century Gothic" w:cs="Cambria"/>
          <w:lang w:val="es-ES_tradnl"/>
        </w:rPr>
        <w:t>ó</w:t>
      </w:r>
      <w:r w:rsidR="009F16B1" w:rsidRPr="002A2246">
        <w:rPr>
          <w:rFonts w:ascii="Century Gothic" w:hAnsi="Century Gothic" w:cs="Cambria"/>
          <w:lang w:val="es-ES_tradnl"/>
        </w:rPr>
        <w:t>n,</w:t>
      </w:r>
      <w:r w:rsidR="0010391D" w:rsidRPr="002A2246">
        <w:rPr>
          <w:rFonts w:ascii="Century Gothic" w:hAnsi="Century Gothic" w:cs="Cambria"/>
          <w:lang w:val="es-ES_tradnl"/>
        </w:rPr>
        <w:t xml:space="preserve"> incluyendo la información y propuesta</w:t>
      </w:r>
      <w:r w:rsidR="00A93F81">
        <w:rPr>
          <w:rFonts w:ascii="Century Gothic" w:hAnsi="Century Gothic" w:cs="Cambria"/>
          <w:lang w:val="es-ES_tradnl"/>
        </w:rPr>
        <w:t>s</w:t>
      </w:r>
      <w:r w:rsidR="0010391D" w:rsidRPr="002A2246">
        <w:rPr>
          <w:rFonts w:ascii="Century Gothic" w:hAnsi="Century Gothic" w:cs="Cambria"/>
          <w:lang w:val="es-ES_tradnl"/>
        </w:rPr>
        <w:t xml:space="preserve"> proporcionadas por las autoridades administrativas correspondientes</w:t>
      </w:r>
      <w:r w:rsidR="002F521F" w:rsidRPr="002A2246">
        <w:rPr>
          <w:rFonts w:ascii="Century Gothic" w:hAnsi="Century Gothic" w:cs="Cambria"/>
          <w:lang w:val="es-ES_tradnl"/>
        </w:rPr>
        <w:t>,</w:t>
      </w:r>
      <w:r w:rsidR="002F521F" w:rsidRPr="002A2246">
        <w:rPr>
          <w:lang w:val="es-ES_tradnl"/>
        </w:rPr>
        <w:t xml:space="preserve"> </w:t>
      </w:r>
      <w:r w:rsidR="002F521F" w:rsidRPr="00AB5BBA">
        <w:rPr>
          <w:rFonts w:ascii="Century Gothic" w:hAnsi="Century Gothic" w:cs="Cambria"/>
          <w:lang w:val="es-ES_tradnl"/>
        </w:rPr>
        <w:t xml:space="preserve">vendrán a abonar </w:t>
      </w:r>
      <w:r w:rsidR="00AB5BBA" w:rsidRPr="00AB5BBA">
        <w:rPr>
          <w:rFonts w:ascii="Century Gothic" w:hAnsi="Century Gothic" w:cs="Cambria"/>
          <w:lang w:val="es-ES_tradnl"/>
        </w:rPr>
        <w:t>para</w:t>
      </w:r>
      <w:r w:rsidR="002F521F" w:rsidRPr="00AB5BBA">
        <w:rPr>
          <w:rFonts w:ascii="Century Gothic" w:hAnsi="Century Gothic" w:cs="Cambria"/>
          <w:lang w:val="es-ES_tradnl"/>
        </w:rPr>
        <w:t xml:space="preserve"> que Chihuahua cuente con </w:t>
      </w:r>
      <w:r w:rsidR="00AB5BBA" w:rsidRPr="00AB5BBA">
        <w:rPr>
          <w:rFonts w:ascii="Century Gothic" w:hAnsi="Century Gothic" w:cs="Cambria"/>
          <w:lang w:val="es-ES_tradnl"/>
        </w:rPr>
        <w:t xml:space="preserve">un </w:t>
      </w:r>
      <w:r w:rsidR="002F521F" w:rsidRPr="00AB5BBA">
        <w:rPr>
          <w:rFonts w:ascii="Century Gothic" w:hAnsi="Century Gothic" w:cs="Cambria"/>
          <w:lang w:val="es-ES_tradnl"/>
        </w:rPr>
        <w:t xml:space="preserve">adecuado andamiaje jurídico para proteger el </w:t>
      </w:r>
      <w:r w:rsidR="00AB5BBA" w:rsidRPr="00AB5BBA">
        <w:rPr>
          <w:rFonts w:ascii="Century Gothic" w:hAnsi="Century Gothic" w:cs="Cambria"/>
          <w:lang w:val="es-ES_tradnl"/>
        </w:rPr>
        <w:t>correcto</w:t>
      </w:r>
      <w:r w:rsidR="002F521F" w:rsidRPr="00AB5BBA">
        <w:rPr>
          <w:rFonts w:ascii="Century Gothic" w:hAnsi="Century Gothic" w:cs="Cambria"/>
          <w:lang w:val="es-ES_tradnl"/>
        </w:rPr>
        <w:t xml:space="preserve"> desarrollo de la función pública electoral y además establecer bases para </w:t>
      </w:r>
      <w:r w:rsidR="00442090" w:rsidRPr="00AB5BBA">
        <w:rPr>
          <w:rFonts w:ascii="Century Gothic" w:hAnsi="Century Gothic" w:cs="Cambria"/>
          <w:lang w:val="es-ES_tradnl"/>
        </w:rPr>
        <w:t xml:space="preserve">prevenir y </w:t>
      </w:r>
      <w:r w:rsidR="002F521F" w:rsidRPr="00AB5BBA">
        <w:rPr>
          <w:rFonts w:ascii="Century Gothic" w:hAnsi="Century Gothic" w:cs="Cambria"/>
          <w:lang w:val="es-ES_tradnl"/>
        </w:rPr>
        <w:t>eliminar la violencia política contra</w:t>
      </w:r>
      <w:r w:rsidR="00041107" w:rsidRPr="00AB5BBA">
        <w:rPr>
          <w:rFonts w:ascii="Century Gothic" w:hAnsi="Century Gothic" w:cs="Cambria"/>
          <w:lang w:val="es-ES_tradnl"/>
        </w:rPr>
        <w:t xml:space="preserve"> las mujeres en razón de género</w:t>
      </w:r>
      <w:r w:rsidR="009F16B1" w:rsidRPr="00AB5BBA">
        <w:rPr>
          <w:rFonts w:ascii="Century Gothic" w:hAnsi="Century Gothic" w:cs="Cambria"/>
          <w:lang w:val="es-ES_tradnl"/>
        </w:rPr>
        <w:t>.</w:t>
      </w:r>
    </w:p>
    <w:p w:rsidR="009F16B1" w:rsidRPr="002A2246" w:rsidRDefault="009F16B1" w:rsidP="00F02957">
      <w:pPr>
        <w:spacing w:line="360" w:lineRule="auto"/>
        <w:jc w:val="both"/>
        <w:rPr>
          <w:rFonts w:ascii="Century Gothic" w:hAnsi="Century Gothic" w:cs="Cambria"/>
          <w:lang w:val="es-ES_tradnl"/>
        </w:rPr>
      </w:pPr>
    </w:p>
    <w:p w:rsidR="009F16B1" w:rsidRPr="002A2246" w:rsidRDefault="009F16B1" w:rsidP="00F02957">
      <w:pPr>
        <w:pStyle w:val="Textoindependiente"/>
        <w:spacing w:line="360" w:lineRule="auto"/>
        <w:rPr>
          <w:rFonts w:ascii="Century Gothic" w:eastAsia="Cambria Math" w:hAnsi="Century Gothic" w:cs="Wingdings"/>
          <w:lang w:val="es-ES_tradnl"/>
        </w:rPr>
      </w:pPr>
      <w:r w:rsidRPr="002A2246">
        <w:rPr>
          <w:rFonts w:ascii="Century Gothic" w:hAnsi="Century Gothic" w:cs="Wingdings"/>
          <w:lang w:val="es-ES_tradnl"/>
        </w:rPr>
        <w:t xml:space="preserve">En virtud de lo expuesto, </w:t>
      </w:r>
      <w:r w:rsidRPr="002A2246">
        <w:rPr>
          <w:rFonts w:ascii="Century Gothic" w:eastAsia="Cambria Math" w:hAnsi="Century Gothic" w:cs="Wingdings"/>
          <w:lang w:val="es-ES_tradnl"/>
        </w:rPr>
        <w:t xml:space="preserve">sometemos a la consideración del Pleno el presente </w:t>
      </w:r>
      <w:r w:rsidR="00A93F81" w:rsidRPr="00A93F81">
        <w:rPr>
          <w:rFonts w:ascii="Century Gothic" w:eastAsia="Cambria Math" w:hAnsi="Century Gothic" w:cs="Wingdings"/>
          <w:lang w:val="es-ES_tradnl"/>
        </w:rPr>
        <w:t>proyecto de dictamen</w:t>
      </w:r>
      <w:r w:rsidRPr="002A2246">
        <w:rPr>
          <w:rFonts w:ascii="Century Gothic" w:eastAsia="Cambria Math" w:hAnsi="Century Gothic" w:cs="Wingdings"/>
          <w:lang w:val="es-ES_tradnl"/>
        </w:rPr>
        <w:t xml:space="preserve"> con el carácter de:</w:t>
      </w:r>
    </w:p>
    <w:p w:rsidR="009F16B1" w:rsidRPr="002A2246" w:rsidRDefault="009F16B1" w:rsidP="00F02957">
      <w:pPr>
        <w:pStyle w:val="Textoindependiente"/>
        <w:spacing w:line="360" w:lineRule="auto"/>
        <w:rPr>
          <w:rFonts w:ascii="Century Gothic" w:eastAsia="Cambria Math" w:hAnsi="Century Gothic" w:cs="Wingdings"/>
          <w:lang w:val="es-ES_tradnl"/>
        </w:rPr>
      </w:pPr>
    </w:p>
    <w:p w:rsidR="009F16B1" w:rsidRPr="002A2246" w:rsidRDefault="009F16B1" w:rsidP="009F16B1">
      <w:pPr>
        <w:pStyle w:val="Sinespaciado"/>
        <w:spacing w:line="360" w:lineRule="auto"/>
        <w:jc w:val="center"/>
        <w:rPr>
          <w:rFonts w:ascii="Century Gothic" w:eastAsia="Wingdings" w:hAnsi="Century Gothic" w:cs="Wingdings"/>
          <w:b/>
          <w:spacing w:val="44"/>
          <w:sz w:val="28"/>
          <w:szCs w:val="28"/>
          <w:lang w:val="es-ES_tradnl"/>
        </w:rPr>
      </w:pPr>
      <w:r w:rsidRPr="002A2246">
        <w:rPr>
          <w:rFonts w:ascii="Century Gothic" w:eastAsia="Wingdings" w:hAnsi="Century Gothic" w:cs="Wingdings"/>
          <w:b/>
          <w:spacing w:val="44"/>
          <w:sz w:val="28"/>
          <w:szCs w:val="28"/>
          <w:lang w:val="es-ES_tradnl"/>
        </w:rPr>
        <w:lastRenderedPageBreak/>
        <w:t>DECRETO</w:t>
      </w:r>
    </w:p>
    <w:p w:rsidR="009F16B1" w:rsidRPr="002A2246" w:rsidRDefault="009F16B1" w:rsidP="009F16B1">
      <w:pPr>
        <w:pStyle w:val="Sinespaciado"/>
        <w:spacing w:line="360" w:lineRule="auto"/>
        <w:jc w:val="center"/>
        <w:rPr>
          <w:rFonts w:ascii="Century Gothic" w:eastAsia="Wingdings" w:hAnsi="Century Gothic" w:cs="Wingdings"/>
          <w:b/>
          <w:spacing w:val="44"/>
          <w:sz w:val="28"/>
          <w:szCs w:val="28"/>
          <w:lang w:val="es-ES_tradnl"/>
        </w:rPr>
      </w:pPr>
    </w:p>
    <w:p w:rsidR="00D41E1F" w:rsidRPr="002A2246" w:rsidRDefault="00D41E1F" w:rsidP="009F16B1">
      <w:pPr>
        <w:spacing w:line="360" w:lineRule="auto"/>
        <w:jc w:val="both"/>
        <w:rPr>
          <w:rFonts w:ascii="Century Gothic" w:hAnsi="Century Gothic" w:cs="Wingdings"/>
          <w:lang w:val="es-ES_tradnl" w:eastAsia="es-MX"/>
        </w:rPr>
      </w:pPr>
      <w:r w:rsidRPr="002A2246">
        <w:rPr>
          <w:rFonts w:ascii="Century Gothic" w:hAnsi="Century Gothic" w:cs="Wingdings"/>
          <w:b/>
          <w:sz w:val="28"/>
          <w:szCs w:val="28"/>
          <w:lang w:val="es-ES_tradnl" w:eastAsia="es-MX"/>
        </w:rPr>
        <w:t xml:space="preserve">ARTÍCULO PRIMERO.- </w:t>
      </w:r>
      <w:r w:rsidR="00220853" w:rsidRPr="002A2246">
        <w:rPr>
          <w:rFonts w:ascii="Century Gothic" w:hAnsi="Century Gothic" w:cs="Wingdings"/>
          <w:lang w:val="es-ES_tradnl" w:eastAsia="es-MX"/>
        </w:rPr>
        <w:t xml:space="preserve">Se </w:t>
      </w:r>
      <w:r w:rsidR="00220853" w:rsidRPr="002A2246">
        <w:rPr>
          <w:rFonts w:ascii="Century Gothic" w:hAnsi="Century Gothic" w:cs="Wingdings"/>
          <w:b/>
          <w:lang w:val="es-ES_tradnl" w:eastAsia="es-MX"/>
        </w:rPr>
        <w:t xml:space="preserve">ADICIONA </w:t>
      </w:r>
      <w:r w:rsidR="004B2709">
        <w:rPr>
          <w:rFonts w:ascii="Century Gothic" w:hAnsi="Century Gothic" w:cs="Wingdings"/>
          <w:lang w:val="es-ES_tradnl" w:eastAsia="es-MX"/>
        </w:rPr>
        <w:t>al</w:t>
      </w:r>
      <w:r w:rsidR="00796A6F">
        <w:rPr>
          <w:rFonts w:ascii="Century Gothic" w:hAnsi="Century Gothic" w:cs="Wingdings"/>
          <w:lang w:val="es-ES_tradnl" w:eastAsia="es-MX"/>
        </w:rPr>
        <w:t xml:space="preserve"> </w:t>
      </w:r>
      <w:r w:rsidR="00220853" w:rsidRPr="002A2246">
        <w:rPr>
          <w:rFonts w:ascii="Century Gothic" w:hAnsi="Century Gothic" w:cs="Wingdings"/>
          <w:lang w:val="es-ES_tradnl" w:eastAsia="es-MX"/>
        </w:rPr>
        <w:t xml:space="preserve">artículo 13, </w:t>
      </w:r>
      <w:r w:rsidR="00041107" w:rsidRPr="002A2246">
        <w:rPr>
          <w:rFonts w:ascii="Century Gothic" w:hAnsi="Century Gothic" w:cs="Wingdings"/>
          <w:lang w:val="es-ES_tradnl" w:eastAsia="es-MX"/>
        </w:rPr>
        <w:t xml:space="preserve">la </w:t>
      </w:r>
      <w:r w:rsidR="00220853" w:rsidRPr="002A2246">
        <w:rPr>
          <w:rFonts w:ascii="Century Gothic" w:hAnsi="Century Gothic" w:cs="Wingdings"/>
          <w:lang w:val="es-ES_tradnl" w:eastAsia="es-MX"/>
        </w:rPr>
        <w:t>fracción VIII de la Ley Orgánica del Poder Ejecutivo del Estado de Chihuahua, para quedar redactado de la siguiente forma:</w:t>
      </w:r>
    </w:p>
    <w:p w:rsidR="00220853" w:rsidRPr="002A2246" w:rsidRDefault="00220853" w:rsidP="009F16B1">
      <w:pPr>
        <w:spacing w:line="360" w:lineRule="auto"/>
        <w:jc w:val="both"/>
        <w:rPr>
          <w:rFonts w:ascii="Century Gothic" w:hAnsi="Century Gothic" w:cs="Wingdings"/>
          <w:lang w:val="es-ES_tradnl" w:eastAsia="es-MX"/>
        </w:rPr>
      </w:pPr>
    </w:p>
    <w:p w:rsidR="00220853" w:rsidRPr="002A2246" w:rsidRDefault="00796A6F" w:rsidP="009F16B1">
      <w:pPr>
        <w:spacing w:line="360" w:lineRule="auto"/>
        <w:jc w:val="both"/>
        <w:rPr>
          <w:rFonts w:ascii="Century Gothic" w:hAnsi="Century Gothic" w:cs="Wingdings"/>
          <w:lang w:val="es-ES_tradnl" w:eastAsia="es-MX"/>
        </w:rPr>
      </w:pPr>
      <w:r w:rsidRPr="00796A6F">
        <w:rPr>
          <w:rFonts w:ascii="Century Gothic" w:hAnsi="Century Gothic" w:cs="Wingdings"/>
          <w:b/>
          <w:lang w:val="es-ES_tradnl" w:eastAsia="es-MX"/>
        </w:rPr>
        <w:t>ARTÍCULO</w:t>
      </w:r>
      <w:r w:rsidRPr="002A2246">
        <w:rPr>
          <w:rFonts w:ascii="Century Gothic" w:hAnsi="Century Gothic" w:cs="Wingdings"/>
          <w:b/>
          <w:lang w:val="es-ES_tradnl" w:eastAsia="es-MX"/>
        </w:rPr>
        <w:t xml:space="preserve"> </w:t>
      </w:r>
      <w:r w:rsidR="00220853" w:rsidRPr="002A2246">
        <w:rPr>
          <w:rFonts w:ascii="Century Gothic" w:hAnsi="Century Gothic" w:cs="Wingdings"/>
          <w:b/>
          <w:lang w:val="es-ES_tradnl" w:eastAsia="es-MX"/>
        </w:rPr>
        <w:t>13.</w:t>
      </w:r>
      <w:r w:rsidR="00220853" w:rsidRPr="002A2246">
        <w:rPr>
          <w:rFonts w:ascii="Century Gothic" w:hAnsi="Century Gothic" w:cs="Wingdings"/>
          <w:lang w:val="es-ES_tradnl" w:eastAsia="es-MX"/>
        </w:rPr>
        <w:t xml:space="preserve"> …</w:t>
      </w:r>
    </w:p>
    <w:p w:rsidR="00220853" w:rsidRPr="002A2246" w:rsidRDefault="00220853" w:rsidP="009F16B1">
      <w:pPr>
        <w:spacing w:line="360" w:lineRule="auto"/>
        <w:jc w:val="both"/>
        <w:rPr>
          <w:rFonts w:ascii="Century Gothic" w:hAnsi="Century Gothic" w:cs="Wingdings"/>
          <w:lang w:val="es-ES_tradnl" w:eastAsia="es-MX"/>
        </w:rPr>
      </w:pPr>
    </w:p>
    <w:p w:rsidR="00220853" w:rsidRPr="002A2246" w:rsidRDefault="00220853" w:rsidP="00220853">
      <w:pPr>
        <w:spacing w:line="360" w:lineRule="auto"/>
        <w:rPr>
          <w:rFonts w:ascii="Century Gothic" w:hAnsi="Century Gothic" w:cs="Wingdings"/>
          <w:lang w:val="es-ES_tradnl" w:eastAsia="es-MX"/>
        </w:rPr>
      </w:pPr>
      <w:r w:rsidRPr="002A2246">
        <w:rPr>
          <w:rFonts w:ascii="Century Gothic" w:hAnsi="Century Gothic" w:cs="Wingdings"/>
          <w:lang w:val="es-ES_tradnl" w:eastAsia="es-MX"/>
        </w:rPr>
        <w:tab/>
        <w:t>I. a VII. …</w:t>
      </w:r>
    </w:p>
    <w:p w:rsidR="00220853" w:rsidRPr="002A2246" w:rsidRDefault="00220853" w:rsidP="00220853">
      <w:pPr>
        <w:spacing w:line="360" w:lineRule="auto"/>
        <w:rPr>
          <w:rFonts w:ascii="Century Gothic" w:hAnsi="Century Gothic" w:cs="Wingdings"/>
          <w:lang w:val="es-ES_tradnl" w:eastAsia="es-MX"/>
        </w:rPr>
      </w:pPr>
    </w:p>
    <w:p w:rsidR="00220853" w:rsidRPr="002A2246" w:rsidRDefault="00220853" w:rsidP="00220853">
      <w:pPr>
        <w:spacing w:line="360" w:lineRule="auto"/>
        <w:rPr>
          <w:rFonts w:ascii="Century Gothic" w:hAnsi="Century Gothic" w:cs="Wingdings"/>
          <w:b/>
          <w:lang w:val="es-ES_tradnl" w:eastAsia="es-MX"/>
        </w:rPr>
      </w:pPr>
      <w:r w:rsidRPr="002A2246">
        <w:rPr>
          <w:rFonts w:ascii="Century Gothic" w:hAnsi="Century Gothic" w:cs="Wingdings"/>
          <w:lang w:val="es-ES_tradnl" w:eastAsia="es-MX"/>
        </w:rPr>
        <w:tab/>
      </w:r>
      <w:r w:rsidRPr="002A2246">
        <w:rPr>
          <w:rFonts w:ascii="Century Gothic" w:hAnsi="Century Gothic" w:cs="Wingdings"/>
          <w:b/>
          <w:lang w:val="es-ES_tradnl" w:eastAsia="es-MX"/>
        </w:rPr>
        <w:t>VIII. Especializada en Delitos Electorales.</w:t>
      </w:r>
    </w:p>
    <w:p w:rsidR="00220853" w:rsidRPr="00796A6F" w:rsidRDefault="00C240B8" w:rsidP="00220853">
      <w:pPr>
        <w:spacing w:line="360" w:lineRule="auto"/>
        <w:rPr>
          <w:rFonts w:ascii="Century Gothic" w:hAnsi="Century Gothic" w:cs="Wingdings"/>
          <w:lang w:val="es-ES_tradnl" w:eastAsia="es-MX"/>
        </w:rPr>
      </w:pPr>
      <w:r w:rsidRPr="00796A6F">
        <w:rPr>
          <w:rFonts w:ascii="Century Gothic" w:hAnsi="Century Gothic" w:cs="Wingdings"/>
          <w:lang w:val="es-ES_tradnl" w:eastAsia="es-MX"/>
        </w:rPr>
        <w:t>…</w:t>
      </w:r>
      <w:r w:rsidR="003B4B56" w:rsidRPr="00796A6F">
        <w:rPr>
          <w:rFonts w:ascii="Century Gothic" w:hAnsi="Century Gothic" w:cs="Wingdings"/>
          <w:lang w:val="es-ES_tradnl" w:eastAsia="es-MX"/>
        </w:rPr>
        <w:t xml:space="preserve"> </w:t>
      </w:r>
    </w:p>
    <w:p w:rsidR="00C240B8" w:rsidRPr="002A2246" w:rsidRDefault="00C240B8" w:rsidP="00220853">
      <w:pPr>
        <w:spacing w:line="360" w:lineRule="auto"/>
        <w:rPr>
          <w:rFonts w:ascii="Century Gothic" w:hAnsi="Century Gothic" w:cs="Wingdings"/>
          <w:b/>
          <w:lang w:val="es-ES_tradnl" w:eastAsia="es-MX"/>
        </w:rPr>
      </w:pPr>
    </w:p>
    <w:p w:rsidR="009F16B1" w:rsidRPr="002A2246" w:rsidRDefault="009F16B1" w:rsidP="009F16B1">
      <w:pPr>
        <w:spacing w:line="360" w:lineRule="auto"/>
        <w:jc w:val="both"/>
        <w:rPr>
          <w:rFonts w:ascii="Century Gothic" w:hAnsi="Century Gothic" w:cs="Kartika"/>
          <w:lang w:val="es-ES_tradnl" w:eastAsia="es-MX"/>
        </w:rPr>
      </w:pPr>
      <w:r w:rsidRPr="002A2246">
        <w:rPr>
          <w:rFonts w:ascii="Century Gothic" w:hAnsi="Century Gothic" w:cs="Wingdings"/>
          <w:b/>
          <w:sz w:val="28"/>
          <w:szCs w:val="28"/>
          <w:lang w:val="es-ES_tradnl" w:eastAsia="es-MX"/>
        </w:rPr>
        <w:t xml:space="preserve">ARTÍCULO </w:t>
      </w:r>
      <w:r w:rsidR="00C240B8" w:rsidRPr="002A2246">
        <w:rPr>
          <w:rFonts w:ascii="Century Gothic" w:hAnsi="Century Gothic" w:cs="Wingdings"/>
          <w:b/>
          <w:sz w:val="28"/>
          <w:szCs w:val="28"/>
          <w:lang w:val="es-ES_tradnl" w:eastAsia="es-MX"/>
        </w:rPr>
        <w:t>SEGUNDO</w:t>
      </w:r>
      <w:r w:rsidRPr="002A2246">
        <w:rPr>
          <w:rFonts w:ascii="Century Gothic" w:hAnsi="Century Gothic" w:cs="Wingdings"/>
          <w:b/>
          <w:sz w:val="28"/>
          <w:szCs w:val="28"/>
          <w:lang w:val="es-ES_tradnl" w:eastAsia="es-MX"/>
        </w:rPr>
        <w:t xml:space="preserve">.- </w:t>
      </w:r>
      <w:r w:rsidRPr="002A2246">
        <w:rPr>
          <w:rFonts w:ascii="Century Gothic" w:eastAsia="Kartika" w:hAnsi="Century Gothic" w:cs="Kartika"/>
          <w:lang w:val="es-ES_tradnl"/>
        </w:rPr>
        <w:t xml:space="preserve">Se </w:t>
      </w:r>
      <w:r w:rsidRPr="002A2246">
        <w:rPr>
          <w:rFonts w:ascii="Century Gothic" w:eastAsia="Kartika" w:hAnsi="Century Gothic" w:cs="Kartika"/>
          <w:b/>
          <w:lang w:val="es-ES_tradnl"/>
        </w:rPr>
        <w:t xml:space="preserve">REFORMAN </w:t>
      </w:r>
      <w:r w:rsidRPr="002A2246">
        <w:rPr>
          <w:rFonts w:ascii="Century Gothic" w:eastAsia="Kartika" w:hAnsi="Century Gothic" w:cs="Kartika"/>
          <w:lang w:val="es-ES_tradnl"/>
        </w:rPr>
        <w:t>los artículos 3</w:t>
      </w:r>
      <w:r w:rsidR="008C015A" w:rsidRPr="002A2246">
        <w:rPr>
          <w:rFonts w:ascii="Century Gothic" w:eastAsia="Kartika" w:hAnsi="Century Gothic" w:cs="Kartika"/>
          <w:lang w:val="es-ES_tradnl"/>
        </w:rPr>
        <w:t>, fracci</w:t>
      </w:r>
      <w:r w:rsidR="0010161A">
        <w:rPr>
          <w:rFonts w:ascii="Century Gothic" w:eastAsia="Kartika" w:hAnsi="Century Gothic" w:cs="Kartika"/>
          <w:lang w:val="es-ES_tradnl"/>
        </w:rPr>
        <w:t>o</w:t>
      </w:r>
      <w:r w:rsidR="008C015A" w:rsidRPr="002A2246">
        <w:rPr>
          <w:rFonts w:ascii="Century Gothic" w:eastAsia="Kartika" w:hAnsi="Century Gothic" w:cs="Kartika"/>
          <w:lang w:val="es-ES_tradnl"/>
        </w:rPr>
        <w:t>n</w:t>
      </w:r>
      <w:r w:rsidR="0010161A">
        <w:rPr>
          <w:rFonts w:ascii="Century Gothic" w:eastAsia="Kartika" w:hAnsi="Century Gothic" w:cs="Kartika"/>
          <w:lang w:val="es-ES_tradnl"/>
        </w:rPr>
        <w:t>es</w:t>
      </w:r>
      <w:r w:rsidR="008C015A" w:rsidRPr="002A2246">
        <w:rPr>
          <w:rFonts w:ascii="Century Gothic" w:eastAsia="Kartika" w:hAnsi="Century Gothic" w:cs="Kartika"/>
          <w:lang w:val="es-ES_tradnl"/>
        </w:rPr>
        <w:t xml:space="preserve"> VIII</w:t>
      </w:r>
      <w:r w:rsidR="0010161A">
        <w:rPr>
          <w:rFonts w:ascii="Century Gothic" w:eastAsia="Kartika" w:hAnsi="Century Gothic" w:cs="Kartika"/>
          <w:lang w:val="es-ES_tradnl"/>
        </w:rPr>
        <w:t xml:space="preserve"> y</w:t>
      </w:r>
      <w:r w:rsidR="009D7A98" w:rsidRPr="002A2246">
        <w:rPr>
          <w:rFonts w:ascii="Century Gothic" w:eastAsia="Kartika" w:hAnsi="Century Gothic" w:cs="Kartika"/>
          <w:lang w:val="es-ES_tradnl"/>
        </w:rPr>
        <w:t xml:space="preserve"> </w:t>
      </w:r>
      <w:r w:rsidR="008C015A" w:rsidRPr="002A2246">
        <w:rPr>
          <w:rFonts w:ascii="Century Gothic" w:eastAsia="Kartika" w:hAnsi="Century Gothic" w:cs="Kartika"/>
          <w:lang w:val="es-ES_tradnl"/>
        </w:rPr>
        <w:t>IX</w:t>
      </w:r>
      <w:r w:rsidR="0010161A">
        <w:rPr>
          <w:rFonts w:ascii="Century Gothic" w:eastAsia="Kartika" w:hAnsi="Century Gothic" w:cs="Kartika"/>
          <w:lang w:val="es-ES_tradnl"/>
        </w:rPr>
        <w:t>,</w:t>
      </w:r>
      <w:r w:rsidR="0055319F">
        <w:rPr>
          <w:rFonts w:ascii="Century Gothic" w:eastAsia="Kartika" w:hAnsi="Century Gothic" w:cs="Kartika"/>
          <w:lang w:val="es-ES_tradnl"/>
        </w:rPr>
        <w:t xml:space="preserve"> </w:t>
      </w:r>
      <w:r w:rsidRPr="002A2246">
        <w:rPr>
          <w:rFonts w:ascii="Century Gothic" w:eastAsia="Kartika" w:hAnsi="Century Gothic" w:cs="Kartika"/>
          <w:lang w:val="es-ES_tradnl"/>
        </w:rPr>
        <w:t xml:space="preserve"> </w:t>
      </w:r>
      <w:r w:rsidR="0055319F">
        <w:rPr>
          <w:rFonts w:ascii="Century Gothic" w:eastAsia="Kartika" w:hAnsi="Century Gothic" w:cs="Kartika"/>
          <w:lang w:val="es-ES_tradnl"/>
        </w:rPr>
        <w:t>y</w:t>
      </w:r>
      <w:r w:rsidR="008C015A" w:rsidRPr="002A2246">
        <w:rPr>
          <w:rFonts w:ascii="Century Gothic" w:eastAsia="Kartika" w:hAnsi="Century Gothic" w:cs="Kartika"/>
          <w:lang w:val="es-ES_tradnl"/>
        </w:rPr>
        <w:t xml:space="preserve"> segundo párrafo</w:t>
      </w:r>
      <w:r w:rsidRPr="002A2246">
        <w:rPr>
          <w:rFonts w:ascii="Century Gothic" w:eastAsia="Kartika" w:hAnsi="Century Gothic" w:cs="Kartika"/>
          <w:lang w:val="es-ES_tradnl"/>
        </w:rPr>
        <w:t>;</w:t>
      </w:r>
      <w:r w:rsidR="0010161A">
        <w:rPr>
          <w:rFonts w:ascii="Century Gothic" w:eastAsia="Kartika" w:hAnsi="Century Gothic" w:cs="Kartika"/>
          <w:lang w:val="es-ES_tradnl"/>
        </w:rPr>
        <w:t xml:space="preserve"> y </w:t>
      </w:r>
      <w:r w:rsidRPr="002A2246">
        <w:rPr>
          <w:rFonts w:ascii="Century Gothic" w:eastAsia="Kartika" w:hAnsi="Century Gothic" w:cs="Kartika"/>
          <w:lang w:val="es-ES_tradnl"/>
        </w:rPr>
        <w:t>6</w:t>
      </w:r>
      <w:r w:rsidR="00E072B4" w:rsidRPr="002A2246">
        <w:rPr>
          <w:rFonts w:ascii="Century Gothic" w:eastAsia="Kartika" w:hAnsi="Century Gothic" w:cs="Kartika"/>
          <w:lang w:val="es-ES_tradnl"/>
        </w:rPr>
        <w:t>, fracción XV</w:t>
      </w:r>
      <w:r w:rsidR="00545257" w:rsidRPr="00F5107E">
        <w:rPr>
          <w:rFonts w:ascii="Century Gothic" w:eastAsia="Kartika" w:hAnsi="Century Gothic" w:cs="Kartika"/>
          <w:lang w:val="es-ES_tradnl"/>
        </w:rPr>
        <w:t>;</w:t>
      </w:r>
      <w:r w:rsidR="00545257" w:rsidRPr="002A2246">
        <w:rPr>
          <w:rFonts w:ascii="Century Gothic" w:eastAsia="Kartika" w:hAnsi="Century Gothic" w:cs="Kartika"/>
          <w:lang w:val="es-ES_tradnl"/>
        </w:rPr>
        <w:t xml:space="preserve"> </w:t>
      </w:r>
      <w:r w:rsidR="009D7A98" w:rsidRPr="002A2246">
        <w:rPr>
          <w:rFonts w:ascii="Century Gothic" w:eastAsia="Kartika" w:hAnsi="Century Gothic" w:cs="Kartika"/>
          <w:lang w:val="es-ES_tradnl"/>
        </w:rPr>
        <w:t>se</w:t>
      </w:r>
      <w:r w:rsidRPr="002A2246">
        <w:rPr>
          <w:rFonts w:ascii="Century Gothic" w:eastAsia="Kartika" w:hAnsi="Century Gothic" w:cs="Kartika"/>
          <w:lang w:val="es-ES_tradnl"/>
        </w:rPr>
        <w:t xml:space="preserve"> </w:t>
      </w:r>
      <w:r w:rsidRPr="002A2246">
        <w:rPr>
          <w:rFonts w:ascii="Century Gothic" w:eastAsia="Kartika" w:hAnsi="Century Gothic" w:cs="Kartika"/>
          <w:b/>
          <w:lang w:val="es-ES_tradnl"/>
        </w:rPr>
        <w:t xml:space="preserve">ADICIONA </w:t>
      </w:r>
      <w:r w:rsidR="003B4B56" w:rsidRPr="002A2246">
        <w:rPr>
          <w:rFonts w:ascii="Century Gothic" w:eastAsia="Kartika" w:hAnsi="Century Gothic" w:cs="Kartika"/>
          <w:lang w:val="es-ES_tradnl"/>
        </w:rPr>
        <w:t>a los</w:t>
      </w:r>
      <w:r w:rsidRPr="002A2246">
        <w:rPr>
          <w:rFonts w:ascii="Century Gothic" w:eastAsia="Kartika" w:hAnsi="Century Gothic" w:cs="Kartika"/>
          <w:lang w:val="es-ES_tradnl"/>
        </w:rPr>
        <w:t xml:space="preserve"> artículo</w:t>
      </w:r>
      <w:r w:rsidR="003B4B56" w:rsidRPr="002A2246">
        <w:rPr>
          <w:rFonts w:ascii="Century Gothic" w:eastAsia="Kartika" w:hAnsi="Century Gothic" w:cs="Kartika"/>
          <w:lang w:val="es-ES_tradnl"/>
        </w:rPr>
        <w:t>s</w:t>
      </w:r>
      <w:r w:rsidRPr="002A2246">
        <w:rPr>
          <w:rFonts w:ascii="Century Gothic" w:eastAsia="Kartika" w:hAnsi="Century Gothic" w:cs="Kartika"/>
          <w:b/>
          <w:lang w:val="es-ES_tradnl"/>
        </w:rPr>
        <w:t xml:space="preserve"> </w:t>
      </w:r>
      <w:r w:rsidR="005D7E58" w:rsidRPr="002A2246">
        <w:rPr>
          <w:rFonts w:ascii="Century Gothic" w:eastAsia="Kartika" w:hAnsi="Century Gothic" w:cs="Kartika"/>
          <w:lang w:val="es-ES_tradnl"/>
        </w:rPr>
        <w:t xml:space="preserve">2, </w:t>
      </w:r>
      <w:r w:rsidR="003B4B56" w:rsidRPr="002A2246">
        <w:rPr>
          <w:rFonts w:ascii="Century Gothic" w:eastAsia="Kartika" w:hAnsi="Century Gothic" w:cs="Kartika"/>
          <w:lang w:val="es-ES_tradnl"/>
        </w:rPr>
        <w:t>un</w:t>
      </w:r>
      <w:r w:rsidR="00E80AF9">
        <w:rPr>
          <w:rFonts w:ascii="Century Gothic" w:eastAsia="Kartika" w:hAnsi="Century Gothic" w:cs="Kartika"/>
          <w:lang w:val="es-ES_tradnl"/>
        </w:rPr>
        <w:t xml:space="preserve"> </w:t>
      </w:r>
      <w:r w:rsidR="006B7A02">
        <w:rPr>
          <w:rFonts w:ascii="Century Gothic" w:eastAsia="Kartika" w:hAnsi="Century Gothic" w:cs="Kartika"/>
          <w:lang w:val="es-ES_tradnl"/>
        </w:rPr>
        <w:t>apartado</w:t>
      </w:r>
      <w:r w:rsidR="005D7E58" w:rsidRPr="002A2246">
        <w:rPr>
          <w:rFonts w:ascii="Century Gothic" w:eastAsia="Kartika" w:hAnsi="Century Gothic" w:cs="Kartika"/>
          <w:lang w:val="es-ES_tradnl"/>
        </w:rPr>
        <w:t xml:space="preserve"> I;  </w:t>
      </w:r>
      <w:r w:rsidRPr="002A2246">
        <w:rPr>
          <w:rFonts w:ascii="Century Gothic" w:eastAsia="Kartika" w:hAnsi="Century Gothic" w:cs="Kartika"/>
          <w:lang w:val="es-ES_tradnl"/>
        </w:rPr>
        <w:t>3</w:t>
      </w:r>
      <w:r w:rsidR="009D7A98" w:rsidRPr="002A2246">
        <w:rPr>
          <w:rFonts w:ascii="Century Gothic" w:eastAsia="Kartika" w:hAnsi="Century Gothic" w:cs="Kartika"/>
          <w:lang w:val="es-ES_tradnl"/>
        </w:rPr>
        <w:t xml:space="preserve">, </w:t>
      </w:r>
      <w:r w:rsidR="003B4B56" w:rsidRPr="002A2246">
        <w:rPr>
          <w:rFonts w:ascii="Century Gothic" w:eastAsia="Kartika" w:hAnsi="Century Gothic" w:cs="Kartika"/>
          <w:lang w:val="es-ES_tradnl"/>
        </w:rPr>
        <w:t xml:space="preserve">la </w:t>
      </w:r>
      <w:r w:rsidR="009D7A98" w:rsidRPr="002A2246">
        <w:rPr>
          <w:rFonts w:ascii="Century Gothic" w:eastAsia="Kartika" w:hAnsi="Century Gothic" w:cs="Kartika"/>
          <w:lang w:val="es-ES_tradnl"/>
        </w:rPr>
        <w:t>fracción X</w:t>
      </w:r>
      <w:r w:rsidRPr="002A2246">
        <w:rPr>
          <w:rFonts w:ascii="Century Gothic" w:eastAsia="Kartika" w:hAnsi="Century Gothic" w:cs="Kartika"/>
          <w:lang w:val="es-ES_tradnl"/>
        </w:rPr>
        <w:t>;</w:t>
      </w:r>
      <w:r w:rsidR="003B4B56" w:rsidRPr="002A2246">
        <w:rPr>
          <w:rFonts w:ascii="Century Gothic" w:eastAsia="Kartika" w:hAnsi="Century Gothic" w:cs="Kartika"/>
          <w:lang w:val="es-ES_tradnl"/>
        </w:rPr>
        <w:t xml:space="preserve"> </w:t>
      </w:r>
      <w:r w:rsidR="009D7A98" w:rsidRPr="002A2246">
        <w:rPr>
          <w:rFonts w:ascii="Century Gothic" w:eastAsia="Kartika" w:hAnsi="Century Gothic" w:cs="Kartika"/>
          <w:lang w:val="es-ES_tradnl"/>
        </w:rPr>
        <w:t xml:space="preserve">6, </w:t>
      </w:r>
      <w:r w:rsidR="003B4B56" w:rsidRPr="002A2246">
        <w:rPr>
          <w:rFonts w:ascii="Century Gothic" w:eastAsia="Kartika" w:hAnsi="Century Gothic" w:cs="Kartika"/>
          <w:lang w:val="es-ES_tradnl"/>
        </w:rPr>
        <w:t xml:space="preserve">la </w:t>
      </w:r>
      <w:r w:rsidR="009D7A98" w:rsidRPr="002A2246">
        <w:rPr>
          <w:rFonts w:ascii="Century Gothic" w:eastAsia="Kartika" w:hAnsi="Century Gothic" w:cs="Kartika"/>
          <w:lang w:val="es-ES_tradnl"/>
        </w:rPr>
        <w:t>fracción XVI</w:t>
      </w:r>
      <w:r w:rsidRPr="002A2246">
        <w:rPr>
          <w:rFonts w:ascii="Century Gothic" w:hAnsi="Century Gothic" w:cs="Kartika"/>
          <w:lang w:val="es-ES_tradnl" w:eastAsia="es-MX"/>
        </w:rPr>
        <w:t xml:space="preserve">; </w:t>
      </w:r>
      <w:r w:rsidR="0010161A" w:rsidRPr="002A2246">
        <w:rPr>
          <w:rFonts w:ascii="Century Gothic" w:eastAsia="Kartika" w:hAnsi="Century Gothic" w:cs="Kartika"/>
          <w:lang w:val="es-ES_tradnl"/>
        </w:rPr>
        <w:t xml:space="preserve">y 11 </w:t>
      </w:r>
      <w:r w:rsidR="0010161A" w:rsidRPr="00F5107E">
        <w:rPr>
          <w:rFonts w:ascii="Century Gothic" w:eastAsia="Kartika" w:hAnsi="Century Gothic" w:cs="Kartika"/>
          <w:lang w:val="es-ES_tradnl"/>
        </w:rPr>
        <w:t>Quáter</w:t>
      </w:r>
      <w:r w:rsidR="0010161A">
        <w:rPr>
          <w:rFonts w:ascii="Century Gothic" w:hAnsi="Century Gothic" w:cs="Kartika"/>
          <w:lang w:val="es-ES_tradnl" w:eastAsia="es-MX"/>
        </w:rPr>
        <w:t xml:space="preserve">; </w:t>
      </w:r>
      <w:r w:rsidRPr="002A2246">
        <w:rPr>
          <w:rFonts w:ascii="Century Gothic" w:hAnsi="Century Gothic" w:cs="Kartika"/>
          <w:lang w:val="es-ES_tradnl" w:eastAsia="es-MX"/>
        </w:rPr>
        <w:t xml:space="preserve">todos de la </w:t>
      </w:r>
      <w:r w:rsidR="00545257" w:rsidRPr="002A2246">
        <w:rPr>
          <w:rFonts w:ascii="Century Gothic" w:hAnsi="Century Gothic" w:cs="Kartika"/>
          <w:lang w:val="es-ES_tradnl" w:eastAsia="es-MX"/>
        </w:rPr>
        <w:t>Ley Orgánica de la Fiscalía General del Estado de Chihuahua</w:t>
      </w:r>
      <w:r w:rsidRPr="002A2246">
        <w:rPr>
          <w:rFonts w:ascii="Century Gothic" w:hAnsi="Century Gothic" w:cs="Kartika"/>
          <w:lang w:val="es-ES_tradnl" w:eastAsia="es-MX"/>
        </w:rPr>
        <w:t>, para quedar redactados de la siguiente manera:</w:t>
      </w:r>
    </w:p>
    <w:p w:rsidR="009F16B1" w:rsidRPr="002A2246" w:rsidRDefault="009F16B1" w:rsidP="009F16B1">
      <w:pPr>
        <w:spacing w:line="360" w:lineRule="auto"/>
        <w:jc w:val="both"/>
        <w:rPr>
          <w:rFonts w:ascii="Century Gothic" w:eastAsia="Calibri" w:hAnsi="Century Gothic" w:cs="Arial"/>
          <w:b/>
          <w:color w:val="000000"/>
          <w:lang w:val="es-ES_tradnl" w:eastAsia="en-US"/>
        </w:rPr>
      </w:pPr>
    </w:p>
    <w:p w:rsidR="005D7E58" w:rsidRPr="002A2246" w:rsidRDefault="009F16B1" w:rsidP="005D7E58">
      <w:pPr>
        <w:spacing w:line="360" w:lineRule="auto"/>
        <w:jc w:val="both"/>
        <w:rPr>
          <w:rFonts w:ascii="Century Gothic" w:eastAsia="Calibri" w:hAnsi="Century Gothic" w:cs="Arial"/>
          <w:color w:val="000000"/>
          <w:lang w:val="es-ES_tradnl" w:eastAsia="en-US"/>
        </w:rPr>
      </w:pPr>
      <w:r w:rsidRPr="002A2246">
        <w:rPr>
          <w:rFonts w:ascii="Century Gothic" w:eastAsia="Calibri" w:hAnsi="Century Gothic" w:cs="Arial"/>
          <w:b/>
          <w:color w:val="000000"/>
          <w:lang w:val="es-ES_tradnl" w:eastAsia="en-US"/>
        </w:rPr>
        <w:t>Artículo 2</w:t>
      </w:r>
      <w:r w:rsidR="00361318" w:rsidRPr="002A2246">
        <w:rPr>
          <w:rFonts w:ascii="Century Gothic" w:eastAsia="Calibri" w:hAnsi="Century Gothic" w:cs="Arial"/>
          <w:b/>
          <w:color w:val="000000"/>
          <w:lang w:val="es-ES_tradnl" w:eastAsia="en-US"/>
        </w:rPr>
        <w:t>.</w:t>
      </w:r>
      <w:r w:rsidRPr="002A2246">
        <w:rPr>
          <w:rFonts w:ascii="Century Gothic" w:eastAsia="Calibri" w:hAnsi="Century Gothic" w:cs="Arial"/>
          <w:b/>
          <w:color w:val="000000"/>
          <w:lang w:val="es-ES_tradnl" w:eastAsia="en-US"/>
        </w:rPr>
        <w:t xml:space="preserve"> </w:t>
      </w:r>
      <w:r w:rsidRPr="002A2246">
        <w:rPr>
          <w:rFonts w:ascii="Century Gothic" w:eastAsia="Calibri" w:hAnsi="Century Gothic" w:cs="Arial"/>
          <w:color w:val="000000"/>
          <w:lang w:val="es-ES_tradnl" w:eastAsia="en-US"/>
        </w:rPr>
        <w:t>...</w:t>
      </w:r>
    </w:p>
    <w:p w:rsidR="00E03B17" w:rsidRPr="002A2246" w:rsidRDefault="00E03B17" w:rsidP="005D7E58">
      <w:pPr>
        <w:spacing w:line="360" w:lineRule="auto"/>
        <w:jc w:val="both"/>
        <w:rPr>
          <w:rFonts w:ascii="Century Gothic" w:eastAsia="Calibri" w:hAnsi="Century Gothic" w:cs="Arial"/>
          <w:color w:val="000000"/>
          <w:lang w:val="es-ES_tradnl" w:eastAsia="en-US"/>
        </w:rPr>
      </w:pPr>
    </w:p>
    <w:p w:rsidR="005D7E58" w:rsidRPr="002A2246" w:rsidRDefault="005D7E58" w:rsidP="002D2931">
      <w:pPr>
        <w:pStyle w:val="Prrafodelista"/>
        <w:numPr>
          <w:ilvl w:val="0"/>
          <w:numId w:val="2"/>
        </w:numPr>
        <w:spacing w:line="360" w:lineRule="auto"/>
        <w:rPr>
          <w:rFonts w:ascii="Century Gothic" w:eastAsia="Calibri" w:hAnsi="Century Gothic" w:cs="Arial"/>
          <w:color w:val="000000"/>
          <w:sz w:val="24"/>
          <w:szCs w:val="24"/>
          <w:lang w:val="es-ES_tradnl"/>
        </w:rPr>
      </w:pPr>
      <w:r w:rsidRPr="002A2246">
        <w:rPr>
          <w:rFonts w:ascii="Century Gothic" w:eastAsia="Calibri" w:hAnsi="Century Gothic" w:cs="Arial"/>
          <w:color w:val="000000"/>
          <w:sz w:val="24"/>
          <w:szCs w:val="24"/>
          <w:lang w:val="es-ES_tradnl"/>
        </w:rPr>
        <w:t>a H</w:t>
      </w:r>
      <w:r w:rsidR="00361318" w:rsidRPr="002A2246">
        <w:rPr>
          <w:rFonts w:ascii="Century Gothic" w:eastAsia="Calibri" w:hAnsi="Century Gothic" w:cs="Arial"/>
          <w:color w:val="000000"/>
          <w:sz w:val="24"/>
          <w:szCs w:val="24"/>
          <w:lang w:val="es-ES_tradnl"/>
        </w:rPr>
        <w:t xml:space="preserve">. </w:t>
      </w:r>
      <w:r w:rsidRPr="002A2246">
        <w:rPr>
          <w:rFonts w:ascii="Century Gothic" w:eastAsia="Calibri" w:hAnsi="Century Gothic" w:cs="Arial"/>
          <w:color w:val="000000"/>
          <w:sz w:val="24"/>
          <w:szCs w:val="24"/>
          <w:lang w:val="es-ES_tradnl"/>
        </w:rPr>
        <w:t>…</w:t>
      </w:r>
      <w:r w:rsidR="00E03B17" w:rsidRPr="002A2246">
        <w:rPr>
          <w:rFonts w:ascii="Century Gothic" w:eastAsia="Calibri" w:hAnsi="Century Gothic" w:cs="Arial"/>
          <w:color w:val="000000"/>
          <w:sz w:val="24"/>
          <w:szCs w:val="24"/>
          <w:lang w:val="es-ES_tradnl"/>
        </w:rPr>
        <w:t xml:space="preserve"> </w:t>
      </w:r>
    </w:p>
    <w:p w:rsidR="00E03B17" w:rsidRPr="002A2246" w:rsidRDefault="00E03B17" w:rsidP="00E03B17">
      <w:pPr>
        <w:pStyle w:val="Prrafodelista"/>
        <w:spacing w:line="360" w:lineRule="auto"/>
        <w:rPr>
          <w:rFonts w:ascii="Century Gothic" w:eastAsia="Calibri" w:hAnsi="Century Gothic" w:cs="Arial"/>
          <w:color w:val="000000"/>
          <w:sz w:val="24"/>
          <w:szCs w:val="24"/>
          <w:lang w:val="es-ES_tradnl"/>
        </w:rPr>
      </w:pPr>
    </w:p>
    <w:p w:rsidR="009F16B1" w:rsidRPr="002A2246" w:rsidRDefault="00E03B17" w:rsidP="002D2931">
      <w:pPr>
        <w:pStyle w:val="Prrafodelista"/>
        <w:numPr>
          <w:ilvl w:val="0"/>
          <w:numId w:val="3"/>
        </w:numPr>
        <w:spacing w:line="360" w:lineRule="auto"/>
        <w:rPr>
          <w:rFonts w:ascii="Century Gothic" w:eastAsia="Calibri" w:hAnsi="Century Gothic" w:cs="Arial"/>
          <w:color w:val="000000"/>
          <w:sz w:val="24"/>
          <w:szCs w:val="24"/>
          <w:lang w:val="es-ES_tradnl"/>
        </w:rPr>
      </w:pPr>
      <w:r w:rsidRPr="002A2246">
        <w:rPr>
          <w:rFonts w:ascii="Century Gothic" w:eastAsia="Calibri" w:hAnsi="Century Gothic" w:cs="Arial"/>
          <w:b/>
          <w:color w:val="000000"/>
          <w:sz w:val="24"/>
          <w:szCs w:val="24"/>
          <w:lang w:val="es-ES_tradnl"/>
        </w:rPr>
        <w:lastRenderedPageBreak/>
        <w:t>En materia de Delitos Electorales</w:t>
      </w:r>
      <w:r w:rsidR="00E94B7C">
        <w:rPr>
          <w:rFonts w:ascii="Century Gothic" w:eastAsia="Calibri" w:hAnsi="Century Gothic" w:cs="Arial"/>
          <w:b/>
          <w:color w:val="000000"/>
          <w:sz w:val="24"/>
          <w:szCs w:val="24"/>
          <w:lang w:val="es-ES_tradnl"/>
        </w:rPr>
        <w:t>:</w:t>
      </w:r>
      <w:r w:rsidRPr="002A2246">
        <w:rPr>
          <w:rFonts w:ascii="Century Gothic" w:eastAsia="Calibri" w:hAnsi="Century Gothic" w:cs="Arial"/>
          <w:b/>
          <w:color w:val="000000"/>
          <w:sz w:val="24"/>
          <w:szCs w:val="24"/>
          <w:lang w:val="es-ES_tradnl"/>
        </w:rPr>
        <w:t xml:space="preserve"> </w:t>
      </w:r>
      <w:r w:rsidR="00E94B7C">
        <w:rPr>
          <w:rFonts w:ascii="Century Gothic" w:eastAsia="Calibri" w:hAnsi="Century Gothic" w:cs="Arial"/>
          <w:b/>
          <w:color w:val="000000"/>
          <w:sz w:val="24"/>
          <w:szCs w:val="24"/>
          <w:lang w:val="es-ES_tradnl"/>
        </w:rPr>
        <w:t>la</w:t>
      </w:r>
      <w:r w:rsidRPr="002A2246">
        <w:rPr>
          <w:rFonts w:ascii="Century Gothic" w:eastAsia="Calibri" w:hAnsi="Century Gothic" w:cs="Arial"/>
          <w:b/>
          <w:color w:val="000000"/>
          <w:sz w:val="24"/>
          <w:szCs w:val="24"/>
          <w:lang w:val="es-ES_tradnl"/>
        </w:rPr>
        <w:t xml:space="preserve"> </w:t>
      </w:r>
      <w:r w:rsidR="008C244F" w:rsidRPr="002A2246">
        <w:rPr>
          <w:rFonts w:ascii="Century Gothic" w:eastAsia="Calibri" w:hAnsi="Century Gothic" w:cs="Arial"/>
          <w:b/>
          <w:color w:val="000000"/>
          <w:sz w:val="24"/>
          <w:szCs w:val="24"/>
          <w:lang w:val="es-ES_tradnl"/>
        </w:rPr>
        <w:t>prevención</w:t>
      </w:r>
      <w:r w:rsidR="008412DA">
        <w:rPr>
          <w:rFonts w:ascii="Century Gothic" w:eastAsia="Calibri" w:hAnsi="Century Gothic" w:cs="Arial"/>
          <w:b/>
          <w:color w:val="000000"/>
          <w:sz w:val="24"/>
          <w:szCs w:val="24"/>
          <w:lang w:val="es-ES_tradnl"/>
        </w:rPr>
        <w:t xml:space="preserve">, </w:t>
      </w:r>
      <w:r w:rsidR="008412DA" w:rsidRPr="002A2246">
        <w:rPr>
          <w:rFonts w:ascii="Century Gothic" w:eastAsia="Calibri" w:hAnsi="Century Gothic" w:cs="Arial"/>
          <w:b/>
          <w:color w:val="000000"/>
          <w:sz w:val="24"/>
          <w:szCs w:val="24"/>
          <w:lang w:val="es-ES_tradnl"/>
        </w:rPr>
        <w:t>investigación</w:t>
      </w:r>
      <w:r w:rsidRPr="002A2246">
        <w:rPr>
          <w:rFonts w:ascii="Century Gothic" w:eastAsia="Calibri" w:hAnsi="Century Gothic" w:cs="Arial"/>
          <w:b/>
          <w:color w:val="000000"/>
          <w:sz w:val="24"/>
          <w:szCs w:val="24"/>
          <w:lang w:val="es-ES_tradnl"/>
        </w:rPr>
        <w:t xml:space="preserve"> y </w:t>
      </w:r>
      <w:r w:rsidR="008C244F" w:rsidRPr="002A2246">
        <w:rPr>
          <w:rFonts w:ascii="Century Gothic" w:eastAsia="Calibri" w:hAnsi="Century Gothic" w:cs="Arial"/>
          <w:b/>
          <w:color w:val="000000"/>
          <w:sz w:val="24"/>
          <w:szCs w:val="24"/>
          <w:lang w:val="es-ES_tradnl"/>
        </w:rPr>
        <w:t>persecución</w:t>
      </w:r>
      <w:r w:rsidRPr="002A2246">
        <w:rPr>
          <w:rFonts w:ascii="Century Gothic" w:eastAsia="Calibri" w:hAnsi="Century Gothic" w:cs="Arial"/>
          <w:b/>
          <w:color w:val="000000"/>
          <w:sz w:val="24"/>
          <w:szCs w:val="24"/>
          <w:lang w:val="es-ES_tradnl"/>
        </w:rPr>
        <w:t xml:space="preserve"> </w:t>
      </w:r>
      <w:r w:rsidR="00E94B7C">
        <w:rPr>
          <w:rFonts w:ascii="Century Gothic" w:eastAsia="Calibri" w:hAnsi="Century Gothic" w:cs="Arial"/>
          <w:b/>
          <w:color w:val="000000"/>
          <w:sz w:val="24"/>
          <w:szCs w:val="24"/>
          <w:lang w:val="es-ES_tradnl"/>
        </w:rPr>
        <w:t xml:space="preserve">de </w:t>
      </w:r>
      <w:r w:rsidRPr="002A2246">
        <w:rPr>
          <w:rFonts w:ascii="Century Gothic" w:eastAsia="Calibri" w:hAnsi="Century Gothic" w:cs="Arial"/>
          <w:b/>
          <w:color w:val="000000"/>
          <w:sz w:val="24"/>
          <w:szCs w:val="24"/>
          <w:lang w:val="es-ES_tradnl"/>
        </w:rPr>
        <w:t>los delitos establecidos, cuando no sea competente la Federación</w:t>
      </w:r>
      <w:r w:rsidR="00E94B7C">
        <w:rPr>
          <w:rFonts w:ascii="Century Gothic" w:eastAsia="Calibri" w:hAnsi="Century Gothic" w:cs="Arial"/>
          <w:b/>
          <w:color w:val="000000"/>
          <w:sz w:val="24"/>
          <w:szCs w:val="24"/>
          <w:lang w:val="es-ES_tradnl"/>
        </w:rPr>
        <w:t>,</w:t>
      </w:r>
      <w:r w:rsidRPr="002A2246">
        <w:rPr>
          <w:rFonts w:ascii="Century Gothic" w:eastAsia="Calibri" w:hAnsi="Century Gothic" w:cs="Arial"/>
          <w:b/>
          <w:color w:val="000000"/>
          <w:sz w:val="24"/>
          <w:szCs w:val="24"/>
          <w:lang w:val="es-ES_tradnl"/>
        </w:rPr>
        <w:t xml:space="preserve"> y prestar el auxilio que se requiera por la autoridad, conforme a lo dispuesto en la Ley General en Materia de Delitos Electorales.</w:t>
      </w:r>
    </w:p>
    <w:p w:rsidR="00595FA4" w:rsidRPr="00D539A5" w:rsidRDefault="009F16B1" w:rsidP="009F16B1">
      <w:pPr>
        <w:spacing w:line="360" w:lineRule="auto"/>
        <w:jc w:val="both"/>
        <w:rPr>
          <w:rFonts w:ascii="Century Gothic" w:eastAsia="Calibri" w:hAnsi="Century Gothic" w:cs="Arial"/>
          <w:b/>
          <w:color w:val="000000"/>
          <w:lang w:val="es-ES_tradnl" w:eastAsia="en-US"/>
        </w:rPr>
      </w:pPr>
      <w:r w:rsidRPr="002A2246">
        <w:rPr>
          <w:rFonts w:ascii="Century Gothic" w:eastAsia="Calibri" w:hAnsi="Century Gothic" w:cs="Arial"/>
          <w:b/>
          <w:color w:val="000000"/>
          <w:lang w:val="es-ES_tradnl" w:eastAsia="en-US"/>
        </w:rPr>
        <w:t>Artículo 3</w:t>
      </w:r>
      <w:r w:rsidR="00361318" w:rsidRPr="00D539A5">
        <w:rPr>
          <w:rFonts w:ascii="Century Gothic" w:eastAsia="Calibri" w:hAnsi="Century Gothic" w:cs="Arial"/>
          <w:b/>
          <w:color w:val="000000"/>
          <w:lang w:val="es-ES_tradnl" w:eastAsia="en-US"/>
        </w:rPr>
        <w:t>.</w:t>
      </w:r>
      <w:r w:rsidRPr="00D539A5">
        <w:rPr>
          <w:rFonts w:ascii="Century Gothic" w:eastAsia="Calibri" w:hAnsi="Century Gothic" w:cs="Arial"/>
          <w:b/>
          <w:color w:val="000000"/>
          <w:lang w:val="es-ES_tradnl" w:eastAsia="en-US"/>
        </w:rPr>
        <w:t xml:space="preserve"> </w:t>
      </w:r>
      <w:r w:rsidR="00595FA4" w:rsidRPr="00D539A5">
        <w:rPr>
          <w:rFonts w:ascii="Century Gothic" w:eastAsia="Calibri" w:hAnsi="Century Gothic" w:cs="Arial"/>
          <w:color w:val="000000"/>
          <w:lang w:val="es-ES_tradnl" w:eastAsia="en-US"/>
        </w:rPr>
        <w:t>…</w:t>
      </w:r>
    </w:p>
    <w:p w:rsidR="00595FA4" w:rsidRPr="00D539A5" w:rsidRDefault="00595FA4" w:rsidP="00361318">
      <w:pPr>
        <w:spacing w:line="360" w:lineRule="auto"/>
        <w:ind w:firstLine="708"/>
        <w:rPr>
          <w:rFonts w:ascii="Century Gothic" w:eastAsia="Calibri" w:hAnsi="Century Gothic" w:cs="Arial"/>
          <w:color w:val="000000"/>
          <w:lang w:val="es-ES_tradnl"/>
        </w:rPr>
      </w:pPr>
      <w:r w:rsidRPr="00D539A5">
        <w:rPr>
          <w:rFonts w:ascii="Century Gothic" w:eastAsia="Calibri" w:hAnsi="Century Gothic" w:cs="Arial"/>
          <w:color w:val="000000"/>
          <w:lang w:val="es-ES_tradnl"/>
        </w:rPr>
        <w:t>I</w:t>
      </w:r>
      <w:r w:rsidR="00361318" w:rsidRPr="00D539A5">
        <w:rPr>
          <w:rFonts w:ascii="Century Gothic" w:eastAsia="Calibri" w:hAnsi="Century Gothic" w:cs="Arial"/>
          <w:color w:val="000000"/>
          <w:lang w:val="es-ES_tradnl"/>
        </w:rPr>
        <w:t>.</w:t>
      </w:r>
      <w:r w:rsidRPr="00D539A5">
        <w:rPr>
          <w:rFonts w:ascii="Century Gothic" w:eastAsia="Calibri" w:hAnsi="Century Gothic" w:cs="Arial"/>
          <w:color w:val="000000"/>
          <w:lang w:val="es-ES_tradnl"/>
        </w:rPr>
        <w:t xml:space="preserve"> a </w:t>
      </w:r>
      <w:r w:rsidR="00434D67" w:rsidRPr="00D539A5">
        <w:rPr>
          <w:rFonts w:ascii="Century Gothic" w:eastAsia="Calibri" w:hAnsi="Century Gothic" w:cs="Arial"/>
          <w:color w:val="000000"/>
          <w:lang w:val="es-ES_tradnl"/>
        </w:rPr>
        <w:t>V</w:t>
      </w:r>
      <w:r w:rsidR="00361318" w:rsidRPr="00D539A5">
        <w:rPr>
          <w:rFonts w:ascii="Century Gothic" w:eastAsia="Calibri" w:hAnsi="Century Gothic" w:cs="Arial"/>
          <w:color w:val="000000"/>
          <w:lang w:val="es-ES_tradnl"/>
        </w:rPr>
        <w:t>II. …</w:t>
      </w:r>
    </w:p>
    <w:p w:rsidR="00361318" w:rsidRPr="00D539A5" w:rsidRDefault="00361318" w:rsidP="00361318">
      <w:pPr>
        <w:spacing w:line="360" w:lineRule="auto"/>
        <w:ind w:firstLine="708"/>
        <w:rPr>
          <w:rFonts w:ascii="Century Gothic" w:eastAsia="Calibri" w:hAnsi="Century Gothic" w:cs="Arial"/>
          <w:color w:val="000000"/>
          <w:lang w:val="es-ES_tradnl"/>
        </w:rPr>
      </w:pPr>
    </w:p>
    <w:p w:rsidR="00361318" w:rsidRPr="002A2246" w:rsidRDefault="00434D67" w:rsidP="00361318">
      <w:pPr>
        <w:spacing w:line="360" w:lineRule="auto"/>
        <w:ind w:firstLine="708"/>
        <w:rPr>
          <w:rFonts w:ascii="Century Gothic" w:eastAsia="Calibri" w:hAnsi="Century Gothic" w:cs="Arial"/>
          <w:color w:val="000000"/>
          <w:lang w:val="es-ES_tradnl"/>
        </w:rPr>
      </w:pPr>
      <w:r w:rsidRPr="00D539A5">
        <w:rPr>
          <w:rFonts w:ascii="Century Gothic" w:eastAsia="Calibri" w:hAnsi="Century Gothic" w:cs="Arial"/>
          <w:color w:val="000000"/>
          <w:lang w:val="es-ES_tradnl"/>
        </w:rPr>
        <w:t>V</w:t>
      </w:r>
      <w:r w:rsidR="00361318" w:rsidRPr="00D539A5">
        <w:rPr>
          <w:rFonts w:ascii="Century Gothic" w:eastAsia="Calibri" w:hAnsi="Century Gothic" w:cs="Arial"/>
          <w:color w:val="000000"/>
          <w:lang w:val="es-ES_tradnl"/>
        </w:rPr>
        <w:t>III.</w:t>
      </w:r>
      <w:r w:rsidR="00361318" w:rsidRPr="002A2246">
        <w:rPr>
          <w:rFonts w:ascii="Century Gothic" w:eastAsia="Calibri" w:hAnsi="Century Gothic" w:cs="Arial"/>
          <w:color w:val="000000"/>
          <w:lang w:val="es-ES_tradnl"/>
        </w:rPr>
        <w:t xml:space="preserve"> </w:t>
      </w:r>
      <w:r w:rsidR="00361318" w:rsidRPr="002A2246">
        <w:rPr>
          <w:rFonts w:ascii="Century Gothic" w:eastAsia="Calibri" w:hAnsi="Century Gothic" w:cs="Arial"/>
          <w:b/>
          <w:color w:val="000000"/>
          <w:lang w:val="es-ES_tradnl"/>
        </w:rPr>
        <w:t>La Fiscalía Especializada en Delitos Electorales.</w:t>
      </w:r>
    </w:p>
    <w:p w:rsidR="00361318" w:rsidRPr="002A2246" w:rsidRDefault="00361318" w:rsidP="00361318">
      <w:pPr>
        <w:spacing w:line="360" w:lineRule="auto"/>
        <w:rPr>
          <w:rFonts w:ascii="Century Gothic" w:eastAsia="Calibri" w:hAnsi="Century Gothic" w:cs="Arial"/>
          <w:color w:val="000000"/>
          <w:lang w:val="es-ES_tradnl"/>
        </w:rPr>
      </w:pPr>
    </w:p>
    <w:p w:rsidR="00361318" w:rsidRPr="002A2246" w:rsidRDefault="00361318" w:rsidP="00361318">
      <w:pPr>
        <w:spacing w:line="360" w:lineRule="auto"/>
        <w:ind w:firstLine="708"/>
        <w:rPr>
          <w:rFonts w:ascii="Century Gothic" w:eastAsia="Calibri" w:hAnsi="Century Gothic" w:cs="Arial"/>
          <w:color w:val="000000"/>
          <w:lang w:val="es-ES_tradnl"/>
        </w:rPr>
      </w:pPr>
      <w:r w:rsidRPr="002A2246">
        <w:rPr>
          <w:rFonts w:ascii="Century Gothic" w:eastAsia="Calibri" w:hAnsi="Century Gothic" w:cs="Arial"/>
          <w:color w:val="000000"/>
          <w:lang w:val="es-ES_tradnl"/>
        </w:rPr>
        <w:t xml:space="preserve">IX. </w:t>
      </w:r>
      <w:r w:rsidRPr="005439BE">
        <w:rPr>
          <w:rFonts w:ascii="Century Gothic" w:eastAsia="Calibri" w:hAnsi="Century Gothic" w:cs="Arial"/>
          <w:b/>
          <w:color w:val="000000"/>
          <w:lang w:val="es-ES_tradnl"/>
        </w:rPr>
        <w:t>Los Agentes del Ministerio Público</w:t>
      </w:r>
      <w:r w:rsidR="004B2531" w:rsidRPr="005439BE">
        <w:rPr>
          <w:rFonts w:ascii="Century Gothic" w:eastAsia="Calibri" w:hAnsi="Century Gothic" w:cs="Arial"/>
          <w:b/>
          <w:color w:val="000000"/>
          <w:lang w:val="es-ES_tradnl"/>
        </w:rPr>
        <w:t>.</w:t>
      </w:r>
    </w:p>
    <w:p w:rsidR="00361318" w:rsidRPr="002A2246" w:rsidRDefault="00361318" w:rsidP="00361318">
      <w:pPr>
        <w:spacing w:line="360" w:lineRule="auto"/>
        <w:ind w:firstLine="708"/>
        <w:rPr>
          <w:rFonts w:ascii="Century Gothic" w:eastAsia="Calibri" w:hAnsi="Century Gothic" w:cs="Arial"/>
          <w:color w:val="000000"/>
          <w:lang w:val="es-ES_tradnl"/>
        </w:rPr>
      </w:pPr>
    </w:p>
    <w:p w:rsidR="00361318" w:rsidRPr="002A2246" w:rsidRDefault="00361318" w:rsidP="00361318">
      <w:pPr>
        <w:spacing w:line="360" w:lineRule="auto"/>
        <w:ind w:firstLine="708"/>
        <w:rPr>
          <w:rFonts w:ascii="Century Gothic" w:eastAsia="Calibri" w:hAnsi="Century Gothic" w:cs="Arial"/>
          <w:b/>
          <w:color w:val="000000"/>
          <w:lang w:val="es-ES_tradnl"/>
        </w:rPr>
      </w:pPr>
      <w:r w:rsidRPr="002A2246">
        <w:rPr>
          <w:rFonts w:ascii="Century Gothic" w:eastAsia="Calibri" w:hAnsi="Century Gothic" w:cs="Arial"/>
          <w:b/>
          <w:color w:val="000000"/>
          <w:lang w:val="es-ES_tradnl"/>
        </w:rPr>
        <w:t xml:space="preserve">X. </w:t>
      </w:r>
      <w:r w:rsidRPr="005439BE">
        <w:rPr>
          <w:rFonts w:ascii="Century Gothic" w:eastAsia="Calibri" w:hAnsi="Century Gothic" w:cs="Arial"/>
          <w:b/>
          <w:color w:val="000000"/>
          <w:lang w:val="es-ES_tradnl"/>
        </w:rPr>
        <w:t>La Agencia Estatal de Investigación.</w:t>
      </w:r>
    </w:p>
    <w:p w:rsidR="00361318" w:rsidRPr="002A2246" w:rsidRDefault="00361318" w:rsidP="00361318">
      <w:pPr>
        <w:spacing w:line="360" w:lineRule="auto"/>
        <w:ind w:firstLine="708"/>
        <w:rPr>
          <w:rFonts w:ascii="Century Gothic" w:eastAsia="Calibri" w:hAnsi="Century Gothic" w:cs="Arial"/>
          <w:color w:val="000000"/>
          <w:lang w:val="es-ES_tradnl"/>
        </w:rPr>
      </w:pPr>
    </w:p>
    <w:p w:rsidR="00361318" w:rsidRPr="002A2246" w:rsidRDefault="00361318" w:rsidP="00361318">
      <w:pPr>
        <w:spacing w:line="360" w:lineRule="auto"/>
        <w:jc w:val="both"/>
        <w:rPr>
          <w:rFonts w:ascii="Century Gothic" w:eastAsia="Calibri" w:hAnsi="Century Gothic" w:cs="Arial"/>
          <w:b/>
          <w:color w:val="000000"/>
          <w:lang w:val="es-ES_tradnl"/>
        </w:rPr>
      </w:pPr>
      <w:r w:rsidRPr="002A2246">
        <w:rPr>
          <w:rFonts w:ascii="Century Gothic" w:eastAsia="Calibri" w:hAnsi="Century Gothic" w:cs="Arial"/>
          <w:color w:val="000000"/>
          <w:lang w:val="es-ES_tradnl"/>
        </w:rPr>
        <w:t xml:space="preserve">El Fiscal General del Estado y los Fiscales Especializados en Atención a Mujeres Víctimas del Delito por Razones de Género; en Control, Análisis y Evaluación; en Investigación de Violaciones a los Derechos Humanos y Desaparición Forzada; </w:t>
      </w:r>
      <w:r w:rsidRPr="002A2246">
        <w:rPr>
          <w:rFonts w:ascii="Century Gothic" w:eastAsia="Calibri" w:hAnsi="Century Gothic" w:cs="Arial"/>
          <w:b/>
          <w:color w:val="000000"/>
          <w:lang w:val="es-ES_tradnl"/>
        </w:rPr>
        <w:t>en Delitos Electorales</w:t>
      </w:r>
      <w:r w:rsidRPr="002A2246">
        <w:rPr>
          <w:rFonts w:ascii="Century Gothic" w:eastAsia="Calibri" w:hAnsi="Century Gothic" w:cs="Arial"/>
          <w:color w:val="000000"/>
          <w:lang w:val="es-ES_tradnl"/>
        </w:rPr>
        <w:t xml:space="preserve">; en Operaciones Estratégicas; y en Combate a la Corrupción, así como los Fiscales de Distrito por Zonas, intervendrán como representantes del Ministerio Público, de acuerdo con las facultades otorgadas por la ley y las expresamente conferidas por </w:t>
      </w:r>
      <w:r w:rsidR="00F0722A">
        <w:rPr>
          <w:rFonts w:ascii="Century Gothic" w:eastAsia="Calibri" w:hAnsi="Century Gothic" w:cs="Arial"/>
          <w:color w:val="000000"/>
          <w:lang w:val="es-ES_tradnl"/>
        </w:rPr>
        <w:t xml:space="preserve">la </w:t>
      </w:r>
      <w:r w:rsidRPr="002A2246">
        <w:rPr>
          <w:rFonts w:ascii="Century Gothic" w:eastAsia="Calibri" w:hAnsi="Century Gothic" w:cs="Arial"/>
          <w:color w:val="000000"/>
          <w:lang w:val="es-ES_tradnl"/>
        </w:rPr>
        <w:t>autoridad competente.</w:t>
      </w:r>
    </w:p>
    <w:p w:rsidR="009F16B1" w:rsidRPr="002A2246" w:rsidRDefault="009F16B1" w:rsidP="00963453">
      <w:pPr>
        <w:spacing w:line="360" w:lineRule="auto"/>
        <w:jc w:val="both"/>
        <w:rPr>
          <w:rFonts w:ascii="Century Gothic" w:eastAsia="Calibri" w:hAnsi="Century Gothic" w:cs="Arial"/>
          <w:color w:val="000000"/>
          <w:lang w:val="es-ES_tradnl" w:eastAsia="en-US"/>
        </w:rPr>
      </w:pPr>
    </w:p>
    <w:p w:rsidR="009F16B1" w:rsidRPr="002A2246" w:rsidRDefault="009F16B1" w:rsidP="009F16B1">
      <w:pPr>
        <w:spacing w:line="360" w:lineRule="auto"/>
        <w:jc w:val="both"/>
        <w:rPr>
          <w:rFonts w:ascii="Century Gothic" w:eastAsia="Calibri" w:hAnsi="Century Gothic" w:cs="Arial"/>
          <w:b/>
          <w:color w:val="000000"/>
          <w:lang w:val="es-ES_tradnl" w:eastAsia="en-US"/>
        </w:rPr>
      </w:pPr>
      <w:r w:rsidRPr="002A2246">
        <w:rPr>
          <w:rFonts w:ascii="Century Gothic" w:eastAsia="Calibri" w:hAnsi="Century Gothic" w:cs="Arial"/>
          <w:b/>
          <w:color w:val="000000"/>
          <w:lang w:val="es-ES_tradnl" w:eastAsia="en-US"/>
        </w:rPr>
        <w:t>Artículo 6</w:t>
      </w:r>
      <w:r w:rsidR="00963453" w:rsidRPr="002A2246">
        <w:rPr>
          <w:rFonts w:ascii="Century Gothic" w:eastAsia="Calibri" w:hAnsi="Century Gothic" w:cs="Arial"/>
          <w:b/>
          <w:color w:val="000000"/>
          <w:lang w:val="es-ES_tradnl" w:eastAsia="en-US"/>
        </w:rPr>
        <w:t xml:space="preserve">. </w:t>
      </w:r>
      <w:r w:rsidR="00963453" w:rsidRPr="00393BBA">
        <w:rPr>
          <w:rFonts w:ascii="Century Gothic" w:eastAsia="Calibri" w:hAnsi="Century Gothic" w:cs="Arial"/>
          <w:color w:val="000000"/>
          <w:lang w:val="es-ES_tradnl" w:eastAsia="en-US"/>
        </w:rPr>
        <w:t>…</w:t>
      </w:r>
      <w:r w:rsidR="000F7735" w:rsidRPr="00393BBA">
        <w:rPr>
          <w:rFonts w:ascii="Century Gothic" w:eastAsia="Calibri" w:hAnsi="Century Gothic" w:cs="Arial"/>
          <w:color w:val="000000"/>
          <w:lang w:val="es-ES_tradnl" w:eastAsia="en-US"/>
        </w:rPr>
        <w:t xml:space="preserve"> </w:t>
      </w:r>
    </w:p>
    <w:p w:rsidR="00963453" w:rsidRPr="002A2246" w:rsidRDefault="00963453" w:rsidP="009F16B1">
      <w:pPr>
        <w:spacing w:line="360" w:lineRule="auto"/>
        <w:jc w:val="both"/>
        <w:rPr>
          <w:rFonts w:ascii="Century Gothic" w:eastAsia="Calibri" w:hAnsi="Century Gothic" w:cs="Arial"/>
          <w:b/>
          <w:color w:val="000000"/>
          <w:lang w:val="es-ES_tradnl" w:eastAsia="en-US"/>
        </w:rPr>
      </w:pPr>
    </w:p>
    <w:p w:rsidR="00963453" w:rsidRPr="00393BBA" w:rsidRDefault="00963453" w:rsidP="00963453">
      <w:pPr>
        <w:spacing w:line="360" w:lineRule="auto"/>
        <w:ind w:firstLine="708"/>
        <w:jc w:val="both"/>
        <w:rPr>
          <w:rFonts w:ascii="Century Gothic" w:eastAsia="Calibri" w:hAnsi="Century Gothic" w:cs="Arial"/>
          <w:color w:val="000000"/>
          <w:lang w:val="es-ES_tradnl" w:eastAsia="en-US"/>
        </w:rPr>
      </w:pPr>
      <w:r w:rsidRPr="00393BBA">
        <w:rPr>
          <w:rFonts w:ascii="Century Gothic" w:eastAsia="Calibri" w:hAnsi="Century Gothic" w:cs="Arial"/>
          <w:color w:val="000000"/>
          <w:lang w:val="es-ES_tradnl" w:eastAsia="en-US"/>
        </w:rPr>
        <w:t>I.</w:t>
      </w:r>
      <w:r w:rsidR="00E80AF9">
        <w:rPr>
          <w:rFonts w:ascii="Century Gothic" w:eastAsia="Calibri" w:hAnsi="Century Gothic" w:cs="Arial"/>
          <w:color w:val="000000"/>
          <w:lang w:val="es-ES_tradnl" w:eastAsia="en-US"/>
        </w:rPr>
        <w:t xml:space="preserve"> </w:t>
      </w:r>
      <w:r w:rsidRPr="00393BBA">
        <w:rPr>
          <w:rFonts w:ascii="Century Gothic" w:eastAsia="Calibri" w:hAnsi="Century Gothic" w:cs="Arial"/>
          <w:color w:val="000000"/>
          <w:lang w:val="es-ES_tradnl" w:eastAsia="en-US"/>
        </w:rPr>
        <w:t>a XIV. …</w:t>
      </w:r>
      <w:r w:rsidR="000F7735" w:rsidRPr="00393BBA">
        <w:rPr>
          <w:rFonts w:ascii="Century Gothic" w:eastAsia="Calibri" w:hAnsi="Century Gothic" w:cs="Arial"/>
          <w:color w:val="000000"/>
          <w:lang w:val="es-ES_tradnl" w:eastAsia="en-US"/>
        </w:rPr>
        <w:t xml:space="preserve">   </w:t>
      </w:r>
    </w:p>
    <w:p w:rsidR="0052668C" w:rsidRPr="002A2246" w:rsidRDefault="0052668C" w:rsidP="00963453">
      <w:pPr>
        <w:spacing w:line="360" w:lineRule="auto"/>
        <w:ind w:firstLine="708"/>
        <w:jc w:val="both"/>
        <w:rPr>
          <w:rFonts w:ascii="Century Gothic" w:eastAsia="Calibri" w:hAnsi="Century Gothic" w:cs="Arial"/>
          <w:b/>
          <w:color w:val="000000"/>
          <w:lang w:val="es-ES_tradnl" w:eastAsia="en-US"/>
        </w:rPr>
      </w:pPr>
    </w:p>
    <w:p w:rsidR="006B7A02" w:rsidRDefault="00E80AF9" w:rsidP="006B7A02">
      <w:pPr>
        <w:pStyle w:val="Prrafodelista"/>
        <w:numPr>
          <w:ilvl w:val="0"/>
          <w:numId w:val="8"/>
        </w:numPr>
        <w:spacing w:line="360" w:lineRule="auto"/>
        <w:rPr>
          <w:rFonts w:ascii="Century Gothic" w:eastAsia="Calibri" w:hAnsi="Century Gothic" w:cs="Arial"/>
          <w:b/>
          <w:color w:val="000000"/>
          <w:lang w:val="es-ES_tradnl"/>
        </w:rPr>
      </w:pPr>
      <w:r>
        <w:rPr>
          <w:rFonts w:ascii="Century Gothic" w:eastAsia="Calibri" w:hAnsi="Century Gothic" w:cs="Arial"/>
          <w:b/>
          <w:color w:val="000000"/>
          <w:lang w:val="es-ES_tradnl"/>
        </w:rPr>
        <w:t>Cr</w:t>
      </w:r>
      <w:r w:rsidR="00FF3828" w:rsidRPr="00E80AF9">
        <w:rPr>
          <w:rFonts w:ascii="Century Gothic" w:eastAsia="Calibri" w:hAnsi="Century Gothic" w:cs="Arial"/>
          <w:b/>
          <w:color w:val="000000"/>
          <w:lang w:val="es-ES_tradnl"/>
        </w:rPr>
        <w:t xml:space="preserve">ear Comisiones Especiales para la investigación de cualquier delito; </w:t>
      </w:r>
      <w:r w:rsidR="002A6AEE" w:rsidRPr="00E80AF9">
        <w:rPr>
          <w:rFonts w:ascii="Century Gothic" w:eastAsia="Calibri" w:hAnsi="Century Gothic" w:cs="Arial"/>
          <w:b/>
          <w:color w:val="000000"/>
          <w:lang w:val="es-ES_tradnl"/>
        </w:rPr>
        <w:t xml:space="preserve"> </w:t>
      </w:r>
      <w:r w:rsidRPr="00E80AF9">
        <w:rPr>
          <w:rFonts w:ascii="Century Gothic" w:eastAsia="Calibri" w:hAnsi="Century Gothic" w:cs="Arial"/>
          <w:b/>
          <w:color w:val="000000"/>
          <w:lang w:val="es-ES_tradnl"/>
        </w:rPr>
        <w:t xml:space="preserve"> </w:t>
      </w:r>
      <w:r w:rsidR="00FF3828" w:rsidRPr="00E80AF9">
        <w:rPr>
          <w:rFonts w:ascii="Century Gothic" w:eastAsia="Calibri" w:hAnsi="Century Gothic" w:cs="Arial"/>
          <w:b/>
          <w:color w:val="000000"/>
          <w:lang w:val="es-ES_tradnl"/>
        </w:rPr>
        <w:t xml:space="preserve">las cuales serán de </w:t>
      </w:r>
      <w:r w:rsidR="008E3FB4" w:rsidRPr="00E80AF9">
        <w:rPr>
          <w:rFonts w:ascii="Century Gothic" w:eastAsia="Calibri" w:hAnsi="Century Gothic" w:cs="Arial"/>
          <w:b/>
          <w:color w:val="000000"/>
          <w:lang w:val="es-ES_tradnl"/>
        </w:rPr>
        <w:t>carácter</w:t>
      </w:r>
      <w:r w:rsidR="00FF3828" w:rsidRPr="00E80AF9">
        <w:rPr>
          <w:rFonts w:ascii="Century Gothic" w:eastAsia="Calibri" w:hAnsi="Century Gothic" w:cs="Arial"/>
          <w:b/>
          <w:color w:val="000000"/>
          <w:lang w:val="es-ES_tradnl"/>
        </w:rPr>
        <w:t xml:space="preserve"> temporal, con autonomía técnica y de gestión, para colaborar en las </w:t>
      </w:r>
      <w:r w:rsidR="00FF3828" w:rsidRPr="00527932">
        <w:rPr>
          <w:rFonts w:ascii="Century Gothic" w:eastAsia="Calibri" w:hAnsi="Century Gothic" w:cs="Arial"/>
          <w:b/>
          <w:color w:val="000000"/>
          <w:lang w:val="es-ES_tradnl"/>
        </w:rPr>
        <w:t>investigaciones de fenómenos</w:t>
      </w:r>
      <w:r w:rsidR="00FF3828" w:rsidRPr="00E80AF9">
        <w:rPr>
          <w:rFonts w:ascii="Century Gothic" w:eastAsia="Calibri" w:hAnsi="Century Gothic" w:cs="Arial"/>
          <w:b/>
          <w:color w:val="000000"/>
          <w:lang w:val="es-ES_tradnl"/>
        </w:rPr>
        <w:t xml:space="preserve"> y delitos </w:t>
      </w:r>
      <w:r w:rsidR="000E6F92" w:rsidRPr="00E80AF9">
        <w:rPr>
          <w:rFonts w:ascii="Century Gothic" w:eastAsia="Calibri" w:hAnsi="Century Gothic" w:cs="Arial"/>
          <w:b/>
          <w:color w:val="000000"/>
          <w:lang w:val="es-ES_tradnl"/>
        </w:rPr>
        <w:t>que,</w:t>
      </w:r>
      <w:r w:rsidR="00FF3828" w:rsidRPr="00E80AF9">
        <w:rPr>
          <w:rFonts w:ascii="Century Gothic" w:eastAsia="Calibri" w:hAnsi="Century Gothic" w:cs="Arial"/>
          <w:b/>
          <w:color w:val="000000"/>
          <w:lang w:val="es-ES_tradnl"/>
        </w:rPr>
        <w:t xml:space="preserve"> debido a su gravedad y contexto, a juicio de la persona titular de la </w:t>
      </w:r>
      <w:r w:rsidR="0010161A">
        <w:rPr>
          <w:rFonts w:ascii="Century Gothic" w:eastAsia="Calibri" w:hAnsi="Century Gothic" w:cs="Arial"/>
          <w:b/>
          <w:color w:val="000000"/>
          <w:lang w:val="es-ES_tradnl"/>
        </w:rPr>
        <w:t>Fi</w:t>
      </w:r>
      <w:r w:rsidR="00FF3828" w:rsidRPr="00E80AF9">
        <w:rPr>
          <w:rFonts w:ascii="Century Gothic" w:eastAsia="Calibri" w:hAnsi="Century Gothic" w:cs="Arial"/>
          <w:b/>
          <w:color w:val="000000"/>
          <w:lang w:val="es-ES_tradnl"/>
        </w:rPr>
        <w:t xml:space="preserve">scalía amerite su creación. </w:t>
      </w:r>
    </w:p>
    <w:p w:rsidR="006B7A02" w:rsidRDefault="006B7A02" w:rsidP="006B7A02">
      <w:pPr>
        <w:pStyle w:val="Prrafodelista"/>
        <w:spacing w:line="360" w:lineRule="auto"/>
        <w:ind w:left="1430"/>
        <w:rPr>
          <w:rFonts w:ascii="Century Gothic" w:eastAsia="Calibri" w:hAnsi="Century Gothic" w:cs="Arial"/>
          <w:b/>
          <w:color w:val="000000"/>
          <w:lang w:val="es-ES_tradnl"/>
        </w:rPr>
      </w:pPr>
    </w:p>
    <w:p w:rsidR="006B7A02" w:rsidRDefault="00FF3828" w:rsidP="006B7A02">
      <w:pPr>
        <w:pStyle w:val="Prrafodelista"/>
        <w:spacing w:line="360" w:lineRule="auto"/>
        <w:ind w:left="1430"/>
        <w:rPr>
          <w:rFonts w:ascii="Century Gothic" w:eastAsia="Calibri" w:hAnsi="Century Gothic" w:cs="Arial"/>
          <w:b/>
          <w:color w:val="000000"/>
          <w:lang w:val="es-ES_tradnl"/>
        </w:rPr>
      </w:pPr>
      <w:r w:rsidRPr="006B7A02">
        <w:rPr>
          <w:rFonts w:ascii="Century Gothic" w:eastAsia="Calibri" w:hAnsi="Century Gothic" w:cs="Arial"/>
          <w:b/>
          <w:color w:val="000000"/>
          <w:lang w:val="es-ES_tradnl"/>
        </w:rPr>
        <w:t xml:space="preserve">Sin perjuicio de las atribuciones y labores propias conferidas a las dependencias correspondientes, estas comisiones incluirán delitos como feminicidios, violencia sexual, violencia </w:t>
      </w:r>
      <w:r w:rsidR="008E3FB4" w:rsidRPr="006B7A02">
        <w:rPr>
          <w:rFonts w:ascii="Century Gothic" w:eastAsia="Calibri" w:hAnsi="Century Gothic" w:cs="Arial"/>
          <w:b/>
          <w:color w:val="000000"/>
          <w:lang w:val="es-ES_tradnl"/>
        </w:rPr>
        <w:t>política</w:t>
      </w:r>
      <w:r w:rsidRPr="006B7A02">
        <w:rPr>
          <w:rFonts w:ascii="Century Gothic" w:eastAsia="Calibri" w:hAnsi="Century Gothic" w:cs="Arial"/>
          <w:b/>
          <w:color w:val="000000"/>
          <w:lang w:val="es-ES_tradnl"/>
        </w:rPr>
        <w:t xml:space="preserve"> contra las mujeres en razón de género, trata de personas, o las que impliquen violaciones a derechos humanos, en especial </w:t>
      </w:r>
      <w:r w:rsidR="000F7735" w:rsidRPr="006B7A02">
        <w:rPr>
          <w:rFonts w:ascii="Century Gothic" w:eastAsia="Calibri" w:hAnsi="Century Gothic" w:cs="Arial"/>
          <w:b/>
          <w:color w:val="000000"/>
          <w:lang w:val="es-ES_tradnl"/>
        </w:rPr>
        <w:t>a personas pertenecientes a</w:t>
      </w:r>
      <w:r w:rsidRPr="006B7A02">
        <w:rPr>
          <w:rFonts w:ascii="Century Gothic" w:eastAsia="Calibri" w:hAnsi="Century Gothic" w:cs="Arial"/>
          <w:b/>
          <w:color w:val="000000"/>
          <w:lang w:val="es-ES_tradnl"/>
        </w:rPr>
        <w:t xml:space="preserve"> los pueblos y comunidades indígenas, de las niñas, niños, adolescentes y personas migrantes. Tendrán como enfoque el acceso a la verdad, la justicia, la reparación integral y la garantía de no repetición. </w:t>
      </w:r>
    </w:p>
    <w:p w:rsidR="006B7A02" w:rsidRDefault="006B7A02" w:rsidP="006B7A02">
      <w:pPr>
        <w:pStyle w:val="Prrafodelista"/>
        <w:spacing w:line="360" w:lineRule="auto"/>
        <w:ind w:left="1430"/>
        <w:rPr>
          <w:rFonts w:ascii="Century Gothic" w:eastAsia="Calibri" w:hAnsi="Century Gothic" w:cs="Arial"/>
          <w:b/>
          <w:color w:val="000000"/>
          <w:lang w:val="es-ES_tradnl"/>
        </w:rPr>
      </w:pPr>
    </w:p>
    <w:p w:rsidR="006B7A02" w:rsidRDefault="00FF3828" w:rsidP="006B7A02">
      <w:pPr>
        <w:pStyle w:val="Prrafodelista"/>
        <w:spacing w:line="360" w:lineRule="auto"/>
        <w:ind w:left="1430"/>
        <w:rPr>
          <w:rFonts w:ascii="Century Gothic" w:eastAsia="Calibri" w:hAnsi="Century Gothic" w:cs="Arial"/>
          <w:b/>
          <w:color w:val="000000"/>
          <w:lang w:val="es-ES_tradnl"/>
        </w:rPr>
      </w:pPr>
      <w:r w:rsidRPr="002A2246">
        <w:rPr>
          <w:rFonts w:ascii="Century Gothic" w:eastAsia="Calibri" w:hAnsi="Century Gothic" w:cs="Arial"/>
          <w:b/>
          <w:color w:val="000000"/>
          <w:lang w:val="es-ES_tradnl"/>
        </w:rPr>
        <w:t xml:space="preserve">Serán integradas, de manera multidisciplinaria, por personas expertas de </w:t>
      </w:r>
      <w:r w:rsidR="002A6AEE" w:rsidRPr="002A2246">
        <w:rPr>
          <w:rFonts w:ascii="Century Gothic" w:eastAsia="Calibri" w:hAnsi="Century Gothic" w:cs="Arial"/>
          <w:b/>
          <w:color w:val="000000"/>
          <w:lang w:val="es-ES_tradnl"/>
        </w:rPr>
        <w:t xml:space="preserve"> </w:t>
      </w:r>
      <w:r w:rsidRPr="002A2246">
        <w:rPr>
          <w:rFonts w:ascii="Century Gothic" w:eastAsia="Calibri" w:hAnsi="Century Gothic" w:cs="Arial"/>
          <w:b/>
          <w:color w:val="000000"/>
          <w:lang w:val="es-ES_tradnl"/>
        </w:rPr>
        <w:t>reconocida experiencia, tanto nacionales o internacionales en las materias que se requieran.</w:t>
      </w:r>
    </w:p>
    <w:p w:rsidR="006B7A02" w:rsidRDefault="006B7A02" w:rsidP="006B7A02">
      <w:pPr>
        <w:pStyle w:val="Prrafodelista"/>
        <w:spacing w:line="360" w:lineRule="auto"/>
        <w:ind w:left="1430"/>
        <w:rPr>
          <w:rFonts w:ascii="Century Gothic" w:eastAsia="Calibri" w:hAnsi="Century Gothic" w:cs="Arial"/>
          <w:b/>
          <w:color w:val="000000"/>
          <w:lang w:val="es-ES_tradnl"/>
        </w:rPr>
      </w:pPr>
    </w:p>
    <w:p w:rsidR="00FF3828" w:rsidRPr="002A2246" w:rsidRDefault="00FF3828" w:rsidP="006B7A02">
      <w:pPr>
        <w:pStyle w:val="Prrafodelista"/>
        <w:spacing w:line="360" w:lineRule="auto"/>
        <w:ind w:left="1430"/>
        <w:rPr>
          <w:rFonts w:ascii="Century Gothic" w:eastAsia="Calibri" w:hAnsi="Century Gothic" w:cs="Arial"/>
          <w:b/>
          <w:color w:val="000000"/>
          <w:lang w:val="es-ES_tradnl"/>
        </w:rPr>
      </w:pPr>
      <w:r w:rsidRPr="002A2246">
        <w:rPr>
          <w:rFonts w:ascii="Century Gothic" w:eastAsia="Calibri" w:hAnsi="Century Gothic" w:cs="Arial"/>
          <w:b/>
          <w:color w:val="000000"/>
          <w:lang w:val="es-ES_tradnl"/>
        </w:rPr>
        <w:t xml:space="preserve">Los trabajos, recomendaciones y conclusiones de las comisiones podrán </w:t>
      </w:r>
      <w:r w:rsidR="002A6AEE" w:rsidRPr="002A2246">
        <w:rPr>
          <w:rFonts w:ascii="Century Gothic" w:eastAsia="Calibri" w:hAnsi="Century Gothic" w:cs="Arial"/>
          <w:b/>
          <w:color w:val="000000"/>
          <w:lang w:val="es-ES_tradnl"/>
        </w:rPr>
        <w:t xml:space="preserve"> </w:t>
      </w:r>
      <w:r w:rsidRPr="002A2246">
        <w:rPr>
          <w:rFonts w:ascii="Century Gothic" w:eastAsia="Calibri" w:hAnsi="Century Gothic" w:cs="Arial"/>
          <w:b/>
          <w:color w:val="000000"/>
          <w:lang w:val="es-ES_tradnl"/>
        </w:rPr>
        <w:t xml:space="preserve">ser tomados en consideración por los </w:t>
      </w:r>
      <w:r w:rsidR="008E3FB4" w:rsidRPr="002A2246">
        <w:rPr>
          <w:rFonts w:ascii="Century Gothic" w:eastAsia="Calibri" w:hAnsi="Century Gothic" w:cs="Arial"/>
          <w:b/>
          <w:color w:val="000000"/>
          <w:lang w:val="es-ES_tradnl"/>
        </w:rPr>
        <w:t>ó</w:t>
      </w:r>
      <w:r w:rsidRPr="002A2246">
        <w:rPr>
          <w:rFonts w:ascii="Century Gothic" w:eastAsia="Calibri" w:hAnsi="Century Gothic" w:cs="Arial"/>
          <w:b/>
          <w:color w:val="000000"/>
          <w:lang w:val="es-ES_tradnl"/>
        </w:rPr>
        <w:t xml:space="preserve">rganos de la función fiscal, para la </w:t>
      </w:r>
      <w:r w:rsidRPr="002A2246">
        <w:rPr>
          <w:rFonts w:ascii="Century Gothic" w:eastAsia="Calibri" w:hAnsi="Century Gothic" w:cs="Arial"/>
          <w:b/>
          <w:color w:val="000000"/>
          <w:lang w:val="es-ES_tradnl"/>
        </w:rPr>
        <w:lastRenderedPageBreak/>
        <w:t xml:space="preserve">investigación y el ejercicio de la </w:t>
      </w:r>
      <w:r w:rsidR="008E3FB4" w:rsidRPr="002A2246">
        <w:rPr>
          <w:rFonts w:ascii="Century Gothic" w:eastAsia="Calibri" w:hAnsi="Century Gothic" w:cs="Arial"/>
          <w:b/>
          <w:color w:val="000000"/>
          <w:lang w:val="es-ES_tradnl"/>
        </w:rPr>
        <w:t>acción</w:t>
      </w:r>
      <w:r w:rsidRPr="002A2246">
        <w:rPr>
          <w:rFonts w:ascii="Century Gothic" w:eastAsia="Calibri" w:hAnsi="Century Gothic" w:cs="Arial"/>
          <w:b/>
          <w:color w:val="000000"/>
          <w:lang w:val="es-ES_tradnl"/>
        </w:rPr>
        <w:t xml:space="preserve"> penal de los asuntos correspondientes.</w:t>
      </w:r>
    </w:p>
    <w:p w:rsidR="00FF3828" w:rsidRPr="002A2246" w:rsidRDefault="00FF3828" w:rsidP="00FF3828">
      <w:pPr>
        <w:spacing w:line="360" w:lineRule="auto"/>
        <w:ind w:firstLine="708"/>
        <w:jc w:val="both"/>
        <w:rPr>
          <w:rFonts w:ascii="Century Gothic" w:eastAsia="Calibri" w:hAnsi="Century Gothic" w:cs="Arial"/>
          <w:b/>
          <w:color w:val="000000"/>
          <w:lang w:val="es-ES_tradnl" w:eastAsia="en-US"/>
        </w:rPr>
      </w:pPr>
    </w:p>
    <w:p w:rsidR="00FF3828" w:rsidRPr="006B7A02" w:rsidRDefault="00FF3828" w:rsidP="006B7A02">
      <w:pPr>
        <w:pStyle w:val="Prrafodelista"/>
        <w:numPr>
          <w:ilvl w:val="0"/>
          <w:numId w:val="8"/>
        </w:numPr>
        <w:spacing w:line="360" w:lineRule="auto"/>
        <w:rPr>
          <w:rFonts w:ascii="Century Gothic" w:eastAsia="Calibri" w:hAnsi="Century Gothic" w:cs="Arial"/>
          <w:color w:val="000000"/>
          <w:lang w:val="es-ES_tradnl"/>
        </w:rPr>
      </w:pPr>
      <w:r w:rsidRPr="006B7A02">
        <w:rPr>
          <w:rFonts w:ascii="Century Gothic" w:eastAsia="Calibri" w:hAnsi="Century Gothic" w:cs="Arial"/>
          <w:b/>
          <w:color w:val="000000"/>
          <w:lang w:val="es-ES_tradnl"/>
        </w:rPr>
        <w:t>Las demás que le confiere</w:t>
      </w:r>
      <w:r w:rsidR="0010161A">
        <w:rPr>
          <w:rFonts w:ascii="Century Gothic" w:eastAsia="Calibri" w:hAnsi="Century Gothic" w:cs="Arial"/>
          <w:b/>
          <w:color w:val="000000"/>
          <w:lang w:val="es-ES_tradnl"/>
        </w:rPr>
        <w:t>n</w:t>
      </w:r>
      <w:r w:rsidRPr="006B7A02">
        <w:rPr>
          <w:rFonts w:ascii="Century Gothic" w:eastAsia="Calibri" w:hAnsi="Century Gothic" w:cs="Arial"/>
          <w:b/>
          <w:color w:val="000000"/>
          <w:lang w:val="es-ES_tradnl"/>
        </w:rPr>
        <w:t xml:space="preserve"> las leyes y reglamentos.</w:t>
      </w:r>
    </w:p>
    <w:p w:rsidR="00E03B17" w:rsidRPr="002A2246" w:rsidRDefault="00E03B17" w:rsidP="00FF3828">
      <w:pPr>
        <w:spacing w:line="360" w:lineRule="auto"/>
        <w:ind w:firstLine="708"/>
        <w:jc w:val="both"/>
        <w:rPr>
          <w:rFonts w:ascii="Century Gothic" w:eastAsia="Calibri" w:hAnsi="Century Gothic" w:cs="Arial"/>
          <w:color w:val="000000"/>
          <w:lang w:val="es-ES_tradnl" w:eastAsia="en-US"/>
        </w:rPr>
      </w:pPr>
    </w:p>
    <w:p w:rsidR="00F02957" w:rsidRDefault="00FF3828" w:rsidP="00A54BBD">
      <w:pPr>
        <w:spacing w:line="360" w:lineRule="auto"/>
        <w:jc w:val="both"/>
        <w:rPr>
          <w:rFonts w:ascii="Century Gothic" w:eastAsia="Calibri" w:hAnsi="Century Gothic" w:cs="Arial"/>
          <w:color w:val="000000"/>
          <w:lang w:val="es-ES_tradnl" w:eastAsia="en-US"/>
        </w:rPr>
      </w:pPr>
      <w:r w:rsidRPr="002A2246">
        <w:rPr>
          <w:rFonts w:ascii="Century Gothic" w:eastAsia="Calibri" w:hAnsi="Century Gothic" w:cs="Arial"/>
          <w:b/>
          <w:color w:val="000000"/>
          <w:lang w:val="es-ES_tradnl" w:eastAsia="en-US"/>
        </w:rPr>
        <w:t xml:space="preserve">Artículo 11 </w:t>
      </w:r>
      <w:r w:rsidRPr="000213C6">
        <w:rPr>
          <w:rFonts w:ascii="Century Gothic" w:eastAsia="Calibri" w:hAnsi="Century Gothic" w:cs="Arial"/>
          <w:b/>
          <w:color w:val="000000"/>
          <w:lang w:val="es-ES_tradnl" w:eastAsia="en-US"/>
        </w:rPr>
        <w:t>Qu</w:t>
      </w:r>
      <w:r w:rsidR="000213C6" w:rsidRPr="000213C6">
        <w:rPr>
          <w:rFonts w:ascii="Century Gothic" w:eastAsia="Calibri" w:hAnsi="Century Gothic" w:cs="Arial"/>
          <w:b/>
          <w:color w:val="000000"/>
          <w:lang w:val="es-ES_tradnl" w:eastAsia="en-US"/>
        </w:rPr>
        <w:t>á</w:t>
      </w:r>
      <w:r w:rsidRPr="000213C6">
        <w:rPr>
          <w:rFonts w:ascii="Century Gothic" w:eastAsia="Calibri" w:hAnsi="Century Gothic" w:cs="Arial"/>
          <w:b/>
          <w:color w:val="000000"/>
          <w:lang w:val="es-ES_tradnl" w:eastAsia="en-US"/>
        </w:rPr>
        <w:t>ter.</w:t>
      </w:r>
      <w:r w:rsidRPr="002A2246">
        <w:rPr>
          <w:rFonts w:ascii="Century Gothic" w:eastAsia="Calibri" w:hAnsi="Century Gothic" w:cs="Arial"/>
          <w:color w:val="000000"/>
          <w:lang w:val="es-ES_tradnl" w:eastAsia="en-US"/>
        </w:rPr>
        <w:t xml:space="preserve"> </w:t>
      </w:r>
      <w:r w:rsidRPr="002A2246">
        <w:rPr>
          <w:rFonts w:ascii="Century Gothic" w:eastAsia="Calibri" w:hAnsi="Century Gothic" w:cs="Arial"/>
          <w:b/>
          <w:color w:val="000000"/>
          <w:lang w:val="es-ES_tradnl" w:eastAsia="en-US"/>
        </w:rPr>
        <w:t xml:space="preserve">La Fiscalía Especializada en Delitos Electorales, realizará funciones de </w:t>
      </w:r>
      <w:r w:rsidR="00ED70FA" w:rsidRPr="002A2246">
        <w:rPr>
          <w:rFonts w:ascii="Century Gothic" w:eastAsia="Calibri" w:hAnsi="Century Gothic" w:cs="Arial"/>
          <w:b/>
          <w:color w:val="000000"/>
          <w:lang w:val="es-ES_tradnl"/>
        </w:rPr>
        <w:t>prevención</w:t>
      </w:r>
      <w:r w:rsidR="008412DA">
        <w:rPr>
          <w:rFonts w:ascii="Century Gothic" w:eastAsia="Calibri" w:hAnsi="Century Gothic" w:cs="Arial"/>
          <w:b/>
          <w:color w:val="000000"/>
          <w:lang w:val="es-ES_tradnl"/>
        </w:rPr>
        <w:t xml:space="preserve">, </w:t>
      </w:r>
      <w:r w:rsidR="008412DA" w:rsidRPr="002A2246">
        <w:rPr>
          <w:rFonts w:ascii="Century Gothic" w:eastAsia="Calibri" w:hAnsi="Century Gothic" w:cs="Arial"/>
          <w:b/>
          <w:color w:val="000000"/>
          <w:lang w:val="es-ES_tradnl"/>
        </w:rPr>
        <w:t>investigación</w:t>
      </w:r>
      <w:r w:rsidR="008412DA">
        <w:rPr>
          <w:rFonts w:ascii="Century Gothic" w:eastAsia="Calibri" w:hAnsi="Century Gothic" w:cs="Arial"/>
          <w:b/>
          <w:color w:val="000000"/>
          <w:lang w:val="es-ES_tradnl"/>
        </w:rPr>
        <w:t xml:space="preserve"> </w:t>
      </w:r>
      <w:r w:rsidR="00ED70FA" w:rsidRPr="002A2246">
        <w:rPr>
          <w:rFonts w:ascii="Century Gothic" w:eastAsia="Calibri" w:hAnsi="Century Gothic" w:cs="Arial"/>
          <w:b/>
          <w:color w:val="000000"/>
          <w:lang w:val="es-ES_tradnl"/>
        </w:rPr>
        <w:t xml:space="preserve"> y persecución</w:t>
      </w:r>
      <w:r w:rsidR="00ED70FA" w:rsidRPr="002A2246">
        <w:rPr>
          <w:rFonts w:ascii="Century Gothic" w:eastAsia="Calibri" w:hAnsi="Century Gothic" w:cs="Arial"/>
          <w:b/>
          <w:color w:val="000000"/>
          <w:lang w:val="es-ES_tradnl" w:eastAsia="en-US"/>
        </w:rPr>
        <w:t xml:space="preserve"> </w:t>
      </w:r>
      <w:r w:rsidRPr="002A2246">
        <w:rPr>
          <w:rFonts w:ascii="Century Gothic" w:eastAsia="Calibri" w:hAnsi="Century Gothic" w:cs="Arial"/>
          <w:b/>
          <w:color w:val="000000"/>
          <w:lang w:val="es-ES_tradnl" w:eastAsia="en-US"/>
        </w:rPr>
        <w:t>de los delitos en materia electoral y de violencia política contra las mujeres en razón de género, en el ámbito de su competencia y conforme a lo dispuesto por la presente Ley, la Ley General en Materia de Delitos Electorales y demás legislación aplicable.</w:t>
      </w:r>
      <w:r w:rsidRPr="002A2246">
        <w:rPr>
          <w:rFonts w:ascii="Century Gothic" w:eastAsia="Calibri" w:hAnsi="Century Gothic" w:cs="Arial"/>
          <w:color w:val="000000"/>
          <w:lang w:val="es-ES_tradnl" w:eastAsia="en-US"/>
        </w:rPr>
        <w:t xml:space="preserve"> </w:t>
      </w:r>
    </w:p>
    <w:p w:rsidR="00B52976" w:rsidRPr="00B52976" w:rsidRDefault="00B52976" w:rsidP="00A54BBD">
      <w:pPr>
        <w:spacing w:line="360" w:lineRule="auto"/>
        <w:jc w:val="both"/>
        <w:rPr>
          <w:rFonts w:ascii="Century Gothic" w:eastAsia="Calibri" w:hAnsi="Century Gothic" w:cs="Arial"/>
          <w:color w:val="000000"/>
          <w:lang w:val="es-ES_tradnl" w:eastAsia="en-US"/>
        </w:rPr>
      </w:pPr>
    </w:p>
    <w:p w:rsidR="006E04D0" w:rsidRPr="00B52976" w:rsidRDefault="00F02957" w:rsidP="00F02957">
      <w:pPr>
        <w:spacing w:line="360" w:lineRule="auto"/>
        <w:jc w:val="both"/>
        <w:rPr>
          <w:rFonts w:ascii="Century Gothic" w:eastAsia="Calibri" w:hAnsi="Century Gothic" w:cs="Arial"/>
          <w:b/>
          <w:color w:val="000000"/>
          <w:lang w:val="es-ES_tradnl" w:eastAsia="en-US"/>
        </w:rPr>
      </w:pPr>
      <w:r w:rsidRPr="00B52976">
        <w:rPr>
          <w:rFonts w:ascii="Century Gothic" w:eastAsia="Calibri" w:hAnsi="Century Gothic" w:cs="Arial"/>
          <w:b/>
          <w:color w:val="000000"/>
          <w:lang w:val="es-ES_tradnl" w:eastAsia="en-US"/>
        </w:rPr>
        <w:t xml:space="preserve">La titularidad de la Fiscalía recaerá en una persona con cargo de fiscal especializada o especializado, y contará con Cinco Unidades Regionales, una en cada </w:t>
      </w:r>
      <w:r w:rsidRPr="0010161A">
        <w:rPr>
          <w:rFonts w:ascii="Century Gothic" w:eastAsia="Calibri" w:hAnsi="Century Gothic" w:cs="Arial"/>
          <w:b/>
          <w:color w:val="000000"/>
          <w:lang w:val="es-ES_tradnl" w:eastAsia="en-US"/>
        </w:rPr>
        <w:t>zona,</w:t>
      </w:r>
      <w:r w:rsidRPr="00B52976">
        <w:rPr>
          <w:rFonts w:ascii="Century Gothic" w:eastAsia="Calibri" w:hAnsi="Century Gothic" w:cs="Arial"/>
          <w:b/>
          <w:color w:val="000000"/>
          <w:lang w:val="es-ES_tradnl" w:eastAsia="en-US"/>
        </w:rPr>
        <w:t xml:space="preserve"> con una persona titular</w:t>
      </w:r>
      <w:r w:rsidR="00335238" w:rsidRPr="00B52976">
        <w:rPr>
          <w:rFonts w:ascii="Century Gothic" w:eastAsia="Calibri" w:hAnsi="Century Gothic" w:cs="Arial"/>
          <w:b/>
          <w:color w:val="000000"/>
          <w:lang w:val="es-ES_tradnl" w:eastAsia="en-US"/>
        </w:rPr>
        <w:t>, que podrán</w:t>
      </w:r>
      <w:r w:rsidRPr="00B52976">
        <w:rPr>
          <w:rFonts w:ascii="Century Gothic" w:eastAsia="Calibri" w:hAnsi="Century Gothic" w:cs="Arial"/>
          <w:b/>
          <w:color w:val="000000"/>
          <w:lang w:val="es-ES_tradnl" w:eastAsia="en-US"/>
        </w:rPr>
        <w:t xml:space="preserve"> </w:t>
      </w:r>
      <w:r w:rsidR="00335238" w:rsidRPr="00B52976">
        <w:rPr>
          <w:rFonts w:ascii="Century Gothic" w:eastAsia="Calibri" w:hAnsi="Century Gothic" w:cs="Arial"/>
          <w:b/>
          <w:color w:val="000000"/>
          <w:lang w:val="es-ES_tradnl" w:eastAsia="en-US"/>
        </w:rPr>
        <w:t>auxiliarse</w:t>
      </w:r>
      <w:r w:rsidRPr="00B52976">
        <w:rPr>
          <w:rFonts w:ascii="Century Gothic" w:eastAsia="Calibri" w:hAnsi="Century Gothic" w:cs="Arial"/>
          <w:b/>
          <w:color w:val="000000"/>
          <w:lang w:val="es-ES_tradnl" w:eastAsia="en-US"/>
        </w:rPr>
        <w:t xml:space="preserve"> de las coordinaciones de</w:t>
      </w:r>
      <w:r w:rsidR="003B6582" w:rsidRPr="00B52976">
        <w:rPr>
          <w:rFonts w:ascii="Century Gothic" w:eastAsia="Calibri" w:hAnsi="Century Gothic" w:cs="Arial"/>
          <w:b/>
          <w:color w:val="000000"/>
          <w:lang w:val="es-ES_tradnl" w:eastAsia="en-US"/>
        </w:rPr>
        <w:t>l</w:t>
      </w:r>
      <w:r w:rsidRPr="00B52976">
        <w:rPr>
          <w:rFonts w:ascii="Century Gothic" w:eastAsia="Calibri" w:hAnsi="Century Gothic" w:cs="Arial"/>
          <w:b/>
          <w:color w:val="000000"/>
          <w:lang w:val="es-ES_tradnl" w:eastAsia="en-US"/>
        </w:rPr>
        <w:t xml:space="preserve"> Ministerio Público y Policía Investigadora, así como de las unidades administrativas necesarias y demás personal que se requiera con base en la incidencia</w:t>
      </w:r>
      <w:r w:rsidR="00E94B7C">
        <w:rPr>
          <w:rFonts w:ascii="Century Gothic" w:eastAsia="Calibri" w:hAnsi="Century Gothic" w:cs="Arial"/>
          <w:b/>
          <w:color w:val="000000"/>
          <w:lang w:val="es-ES_tradnl" w:eastAsia="en-US"/>
        </w:rPr>
        <w:t xml:space="preserve"> delictiva</w:t>
      </w:r>
      <w:r w:rsidRPr="00B52976">
        <w:rPr>
          <w:rFonts w:ascii="Century Gothic" w:eastAsia="Calibri" w:hAnsi="Century Gothic" w:cs="Arial"/>
          <w:b/>
          <w:color w:val="000000"/>
          <w:lang w:val="es-ES_tradnl" w:eastAsia="en-US"/>
        </w:rPr>
        <w:t xml:space="preserve"> y </w:t>
      </w:r>
      <w:r w:rsidR="006E04D0" w:rsidRPr="00B52976">
        <w:rPr>
          <w:rFonts w:ascii="Century Gothic" w:eastAsia="Calibri" w:hAnsi="Century Gothic" w:cs="Arial"/>
          <w:b/>
          <w:color w:val="000000"/>
          <w:lang w:val="es-ES_tradnl" w:eastAsia="en-US"/>
        </w:rPr>
        <w:t>disponibilidad</w:t>
      </w:r>
      <w:r w:rsidRPr="00B52976">
        <w:rPr>
          <w:rFonts w:ascii="Century Gothic" w:eastAsia="Calibri" w:hAnsi="Century Gothic" w:cs="Arial"/>
          <w:b/>
          <w:color w:val="000000"/>
          <w:lang w:val="es-ES_tradnl" w:eastAsia="en-US"/>
        </w:rPr>
        <w:t xml:space="preserve"> presupuestal. </w:t>
      </w:r>
    </w:p>
    <w:p w:rsidR="006E04D0" w:rsidRPr="00B52976" w:rsidRDefault="006E04D0" w:rsidP="00F02957">
      <w:pPr>
        <w:spacing w:line="360" w:lineRule="auto"/>
        <w:jc w:val="both"/>
        <w:rPr>
          <w:rFonts w:ascii="Century Gothic" w:eastAsia="Calibri" w:hAnsi="Century Gothic" w:cs="Arial"/>
          <w:b/>
          <w:color w:val="000000"/>
          <w:lang w:val="es-ES_tradnl" w:eastAsia="en-US"/>
        </w:rPr>
      </w:pPr>
    </w:p>
    <w:p w:rsidR="00F02957" w:rsidRDefault="00F02957" w:rsidP="00F02957">
      <w:pPr>
        <w:spacing w:line="360" w:lineRule="auto"/>
        <w:jc w:val="both"/>
        <w:rPr>
          <w:rFonts w:ascii="Century Gothic" w:eastAsia="Calibri" w:hAnsi="Century Gothic" w:cs="Arial"/>
          <w:b/>
          <w:color w:val="000000"/>
          <w:lang w:val="es-ES_tradnl" w:eastAsia="en-US"/>
        </w:rPr>
      </w:pPr>
      <w:r w:rsidRPr="00B52976">
        <w:rPr>
          <w:rFonts w:ascii="Century Gothic" w:eastAsia="Calibri" w:hAnsi="Century Gothic" w:cs="Arial"/>
          <w:b/>
          <w:color w:val="000000"/>
          <w:lang w:val="es-ES_tradnl" w:eastAsia="en-US"/>
        </w:rPr>
        <w:t xml:space="preserve">El personal para el ejercicio de sus funciones deberá ser </w:t>
      </w:r>
      <w:bookmarkStart w:id="0" w:name="_GoBack"/>
      <w:bookmarkEnd w:id="0"/>
      <w:r w:rsidRPr="00B52976">
        <w:rPr>
          <w:rFonts w:ascii="Century Gothic" w:eastAsia="Calibri" w:hAnsi="Century Gothic" w:cs="Arial"/>
          <w:b/>
          <w:color w:val="000000"/>
          <w:lang w:val="es-ES_tradnl" w:eastAsia="en-US"/>
        </w:rPr>
        <w:t>calificado y especializado en derechos humanos, perspectiva de género, materia electoral, atención a víctimas del delito y violencia política contra las mujeres en razón de género.</w:t>
      </w:r>
    </w:p>
    <w:p w:rsidR="00FF3828" w:rsidRPr="002A2246" w:rsidRDefault="00FF3828" w:rsidP="00FF3828">
      <w:pPr>
        <w:spacing w:line="360" w:lineRule="auto"/>
        <w:ind w:firstLine="708"/>
        <w:jc w:val="both"/>
        <w:rPr>
          <w:rFonts w:ascii="Century Gothic" w:eastAsia="Calibri" w:hAnsi="Century Gothic" w:cs="Arial"/>
          <w:color w:val="000000"/>
          <w:lang w:val="es-ES_tradnl" w:eastAsia="en-US"/>
        </w:rPr>
      </w:pPr>
    </w:p>
    <w:p w:rsidR="00FF3828" w:rsidRPr="002A2246" w:rsidRDefault="00FF3828" w:rsidP="002B5B6F">
      <w:pPr>
        <w:spacing w:line="360" w:lineRule="auto"/>
        <w:jc w:val="both"/>
        <w:rPr>
          <w:rFonts w:ascii="Century Gothic" w:eastAsia="Calibri" w:hAnsi="Century Gothic" w:cs="Arial"/>
          <w:b/>
          <w:color w:val="000000"/>
          <w:lang w:val="es-ES_tradnl" w:eastAsia="en-US"/>
        </w:rPr>
      </w:pPr>
      <w:r w:rsidRPr="009F46D6">
        <w:rPr>
          <w:rFonts w:ascii="Century Gothic" w:eastAsia="Calibri" w:hAnsi="Century Gothic" w:cs="Arial"/>
          <w:b/>
          <w:color w:val="000000"/>
          <w:lang w:val="es-ES_tradnl" w:eastAsia="en-US"/>
        </w:rPr>
        <w:lastRenderedPageBreak/>
        <w:t xml:space="preserve">La </w:t>
      </w:r>
      <w:r w:rsidR="002B5B6F" w:rsidRPr="009F46D6">
        <w:rPr>
          <w:rFonts w:ascii="Century Gothic" w:eastAsia="Calibri" w:hAnsi="Century Gothic" w:cs="Arial"/>
          <w:b/>
          <w:color w:val="000000"/>
          <w:lang w:val="es-ES_tradnl" w:eastAsia="en-US"/>
        </w:rPr>
        <w:t>Fiscalía</w:t>
      </w:r>
      <w:r w:rsidRPr="009F46D6">
        <w:rPr>
          <w:rFonts w:ascii="Century Gothic" w:eastAsia="Calibri" w:hAnsi="Century Gothic" w:cs="Arial"/>
          <w:b/>
          <w:color w:val="000000"/>
          <w:lang w:val="es-ES_tradnl" w:eastAsia="en-US"/>
        </w:rPr>
        <w:t xml:space="preserve"> Especializada en Delitos Electorales, contar</w:t>
      </w:r>
      <w:r w:rsidR="009F46D6">
        <w:rPr>
          <w:rFonts w:ascii="Century Gothic" w:eastAsia="Calibri" w:hAnsi="Century Gothic" w:cs="Arial"/>
          <w:b/>
          <w:color w:val="000000"/>
          <w:lang w:val="es-ES_tradnl" w:eastAsia="en-US"/>
        </w:rPr>
        <w:t>á</w:t>
      </w:r>
      <w:r w:rsidRPr="009F46D6">
        <w:rPr>
          <w:rFonts w:ascii="Century Gothic" w:eastAsia="Calibri" w:hAnsi="Century Gothic" w:cs="Arial"/>
          <w:b/>
          <w:color w:val="000000"/>
          <w:lang w:val="es-ES_tradnl" w:eastAsia="en-US"/>
        </w:rPr>
        <w:t xml:space="preserve"> con un área encargada de recopilar, administrar, conservar y actualizar una base estatal de estadística de los asuntos que tramite referente a violencia política contra las mujeres en razón de género, y compartirla, con la Fiscalía General de la República, el Instituto Estatal Electoral, el Tribunal Estatal Electoral y en su caso otras autoridades, de conformidad con los lineamientos que se emitan para tal fin.</w:t>
      </w:r>
      <w:r w:rsidRPr="002A2246">
        <w:rPr>
          <w:rFonts w:ascii="Century Gothic" w:eastAsia="Calibri" w:hAnsi="Century Gothic" w:cs="Arial"/>
          <w:b/>
          <w:color w:val="000000"/>
          <w:lang w:val="es-ES_tradnl" w:eastAsia="en-US"/>
        </w:rPr>
        <w:t xml:space="preserve"> </w:t>
      </w:r>
    </w:p>
    <w:p w:rsidR="00E03B17" w:rsidRPr="002A2246" w:rsidRDefault="00E03B17" w:rsidP="002B5B6F">
      <w:pPr>
        <w:spacing w:line="360" w:lineRule="auto"/>
        <w:jc w:val="both"/>
        <w:rPr>
          <w:rFonts w:ascii="Century Gothic" w:eastAsia="Calibri" w:hAnsi="Century Gothic" w:cs="Arial"/>
          <w:b/>
          <w:color w:val="000000"/>
          <w:lang w:val="es-ES_tradnl" w:eastAsia="en-US"/>
        </w:rPr>
      </w:pPr>
    </w:p>
    <w:p w:rsidR="00547521" w:rsidRPr="002A2246" w:rsidRDefault="00FF3828" w:rsidP="00547521">
      <w:pPr>
        <w:spacing w:line="360" w:lineRule="auto"/>
        <w:jc w:val="both"/>
        <w:rPr>
          <w:rFonts w:ascii="Century Gothic" w:eastAsia="Calibri" w:hAnsi="Century Gothic" w:cs="Arial"/>
          <w:b/>
          <w:color w:val="000000"/>
          <w:lang w:val="es-ES_tradnl" w:eastAsia="en-US"/>
        </w:rPr>
      </w:pPr>
      <w:r w:rsidRPr="002A2246">
        <w:rPr>
          <w:rFonts w:ascii="Century Gothic" w:eastAsia="Calibri" w:hAnsi="Century Gothic" w:cs="Arial"/>
          <w:b/>
          <w:color w:val="000000"/>
          <w:lang w:val="es-ES_tradnl" w:eastAsia="en-US"/>
        </w:rPr>
        <w:t xml:space="preserve">De la misma forma, la Fiscalía Especializada en Delitos Electorales </w:t>
      </w:r>
      <w:r w:rsidR="00DA72F8">
        <w:rPr>
          <w:rFonts w:ascii="Century Gothic" w:eastAsia="Calibri" w:hAnsi="Century Gothic" w:cs="Arial"/>
          <w:b/>
          <w:color w:val="000000"/>
          <w:lang w:val="es-ES_tradnl" w:eastAsia="en-US"/>
        </w:rPr>
        <w:t>contará con</w:t>
      </w:r>
      <w:r w:rsidRPr="002A2246">
        <w:rPr>
          <w:rFonts w:ascii="Century Gothic" w:eastAsia="Calibri" w:hAnsi="Century Gothic" w:cs="Arial"/>
          <w:b/>
          <w:color w:val="000000"/>
          <w:lang w:val="es-ES_tradnl" w:eastAsia="en-US"/>
        </w:rPr>
        <w:t xml:space="preserve"> el personal técnico y los recursos materiales, humanos y financieros necesarios para el ejercicio de sus funciones, de conformidad con el reglamento correspondiente. </w:t>
      </w:r>
    </w:p>
    <w:p w:rsidR="00547521" w:rsidRPr="002A2246" w:rsidRDefault="00547521" w:rsidP="00547521">
      <w:pPr>
        <w:spacing w:line="360" w:lineRule="auto"/>
        <w:jc w:val="both"/>
        <w:rPr>
          <w:rFonts w:ascii="Century Gothic" w:hAnsi="Century Gothic" w:cs="Wingdings"/>
          <w:b/>
          <w:sz w:val="28"/>
          <w:szCs w:val="28"/>
          <w:lang w:val="es-ES_tradnl"/>
        </w:rPr>
      </w:pPr>
    </w:p>
    <w:p w:rsidR="009F16B1" w:rsidRPr="002A2246" w:rsidRDefault="009F16B1" w:rsidP="00547521">
      <w:pPr>
        <w:spacing w:line="360" w:lineRule="auto"/>
        <w:jc w:val="center"/>
        <w:rPr>
          <w:rFonts w:ascii="Century Gothic" w:eastAsia="Calibri" w:hAnsi="Century Gothic" w:cs="Arial"/>
          <w:b/>
          <w:color w:val="000000"/>
          <w:lang w:val="es-ES_tradnl" w:eastAsia="en-US"/>
        </w:rPr>
      </w:pPr>
      <w:r w:rsidRPr="002A2246">
        <w:rPr>
          <w:rFonts w:ascii="Century Gothic" w:hAnsi="Century Gothic" w:cs="Wingdings"/>
          <w:b/>
          <w:sz w:val="28"/>
          <w:szCs w:val="28"/>
          <w:lang w:val="es-ES_tradnl"/>
        </w:rPr>
        <w:t>TRANSITORIOS</w:t>
      </w:r>
    </w:p>
    <w:p w:rsidR="009F16B1" w:rsidRPr="002A2246" w:rsidRDefault="009F16B1" w:rsidP="00BB3E6C">
      <w:pPr>
        <w:pStyle w:val="Sinespaciado"/>
        <w:spacing w:line="360" w:lineRule="auto"/>
        <w:rPr>
          <w:rFonts w:ascii="Century Gothic" w:hAnsi="Century Gothic" w:cs="Wingdings"/>
          <w:b/>
          <w:sz w:val="24"/>
          <w:szCs w:val="24"/>
          <w:lang w:val="es-ES_tradnl"/>
        </w:rPr>
      </w:pPr>
    </w:p>
    <w:p w:rsidR="009F16B1" w:rsidRPr="002A2246" w:rsidRDefault="009F16B1" w:rsidP="009F16B1">
      <w:pPr>
        <w:spacing w:line="360" w:lineRule="auto"/>
        <w:jc w:val="both"/>
        <w:rPr>
          <w:rFonts w:ascii="Century Gothic" w:hAnsi="Century Gothic" w:cs="Wingdings"/>
          <w:lang w:val="es-ES_tradnl" w:eastAsia="es-MX"/>
        </w:rPr>
      </w:pPr>
      <w:r w:rsidRPr="002A2246">
        <w:rPr>
          <w:rFonts w:ascii="Century Gothic" w:hAnsi="Century Gothic" w:cs="Wingdings"/>
          <w:b/>
          <w:sz w:val="28"/>
          <w:szCs w:val="28"/>
          <w:lang w:val="es-ES_tradnl" w:eastAsia="es-MX"/>
        </w:rPr>
        <w:t>ARTÍCULO PRIMERO.-</w:t>
      </w:r>
      <w:r w:rsidRPr="002A2246">
        <w:rPr>
          <w:rFonts w:ascii="Century Gothic" w:hAnsi="Century Gothic" w:cs="Wingdings"/>
          <w:lang w:val="es-ES_tradnl" w:eastAsia="es-MX"/>
        </w:rPr>
        <w:t xml:space="preserve"> </w:t>
      </w:r>
      <w:r w:rsidR="00547521" w:rsidRPr="002A2246">
        <w:rPr>
          <w:rFonts w:ascii="Century Gothic" w:hAnsi="Century Gothic" w:cs="Wingdings"/>
          <w:lang w:val="es-ES_tradnl" w:eastAsia="es-MX"/>
        </w:rPr>
        <w:t>El presente Decreto entrará en vigor al día siguiente de su publicación en el Periódico Oficial del Estado.</w:t>
      </w:r>
    </w:p>
    <w:p w:rsidR="009F16B1" w:rsidRPr="002A2246" w:rsidRDefault="009F16B1" w:rsidP="009F16B1">
      <w:pPr>
        <w:spacing w:line="360" w:lineRule="auto"/>
        <w:jc w:val="both"/>
        <w:rPr>
          <w:rFonts w:ascii="Century Gothic" w:hAnsi="Century Gothic" w:cs="Wingdings"/>
          <w:lang w:val="es-ES_tradnl" w:eastAsia="es-MX"/>
        </w:rPr>
      </w:pPr>
    </w:p>
    <w:p w:rsidR="00547521" w:rsidRPr="002A2246" w:rsidRDefault="009F16B1" w:rsidP="00547521">
      <w:pPr>
        <w:spacing w:line="360" w:lineRule="auto"/>
        <w:jc w:val="both"/>
        <w:rPr>
          <w:rFonts w:ascii="Century Gothic" w:hAnsi="Century Gothic" w:cs="Wingdings"/>
          <w:lang w:val="es-ES_tradnl" w:eastAsia="es-MX"/>
        </w:rPr>
      </w:pPr>
      <w:r w:rsidRPr="002A2246">
        <w:rPr>
          <w:rFonts w:ascii="Century Gothic" w:hAnsi="Century Gothic" w:cs="Wingdings"/>
          <w:b/>
          <w:sz w:val="28"/>
          <w:szCs w:val="28"/>
          <w:lang w:val="es-ES_tradnl" w:eastAsia="es-MX"/>
        </w:rPr>
        <w:t>ARTÍCULO SEGUNDO.-</w:t>
      </w:r>
      <w:r w:rsidRPr="002A2246">
        <w:rPr>
          <w:rFonts w:ascii="Century Gothic" w:hAnsi="Century Gothic" w:cs="Wingdings"/>
          <w:lang w:val="es-ES_tradnl" w:eastAsia="es-MX"/>
        </w:rPr>
        <w:t xml:space="preserve"> </w:t>
      </w:r>
      <w:r w:rsidR="00547521" w:rsidRPr="002A2246">
        <w:rPr>
          <w:rFonts w:ascii="Century Gothic" w:hAnsi="Century Gothic" w:cs="Wingdings"/>
          <w:lang w:val="es-ES_tradnl" w:eastAsia="es-MX"/>
        </w:rPr>
        <w:t>A efecto de dar cumplimiento al presente Decreto</w:t>
      </w:r>
      <w:r w:rsidR="00AE7CA4" w:rsidRPr="00AE7CA4">
        <w:rPr>
          <w:rFonts w:ascii="Century Gothic" w:hAnsi="Century Gothic" w:cs="Wingdings"/>
          <w:lang w:val="es-ES_tradnl" w:eastAsia="es-MX"/>
        </w:rPr>
        <w:t xml:space="preserve">, </w:t>
      </w:r>
      <w:r w:rsidR="00547521" w:rsidRPr="00AE7CA4">
        <w:rPr>
          <w:rFonts w:ascii="Century Gothic" w:hAnsi="Century Gothic" w:cs="Wingdings"/>
          <w:lang w:val="es-ES_tradnl" w:eastAsia="es-MX"/>
        </w:rPr>
        <w:t>se</w:t>
      </w:r>
      <w:r w:rsidR="00547521" w:rsidRPr="002A2246">
        <w:rPr>
          <w:rFonts w:ascii="Century Gothic" w:hAnsi="Century Gothic" w:cs="Wingdings"/>
          <w:lang w:val="es-ES_tradnl" w:eastAsia="es-MX"/>
        </w:rPr>
        <w:t xml:space="preserve"> incorporar</w:t>
      </w:r>
      <w:r w:rsidR="000F7735" w:rsidRPr="002A2246">
        <w:rPr>
          <w:rFonts w:ascii="Century Gothic" w:hAnsi="Century Gothic" w:cs="Wingdings"/>
          <w:lang w:val="es-ES_tradnl" w:eastAsia="es-MX"/>
        </w:rPr>
        <w:t>án</w:t>
      </w:r>
      <w:r w:rsidR="00547521" w:rsidRPr="002A2246">
        <w:rPr>
          <w:rFonts w:ascii="Century Gothic" w:hAnsi="Century Gothic" w:cs="Wingdings"/>
          <w:lang w:val="es-ES_tradnl" w:eastAsia="es-MX"/>
        </w:rPr>
        <w:t xml:space="preserve"> las partidas presupuestales necesarias para la creación y operación gradual y progresiva de la </w:t>
      </w:r>
      <w:r w:rsidR="00547521" w:rsidRPr="00AE7CA4">
        <w:rPr>
          <w:rFonts w:ascii="Century Gothic" w:hAnsi="Century Gothic" w:cs="Wingdings"/>
          <w:lang w:val="es-ES_tradnl" w:eastAsia="es-MX"/>
        </w:rPr>
        <w:t xml:space="preserve">Fiscalía Especializada </w:t>
      </w:r>
      <w:r w:rsidR="00AE7CA4" w:rsidRPr="00AE7CA4">
        <w:rPr>
          <w:rFonts w:ascii="Century Gothic" w:hAnsi="Century Gothic" w:cs="Wingdings"/>
          <w:lang w:val="es-ES_tradnl" w:eastAsia="es-MX"/>
        </w:rPr>
        <w:t>en</w:t>
      </w:r>
      <w:r w:rsidR="00547521" w:rsidRPr="00AE7CA4">
        <w:rPr>
          <w:rFonts w:ascii="Century Gothic" w:hAnsi="Century Gothic" w:cs="Wingdings"/>
          <w:lang w:val="es-ES_tradnl" w:eastAsia="es-MX"/>
        </w:rPr>
        <w:t xml:space="preserve"> Delitos Electorales</w:t>
      </w:r>
      <w:r w:rsidR="00547521" w:rsidRPr="002A2246">
        <w:rPr>
          <w:rFonts w:ascii="Century Gothic" w:hAnsi="Century Gothic" w:cs="Wingdings"/>
          <w:lang w:val="es-ES_tradnl" w:eastAsia="es-MX"/>
        </w:rPr>
        <w:t xml:space="preserve"> de la siguiente manera:</w:t>
      </w:r>
    </w:p>
    <w:p w:rsidR="00547521" w:rsidRPr="002A2246" w:rsidRDefault="00547521" w:rsidP="00547521">
      <w:pPr>
        <w:spacing w:line="360" w:lineRule="auto"/>
        <w:jc w:val="both"/>
        <w:rPr>
          <w:rFonts w:ascii="Century Gothic" w:hAnsi="Century Gothic" w:cs="Wingdings"/>
          <w:lang w:val="es-ES_tradnl" w:eastAsia="es-MX"/>
        </w:rPr>
      </w:pPr>
    </w:p>
    <w:p w:rsidR="00547521" w:rsidRPr="002A2246" w:rsidRDefault="00FF54CC" w:rsidP="00547521">
      <w:pPr>
        <w:spacing w:line="360" w:lineRule="auto"/>
        <w:jc w:val="both"/>
        <w:rPr>
          <w:rFonts w:ascii="Century Gothic" w:hAnsi="Century Gothic" w:cs="Wingdings"/>
          <w:lang w:val="es-ES_tradnl" w:eastAsia="es-MX"/>
        </w:rPr>
      </w:pPr>
      <w:r w:rsidRPr="002A2246">
        <w:rPr>
          <w:rFonts w:ascii="Century Gothic" w:hAnsi="Century Gothic" w:cs="Wingdings"/>
          <w:lang w:val="es-ES_tradnl" w:eastAsia="es-MX"/>
        </w:rPr>
        <w:lastRenderedPageBreak/>
        <w:t xml:space="preserve">1. </w:t>
      </w:r>
      <w:r w:rsidR="004B75B0">
        <w:rPr>
          <w:rFonts w:ascii="Century Gothic" w:hAnsi="Century Gothic" w:cs="Wingdings"/>
          <w:lang w:val="es-ES_tradnl" w:eastAsia="es-MX"/>
        </w:rPr>
        <w:t xml:space="preserve">En </w:t>
      </w:r>
      <w:r w:rsidR="004B75B0" w:rsidRPr="004B75B0">
        <w:rPr>
          <w:rFonts w:ascii="Century Gothic" w:hAnsi="Century Gothic" w:cs="Wingdings"/>
          <w:lang w:val="es-ES_tradnl" w:eastAsia="es-MX"/>
        </w:rPr>
        <w:t xml:space="preserve">el </w:t>
      </w:r>
      <w:r w:rsidR="00547521" w:rsidRPr="004B75B0">
        <w:rPr>
          <w:rFonts w:ascii="Century Gothic" w:hAnsi="Century Gothic" w:cs="Wingdings"/>
          <w:lang w:val="es-ES_tradnl" w:eastAsia="es-MX"/>
        </w:rPr>
        <w:t>año</w:t>
      </w:r>
      <w:r w:rsidR="00547521" w:rsidRPr="002A2246">
        <w:rPr>
          <w:rFonts w:ascii="Century Gothic" w:hAnsi="Century Gothic" w:cs="Wingdings"/>
          <w:lang w:val="es-ES_tradnl" w:eastAsia="es-MX"/>
        </w:rPr>
        <w:t xml:space="preserve"> 202</w:t>
      </w:r>
      <w:r w:rsidRPr="002A2246">
        <w:rPr>
          <w:rFonts w:ascii="Century Gothic" w:hAnsi="Century Gothic" w:cs="Wingdings"/>
          <w:lang w:val="es-ES_tradnl" w:eastAsia="es-MX"/>
        </w:rPr>
        <w:t>1,</w:t>
      </w:r>
      <w:r w:rsidR="00547521" w:rsidRPr="002A2246">
        <w:rPr>
          <w:rFonts w:ascii="Century Gothic" w:hAnsi="Century Gothic" w:cs="Wingdings"/>
          <w:lang w:val="es-ES_tradnl" w:eastAsia="es-MX"/>
        </w:rPr>
        <w:t xml:space="preserve"> se</w:t>
      </w:r>
      <w:r w:rsidR="004B75B0">
        <w:rPr>
          <w:rFonts w:ascii="Century Gothic" w:hAnsi="Century Gothic" w:cs="Wingdings"/>
          <w:lang w:val="es-ES_tradnl" w:eastAsia="es-MX"/>
        </w:rPr>
        <w:t xml:space="preserve"> </w:t>
      </w:r>
      <w:r w:rsidRPr="002A2246">
        <w:rPr>
          <w:rFonts w:ascii="Century Gothic" w:hAnsi="Century Gothic" w:cs="Wingdings"/>
          <w:lang w:val="es-ES_tradnl" w:eastAsia="es-MX"/>
        </w:rPr>
        <w:t xml:space="preserve">creará </w:t>
      </w:r>
      <w:r w:rsidR="00547521" w:rsidRPr="002A2246">
        <w:rPr>
          <w:rFonts w:ascii="Century Gothic" w:hAnsi="Century Gothic" w:cs="Wingdings"/>
          <w:lang w:val="es-ES_tradnl" w:eastAsia="es-MX"/>
        </w:rPr>
        <w:t>y operará</w:t>
      </w:r>
      <w:r w:rsidR="004B75B0">
        <w:rPr>
          <w:rFonts w:ascii="Century Gothic" w:hAnsi="Century Gothic" w:cs="Wingdings"/>
          <w:lang w:val="es-ES_tradnl" w:eastAsia="es-MX"/>
        </w:rPr>
        <w:t xml:space="preserve"> </w:t>
      </w:r>
      <w:r w:rsidR="00547521" w:rsidRPr="002A2246">
        <w:rPr>
          <w:rFonts w:ascii="Century Gothic" w:hAnsi="Century Gothic" w:cs="Wingdings"/>
          <w:lang w:val="es-ES_tradnl" w:eastAsia="es-MX"/>
        </w:rPr>
        <w:t>la</w:t>
      </w:r>
      <w:r w:rsidR="004B75B0">
        <w:rPr>
          <w:rFonts w:ascii="Century Gothic" w:hAnsi="Century Gothic" w:cs="Wingdings"/>
          <w:lang w:val="es-ES_tradnl" w:eastAsia="es-MX"/>
        </w:rPr>
        <w:t xml:space="preserve"> </w:t>
      </w:r>
      <w:r w:rsidR="005D5079" w:rsidRPr="002A2246">
        <w:rPr>
          <w:rFonts w:ascii="Century Gothic" w:hAnsi="Century Gothic" w:cs="Wingdings"/>
          <w:lang w:val="es-ES_tradnl" w:eastAsia="es-MX"/>
        </w:rPr>
        <w:t>Fiscalía Especializada en Delitos Electorales</w:t>
      </w:r>
      <w:r w:rsidR="004B75B0">
        <w:rPr>
          <w:rFonts w:ascii="Century Gothic" w:hAnsi="Century Gothic" w:cs="Wingdings"/>
          <w:lang w:val="es-ES_tradnl" w:eastAsia="es-MX"/>
        </w:rPr>
        <w:t xml:space="preserve">, con la </w:t>
      </w:r>
      <w:r w:rsidR="00020314">
        <w:rPr>
          <w:rFonts w:ascii="Century Gothic" w:hAnsi="Century Gothic" w:cs="Wingdings"/>
          <w:lang w:val="es-ES_tradnl" w:eastAsia="es-MX"/>
        </w:rPr>
        <w:t>U</w:t>
      </w:r>
      <w:r w:rsidR="004B75B0">
        <w:rPr>
          <w:rFonts w:ascii="Century Gothic" w:hAnsi="Century Gothic" w:cs="Wingdings"/>
          <w:lang w:val="es-ES_tradnl" w:eastAsia="es-MX"/>
        </w:rPr>
        <w:t>nidad</w:t>
      </w:r>
      <w:r w:rsidR="00020314">
        <w:rPr>
          <w:rFonts w:ascii="Century Gothic" w:hAnsi="Century Gothic" w:cs="Wingdings"/>
          <w:lang w:val="es-ES_tradnl" w:eastAsia="es-MX"/>
        </w:rPr>
        <w:t xml:space="preserve"> Regional</w:t>
      </w:r>
      <w:r w:rsidR="004B75B0">
        <w:rPr>
          <w:rFonts w:ascii="Century Gothic" w:hAnsi="Century Gothic" w:cs="Wingdings"/>
          <w:lang w:val="es-ES_tradnl" w:eastAsia="es-MX"/>
        </w:rPr>
        <w:t xml:space="preserve"> </w:t>
      </w:r>
      <w:r w:rsidR="005D5079" w:rsidRPr="002A2246">
        <w:rPr>
          <w:rFonts w:ascii="Century Gothic" w:hAnsi="Century Gothic" w:cs="Wingdings"/>
          <w:lang w:val="es-ES_tradnl" w:eastAsia="es-MX"/>
        </w:rPr>
        <w:t>Zona Centro</w:t>
      </w:r>
      <w:r w:rsidR="004B75B0">
        <w:rPr>
          <w:rFonts w:ascii="Century Gothic" w:hAnsi="Century Gothic" w:cs="Wingdings"/>
          <w:lang w:val="es-ES_tradnl" w:eastAsia="es-MX"/>
        </w:rPr>
        <w:t xml:space="preserve">, la cual </w:t>
      </w:r>
      <w:r w:rsidR="005D5079" w:rsidRPr="002A2246">
        <w:rPr>
          <w:rFonts w:ascii="Century Gothic" w:hAnsi="Century Gothic" w:cs="Wingdings"/>
          <w:lang w:val="es-ES_tradnl" w:eastAsia="es-MX"/>
        </w:rPr>
        <w:t xml:space="preserve">cubrirá </w:t>
      </w:r>
      <w:r w:rsidR="00D751BA">
        <w:rPr>
          <w:rFonts w:ascii="Century Gothic" w:hAnsi="Century Gothic" w:cs="Wingdings"/>
          <w:lang w:val="es-ES_tradnl" w:eastAsia="es-MX"/>
        </w:rPr>
        <w:t xml:space="preserve">adicional y </w:t>
      </w:r>
      <w:r w:rsidR="005D5079" w:rsidRPr="002A2246">
        <w:rPr>
          <w:rFonts w:ascii="Century Gothic" w:hAnsi="Century Gothic" w:cs="Wingdings"/>
          <w:lang w:val="es-ES_tradnl" w:eastAsia="es-MX"/>
        </w:rPr>
        <w:t xml:space="preserve">temporalmente </w:t>
      </w:r>
      <w:r w:rsidR="00547521" w:rsidRPr="002A2246">
        <w:rPr>
          <w:rFonts w:ascii="Century Gothic" w:hAnsi="Century Gothic" w:cs="Wingdings"/>
          <w:lang w:val="es-ES_tradnl" w:eastAsia="es-MX"/>
        </w:rPr>
        <w:t xml:space="preserve">las zonas </w:t>
      </w:r>
      <w:r w:rsidR="005D5079" w:rsidRPr="002A2246">
        <w:rPr>
          <w:rFonts w:ascii="Century Gothic" w:hAnsi="Century Gothic" w:cs="Wingdings"/>
          <w:lang w:val="es-ES_tradnl" w:eastAsia="es-MX"/>
        </w:rPr>
        <w:t>S</w:t>
      </w:r>
      <w:r w:rsidR="00547521" w:rsidRPr="002A2246">
        <w:rPr>
          <w:rFonts w:ascii="Century Gothic" w:hAnsi="Century Gothic" w:cs="Wingdings"/>
          <w:lang w:val="es-ES_tradnl" w:eastAsia="es-MX"/>
        </w:rPr>
        <w:t xml:space="preserve">ur y </w:t>
      </w:r>
      <w:r w:rsidR="005D5079" w:rsidRPr="002A2246">
        <w:rPr>
          <w:rFonts w:ascii="Century Gothic" w:hAnsi="Century Gothic" w:cs="Wingdings"/>
          <w:lang w:val="es-ES_tradnl" w:eastAsia="es-MX"/>
        </w:rPr>
        <w:t>O</w:t>
      </w:r>
      <w:r w:rsidR="00547521" w:rsidRPr="002A2246">
        <w:rPr>
          <w:rFonts w:ascii="Century Gothic" w:hAnsi="Century Gothic" w:cs="Wingdings"/>
          <w:lang w:val="es-ES_tradnl" w:eastAsia="es-MX"/>
        </w:rPr>
        <w:t xml:space="preserve">ccidente; y </w:t>
      </w:r>
      <w:r w:rsidR="005D5079" w:rsidRPr="002A2246">
        <w:rPr>
          <w:rFonts w:ascii="Century Gothic" w:hAnsi="Century Gothic" w:cs="Wingdings"/>
          <w:lang w:val="es-ES_tradnl" w:eastAsia="es-MX"/>
        </w:rPr>
        <w:t xml:space="preserve">la </w:t>
      </w:r>
      <w:r w:rsidR="00020314">
        <w:rPr>
          <w:rFonts w:ascii="Century Gothic" w:hAnsi="Century Gothic" w:cs="Wingdings"/>
          <w:lang w:val="es-ES_tradnl" w:eastAsia="es-MX"/>
        </w:rPr>
        <w:t>U</w:t>
      </w:r>
      <w:r w:rsidR="004B75B0">
        <w:rPr>
          <w:rFonts w:ascii="Century Gothic" w:hAnsi="Century Gothic" w:cs="Wingdings"/>
          <w:lang w:val="es-ES_tradnl" w:eastAsia="es-MX"/>
        </w:rPr>
        <w:t xml:space="preserve">nidad </w:t>
      </w:r>
      <w:r w:rsidR="00020314">
        <w:rPr>
          <w:rFonts w:ascii="Century Gothic" w:hAnsi="Century Gothic" w:cs="Wingdings"/>
          <w:lang w:val="es-ES_tradnl" w:eastAsia="es-MX"/>
        </w:rPr>
        <w:t xml:space="preserve">Regional </w:t>
      </w:r>
      <w:r w:rsidR="004B75B0">
        <w:rPr>
          <w:rFonts w:ascii="Century Gothic" w:hAnsi="Century Gothic" w:cs="Wingdings"/>
          <w:lang w:val="es-ES_tradnl" w:eastAsia="es-MX"/>
        </w:rPr>
        <w:t xml:space="preserve">Zona </w:t>
      </w:r>
      <w:r w:rsidR="005D5079" w:rsidRPr="002A2246">
        <w:rPr>
          <w:rFonts w:ascii="Century Gothic" w:hAnsi="Century Gothic" w:cs="Wingdings"/>
          <w:lang w:val="es-ES_tradnl" w:eastAsia="es-MX"/>
        </w:rPr>
        <w:t>Norte</w:t>
      </w:r>
      <w:r w:rsidR="00547521" w:rsidRPr="002A2246">
        <w:rPr>
          <w:rFonts w:ascii="Century Gothic" w:hAnsi="Century Gothic" w:cs="Wingdings"/>
          <w:lang w:val="es-ES_tradnl" w:eastAsia="es-MX"/>
        </w:rPr>
        <w:t xml:space="preserve">, </w:t>
      </w:r>
      <w:r w:rsidR="005D5079" w:rsidRPr="002A2246">
        <w:rPr>
          <w:rFonts w:ascii="Century Gothic" w:hAnsi="Century Gothic" w:cs="Wingdings"/>
          <w:lang w:val="es-ES_tradnl" w:eastAsia="es-MX"/>
        </w:rPr>
        <w:t>que atenderá</w:t>
      </w:r>
      <w:r w:rsidR="00D751BA">
        <w:rPr>
          <w:rFonts w:ascii="Century Gothic" w:hAnsi="Century Gothic" w:cs="Wingdings"/>
          <w:lang w:val="es-ES_tradnl" w:eastAsia="es-MX"/>
        </w:rPr>
        <w:t xml:space="preserve"> adicional y</w:t>
      </w:r>
      <w:r w:rsidR="005D5079" w:rsidRPr="002A2246">
        <w:rPr>
          <w:rFonts w:ascii="Century Gothic" w:hAnsi="Century Gothic" w:cs="Wingdings"/>
          <w:lang w:val="es-ES_tradnl" w:eastAsia="es-MX"/>
        </w:rPr>
        <w:t xml:space="preserve"> temporalmente la</w:t>
      </w:r>
      <w:r w:rsidR="00547521" w:rsidRPr="002A2246">
        <w:rPr>
          <w:rFonts w:ascii="Century Gothic" w:hAnsi="Century Gothic" w:cs="Wingdings"/>
          <w:lang w:val="es-ES_tradnl" w:eastAsia="es-MX"/>
        </w:rPr>
        <w:t xml:space="preserve"> zona</w:t>
      </w:r>
      <w:r w:rsidR="005D5079" w:rsidRPr="002A2246">
        <w:rPr>
          <w:rFonts w:ascii="Century Gothic" w:hAnsi="Century Gothic" w:cs="Wingdings"/>
          <w:lang w:val="es-ES_tradnl" w:eastAsia="es-MX"/>
        </w:rPr>
        <w:t xml:space="preserve"> N</w:t>
      </w:r>
      <w:r w:rsidR="00547521" w:rsidRPr="002A2246">
        <w:rPr>
          <w:rFonts w:ascii="Century Gothic" w:hAnsi="Century Gothic" w:cs="Wingdings"/>
          <w:lang w:val="es-ES_tradnl" w:eastAsia="es-MX"/>
        </w:rPr>
        <w:t>oroeste.</w:t>
      </w:r>
    </w:p>
    <w:p w:rsidR="00547521" w:rsidRPr="00E279B3" w:rsidRDefault="00547521" w:rsidP="00547521">
      <w:pPr>
        <w:spacing w:line="360" w:lineRule="auto"/>
        <w:jc w:val="both"/>
        <w:rPr>
          <w:rFonts w:ascii="Century Gothic" w:hAnsi="Century Gothic" w:cs="Wingdings"/>
          <w:lang w:val="es-ES_tradnl" w:eastAsia="es-MX"/>
        </w:rPr>
      </w:pPr>
    </w:p>
    <w:p w:rsidR="00547521" w:rsidRPr="002A2246" w:rsidRDefault="00FF54CC" w:rsidP="00547521">
      <w:pPr>
        <w:spacing w:line="360" w:lineRule="auto"/>
        <w:jc w:val="both"/>
        <w:rPr>
          <w:rFonts w:ascii="Century Gothic" w:hAnsi="Century Gothic" w:cs="Wingdings"/>
          <w:lang w:val="es-ES_tradnl" w:eastAsia="es-MX"/>
        </w:rPr>
      </w:pPr>
      <w:r w:rsidRPr="00E279B3">
        <w:rPr>
          <w:rFonts w:ascii="Century Gothic" w:hAnsi="Century Gothic" w:cs="Wingdings"/>
          <w:lang w:val="es-ES_tradnl" w:eastAsia="es-MX"/>
        </w:rPr>
        <w:t xml:space="preserve">2. </w:t>
      </w:r>
      <w:r w:rsidR="00A73A90" w:rsidRPr="00E279B3">
        <w:rPr>
          <w:rFonts w:ascii="Century Gothic" w:hAnsi="Century Gothic" w:cs="Wingdings"/>
          <w:lang w:val="es-ES_tradnl" w:eastAsia="es-MX"/>
        </w:rPr>
        <w:t xml:space="preserve"> </w:t>
      </w:r>
      <w:r w:rsidR="00E279B3" w:rsidRPr="00E279B3">
        <w:rPr>
          <w:rFonts w:ascii="Century Gothic" w:hAnsi="Century Gothic" w:cs="Wingdings"/>
          <w:lang w:val="es-ES_tradnl" w:eastAsia="es-MX"/>
        </w:rPr>
        <w:t xml:space="preserve">En el </w:t>
      </w:r>
      <w:r w:rsidR="00A73A90" w:rsidRPr="00E279B3">
        <w:rPr>
          <w:rFonts w:ascii="Century Gothic" w:hAnsi="Century Gothic" w:cs="Wingdings"/>
          <w:lang w:val="es-ES_tradnl" w:eastAsia="es-MX"/>
        </w:rPr>
        <w:t>año 2022, se creará y operará</w:t>
      </w:r>
      <w:r w:rsidR="00E279B3" w:rsidRPr="00E279B3">
        <w:rPr>
          <w:rFonts w:ascii="Century Gothic" w:hAnsi="Century Gothic" w:cs="Wingdings"/>
          <w:lang w:val="es-ES_tradnl" w:eastAsia="es-MX"/>
        </w:rPr>
        <w:t xml:space="preserve"> l</w:t>
      </w:r>
      <w:r w:rsidR="00547521" w:rsidRPr="00E279B3">
        <w:rPr>
          <w:rFonts w:ascii="Century Gothic" w:hAnsi="Century Gothic" w:cs="Wingdings"/>
          <w:lang w:val="es-ES_tradnl" w:eastAsia="es-MX"/>
        </w:rPr>
        <w:t xml:space="preserve">a </w:t>
      </w:r>
      <w:r w:rsidR="00A73A90" w:rsidRPr="00E279B3">
        <w:rPr>
          <w:rFonts w:ascii="Century Gothic" w:hAnsi="Century Gothic" w:cs="Wingdings"/>
          <w:lang w:val="es-ES_tradnl" w:eastAsia="es-MX"/>
        </w:rPr>
        <w:t xml:space="preserve">Unidad Regional </w:t>
      </w:r>
      <w:r w:rsidR="00E279B3" w:rsidRPr="00E279B3">
        <w:rPr>
          <w:rFonts w:ascii="Century Gothic" w:hAnsi="Century Gothic" w:cs="Wingdings"/>
          <w:lang w:val="es-ES_tradnl" w:eastAsia="es-MX"/>
        </w:rPr>
        <w:t>Z</w:t>
      </w:r>
      <w:r w:rsidR="00547521" w:rsidRPr="00E279B3">
        <w:rPr>
          <w:rFonts w:ascii="Century Gothic" w:hAnsi="Century Gothic" w:cs="Wingdings"/>
          <w:lang w:val="es-ES_tradnl" w:eastAsia="es-MX"/>
        </w:rPr>
        <w:t>ona</w:t>
      </w:r>
      <w:r w:rsidR="00547521" w:rsidRPr="002A2246">
        <w:rPr>
          <w:rFonts w:ascii="Century Gothic" w:hAnsi="Century Gothic" w:cs="Wingdings"/>
          <w:lang w:val="es-ES_tradnl" w:eastAsia="es-MX"/>
        </w:rPr>
        <w:t xml:space="preserve"> </w:t>
      </w:r>
      <w:r w:rsidR="00A73A90" w:rsidRPr="002A2246">
        <w:rPr>
          <w:rFonts w:ascii="Century Gothic" w:hAnsi="Century Gothic" w:cs="Wingdings"/>
          <w:lang w:val="es-ES_tradnl" w:eastAsia="es-MX"/>
        </w:rPr>
        <w:t>O</w:t>
      </w:r>
      <w:r w:rsidR="00547521" w:rsidRPr="002A2246">
        <w:rPr>
          <w:rFonts w:ascii="Century Gothic" w:hAnsi="Century Gothic" w:cs="Wingdings"/>
          <w:lang w:val="es-ES_tradnl" w:eastAsia="es-MX"/>
        </w:rPr>
        <w:t>ccidente.</w:t>
      </w:r>
    </w:p>
    <w:p w:rsidR="00547521" w:rsidRPr="002A2246" w:rsidRDefault="00547521" w:rsidP="00547521">
      <w:pPr>
        <w:spacing w:line="360" w:lineRule="auto"/>
        <w:jc w:val="both"/>
        <w:rPr>
          <w:rFonts w:ascii="Century Gothic" w:hAnsi="Century Gothic" w:cs="Wingdings"/>
          <w:lang w:val="es-ES_tradnl" w:eastAsia="es-MX"/>
        </w:rPr>
      </w:pPr>
    </w:p>
    <w:p w:rsidR="00547521" w:rsidRPr="002A2246" w:rsidRDefault="00066A85" w:rsidP="00547521">
      <w:pPr>
        <w:spacing w:line="360" w:lineRule="auto"/>
        <w:jc w:val="both"/>
        <w:rPr>
          <w:rFonts w:ascii="Century Gothic" w:hAnsi="Century Gothic" w:cs="Wingdings"/>
          <w:lang w:val="es-ES_tradnl" w:eastAsia="es-MX"/>
        </w:rPr>
      </w:pPr>
      <w:r w:rsidRPr="002A2246">
        <w:rPr>
          <w:rFonts w:ascii="Century Gothic" w:hAnsi="Century Gothic" w:cs="Wingdings"/>
          <w:lang w:val="es-ES_tradnl" w:eastAsia="es-MX"/>
        </w:rPr>
        <w:t xml:space="preserve">3. </w:t>
      </w:r>
      <w:r w:rsidR="00E279B3">
        <w:rPr>
          <w:rFonts w:ascii="Century Gothic" w:hAnsi="Century Gothic" w:cs="Wingdings"/>
          <w:lang w:val="es-ES_tradnl" w:eastAsia="es-MX"/>
        </w:rPr>
        <w:t>En el</w:t>
      </w:r>
      <w:r w:rsidRPr="002A2246">
        <w:rPr>
          <w:rFonts w:ascii="Century Gothic" w:hAnsi="Century Gothic" w:cs="Wingdings"/>
          <w:lang w:val="es-ES_tradnl" w:eastAsia="es-MX"/>
        </w:rPr>
        <w:t xml:space="preserve"> año 2023, se creará y </w:t>
      </w:r>
      <w:r w:rsidRPr="00020314">
        <w:rPr>
          <w:rFonts w:ascii="Century Gothic" w:hAnsi="Century Gothic" w:cs="Wingdings"/>
          <w:lang w:val="es-ES_tradnl" w:eastAsia="es-MX"/>
        </w:rPr>
        <w:t xml:space="preserve">operará </w:t>
      </w:r>
      <w:r w:rsidR="00020314" w:rsidRPr="00020314">
        <w:rPr>
          <w:rFonts w:ascii="Century Gothic" w:hAnsi="Century Gothic" w:cs="Wingdings"/>
          <w:lang w:val="es-ES_tradnl" w:eastAsia="es-MX"/>
        </w:rPr>
        <w:t>l</w:t>
      </w:r>
      <w:r w:rsidRPr="00020314">
        <w:rPr>
          <w:rFonts w:ascii="Century Gothic" w:hAnsi="Century Gothic" w:cs="Wingdings"/>
          <w:lang w:val="es-ES_tradnl" w:eastAsia="es-MX"/>
        </w:rPr>
        <w:t>a Unidad</w:t>
      </w:r>
      <w:r w:rsidRPr="002A2246">
        <w:rPr>
          <w:rFonts w:ascii="Century Gothic" w:hAnsi="Century Gothic" w:cs="Wingdings"/>
          <w:lang w:val="es-ES_tradnl" w:eastAsia="es-MX"/>
        </w:rPr>
        <w:t xml:space="preserve"> Regional Zona Sur</w:t>
      </w:r>
      <w:r w:rsidR="00020314">
        <w:rPr>
          <w:rFonts w:ascii="Century Gothic" w:hAnsi="Century Gothic" w:cs="Wingdings"/>
          <w:lang w:val="es-ES_tradnl" w:eastAsia="es-MX"/>
        </w:rPr>
        <w:t>.</w:t>
      </w:r>
    </w:p>
    <w:p w:rsidR="00547521" w:rsidRPr="002A2246" w:rsidRDefault="00547521" w:rsidP="00547521">
      <w:pPr>
        <w:spacing w:line="360" w:lineRule="auto"/>
        <w:jc w:val="both"/>
        <w:rPr>
          <w:rFonts w:ascii="Century Gothic" w:hAnsi="Century Gothic" w:cs="Wingdings"/>
          <w:lang w:val="es-ES_tradnl" w:eastAsia="es-MX"/>
        </w:rPr>
      </w:pPr>
    </w:p>
    <w:p w:rsidR="00547521" w:rsidRPr="002A2246" w:rsidRDefault="00066A85" w:rsidP="00547521">
      <w:pPr>
        <w:spacing w:line="360" w:lineRule="auto"/>
        <w:jc w:val="both"/>
        <w:rPr>
          <w:rFonts w:ascii="Century Gothic" w:hAnsi="Century Gothic" w:cs="Wingdings"/>
          <w:lang w:val="es-ES_tradnl" w:eastAsia="es-MX"/>
        </w:rPr>
      </w:pPr>
      <w:r w:rsidRPr="002A2246">
        <w:rPr>
          <w:rFonts w:ascii="Century Gothic" w:hAnsi="Century Gothic" w:cs="Wingdings"/>
          <w:lang w:val="es-ES_tradnl" w:eastAsia="es-MX"/>
        </w:rPr>
        <w:t xml:space="preserve">4. </w:t>
      </w:r>
      <w:r w:rsidR="00020314">
        <w:rPr>
          <w:rFonts w:ascii="Century Gothic" w:hAnsi="Century Gothic" w:cs="Wingdings"/>
          <w:lang w:val="es-ES_tradnl" w:eastAsia="es-MX"/>
        </w:rPr>
        <w:t>En el</w:t>
      </w:r>
      <w:r w:rsidRPr="002A2246">
        <w:rPr>
          <w:rFonts w:ascii="Century Gothic" w:hAnsi="Century Gothic" w:cs="Wingdings"/>
          <w:lang w:val="es-ES_tradnl" w:eastAsia="es-MX"/>
        </w:rPr>
        <w:t xml:space="preserve"> año 2024, se creará y operar</w:t>
      </w:r>
      <w:r w:rsidR="008E3FB4" w:rsidRPr="002A2246">
        <w:rPr>
          <w:rFonts w:ascii="Century Gothic" w:hAnsi="Century Gothic" w:cs="Wingdings"/>
          <w:lang w:val="es-ES_tradnl" w:eastAsia="es-MX"/>
        </w:rPr>
        <w:t>á</w:t>
      </w:r>
      <w:r w:rsidRPr="002A2246">
        <w:rPr>
          <w:rFonts w:ascii="Century Gothic" w:hAnsi="Century Gothic" w:cs="Wingdings"/>
          <w:lang w:val="es-ES_tradnl" w:eastAsia="es-MX"/>
        </w:rPr>
        <w:t xml:space="preserve"> la Unidad Regional Zona Noroeste.</w:t>
      </w:r>
      <w:r w:rsidR="00547521" w:rsidRPr="002A2246">
        <w:rPr>
          <w:rFonts w:ascii="Century Gothic" w:hAnsi="Century Gothic" w:cs="Wingdings"/>
          <w:lang w:val="es-ES_tradnl" w:eastAsia="es-MX"/>
        </w:rPr>
        <w:t xml:space="preserve"> </w:t>
      </w:r>
    </w:p>
    <w:p w:rsidR="00547521" w:rsidRPr="002A2246" w:rsidRDefault="00547521" w:rsidP="00547521">
      <w:pPr>
        <w:spacing w:line="360" w:lineRule="auto"/>
        <w:jc w:val="both"/>
        <w:rPr>
          <w:rFonts w:ascii="Century Gothic" w:hAnsi="Century Gothic" w:cs="Wingdings"/>
          <w:lang w:val="es-ES_tradnl" w:eastAsia="es-MX"/>
        </w:rPr>
      </w:pPr>
    </w:p>
    <w:p w:rsidR="009F16B1" w:rsidRPr="002A2246" w:rsidRDefault="00547521" w:rsidP="00547521">
      <w:pPr>
        <w:spacing w:line="360" w:lineRule="auto"/>
        <w:jc w:val="both"/>
        <w:rPr>
          <w:rFonts w:ascii="Century Gothic" w:hAnsi="Century Gothic" w:cs="Wingdings"/>
          <w:lang w:val="es-ES_tradnl" w:eastAsia="es-MX"/>
        </w:rPr>
      </w:pPr>
      <w:r w:rsidRPr="002A2246">
        <w:rPr>
          <w:rFonts w:ascii="Century Gothic" w:hAnsi="Century Gothic" w:cs="Wingdings"/>
          <w:lang w:val="es-ES_tradnl" w:eastAsia="es-MX"/>
        </w:rPr>
        <w:t xml:space="preserve">El personal asignado a </w:t>
      </w:r>
      <w:r w:rsidR="00066A85" w:rsidRPr="002A2246">
        <w:rPr>
          <w:rFonts w:ascii="Century Gothic" w:hAnsi="Century Gothic" w:cs="Wingdings"/>
          <w:lang w:val="es-ES_tradnl" w:eastAsia="es-MX"/>
        </w:rPr>
        <w:t xml:space="preserve">la Fiscalía </w:t>
      </w:r>
      <w:r w:rsidR="005E3AFE" w:rsidRPr="002A2246">
        <w:rPr>
          <w:rFonts w:ascii="Century Gothic" w:hAnsi="Century Gothic" w:cs="Wingdings"/>
          <w:lang w:val="es-ES_tradnl" w:eastAsia="es-MX"/>
        </w:rPr>
        <w:t>Especializada,</w:t>
      </w:r>
      <w:r w:rsidR="00066A85" w:rsidRPr="002A2246">
        <w:rPr>
          <w:rFonts w:ascii="Century Gothic" w:hAnsi="Century Gothic" w:cs="Wingdings"/>
          <w:lang w:val="es-ES_tradnl" w:eastAsia="es-MX"/>
        </w:rPr>
        <w:t xml:space="preserve"> así como a </w:t>
      </w:r>
      <w:r w:rsidRPr="002A2246">
        <w:rPr>
          <w:rFonts w:ascii="Century Gothic" w:hAnsi="Century Gothic" w:cs="Wingdings"/>
          <w:lang w:val="es-ES_tradnl" w:eastAsia="es-MX"/>
        </w:rPr>
        <w:t xml:space="preserve">cada una de </w:t>
      </w:r>
      <w:r w:rsidR="00066A85" w:rsidRPr="002A2246">
        <w:rPr>
          <w:rFonts w:ascii="Century Gothic" w:hAnsi="Century Gothic" w:cs="Wingdings"/>
          <w:lang w:val="es-ES_tradnl" w:eastAsia="es-MX"/>
        </w:rPr>
        <w:t>las U</w:t>
      </w:r>
      <w:r w:rsidRPr="002A2246">
        <w:rPr>
          <w:rFonts w:ascii="Century Gothic" w:hAnsi="Century Gothic" w:cs="Wingdings"/>
          <w:lang w:val="es-ES_tradnl" w:eastAsia="es-MX"/>
        </w:rPr>
        <w:t>nidades</w:t>
      </w:r>
      <w:r w:rsidR="00066A85" w:rsidRPr="002A2246">
        <w:rPr>
          <w:rFonts w:ascii="Century Gothic" w:hAnsi="Century Gothic" w:cs="Wingdings"/>
          <w:lang w:val="es-ES_tradnl" w:eastAsia="es-MX"/>
        </w:rPr>
        <w:t xml:space="preserve"> Regionales</w:t>
      </w:r>
      <w:r w:rsidR="00020314">
        <w:rPr>
          <w:rFonts w:ascii="Century Gothic" w:hAnsi="Century Gothic" w:cs="Wingdings"/>
          <w:lang w:val="es-ES_tradnl" w:eastAsia="es-MX"/>
        </w:rPr>
        <w:t xml:space="preserve"> </w:t>
      </w:r>
      <w:r w:rsidRPr="002A2246">
        <w:rPr>
          <w:rFonts w:ascii="Century Gothic" w:hAnsi="Century Gothic" w:cs="Wingdings"/>
          <w:lang w:val="es-ES_tradnl" w:eastAsia="es-MX"/>
        </w:rPr>
        <w:t>podrá aumentarse gradualmente para establecer la estructura orgánica necesaria, conforme a la</w:t>
      </w:r>
      <w:r w:rsidR="00D751BA">
        <w:rPr>
          <w:rFonts w:ascii="Century Gothic" w:hAnsi="Century Gothic" w:cs="Wingdings"/>
          <w:lang w:val="es-ES_tradnl" w:eastAsia="es-MX"/>
        </w:rPr>
        <w:t xml:space="preserve"> incidencia</w:t>
      </w:r>
      <w:r w:rsidRPr="002A2246">
        <w:rPr>
          <w:rFonts w:ascii="Century Gothic" w:hAnsi="Century Gothic" w:cs="Wingdings"/>
          <w:lang w:val="es-ES_tradnl" w:eastAsia="es-MX"/>
        </w:rPr>
        <w:t xml:space="preserve"> </w:t>
      </w:r>
      <w:r w:rsidR="00E94B7C">
        <w:rPr>
          <w:rFonts w:ascii="Century Gothic" w:hAnsi="Century Gothic" w:cs="Wingdings"/>
          <w:lang w:val="es-ES_tradnl" w:eastAsia="es-MX"/>
        </w:rPr>
        <w:t xml:space="preserve">delictiva </w:t>
      </w:r>
      <w:r w:rsidRPr="002A2246">
        <w:rPr>
          <w:rFonts w:ascii="Century Gothic" w:hAnsi="Century Gothic" w:cs="Wingdings"/>
          <w:lang w:val="es-ES_tradnl" w:eastAsia="es-MX"/>
        </w:rPr>
        <w:t>y la suficiencia presupuestal</w:t>
      </w:r>
      <w:r w:rsidR="005E3AFE">
        <w:rPr>
          <w:rFonts w:ascii="Century Gothic" w:hAnsi="Century Gothic" w:cs="Wingdings"/>
          <w:lang w:val="es-ES_tradnl" w:eastAsia="es-MX"/>
        </w:rPr>
        <w:t>.</w:t>
      </w:r>
    </w:p>
    <w:p w:rsidR="009F16B1" w:rsidRPr="002A2246" w:rsidRDefault="009F16B1" w:rsidP="009F16B1">
      <w:pPr>
        <w:spacing w:line="360" w:lineRule="auto"/>
        <w:jc w:val="both"/>
        <w:rPr>
          <w:rFonts w:ascii="Century Gothic" w:hAnsi="Century Gothic" w:cs="Wingdings"/>
          <w:lang w:val="es-ES_tradnl" w:eastAsia="es-MX"/>
        </w:rPr>
      </w:pPr>
    </w:p>
    <w:p w:rsidR="009F16B1" w:rsidRPr="002A2246" w:rsidRDefault="009F16B1" w:rsidP="009F16B1">
      <w:pPr>
        <w:pStyle w:val="Sinespaciado"/>
        <w:spacing w:line="360" w:lineRule="auto"/>
        <w:jc w:val="both"/>
        <w:rPr>
          <w:rFonts w:ascii="Century Gothic" w:hAnsi="Century Gothic" w:cs="Wingdings"/>
          <w:sz w:val="24"/>
          <w:szCs w:val="24"/>
          <w:lang w:val="es-ES_tradnl"/>
        </w:rPr>
      </w:pPr>
      <w:r w:rsidRPr="002A2246">
        <w:rPr>
          <w:rFonts w:ascii="Century Gothic" w:hAnsi="Century Gothic" w:cs="Wingdings"/>
          <w:b/>
          <w:sz w:val="24"/>
          <w:szCs w:val="24"/>
          <w:lang w:val="es-ES_tradnl"/>
        </w:rPr>
        <w:t>ECONÓMICO.-</w:t>
      </w:r>
      <w:r w:rsidRPr="002A2246">
        <w:rPr>
          <w:rFonts w:ascii="Century Gothic" w:hAnsi="Century Gothic" w:cs="Wingdings"/>
          <w:sz w:val="24"/>
          <w:szCs w:val="24"/>
          <w:lang w:val="es-ES_tradnl"/>
        </w:rPr>
        <w:t xml:space="preserve"> Aprobado que sea, túrnese a la Secretaría, para que elabore la minuta de Decreto, en los términos en que deba publicarse. </w:t>
      </w:r>
    </w:p>
    <w:p w:rsidR="009F16B1" w:rsidRPr="002A2246" w:rsidRDefault="009F16B1" w:rsidP="009F16B1">
      <w:pPr>
        <w:pStyle w:val="Textoindependiente"/>
        <w:rPr>
          <w:rFonts w:ascii="Century Gothic" w:hAnsi="Century Gothic" w:cs="Wingdings"/>
          <w:lang w:val="es-ES_tradnl"/>
        </w:rPr>
      </w:pPr>
    </w:p>
    <w:p w:rsidR="009F16B1" w:rsidRPr="002A2246" w:rsidRDefault="009F16B1" w:rsidP="009F16B1">
      <w:pPr>
        <w:pStyle w:val="Textoindependiente"/>
        <w:rPr>
          <w:rFonts w:ascii="Century Gothic" w:hAnsi="Century Gothic" w:cs="Wingdings"/>
          <w:lang w:val="es-ES_tradnl"/>
        </w:rPr>
      </w:pPr>
    </w:p>
    <w:p w:rsidR="003A4419" w:rsidRPr="002A2246" w:rsidRDefault="009F16B1" w:rsidP="00BB3E6C">
      <w:pPr>
        <w:pStyle w:val="Textoindependiente"/>
        <w:spacing w:line="360" w:lineRule="auto"/>
        <w:rPr>
          <w:rFonts w:ascii="Century Gothic" w:hAnsi="Century Gothic" w:cs="Wingdings"/>
          <w:lang w:val="es-ES_tradnl"/>
        </w:rPr>
      </w:pPr>
      <w:r w:rsidRPr="002A2246">
        <w:rPr>
          <w:rFonts w:ascii="Century Gothic" w:eastAsia="Book Antiqua" w:hAnsi="Century Gothic" w:cs="Wingdings"/>
          <w:b/>
          <w:lang w:val="es-ES_tradnl" w:eastAsia="en-US"/>
        </w:rPr>
        <w:t>DADO</w:t>
      </w:r>
      <w:r w:rsidRPr="002A2246">
        <w:rPr>
          <w:rFonts w:ascii="Century Gothic" w:hAnsi="Century Gothic" w:cs="Wingdings"/>
          <w:lang w:val="es-ES_tradnl"/>
        </w:rPr>
        <w:t xml:space="preserve"> en el Recinto Oficial del Poder Legislativo, en la Ciudad de Chihuahua, Chihuahua, a los</w:t>
      </w:r>
      <w:r w:rsidR="006C618D">
        <w:rPr>
          <w:rFonts w:ascii="Century Gothic" w:hAnsi="Century Gothic" w:cs="Wingdings"/>
          <w:lang w:val="es-ES_tradnl"/>
        </w:rPr>
        <w:t xml:space="preserve"> 29 </w:t>
      </w:r>
      <w:r w:rsidRPr="002A2246">
        <w:rPr>
          <w:rFonts w:ascii="Century Gothic" w:hAnsi="Century Gothic" w:cs="Wingdings"/>
          <w:lang w:val="es-ES_tradnl"/>
        </w:rPr>
        <w:t>días del mes de</w:t>
      </w:r>
      <w:r w:rsidR="006C618D">
        <w:rPr>
          <w:rFonts w:ascii="Century Gothic" w:hAnsi="Century Gothic" w:cs="Wingdings"/>
          <w:lang w:val="es-ES_tradnl"/>
        </w:rPr>
        <w:t xml:space="preserve"> octubre </w:t>
      </w:r>
      <w:r w:rsidRPr="002A2246">
        <w:rPr>
          <w:rFonts w:ascii="Century Gothic" w:hAnsi="Century Gothic" w:cs="Wingdings"/>
          <w:lang w:val="es-ES_tradnl"/>
        </w:rPr>
        <w:t>del año dos mil veinte.</w:t>
      </w:r>
    </w:p>
    <w:p w:rsidR="00BA702B" w:rsidRDefault="00BA702B" w:rsidP="003A4419">
      <w:pPr>
        <w:pStyle w:val="Textoindependiente"/>
        <w:spacing w:line="360" w:lineRule="auto"/>
        <w:rPr>
          <w:rFonts w:ascii="Century Gothic" w:eastAsia="Wingdings" w:hAnsi="Century Gothic" w:cs="Wingdings"/>
          <w:lang w:val="es-ES_tradnl"/>
        </w:rPr>
      </w:pPr>
    </w:p>
    <w:p w:rsidR="009F16B1" w:rsidRPr="002A2246" w:rsidRDefault="009F16B1" w:rsidP="003A4419">
      <w:pPr>
        <w:pStyle w:val="Textoindependiente"/>
        <w:spacing w:line="360" w:lineRule="auto"/>
        <w:rPr>
          <w:rFonts w:ascii="Century Gothic" w:hAnsi="Century Gothic" w:cs="Wingdings"/>
          <w:lang w:val="es-ES_tradnl"/>
        </w:rPr>
      </w:pPr>
      <w:r w:rsidRPr="002A2246">
        <w:rPr>
          <w:rFonts w:ascii="Century Gothic" w:eastAsia="Wingdings" w:hAnsi="Century Gothic" w:cs="Wingdings"/>
          <w:lang w:val="es-ES_tradnl"/>
        </w:rPr>
        <w:lastRenderedPageBreak/>
        <w:t>Así lo aprobó la Comisión de Igualdad, en reunión de fec</w:t>
      </w:r>
      <w:r w:rsidR="00FF3828" w:rsidRPr="002A2246">
        <w:rPr>
          <w:rFonts w:ascii="Century Gothic" w:eastAsia="Wingdings" w:hAnsi="Century Gothic" w:cs="Wingdings"/>
          <w:lang w:val="es-ES_tradnl"/>
        </w:rPr>
        <w:t xml:space="preserve">ha </w:t>
      </w:r>
      <w:r w:rsidR="00DB59CF">
        <w:rPr>
          <w:rFonts w:ascii="Century Gothic" w:eastAsia="Wingdings" w:hAnsi="Century Gothic" w:cs="Wingdings"/>
          <w:lang w:val="es-ES_tradnl"/>
        </w:rPr>
        <w:t xml:space="preserve">28 </w:t>
      </w:r>
      <w:r w:rsidRPr="002A2246">
        <w:rPr>
          <w:rFonts w:ascii="Century Gothic" w:eastAsia="Wingdings" w:hAnsi="Century Gothic" w:cs="Wingdings"/>
          <w:lang w:val="es-ES_tradnl"/>
        </w:rPr>
        <w:t>de</w:t>
      </w:r>
      <w:r w:rsidR="00DB59CF">
        <w:rPr>
          <w:rFonts w:ascii="Century Gothic" w:eastAsia="Wingdings" w:hAnsi="Century Gothic" w:cs="Wingdings"/>
          <w:lang w:val="es-ES_tradnl"/>
        </w:rPr>
        <w:t xml:space="preserve"> octubre </w:t>
      </w:r>
      <w:r w:rsidRPr="002A2246">
        <w:rPr>
          <w:rFonts w:ascii="Century Gothic" w:eastAsia="Wingdings" w:hAnsi="Century Gothic" w:cs="Wingdings"/>
          <w:lang w:val="es-ES_tradnl"/>
        </w:rPr>
        <w:t>del año dos mil veinte.</w:t>
      </w:r>
    </w:p>
    <w:p w:rsidR="009F16B1" w:rsidRPr="002A2246" w:rsidRDefault="009F16B1" w:rsidP="009F16B1">
      <w:pPr>
        <w:pStyle w:val="Sinespaciado"/>
        <w:spacing w:line="360" w:lineRule="auto"/>
        <w:jc w:val="center"/>
        <w:rPr>
          <w:rStyle w:val="Estilo3"/>
          <w:rFonts w:ascii="Century Gothic" w:hAnsi="Century Gothic"/>
          <w:szCs w:val="24"/>
          <w:lang w:val="es-ES_tradnl"/>
        </w:rPr>
      </w:pPr>
      <w:r w:rsidRPr="002A2246">
        <w:rPr>
          <w:rFonts w:ascii="Century Gothic" w:hAnsi="Century Gothic" w:cs="Wingdings"/>
          <w:b/>
          <w:sz w:val="24"/>
          <w:szCs w:val="24"/>
          <w:lang w:val="es-ES_tradnl"/>
        </w:rPr>
        <w:t xml:space="preserve">POR LA </w:t>
      </w:r>
      <w:r w:rsidRPr="002A2246">
        <w:rPr>
          <w:rStyle w:val="Estilo3"/>
          <w:rFonts w:ascii="Century Gothic" w:hAnsi="Century Gothic"/>
          <w:lang w:val="es-ES_tradnl"/>
        </w:rPr>
        <w:t>COMISIÓN de Igualdad</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2086"/>
        <w:gridCol w:w="1891"/>
        <w:gridCol w:w="2071"/>
        <w:gridCol w:w="1962"/>
      </w:tblGrid>
      <w:tr w:rsidR="009F16B1" w:rsidRPr="002A2246" w:rsidTr="00B7072D">
        <w:tc>
          <w:tcPr>
            <w:tcW w:w="1737" w:type="dxa"/>
            <w:tcBorders>
              <w:top w:val="single" w:sz="4" w:space="0" w:color="auto"/>
              <w:left w:val="single" w:sz="4" w:space="0" w:color="auto"/>
              <w:bottom w:val="single" w:sz="4" w:space="0" w:color="auto"/>
              <w:right w:val="single" w:sz="4" w:space="0" w:color="auto"/>
            </w:tcBorders>
          </w:tcPr>
          <w:p w:rsidR="009F16B1" w:rsidRPr="002A2246" w:rsidRDefault="009F16B1" w:rsidP="00B7072D">
            <w:pPr>
              <w:pStyle w:val="Normal1"/>
              <w:spacing w:line="276" w:lineRule="auto"/>
              <w:jc w:val="both"/>
              <w:rPr>
                <w:rFonts w:ascii="Century Gothic" w:hAnsi="Century Gothic" w:cs="Wingdings"/>
                <w:b/>
                <w:sz w:val="22"/>
                <w:szCs w:val="22"/>
                <w:lang w:val="es-ES_tradnl"/>
              </w:rPr>
            </w:pPr>
          </w:p>
        </w:tc>
        <w:tc>
          <w:tcPr>
            <w:tcW w:w="2086" w:type="dxa"/>
            <w:tcBorders>
              <w:top w:val="single" w:sz="4" w:space="0" w:color="auto"/>
              <w:left w:val="single" w:sz="4" w:space="0" w:color="auto"/>
              <w:bottom w:val="single" w:sz="4" w:space="0" w:color="auto"/>
              <w:right w:val="single" w:sz="4" w:space="0" w:color="auto"/>
            </w:tcBorders>
            <w:hideMark/>
          </w:tcPr>
          <w:p w:rsidR="009F16B1" w:rsidRPr="002A2246" w:rsidRDefault="009F16B1" w:rsidP="00B7072D">
            <w:pPr>
              <w:pStyle w:val="Normal1"/>
              <w:spacing w:line="276" w:lineRule="auto"/>
              <w:jc w:val="center"/>
              <w:rPr>
                <w:rFonts w:ascii="Century Gothic" w:hAnsi="Century Gothic" w:cs="Wingdings"/>
                <w:b/>
                <w:sz w:val="22"/>
                <w:szCs w:val="22"/>
                <w:lang w:val="es-ES_tradnl"/>
              </w:rPr>
            </w:pPr>
            <w:r w:rsidRPr="002A2246">
              <w:rPr>
                <w:rFonts w:ascii="Century Gothic" w:hAnsi="Century Gothic" w:cs="Wingdings"/>
                <w:b/>
                <w:sz w:val="22"/>
                <w:szCs w:val="22"/>
                <w:lang w:val="es-ES_tradnl"/>
              </w:rPr>
              <w:t>INTEGRANTES</w:t>
            </w:r>
          </w:p>
        </w:tc>
        <w:tc>
          <w:tcPr>
            <w:tcW w:w="1891" w:type="dxa"/>
            <w:tcBorders>
              <w:top w:val="single" w:sz="4" w:space="0" w:color="auto"/>
              <w:left w:val="single" w:sz="4" w:space="0" w:color="auto"/>
              <w:bottom w:val="single" w:sz="4" w:space="0" w:color="auto"/>
              <w:right w:val="single" w:sz="4" w:space="0" w:color="auto"/>
            </w:tcBorders>
            <w:hideMark/>
          </w:tcPr>
          <w:p w:rsidR="009F16B1" w:rsidRPr="002A2246" w:rsidRDefault="009F16B1" w:rsidP="00B7072D">
            <w:pPr>
              <w:pStyle w:val="Normal1"/>
              <w:spacing w:line="276" w:lineRule="auto"/>
              <w:jc w:val="center"/>
              <w:rPr>
                <w:rFonts w:ascii="Century Gothic" w:hAnsi="Century Gothic" w:cs="Wingdings"/>
                <w:b/>
                <w:sz w:val="22"/>
                <w:szCs w:val="22"/>
                <w:lang w:val="es-ES_tradnl"/>
              </w:rPr>
            </w:pPr>
            <w:r w:rsidRPr="002A2246">
              <w:rPr>
                <w:rFonts w:ascii="Century Gothic" w:hAnsi="Century Gothic" w:cs="Wingdings"/>
                <w:b/>
                <w:sz w:val="22"/>
                <w:szCs w:val="22"/>
                <w:lang w:val="es-ES_tradnl"/>
              </w:rPr>
              <w:t>A FAVOR</w:t>
            </w:r>
          </w:p>
        </w:tc>
        <w:tc>
          <w:tcPr>
            <w:tcW w:w="2071" w:type="dxa"/>
            <w:tcBorders>
              <w:top w:val="single" w:sz="4" w:space="0" w:color="auto"/>
              <w:left w:val="single" w:sz="4" w:space="0" w:color="auto"/>
              <w:bottom w:val="single" w:sz="4" w:space="0" w:color="auto"/>
              <w:right w:val="single" w:sz="4" w:space="0" w:color="auto"/>
            </w:tcBorders>
            <w:hideMark/>
          </w:tcPr>
          <w:p w:rsidR="009F16B1" w:rsidRPr="002A2246" w:rsidRDefault="009F16B1" w:rsidP="00B7072D">
            <w:pPr>
              <w:pStyle w:val="Normal1"/>
              <w:spacing w:line="276" w:lineRule="auto"/>
              <w:jc w:val="center"/>
              <w:rPr>
                <w:rFonts w:ascii="Century Gothic" w:hAnsi="Century Gothic" w:cs="Wingdings"/>
                <w:b/>
                <w:sz w:val="22"/>
                <w:szCs w:val="22"/>
                <w:lang w:val="es-ES_tradnl"/>
              </w:rPr>
            </w:pPr>
            <w:r w:rsidRPr="002A2246">
              <w:rPr>
                <w:rFonts w:ascii="Century Gothic" w:hAnsi="Century Gothic" w:cs="Wingdings"/>
                <w:b/>
                <w:sz w:val="22"/>
                <w:szCs w:val="22"/>
                <w:lang w:val="es-ES_tradnl"/>
              </w:rPr>
              <w:t>EN CONTRA</w:t>
            </w:r>
          </w:p>
        </w:tc>
        <w:tc>
          <w:tcPr>
            <w:tcW w:w="1962" w:type="dxa"/>
            <w:tcBorders>
              <w:top w:val="single" w:sz="4" w:space="0" w:color="auto"/>
              <w:left w:val="single" w:sz="4" w:space="0" w:color="auto"/>
              <w:bottom w:val="single" w:sz="4" w:space="0" w:color="auto"/>
              <w:right w:val="single" w:sz="4" w:space="0" w:color="auto"/>
            </w:tcBorders>
            <w:hideMark/>
          </w:tcPr>
          <w:p w:rsidR="009F16B1" w:rsidRPr="002A2246" w:rsidRDefault="009F16B1" w:rsidP="00B7072D">
            <w:pPr>
              <w:pStyle w:val="Normal1"/>
              <w:spacing w:line="276" w:lineRule="auto"/>
              <w:jc w:val="center"/>
              <w:rPr>
                <w:rFonts w:ascii="Century Gothic" w:hAnsi="Century Gothic" w:cs="Wingdings"/>
                <w:b/>
                <w:sz w:val="22"/>
                <w:szCs w:val="22"/>
                <w:lang w:val="es-ES_tradnl"/>
              </w:rPr>
            </w:pPr>
            <w:r w:rsidRPr="002A2246">
              <w:rPr>
                <w:rFonts w:ascii="Century Gothic" w:hAnsi="Century Gothic" w:cs="Wingdings"/>
                <w:b/>
                <w:sz w:val="22"/>
                <w:szCs w:val="22"/>
                <w:lang w:val="es-ES_tradnl"/>
              </w:rPr>
              <w:t>ABSTENCIÓN</w:t>
            </w:r>
          </w:p>
        </w:tc>
      </w:tr>
      <w:tr w:rsidR="009F16B1" w:rsidRPr="002A2246" w:rsidTr="00B7072D">
        <w:tc>
          <w:tcPr>
            <w:tcW w:w="1737" w:type="dxa"/>
            <w:tcBorders>
              <w:top w:val="single" w:sz="4" w:space="0" w:color="auto"/>
              <w:left w:val="single" w:sz="4" w:space="0" w:color="auto"/>
              <w:bottom w:val="single" w:sz="4" w:space="0" w:color="auto"/>
              <w:right w:val="single" w:sz="4" w:space="0" w:color="auto"/>
            </w:tcBorders>
            <w:hideMark/>
          </w:tcPr>
          <w:p w:rsidR="009F16B1" w:rsidRPr="002A2246" w:rsidRDefault="009F16B1" w:rsidP="00B7072D">
            <w:pPr>
              <w:pStyle w:val="Normal1"/>
              <w:spacing w:line="276" w:lineRule="auto"/>
              <w:jc w:val="both"/>
              <w:rPr>
                <w:rFonts w:ascii="Century Gothic" w:hAnsi="Century Gothic" w:cs="Wingdings"/>
                <w:b/>
                <w:lang w:val="es-ES_tradnl"/>
              </w:rPr>
            </w:pP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"http://www.congresochihuahua.gob.mx/mthumb.php?src=diputados/imagenes/fotos/1199.jpg&amp;w=260&amp;h=260&amp;zc=1"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"http://www.congresochihuahua.gob.mx/mthumb.php?src=diputados/imagenes/fotos/1199.jpg&amp;w=260&amp;h=260&amp;zc=1"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"http://www.congresochihuahua.gob.mx/mthumb.php?src=diputados/imagenes/fotos/1199.jpg&amp;w=260&amp;h=260&amp;zc=1"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"http://www.congresochihuahua.gob.mx/mthumb.php?src=diputados/imagenes/fotos/1199.jpg&amp;w=260&amp;h=260&amp;zc=1"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"http://www.congresochihuahua.gob.mx/mthumb.php?src=diputados/imagenes/fotos/1199.jpg&amp;w=260&amp;h=260&amp;zc=1"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"http://www.congresochihuahua.gob.mx/mthumb.php?src=diputados/imagenes/fotos/1199.jpg&amp;w=260&amp;h=260&amp;zc=1"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"http://www.congresochihuahua.gob.mx/mthumb.php?src=diputados/imagenes/fotos/1199.jpg&amp;w=260&amp;h=260&amp;zc=1"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"http://www.congresochihuahua.gob.mx/mthumb.php?src=diputados/imagenes/fotos/1199.jpg&amp;w=260&amp;h=260&amp;zc=1"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"http://www.congresochihuahua.gob.mx/mthumb.php?src=diputados/imagenes/fotos/1199.jpg&amp;w=260&amp;h=260&amp;zc=1"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"http://www.congresochihuahua.gob.mx/mthumb.php?src=diputados/imagenes/fotos/1199.jpg&amp;w=260&amp;h=260&amp;zc=1"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"http://www.congresochihuahua.gob.mx/mthumb.php?src=diputados/imagenes/fotos/1199.jpg&amp;w=260&amp;h=260&amp;zc=1"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"http://www.congresochihuahua.gob.mx/mthumb.php?src=diputados/imagenes/fotos/1199.jpg&amp;w=260&amp;h=260&amp;zc=1"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"http://www.congresochihuahua.gob.mx/mthumb.php?src=diputados/imagenes/fotos/1199.jpg&amp;w=260&amp;h=260&amp;zc=1"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"http://www.congresochihuahua.gob.mx/mthumb.php?src=diputados/imagenes/fotos/1199.jpg&amp;w=260&amp;h=260&amp;zc=1"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"http://www.congresochihuahua.gob.mx/mthumb.php?src=diputados/imagenes/fotos/1199.jpg&amp;w=260&amp;h=260&amp;zc=1"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"http://www.congresochihuahua.gob.mx/mthumb.php?src=diputados/imagenes/fotos/1199.jpg&amp;w=260&amp;h=260&amp;zc=1"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"http://www.congresochihuahua.gob.mx/mthumb.php?src=diputados/imagenes/fotos/1199.jpg&amp;w=260&amp;h=260&amp;zc=1"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"http://www.congresochihuahua.gob.mx/mthumb.php?src=diputados/imagenes/fotos/1199.jpg&amp;w=260&amp;h=260&amp;zc=1"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"http://www.congresochihuahua.gob.mx/mthumb.php?src=diputados/imagenes/fotos/1199.jpg&amp;w=260&amp;h=260&amp;zc=1"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"http://www.congresochihuahua.gob.mx/mthumb.php?src=diputados/imagenes/fotos/1199.jpg&amp;w=260&amp;h=260&amp;zc=1"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"http://www.congresochihuahua.gob.mx/mthumb.php?src=diputados/imagenes/fotos/1199.jpg&amp;w=260&amp;h=260&amp;zc=1"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"http://www.congresochihuahua.gob.mx/mthumb.php?src=diputados/imagenes/fotos/1199.jpg&amp;w=260&amp;h=260&amp;zc=1"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"http://www.congresochihuahua.gob.mx/mthumb.php?src=diputados/imagenes/fotos/1199.jpg&amp;w=260&amp;h=260&amp;zc=1"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"http://www.congresochihuahua.gob.mx/mthumb.php?src=diputados/imagenes/fotos/1199.jpg&amp;w=260&amp;h=260&amp;zc=1"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"http://www.congresochihuahua.gob.mx/mthumb.php?src=diputados/imagenes/fotos/1199.jpg&amp;w=260&amp;h=260&amp;zc=1"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"http://www.congresochihuahua.gob.mx/mthumb.php?src=diputados/imagenes/fotos/1199.jpg&amp;w=260&amp;h=260&amp;zc=1"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"http://www.congresochihuahua.gob.mx/mthumb.php?src=diputados/imagenes/fotos/1199.jpg&amp;w=260&amp;h=260&amp;zc=1"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"http://www.congresochihuahua.gob.mx/mthumb.php?src=diputados/imagenes/fotos/1199.jpg&amp;w=260&amp;h=260&amp;zc=1"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"http://www.congresochihuahua.gob.mx/mthumb.php?src=diputados/imagenes/fotos/1199.jpg&amp;w=260&amp;h=260&amp;zc=1"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"http://www.congresochihuahua.gob.mx/mthumb.php?src=diputados/imagenes/fotos/1199.jpg&amp;w=260&amp;h=260&amp;zc=1"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"http://www.congresochihuahua.gob.mx/mthumb.php?src=diputados/imagenes/fotos/1199.jpg&amp;w=260&amp;h=260&amp;zc=1"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"http://www.congresochihuahua.gob.mx/mthumb.php?src=diputados/imagenes/fotos/1199.jpg&amp;w=260&amp;h=260&amp;zc=1"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"http://www.congresochihuahua.gob.mx/mthumb.php?src=diputados/imagenes/fotos/1199.jpg&amp;w=260&amp;h=260&amp;zc=1"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"http://www.congresochihuahua.gob.mx/mthumb.php?src=diputados/imagenes/fotos/1199.jpg&amp;w=260&amp;h=260&amp;zc=1"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"http://www.congresochihuahua.gob.mx/mthumb.php?src=diputados/imagenes/fotos/1199.jpg&amp;w=260&amp;h=260&amp;zc=1"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"http://www.congresochihuahua.gob.mx/mthumb.php?src=diputados/imagenes/fotos/1199.jpg&amp;w=260&amp;h=260&amp;zc=1"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"http://www.congresochihuahua.gob.mx/mthumb.php?src=diputados/imagenes/fotos/1199.jpg&amp;w=260&amp;h=260&amp;zc=1"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"http://www.congresochihuahua.gob.mx/mthumb.php?src=diputados/imagenes/fotos/1199.jpg&amp;w=260&amp;h=260&amp;zc=1"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"http://www.congresochihuahua.gob.mx/mthumb.php?src=diputados/imagenes/fotos/1199.jpg&amp;w=260&amp;h=260&amp;zc=1"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"http://www.congresochihuahua.gob.mx/mthumb.php?src=diputados/imagenes/fotos/1199.jpg&amp;w=260&amp;h=260&amp;zc=1"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"http://www.congresochihuahua.gob.mx/mthumb.php?src=diputados/imagenes/fotos/1199.jpg&amp;w=260&amp;h=260&amp;zc=1"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"http://www.congresochihuahua.gob.mx/mthumb.php?src=diputados/imagenes/fotos/1199.jpg&amp;w=260&amp;h=260&amp;zc=1"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"http://www.congresochihuahua.gob.mx/mthumb.php?src=diputados/imagenes/fotos/1199.jpg&amp;w=260&amp;h=260&amp;zc=1"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"http://www.congresochihuahua.gob.mx/mthumb.php?src=diputados/imagenes/fotos/1199.jpg&amp;w=260&amp;h=260&amp;zc=1"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"http://www.congresochihuahua.gob.mx/mthumb.php?src=diputados/imagenes/fotos/1199.jpg&amp;w=260&amp;h=260&amp;zc=1"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"http://www.congresochihuahua.gob.mx/mthumb.php?src=diputados/imagenes/fotos/1199.jpg&amp;w=260&amp;h=260&amp;zc=1"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"http://www.congresochihuahua.gob.mx/mthumb.php?src=diputados/imagenes/fotos/1199.jpg&amp;w=260&amp;h=260&amp;zc=1"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"http://www.congresochihuahua.gob.mx/mthumb.php?src=diputados/imagenes/fotos/1199.jpg&amp;w=260&amp;h=260&amp;zc=1"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"http://www.congresochihuahua.gob.mx/mthumb.php?src=diputados/imagenes/fotos/1199.jpg&amp;w=260&amp;h=260&amp;zc=1"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"http://www.congresochihuahua.gob.mx/mthumb.php?src=diputados/imagenes/fotos/1199.jpg&amp;w=260&amp;h=260&amp;zc=1" \* MERGEFORMATINET </w:instrText>
            </w:r>
            <w:r w:rsidRPr="002A2246">
              <w:rPr>
                <w:rFonts w:ascii="Century Gothic" w:hAnsi="Century Gothic"/>
                <w:lang w:val="es-ES_tradnl"/>
              </w:rPr>
              <w:fldChar w:fldCharType="separate"/>
            </w:r>
            <w:r w:rsidRPr="002A2246">
              <w:rPr>
                <w:rFonts w:ascii="Century Gothic" w:hAnsi="Century Gothic"/>
                <w:noProof/>
              </w:rPr>
              <w:drawing>
                <wp:inline distT="0" distB="0" distL="0" distR="0" wp14:anchorId="63F54F77" wp14:editId="54F66571">
                  <wp:extent cx="965835" cy="965835"/>
                  <wp:effectExtent l="0" t="0" r="0" b="6350"/>
                  <wp:docPr id="2" name="Imagen 2" descr="http://www.congresochihuahua.gob.mx/mthumb.php?src=diputados/imagenes/fotos/1199.jpg&amp;w=260&amp;h=260&amp;zc=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ttp://www.congresochihuahua.gob.mx/mthumb.php?src=diputados/imagenes/fotos/1199.jpg&amp;w=260&amp;h=260&amp;zc=1"/>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965835" cy="965835"/>
                          </a:xfrm>
                          <a:prstGeom prst="rect">
                            <a:avLst/>
                          </a:prstGeom>
                          <a:noFill/>
                          <a:ln>
                            <a:noFill/>
                          </a:ln>
                        </pic:spPr>
                      </pic:pic>
                    </a:graphicData>
                  </a:graphic>
                </wp:inline>
              </w:drawing>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p>
        </w:tc>
        <w:tc>
          <w:tcPr>
            <w:tcW w:w="2086" w:type="dxa"/>
            <w:tcBorders>
              <w:top w:val="single" w:sz="4" w:space="0" w:color="auto"/>
              <w:left w:val="single" w:sz="4" w:space="0" w:color="auto"/>
              <w:bottom w:val="single" w:sz="4" w:space="0" w:color="auto"/>
              <w:right w:val="single" w:sz="4" w:space="0" w:color="auto"/>
            </w:tcBorders>
            <w:hideMark/>
          </w:tcPr>
          <w:p w:rsidR="009F16B1" w:rsidRPr="002A2246" w:rsidRDefault="009F16B1" w:rsidP="00B7072D">
            <w:pPr>
              <w:pStyle w:val="Normal1"/>
              <w:spacing w:line="276" w:lineRule="auto"/>
              <w:jc w:val="center"/>
              <w:rPr>
                <w:rFonts w:ascii="Century Gothic" w:hAnsi="Century Gothic"/>
                <w:b/>
                <w:sz w:val="22"/>
                <w:szCs w:val="22"/>
                <w:lang w:val="es-ES_tradnl"/>
              </w:rPr>
            </w:pPr>
          </w:p>
          <w:p w:rsidR="009F16B1" w:rsidRPr="002A2246" w:rsidRDefault="009F16B1" w:rsidP="00B7072D">
            <w:pPr>
              <w:pStyle w:val="Normal1"/>
              <w:spacing w:line="276" w:lineRule="auto"/>
              <w:jc w:val="center"/>
              <w:rPr>
                <w:rFonts w:ascii="Century Gothic" w:hAnsi="Century Gothic"/>
                <w:b/>
                <w:sz w:val="22"/>
                <w:szCs w:val="22"/>
                <w:lang w:val="es-ES_tradnl"/>
              </w:rPr>
            </w:pPr>
            <w:r w:rsidRPr="002A2246">
              <w:rPr>
                <w:rFonts w:ascii="Century Gothic" w:hAnsi="Century Gothic"/>
                <w:b/>
                <w:sz w:val="22"/>
                <w:szCs w:val="22"/>
                <w:lang w:val="es-ES_tradnl"/>
              </w:rPr>
              <w:t>DIP.  ROSA ISELA GAYTÁN DÍAZ</w:t>
            </w:r>
          </w:p>
          <w:p w:rsidR="009F16B1" w:rsidRPr="002A2246" w:rsidRDefault="009F16B1" w:rsidP="00B7072D">
            <w:pPr>
              <w:pStyle w:val="Normal1"/>
              <w:spacing w:line="276" w:lineRule="auto"/>
              <w:jc w:val="center"/>
              <w:rPr>
                <w:rFonts w:ascii="Century Gothic" w:hAnsi="Century Gothic" w:cs="Wingdings"/>
                <w:b/>
                <w:sz w:val="22"/>
                <w:szCs w:val="22"/>
                <w:lang w:val="es-ES_tradnl"/>
              </w:rPr>
            </w:pPr>
            <w:r w:rsidRPr="002A2246">
              <w:rPr>
                <w:rFonts w:ascii="Century Gothic" w:hAnsi="Century Gothic" w:cs="Wingdings"/>
                <w:b/>
                <w:sz w:val="22"/>
                <w:szCs w:val="22"/>
                <w:lang w:val="es-ES_tradnl"/>
              </w:rPr>
              <w:t>PRESIDENTA</w:t>
            </w:r>
          </w:p>
        </w:tc>
        <w:tc>
          <w:tcPr>
            <w:tcW w:w="1891" w:type="dxa"/>
            <w:tcBorders>
              <w:top w:val="single" w:sz="4" w:space="0" w:color="auto"/>
              <w:left w:val="single" w:sz="4" w:space="0" w:color="auto"/>
              <w:bottom w:val="single" w:sz="4" w:space="0" w:color="auto"/>
              <w:right w:val="single" w:sz="4" w:space="0" w:color="auto"/>
            </w:tcBorders>
          </w:tcPr>
          <w:p w:rsidR="009F16B1" w:rsidRPr="002A2246" w:rsidRDefault="009F16B1" w:rsidP="00B7072D">
            <w:pPr>
              <w:pStyle w:val="Normal1"/>
              <w:spacing w:line="276" w:lineRule="auto"/>
              <w:jc w:val="both"/>
              <w:rPr>
                <w:rFonts w:ascii="Century Gothic" w:hAnsi="Century Gothic" w:cs="Wingdings"/>
                <w:b/>
                <w:lang w:val="es-ES_tradnl"/>
              </w:rPr>
            </w:pPr>
          </w:p>
        </w:tc>
        <w:tc>
          <w:tcPr>
            <w:tcW w:w="2071" w:type="dxa"/>
            <w:tcBorders>
              <w:top w:val="single" w:sz="4" w:space="0" w:color="auto"/>
              <w:left w:val="single" w:sz="4" w:space="0" w:color="auto"/>
              <w:bottom w:val="single" w:sz="4" w:space="0" w:color="auto"/>
              <w:right w:val="single" w:sz="4" w:space="0" w:color="auto"/>
            </w:tcBorders>
          </w:tcPr>
          <w:p w:rsidR="009F16B1" w:rsidRPr="002A2246" w:rsidRDefault="009F16B1" w:rsidP="00B7072D">
            <w:pPr>
              <w:pStyle w:val="Normal1"/>
              <w:spacing w:line="276" w:lineRule="auto"/>
              <w:jc w:val="both"/>
              <w:rPr>
                <w:rFonts w:ascii="Century Gothic" w:hAnsi="Century Gothic" w:cs="Wingdings"/>
                <w:b/>
                <w:lang w:val="es-ES_tradnl"/>
              </w:rPr>
            </w:pPr>
          </w:p>
        </w:tc>
        <w:tc>
          <w:tcPr>
            <w:tcW w:w="1962" w:type="dxa"/>
            <w:tcBorders>
              <w:top w:val="single" w:sz="4" w:space="0" w:color="auto"/>
              <w:left w:val="single" w:sz="4" w:space="0" w:color="auto"/>
              <w:bottom w:val="single" w:sz="4" w:space="0" w:color="auto"/>
              <w:right w:val="single" w:sz="4" w:space="0" w:color="auto"/>
            </w:tcBorders>
          </w:tcPr>
          <w:p w:rsidR="009F16B1" w:rsidRPr="002A2246" w:rsidRDefault="009F16B1" w:rsidP="00B7072D">
            <w:pPr>
              <w:pStyle w:val="Normal1"/>
              <w:spacing w:line="276" w:lineRule="auto"/>
              <w:jc w:val="both"/>
              <w:rPr>
                <w:rFonts w:ascii="Century Gothic" w:hAnsi="Century Gothic" w:cs="Wingdings"/>
                <w:b/>
                <w:lang w:val="es-ES_tradnl"/>
              </w:rPr>
            </w:pPr>
          </w:p>
        </w:tc>
      </w:tr>
      <w:tr w:rsidR="009F16B1" w:rsidRPr="002A2246" w:rsidTr="00B7072D">
        <w:tc>
          <w:tcPr>
            <w:tcW w:w="1737" w:type="dxa"/>
            <w:tcBorders>
              <w:top w:val="single" w:sz="4" w:space="0" w:color="auto"/>
              <w:left w:val="single" w:sz="4" w:space="0" w:color="auto"/>
              <w:bottom w:val="single" w:sz="4" w:space="0" w:color="auto"/>
              <w:right w:val="single" w:sz="4" w:space="0" w:color="auto"/>
            </w:tcBorders>
            <w:hideMark/>
          </w:tcPr>
          <w:p w:rsidR="009F16B1" w:rsidRPr="002A2246" w:rsidRDefault="009F16B1" w:rsidP="00B7072D">
            <w:pPr>
              <w:pStyle w:val="Normal1"/>
              <w:spacing w:line="276" w:lineRule="auto"/>
              <w:jc w:val="both"/>
              <w:rPr>
                <w:rFonts w:ascii="Century Gothic" w:hAnsi="Century Gothic" w:cs="Wingdings"/>
                <w:b/>
                <w:lang w:val="es-ES_tradnl"/>
              </w:rPr>
            </w:pP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"http://www.congresochihuahua.gob.mx/mthumb.php?src=diputados/imagenes/fotos/1189.jpg&amp;w=260&amp;h=260&amp;zc=1"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"http://www.congresochihuahua.gob.mx/mthumb.php?src=diputados/imagenes/fotos/1189.jpg&amp;w=260&amp;h=260&amp;zc=1"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"http://www.congresochihuahua.gob.mx/mthumb.php?src=diputados/imagenes/fotos/1189.jpg&amp;w=260&amp;h=260&amp;zc=1"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"http://www.congresochihuahua.gob.mx/mthumb.php?src=diputados/imagenes/fotos/1189.jpg&amp;w=260&amp;h=260&amp;zc=1"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"http://www.congresochihuahua.gob.mx/mthumb.php?src=diputados/imagenes/fotos/1189.jpg&amp;w=260&amp;h=260&amp;zc=1"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"http://www.congresochihuahua.gob.mx/mthumb.php?src=diputados/imagenes/fotos/1189.jpg&amp;w=260&amp;h=260&amp;zc=1"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"http://www.congresochihuahua.gob.mx/mthumb.php?src=diputados/imagenes/fotos/1189.jpg&amp;w=260&amp;h=260&amp;zc=1"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"http://www.congresochihuahua.gob.mx/mthumb.php?src=diputados/imagenes/fotos/1189.jpg&amp;w=260&amp;h=260&amp;zc=1"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"http://www.congresochihuahua.gob.mx/mthumb.php?src=diputados/imagenes/fotos/1189.jpg&amp;w=260&amp;h=260&amp;zc=1"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"http://www.congresochihuahua.gob.mx/mthumb.php?src=diputados/imagenes/fotos/1189.jpg&amp;w=260&amp;h=260&amp;zc=1"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"http://www.congresochihuahua.gob.mx/mthumb.php?src=diputados/imagenes/fotos/1189.jpg&amp;w=260&amp;h=260&amp;zc=1"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"http://www.congresochihuahua.gob.mx/mthumb.php?src=diputados/imagenes/fotos/1189.jpg&amp;w=260&amp;h=260&amp;zc=1"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"http://www.congresochihuahua.gob.mx/mthumb.php?src=diputados/imagenes/fotos/1189.jpg&amp;w=260&amp;h=260&amp;zc=1"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"http://www.congresochihuahua.gob.mx/mthumb.php?src=diputados/imagenes/fotos/1189.jpg&amp;w=260&amp;h=260&amp;zc=1"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"http://www.congresochihuahua.gob.mx/mthumb.php?src=diputados/imagenes/fotos/1189.jpg&amp;w=260&amp;h=260&amp;zc=1"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"http://www.congresochihuahua.gob.mx/mthumb.php?src=diputados/imagenes/fotos/1189.jpg&amp;w=260&amp;h=260&amp;zc=1"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"http://www.congresochihuahua.gob.mx/mthumb.php?src=diputados/imagenes/fotos/1189.jpg&amp;w=260&amp;h=260&amp;zc=1"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"http://www.congresochihuahua.gob.mx/mthumb.php?src=diputados/imagenes/fotos/1189.jpg&amp;w=260&amp;h=260&amp;zc=1"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"http://www.congresochihuahua.gob.mx/mthumb.php?src=diputados/imagenes/fotos/1189.jpg&amp;w=260&amp;h=260&amp;zc=1"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"http://www.congresochihuahua.gob.mx/mthumb.php?src=diputados/imagenes/fotos/1189.jpg&amp;w=260&amp;h=260&amp;zc=1"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"http://www.congresochihuahua.gob.mx/mthumb.php?src=diputados/imagenes/fotos/1189.jpg&amp;w=260&amp;h=260&amp;zc=1"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"http://www.congresochihuahua.gob.mx/mthumb.php?src=diputados/imagenes/fotos/1189.jpg&amp;w=260&amp;h=260&amp;zc=1"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"http://www.congresochihuahua.gob.mx/mthumb.php?src=diputados/imagenes/fotos/1189.jpg&amp;w=260&amp;h=260&amp;zc=1"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"http://www.congresochihuahua.gob.mx/mthumb.php?src=diputados/imagenes/fotos/1189.jpg&amp;w=260&amp;h=260&amp;zc=1"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"http://www.congresochihuahua.gob.mx/mthumb.php?src=diputados/imagenes/fotos/1189.jpg&amp;w=260&amp;h=260&amp;zc=1"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"http://www.congresochihuahua.gob.mx/mthumb.php?src=diputados/imagenes/fotos/1189.jpg&amp;w=260&amp;h=260&amp;zc=1"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"http://www.congresochihuahua.gob.mx/mthumb.php?src=diputados/imagenes/fotos/1189.jpg&amp;w=260&amp;h=260&amp;zc=1"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"http://www.congresochihuahua.gob.mx/mthumb.php?src=diputados/imagenes/fotos/1189.jpg&amp;w=260&amp;h=260&amp;zc=1"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"http://www.congresochihuahua.gob.mx/mthumb.php?src=diputados/imagenes/fotos/1189.jpg&amp;w=260&amp;h=260&amp;zc=1"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"http://www.congresochihuahua.gob.mx/mthumb.php?src=diputados/imagenes/fotos/1189.jpg&amp;w=260&amp;h=260&amp;zc=1"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"http://www.congresochihuahua.gob.mx/mthumb.php?src=diputados/imagenes/fotos/1189.jpg&amp;w=260&amp;h=260&amp;zc=1"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"http://www.congresochihuahua.gob.mx/mthumb.php?src=diputados/imagenes/fotos/1189.jpg&amp;w=260&amp;h=260&amp;zc=1"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"http://www.congresochihuahua.gob.mx/mthumb.php?src=diputados/imagenes/fotos/1189.jpg&amp;w=260&amp;h=260&amp;zc=1"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"http://www.congresochihuahua.gob.mx/mthumb.php?src=diputados/imagenes/fotos/1189.jpg&amp;w=260&amp;h=260&amp;zc=1"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"http://www.congresochihuahua.gob.mx/mthumb.php?src=diputados/imagenes/fotos/1189.jpg&amp;w=260&amp;h=260&amp;zc=1"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"http://www.congresochihuahua.gob.mx/mthumb.php?src=diputados/imagenes/fotos/1189.jpg&amp;w=260&amp;h=260&amp;zc=1"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"http://www.congresochihuahua.gob.mx/mthumb.php?src=diputados/imagenes/fotos/1189.jpg&amp;w=260&amp;h=260&amp;zc=1"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"http://www.congresochihuahua.gob.mx/mthumb.php?src=diputados/imagenes/fotos/1189.jpg&amp;w=260&amp;h=260&amp;zc=1"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"http://www.congresochihuahua.gob.mx/mthumb.php?src=diputados/imagenes/fotos/1189.jpg&amp;w=260&amp;h=260&amp;zc=1"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"http://www.congresochihuahua.gob.mx/mthumb.php?src=diputados/imagenes/fotos/1189.jpg&amp;w=260&amp;h=260&amp;zc=1"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"http://www.congresochihuahua.gob.mx/mthumb.php?src=diputados/imagenes/fotos/1189.jpg&amp;w=260&amp;h=260&amp;zc=1"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"http://www.congresochihuahua.gob.mx/mthumb.php?src=diputados/imagenes/fotos/1189.jpg&amp;w=260&amp;h=260&amp;zc=1"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"http://www.congresochihuahua.gob.mx/mthumb.php?src=diputados/imagenes/fotos/1189.jpg&amp;w=260&amp;h=260&amp;zc=1"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"http://www.congresochihuahua.gob.mx/mthumb.php?src=diputados/imagenes/fotos/1189.jpg&amp;w=260&amp;h=260&amp;zc=1"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"http://www.congresochihuahua.gob.mx/mthumb.php?src=diputados/imagenes/fotos/1189.jpg&amp;w=260&amp;h=260&amp;zc=1"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"http://www.congresochihuahua.gob.mx/mthumb.php?src=diputados/imagenes/fotos/1189.jpg&amp;w=260&amp;h=260&amp;zc=1"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"http://www.congresochihuahua.gob.mx/mthumb.php?src=diputados/imagenes/fotos/1189.jpg&amp;w=260&amp;h=260&amp;zc=1"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"http://www.congresochihuahua.gob.mx/mthumb.php?src=diputados/imagenes/fotos/1189.jpg&amp;w=260&amp;h=260&amp;zc=1"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"http://www.congresochihuahua.gob.mx/mthumb.php?src=diputados/imagenes/fotos/1189.jpg&amp;w=260&amp;h=260&amp;zc=1"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"http://www.congresochihuahua.gob.mx/mthumb.php?src=diputados/imagenes/fotos/1189.jpg&amp;w=260&amp;h=260&amp;zc=1" \* MERGEFORMATINET </w:instrText>
            </w:r>
            <w:r w:rsidRPr="002A2246">
              <w:rPr>
                <w:rFonts w:ascii="Century Gothic" w:hAnsi="Century Gothic"/>
                <w:lang w:val="es-ES_tradnl"/>
              </w:rPr>
              <w:fldChar w:fldCharType="separate"/>
            </w:r>
            <w:r w:rsidRPr="002A2246">
              <w:rPr>
                <w:rFonts w:ascii="Century Gothic" w:hAnsi="Century Gothic"/>
                <w:noProof/>
              </w:rPr>
              <w:drawing>
                <wp:inline distT="0" distB="0" distL="0" distR="0" wp14:anchorId="0B9E7865" wp14:editId="597D7416">
                  <wp:extent cx="965835" cy="965835"/>
                  <wp:effectExtent l="0" t="0" r="0" b="0"/>
                  <wp:docPr id="3" name="Imagen 3" descr="http://www.congresochihuahua.gob.mx/mthumb.php?src=diputados/imagenes/fotos/1189.jpg&amp;w=260&amp;h=260&amp;zc=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ttp://www.congresochihuahua.gob.mx/mthumb.php?src=diputados/imagenes/fotos/1189.jpg&amp;w=260&amp;h=260&amp;zc=1"/>
                          <pic:cNvPicPr>
                            <a:picLocks/>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965835" cy="965835"/>
                          </a:xfrm>
                          <a:prstGeom prst="rect">
                            <a:avLst/>
                          </a:prstGeom>
                          <a:noFill/>
                          <a:ln>
                            <a:noFill/>
                          </a:ln>
                        </pic:spPr>
                      </pic:pic>
                    </a:graphicData>
                  </a:graphic>
                </wp:inline>
              </w:drawing>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p>
        </w:tc>
        <w:tc>
          <w:tcPr>
            <w:tcW w:w="2086" w:type="dxa"/>
            <w:tcBorders>
              <w:top w:val="single" w:sz="4" w:space="0" w:color="auto"/>
              <w:left w:val="single" w:sz="4" w:space="0" w:color="auto"/>
              <w:bottom w:val="single" w:sz="4" w:space="0" w:color="auto"/>
              <w:right w:val="single" w:sz="4" w:space="0" w:color="auto"/>
            </w:tcBorders>
            <w:hideMark/>
          </w:tcPr>
          <w:p w:rsidR="009F16B1" w:rsidRPr="002A2246" w:rsidRDefault="009F16B1" w:rsidP="00B7072D">
            <w:pPr>
              <w:pStyle w:val="Normal1"/>
              <w:spacing w:line="276" w:lineRule="auto"/>
              <w:jc w:val="center"/>
              <w:rPr>
                <w:rFonts w:ascii="Century Gothic" w:hAnsi="Century Gothic"/>
                <w:b/>
                <w:sz w:val="22"/>
                <w:szCs w:val="22"/>
                <w:lang w:val="es-ES_tradnl"/>
              </w:rPr>
            </w:pPr>
            <w:r w:rsidRPr="002A2246">
              <w:rPr>
                <w:rFonts w:ascii="Century Gothic" w:hAnsi="Century Gothic"/>
                <w:b/>
                <w:sz w:val="22"/>
                <w:szCs w:val="22"/>
                <w:lang w:val="es-ES_tradnl"/>
              </w:rPr>
              <w:t>DIP. BLANCA A. GÁMEZ GUTIÉRREZ</w:t>
            </w:r>
          </w:p>
          <w:p w:rsidR="009F16B1" w:rsidRPr="002A2246" w:rsidRDefault="009F16B1" w:rsidP="00B7072D">
            <w:pPr>
              <w:pStyle w:val="Normal1"/>
              <w:spacing w:line="276" w:lineRule="auto"/>
              <w:jc w:val="center"/>
              <w:rPr>
                <w:rFonts w:ascii="Century Gothic" w:hAnsi="Century Gothic" w:cs="Wingdings"/>
                <w:b/>
                <w:sz w:val="22"/>
                <w:szCs w:val="22"/>
                <w:lang w:val="es-ES_tradnl"/>
              </w:rPr>
            </w:pPr>
            <w:r w:rsidRPr="002A2246">
              <w:rPr>
                <w:rFonts w:ascii="Century Gothic" w:hAnsi="Century Gothic" w:cs="Wingdings"/>
                <w:b/>
                <w:sz w:val="22"/>
                <w:szCs w:val="22"/>
                <w:lang w:val="es-ES_tradnl"/>
              </w:rPr>
              <w:t>SECRETARIA</w:t>
            </w:r>
          </w:p>
        </w:tc>
        <w:tc>
          <w:tcPr>
            <w:tcW w:w="1891" w:type="dxa"/>
            <w:tcBorders>
              <w:top w:val="single" w:sz="4" w:space="0" w:color="auto"/>
              <w:left w:val="single" w:sz="4" w:space="0" w:color="auto"/>
              <w:bottom w:val="single" w:sz="4" w:space="0" w:color="auto"/>
              <w:right w:val="single" w:sz="4" w:space="0" w:color="auto"/>
            </w:tcBorders>
          </w:tcPr>
          <w:p w:rsidR="009F16B1" w:rsidRPr="002A2246" w:rsidRDefault="009F16B1" w:rsidP="00B7072D">
            <w:pPr>
              <w:pStyle w:val="Normal1"/>
              <w:spacing w:line="276" w:lineRule="auto"/>
              <w:jc w:val="both"/>
              <w:rPr>
                <w:rFonts w:ascii="Century Gothic" w:hAnsi="Century Gothic" w:cs="Wingdings"/>
                <w:b/>
                <w:lang w:val="es-ES_tradnl"/>
              </w:rPr>
            </w:pPr>
          </w:p>
        </w:tc>
        <w:tc>
          <w:tcPr>
            <w:tcW w:w="2071" w:type="dxa"/>
            <w:tcBorders>
              <w:top w:val="single" w:sz="4" w:space="0" w:color="auto"/>
              <w:left w:val="single" w:sz="4" w:space="0" w:color="auto"/>
              <w:bottom w:val="single" w:sz="4" w:space="0" w:color="auto"/>
              <w:right w:val="single" w:sz="4" w:space="0" w:color="auto"/>
            </w:tcBorders>
          </w:tcPr>
          <w:p w:rsidR="009F16B1" w:rsidRPr="002A2246" w:rsidRDefault="009F16B1" w:rsidP="00B7072D">
            <w:pPr>
              <w:pStyle w:val="Normal1"/>
              <w:spacing w:line="276" w:lineRule="auto"/>
              <w:jc w:val="both"/>
              <w:rPr>
                <w:rFonts w:ascii="Century Gothic" w:hAnsi="Century Gothic" w:cs="Wingdings"/>
                <w:b/>
                <w:lang w:val="es-ES_tradnl"/>
              </w:rPr>
            </w:pPr>
          </w:p>
        </w:tc>
        <w:tc>
          <w:tcPr>
            <w:tcW w:w="1962" w:type="dxa"/>
            <w:tcBorders>
              <w:top w:val="single" w:sz="4" w:space="0" w:color="auto"/>
              <w:left w:val="single" w:sz="4" w:space="0" w:color="auto"/>
              <w:bottom w:val="single" w:sz="4" w:space="0" w:color="auto"/>
              <w:right w:val="single" w:sz="4" w:space="0" w:color="auto"/>
            </w:tcBorders>
          </w:tcPr>
          <w:p w:rsidR="009F16B1" w:rsidRPr="002A2246" w:rsidRDefault="009F16B1" w:rsidP="00B7072D">
            <w:pPr>
              <w:pStyle w:val="Normal1"/>
              <w:spacing w:line="276" w:lineRule="auto"/>
              <w:jc w:val="both"/>
              <w:rPr>
                <w:rFonts w:ascii="Century Gothic" w:hAnsi="Century Gothic" w:cs="Wingdings"/>
                <w:b/>
                <w:lang w:val="es-ES_tradnl"/>
              </w:rPr>
            </w:pPr>
          </w:p>
        </w:tc>
      </w:tr>
      <w:tr w:rsidR="009F16B1" w:rsidRPr="002A2246" w:rsidTr="00B7072D">
        <w:tc>
          <w:tcPr>
            <w:tcW w:w="1737" w:type="dxa"/>
            <w:tcBorders>
              <w:top w:val="single" w:sz="4" w:space="0" w:color="auto"/>
              <w:left w:val="single" w:sz="4" w:space="0" w:color="auto"/>
              <w:bottom w:val="single" w:sz="4" w:space="0" w:color="auto"/>
              <w:right w:val="single" w:sz="4" w:space="0" w:color="auto"/>
            </w:tcBorders>
            <w:hideMark/>
          </w:tcPr>
          <w:p w:rsidR="009F16B1" w:rsidRPr="002A2246" w:rsidRDefault="009F16B1" w:rsidP="00B7072D">
            <w:pPr>
              <w:pStyle w:val="Normal1"/>
              <w:spacing w:line="276" w:lineRule="auto"/>
              <w:jc w:val="both"/>
              <w:rPr>
                <w:rFonts w:ascii="Century Gothic" w:hAnsi="Century Gothic" w:cs="Wingdings"/>
                <w:b/>
                <w:lang w:val="es-ES_tradnl"/>
              </w:rPr>
            </w:pPr>
            <w:r w:rsidRPr="002A2246">
              <w:rPr>
                <w:rFonts w:ascii="Century Gothic" w:hAnsi="Century Gothic" w:cs="Wingdings"/>
                <w:b/>
                <w:noProof/>
              </w:rPr>
              <w:drawing>
                <wp:inline distT="0" distB="0" distL="0" distR="0" wp14:anchorId="3CDB4F14" wp14:editId="447578FF">
                  <wp:extent cx="965835" cy="965835"/>
                  <wp:effectExtent l="0" t="0" r="0" b="0"/>
                  <wp:docPr id="4" name="Imagen 4" descr="MARTH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MARTHA"/>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5835" cy="965835"/>
                          </a:xfrm>
                          <a:prstGeom prst="rect">
                            <a:avLst/>
                          </a:prstGeom>
                          <a:noFill/>
                          <a:ln>
                            <a:noFill/>
                          </a:ln>
                        </pic:spPr>
                      </pic:pic>
                    </a:graphicData>
                  </a:graphic>
                </wp:inline>
              </w:drawing>
            </w:r>
          </w:p>
        </w:tc>
        <w:tc>
          <w:tcPr>
            <w:tcW w:w="2086" w:type="dxa"/>
            <w:tcBorders>
              <w:top w:val="single" w:sz="4" w:space="0" w:color="auto"/>
              <w:left w:val="single" w:sz="4" w:space="0" w:color="auto"/>
              <w:bottom w:val="single" w:sz="4" w:space="0" w:color="auto"/>
              <w:right w:val="single" w:sz="4" w:space="0" w:color="auto"/>
            </w:tcBorders>
            <w:hideMark/>
          </w:tcPr>
          <w:p w:rsidR="009F16B1" w:rsidRPr="002A2246" w:rsidRDefault="009F16B1" w:rsidP="00B7072D">
            <w:pPr>
              <w:pStyle w:val="Normal1"/>
              <w:spacing w:line="276" w:lineRule="auto"/>
              <w:jc w:val="center"/>
              <w:rPr>
                <w:rFonts w:ascii="Century Gothic" w:hAnsi="Century Gothic"/>
                <w:b/>
                <w:sz w:val="22"/>
                <w:szCs w:val="22"/>
                <w:lang w:val="es-ES_tradnl"/>
              </w:rPr>
            </w:pPr>
            <w:r w:rsidRPr="002A2246">
              <w:rPr>
                <w:rFonts w:ascii="Century Gothic" w:hAnsi="Century Gothic"/>
                <w:b/>
                <w:sz w:val="22"/>
                <w:szCs w:val="22"/>
                <w:lang w:val="es-ES_tradnl"/>
              </w:rPr>
              <w:t>DIP. MARTHA JOSEFINA LEMUS GURROLA</w:t>
            </w:r>
          </w:p>
          <w:p w:rsidR="009F16B1" w:rsidRPr="002A2246" w:rsidRDefault="009F16B1" w:rsidP="00B7072D">
            <w:pPr>
              <w:pStyle w:val="Normal1"/>
              <w:spacing w:line="276" w:lineRule="auto"/>
              <w:jc w:val="center"/>
              <w:rPr>
                <w:rFonts w:ascii="Century Gothic" w:hAnsi="Century Gothic" w:cs="Wingdings"/>
                <w:b/>
                <w:sz w:val="22"/>
                <w:szCs w:val="22"/>
                <w:lang w:val="es-ES_tradnl"/>
              </w:rPr>
            </w:pPr>
            <w:r w:rsidRPr="002A2246">
              <w:rPr>
                <w:rFonts w:ascii="Century Gothic" w:hAnsi="Century Gothic" w:cs="Wingdings"/>
                <w:b/>
                <w:sz w:val="22"/>
                <w:szCs w:val="22"/>
                <w:lang w:val="es-ES_tradnl"/>
              </w:rPr>
              <w:t>VOCAL</w:t>
            </w:r>
          </w:p>
        </w:tc>
        <w:tc>
          <w:tcPr>
            <w:tcW w:w="1891" w:type="dxa"/>
            <w:tcBorders>
              <w:top w:val="single" w:sz="4" w:space="0" w:color="auto"/>
              <w:left w:val="single" w:sz="4" w:space="0" w:color="auto"/>
              <w:bottom w:val="single" w:sz="4" w:space="0" w:color="auto"/>
              <w:right w:val="single" w:sz="4" w:space="0" w:color="auto"/>
            </w:tcBorders>
          </w:tcPr>
          <w:p w:rsidR="009F16B1" w:rsidRPr="002A2246" w:rsidRDefault="009F16B1" w:rsidP="00B7072D">
            <w:pPr>
              <w:pStyle w:val="Normal1"/>
              <w:spacing w:line="276" w:lineRule="auto"/>
              <w:jc w:val="both"/>
              <w:rPr>
                <w:rFonts w:ascii="Century Gothic" w:hAnsi="Century Gothic" w:cs="Wingdings"/>
                <w:b/>
                <w:lang w:val="es-ES_tradnl"/>
              </w:rPr>
            </w:pPr>
          </w:p>
        </w:tc>
        <w:tc>
          <w:tcPr>
            <w:tcW w:w="2071" w:type="dxa"/>
            <w:tcBorders>
              <w:top w:val="single" w:sz="4" w:space="0" w:color="auto"/>
              <w:left w:val="single" w:sz="4" w:space="0" w:color="auto"/>
              <w:bottom w:val="single" w:sz="4" w:space="0" w:color="auto"/>
              <w:right w:val="single" w:sz="4" w:space="0" w:color="auto"/>
            </w:tcBorders>
          </w:tcPr>
          <w:p w:rsidR="009F16B1" w:rsidRPr="002A2246" w:rsidRDefault="009F16B1" w:rsidP="00B7072D">
            <w:pPr>
              <w:pStyle w:val="Normal1"/>
              <w:spacing w:line="276" w:lineRule="auto"/>
              <w:jc w:val="both"/>
              <w:rPr>
                <w:rFonts w:ascii="Century Gothic" w:hAnsi="Century Gothic" w:cs="Wingdings"/>
                <w:b/>
                <w:lang w:val="es-ES_tradnl"/>
              </w:rPr>
            </w:pPr>
          </w:p>
        </w:tc>
        <w:tc>
          <w:tcPr>
            <w:tcW w:w="1962" w:type="dxa"/>
            <w:tcBorders>
              <w:top w:val="single" w:sz="4" w:space="0" w:color="auto"/>
              <w:left w:val="single" w:sz="4" w:space="0" w:color="auto"/>
              <w:bottom w:val="single" w:sz="4" w:space="0" w:color="auto"/>
              <w:right w:val="single" w:sz="4" w:space="0" w:color="auto"/>
            </w:tcBorders>
          </w:tcPr>
          <w:p w:rsidR="009F16B1" w:rsidRPr="002A2246" w:rsidRDefault="009F16B1" w:rsidP="00B7072D">
            <w:pPr>
              <w:pStyle w:val="Normal1"/>
              <w:spacing w:line="276" w:lineRule="auto"/>
              <w:jc w:val="both"/>
              <w:rPr>
                <w:rFonts w:ascii="Century Gothic" w:hAnsi="Century Gothic" w:cs="Wingdings"/>
                <w:b/>
                <w:lang w:val="es-ES_tradnl"/>
              </w:rPr>
            </w:pPr>
          </w:p>
        </w:tc>
      </w:tr>
      <w:tr w:rsidR="009F16B1" w:rsidRPr="002A2246" w:rsidTr="00B7072D">
        <w:tc>
          <w:tcPr>
            <w:tcW w:w="1737" w:type="dxa"/>
            <w:tcBorders>
              <w:top w:val="single" w:sz="4" w:space="0" w:color="auto"/>
              <w:left w:val="single" w:sz="4" w:space="0" w:color="auto"/>
              <w:bottom w:val="single" w:sz="4" w:space="0" w:color="auto"/>
              <w:right w:val="single" w:sz="4" w:space="0" w:color="auto"/>
            </w:tcBorders>
            <w:hideMark/>
          </w:tcPr>
          <w:p w:rsidR="009F16B1" w:rsidRPr="002A2246" w:rsidRDefault="009F16B1" w:rsidP="00B7072D">
            <w:pPr>
              <w:pStyle w:val="Normal1"/>
              <w:spacing w:line="276" w:lineRule="auto"/>
              <w:jc w:val="both"/>
              <w:rPr>
                <w:rFonts w:ascii="Century Gothic" w:hAnsi="Century Gothic" w:cs="Wingdings"/>
                <w:b/>
                <w:lang w:val="es-ES_tradnl"/>
              </w:rPr>
            </w:pP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"http://www.congresochihuahua.gob.mx/mthumb.php?src=diputados/imagenes/fotos/1195.jpg&amp;w=260&amp;h=260&amp;zc=1"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"http://www.congresochihuahua.gob.mx/mthumb.php?src=diputados/imagenes/fotos/1195.jpg&amp;w=260&amp;h=260&amp;zc=1"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"http://www.congresochihuahua.gob.mx/mthumb.php?src=diputados/imagenes/fotos/1195.jpg&amp;w=260&amp;h=260&amp;zc=1"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"http://www.congresochihuahua.gob.mx/mthumb.php?src=diputados/imagenes/fotos/1195.jpg&amp;w=260&amp;h=260&amp;zc=1"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"http://www.congresochihuahua.gob.mx/mthumb.php?src=diputados/imagenes/fotos/1195.jpg&amp;w=260&amp;h=260&amp;zc=1"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"http://www.congresochihuahua.gob.mx/mthumb.php?src=diputados/imagenes/fotos/1195.jpg&amp;w=260&amp;h=260&amp;zc=1"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"http://www.congresochihuahua.gob.mx/mthumb.php?src=diputados/imagenes/fotos/1195.jpg&amp;w=260&amp;h=260&amp;zc=1"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"http://www.congresochihuahua.gob.mx/mthumb.php?src=diputados/imagenes/fotos/1195.jpg&amp;w=260&amp;h=260&amp;zc=1"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"http://www.congresochihuahua.gob.mx/mthumb.php?src=diputados/imagenes/fotos/1195.jpg&amp;w=260&amp;h=260&amp;zc=1"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"http://www.congresochihuahua.gob.mx/mthumb.php?src=diputados/imagenes/fotos/1195.jpg&amp;w=260&amp;h=260&amp;zc=1"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"http://www.congresochihuahua.gob.mx/mthumb.php?src=diputados/imagenes/fotos/1195.jpg&amp;w=260&amp;h=260&amp;zc=1"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"http://www.congresochihuahua.gob.mx/mthumb.php?src=diputados/imagenes/fotos/1195.jpg&amp;w=260&amp;h=260&amp;zc=1"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"http://www.congresochihuahua.gob.mx/mthumb.php?src=diputados/imagenes/fotos/1195.jpg&amp;w=260&amp;h=260&amp;zc=1"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"http://www.congresochihuahua.gob.mx/mthumb.php?src=diputados/imagenes/fotos/1195.jpg&amp;w=260&amp;h=260&amp;zc=1"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"http://www.congresochihuahua.gob.mx/mthumb.php?src=diputados/imagenes/fotos/1195.jpg&amp;w=260&amp;h=260&amp;zc=1"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"http://www.congresochihuahua.gob.mx/mthumb.php?src=diputados/imagenes/fotos/1195.jpg&amp;w=260&amp;h=260&amp;zc=1"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"http://www.congresochihuahua.gob.mx/mthumb.php?src=diputados/imagenes/fotos/1195.jpg&amp;w=260&amp;h=260&amp;zc=1"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"http://www.congresochihuahua.gob.mx/mthumb.php?src=diputados/imagenes/fotos/1195.jpg&amp;w=260&amp;h=260&amp;zc=1"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"http://www.congresochihuahua.gob.mx/mthumb.php?src=diputados/imagenes/fotos/1195.jpg&amp;w=260&amp;h=260&amp;zc=1"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"http://www.congresochihuahua.gob.mx/mthumb.php?src=diputados/imagenes/fotos/1195.jpg&amp;w=260&amp;h=260&amp;zc=1"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"http://www.congresochihuahua.gob.mx/mthumb.php?src=diputados/imagenes/fotos/1195.jpg&amp;w=260&amp;h=260&amp;zc=1"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"http://www.congresochihuahua.gob.mx/mthumb.php?src=diputados/imagenes/fotos/1195.jpg&amp;w=260&amp;h=260&amp;zc=1"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"http://www.congresochihuahua.gob.mx/mthumb.php?src=diputados/imagenes/fotos/1195.jpg&amp;w=260&amp;h=260&amp;zc=1"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"http://www.congresochihuahua.gob.mx/mthumb.php?src=diputados/imagenes/fotos/1195.jpg&amp;w=260&amp;h=260&amp;zc=1"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"http://www.congresochihuahua.gob.mx/mthumb.php?src=diputados/imagenes/fotos/1195.jpg&amp;w=260&amp;h=260&amp;zc=1"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"http://www.congresochihuahua.gob.mx/mthumb.php?src=diputados/imagenes/fotos/1195.jpg&amp;w=260&amp;h=260&amp;zc=1"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"http://www.congresochihuahua.gob.mx/mthumb.php?src=diputados/imagenes/fotos/1195.jpg&amp;w=260&amp;h=260&amp;zc=1"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"http://www.congresochihuahua.gob.mx/mthumb.php?src=diputados/imagenes/fotos/1195.jpg&amp;w=260&amp;h=260&amp;zc=1"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"http://www.congresochihuahua.gob.mx/mthumb.php?src=diputados/imagenes/fotos/1195.jpg&amp;w=260&amp;h=260&amp;zc=1"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"http://www.congresochihuahua.gob.mx/mthumb.php?src=diputados/imagenes/fotos/1195.jpg&amp;w=260&amp;h=260&amp;zc=1"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"http://www.congresochihuahua.gob.mx/mthumb.php?src=diputados/imagenes/fotos/1195.jpg&amp;w=260&amp;h=260&amp;zc=1"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"http://www.congresochihuahua.gob.mx/mthumb.php?src=diputados/imagenes/fotos/1195.jpg&amp;w=260&amp;h=260&amp;zc=1"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"http://www.congresochihuahua.gob.mx/mthumb.php?src=diputados/imagenes/fotos/1195.jpg&amp;w=260&amp;h=260&amp;zc=1"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"http://www.congresochihuahua.gob.mx/mthumb.php?src=diputados/imagenes/fotos/1195.jpg&amp;w=260&amp;h=260&amp;zc=1"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"http://www.congresochihuahua.gob.mx/mthumb.php?src=diputados/imagenes/fotos/1195.jpg&amp;w=260&amp;h=260&amp;zc=1"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"http://www.congresochihuahua.gob.mx/mthumb.php?src=diputados/imagenes/fotos/1195.jpg&amp;w=260&amp;h=260&amp;zc=1"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"http://www.congresochihuahua.gob.mx/mthumb.php?src=diputados/imagenes/fotos/1195.jpg&amp;w=260&amp;h=260&amp;zc=1"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"http://www.congresochihuahua.gob.mx/mthumb.php?src=diputados/imagenes/fotos/1195.jpg&amp;w=260&amp;h=260&amp;zc=1"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"http://www.congresochihuahua.gob.mx/mthumb.php?src=diputados/imagenes/fotos/1195.jpg&amp;w=260&amp;h=260&amp;zc=1"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"http://www.congresochihuahua.gob.mx/mthumb.php?src=diputados/imagenes/fotos/1195.jpg&amp;w=260&amp;h=260&amp;zc=1"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"http://www.congresochihuahua.gob.mx/mthumb.php?src=diputados/imagenes/fotos/1195.jpg&amp;w=260&amp;h=260&amp;zc=1"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"http://www.congresochihuahua.gob.mx/mthumb.php?src=diputados/imagenes/fotos/1195.jpg&amp;w=260&amp;h=260&amp;zc=1"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"http://www.congresochihuahua.gob.mx/mthumb.php?src=diputados/imagenes/fotos/1195.jpg&amp;w=260&amp;h=260&amp;zc=1"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"http://www.congresochihuahua.gob.mx/mthumb.php?src=diputados/imagenes/fotos/1195.jpg&amp;w=260&amp;h=260&amp;zc=1"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"http://www.congresochihuahua.gob.mx/mthumb.php?src=diputados/imagenes/fotos/1195.jpg&amp;w=260&amp;h=260&amp;zc=1"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"http://www.congresochihuahua.gob.mx/mthumb.php?src=diputados/imagenes/fotos/1195.jpg&amp;w=260&amp;h=260&amp;zc=1"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"http://www.congresochihuahua.gob.mx/mthumb.php?src=diputados/imagenes/fotos/1195.jpg&amp;w=260&amp;h=260&amp;zc=1"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"http://www.congresochihuahua.gob.mx/mthumb.php?src=diputados/imagenes/fotos/1195.jpg&amp;w=260&amp;h=260&amp;zc=1"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"http://www.congresochihuahua.gob.mx/mthumb.php?src=diputados/imagenes/fotos/1195.jpg&amp;w=260&amp;h=260&amp;zc=1"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"http://www.congresochihuahua.gob.mx/mthumb.php?src=diputados/imagenes/fotos/1195.jpg&amp;w=260&amp;h=260&amp;zc=1" \* MERGEFORMATINET </w:instrText>
            </w:r>
            <w:r w:rsidRPr="002A2246">
              <w:rPr>
                <w:rFonts w:ascii="Century Gothic" w:hAnsi="Century Gothic"/>
                <w:lang w:val="es-ES_tradnl"/>
              </w:rPr>
              <w:fldChar w:fldCharType="separate"/>
            </w:r>
            <w:r w:rsidRPr="002A2246">
              <w:rPr>
                <w:rFonts w:ascii="Century Gothic" w:hAnsi="Century Gothic"/>
                <w:noProof/>
              </w:rPr>
              <w:drawing>
                <wp:inline distT="0" distB="0" distL="0" distR="0" wp14:anchorId="69AFBA75" wp14:editId="159102F5">
                  <wp:extent cx="965835" cy="965835"/>
                  <wp:effectExtent l="0" t="0" r="0" b="0"/>
                  <wp:docPr id="5" name="Imagen 5" descr="http://www.congresochihuahua.gob.mx/mthumb.php?src=diputados/imagenes/fotos/1195.jpg&amp;w=260&amp;h=260&amp;zc=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http://www.congresochihuahua.gob.mx/mthumb.php?src=diputados/imagenes/fotos/1195.jpg&amp;w=260&amp;h=260&amp;zc=1"/>
                          <pic:cNvPicPr>
                            <a:picLocks/>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965835" cy="965835"/>
                          </a:xfrm>
                          <a:prstGeom prst="rect">
                            <a:avLst/>
                          </a:prstGeom>
                          <a:noFill/>
                          <a:ln>
                            <a:noFill/>
                          </a:ln>
                        </pic:spPr>
                      </pic:pic>
                    </a:graphicData>
                  </a:graphic>
                </wp:inline>
              </w:drawing>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p>
        </w:tc>
        <w:tc>
          <w:tcPr>
            <w:tcW w:w="2086" w:type="dxa"/>
            <w:tcBorders>
              <w:top w:val="single" w:sz="4" w:space="0" w:color="auto"/>
              <w:left w:val="single" w:sz="4" w:space="0" w:color="auto"/>
              <w:bottom w:val="single" w:sz="4" w:space="0" w:color="auto"/>
              <w:right w:val="single" w:sz="4" w:space="0" w:color="auto"/>
            </w:tcBorders>
            <w:hideMark/>
          </w:tcPr>
          <w:p w:rsidR="009F16B1" w:rsidRPr="002A2246" w:rsidRDefault="009F16B1" w:rsidP="00B7072D">
            <w:pPr>
              <w:pStyle w:val="Normal1"/>
              <w:spacing w:line="276" w:lineRule="auto"/>
              <w:jc w:val="center"/>
              <w:rPr>
                <w:rFonts w:ascii="Century Gothic" w:hAnsi="Century Gothic"/>
                <w:b/>
                <w:sz w:val="22"/>
                <w:szCs w:val="22"/>
                <w:lang w:val="es-ES_tradnl"/>
              </w:rPr>
            </w:pPr>
            <w:r w:rsidRPr="002A2246">
              <w:rPr>
                <w:rFonts w:ascii="Century Gothic" w:hAnsi="Century Gothic"/>
                <w:b/>
                <w:sz w:val="22"/>
                <w:szCs w:val="22"/>
                <w:lang w:val="es-ES_tradnl"/>
              </w:rPr>
              <w:t>DIP. FERNANDO ÁLVAREZ MONJE</w:t>
            </w:r>
          </w:p>
          <w:p w:rsidR="009F16B1" w:rsidRPr="002A2246" w:rsidRDefault="009F16B1" w:rsidP="00B7072D">
            <w:pPr>
              <w:pStyle w:val="Normal1"/>
              <w:spacing w:line="276" w:lineRule="auto"/>
              <w:jc w:val="center"/>
              <w:rPr>
                <w:rFonts w:ascii="Century Gothic" w:hAnsi="Century Gothic"/>
                <w:b/>
                <w:sz w:val="22"/>
                <w:szCs w:val="22"/>
                <w:lang w:val="es-ES_tradnl"/>
              </w:rPr>
            </w:pPr>
            <w:r w:rsidRPr="002A2246">
              <w:rPr>
                <w:rFonts w:ascii="Century Gothic" w:hAnsi="Century Gothic"/>
                <w:b/>
                <w:sz w:val="22"/>
                <w:szCs w:val="22"/>
                <w:lang w:val="es-ES_tradnl"/>
              </w:rPr>
              <w:t>VOCAL</w:t>
            </w:r>
          </w:p>
        </w:tc>
        <w:tc>
          <w:tcPr>
            <w:tcW w:w="1891" w:type="dxa"/>
            <w:tcBorders>
              <w:top w:val="single" w:sz="4" w:space="0" w:color="auto"/>
              <w:left w:val="single" w:sz="4" w:space="0" w:color="auto"/>
              <w:bottom w:val="single" w:sz="4" w:space="0" w:color="auto"/>
              <w:right w:val="single" w:sz="4" w:space="0" w:color="auto"/>
            </w:tcBorders>
          </w:tcPr>
          <w:p w:rsidR="009F16B1" w:rsidRPr="002A2246" w:rsidRDefault="009F16B1" w:rsidP="00B7072D">
            <w:pPr>
              <w:pStyle w:val="Normal1"/>
              <w:spacing w:line="276" w:lineRule="auto"/>
              <w:jc w:val="both"/>
              <w:rPr>
                <w:rFonts w:ascii="Century Gothic" w:hAnsi="Century Gothic" w:cs="Wingdings"/>
                <w:b/>
                <w:lang w:val="es-ES_tradnl"/>
              </w:rPr>
            </w:pPr>
          </w:p>
        </w:tc>
        <w:tc>
          <w:tcPr>
            <w:tcW w:w="2071" w:type="dxa"/>
            <w:tcBorders>
              <w:top w:val="single" w:sz="4" w:space="0" w:color="auto"/>
              <w:left w:val="single" w:sz="4" w:space="0" w:color="auto"/>
              <w:bottom w:val="single" w:sz="4" w:space="0" w:color="auto"/>
              <w:right w:val="single" w:sz="4" w:space="0" w:color="auto"/>
            </w:tcBorders>
          </w:tcPr>
          <w:p w:rsidR="009F16B1" w:rsidRPr="002A2246" w:rsidRDefault="009F16B1" w:rsidP="00B7072D">
            <w:pPr>
              <w:pStyle w:val="Normal1"/>
              <w:spacing w:line="276" w:lineRule="auto"/>
              <w:jc w:val="both"/>
              <w:rPr>
                <w:rFonts w:ascii="Century Gothic" w:hAnsi="Century Gothic" w:cs="Wingdings"/>
                <w:b/>
                <w:lang w:val="es-ES_tradnl"/>
              </w:rPr>
            </w:pPr>
          </w:p>
        </w:tc>
        <w:tc>
          <w:tcPr>
            <w:tcW w:w="1962" w:type="dxa"/>
            <w:tcBorders>
              <w:top w:val="single" w:sz="4" w:space="0" w:color="auto"/>
              <w:left w:val="single" w:sz="4" w:space="0" w:color="auto"/>
              <w:bottom w:val="single" w:sz="4" w:space="0" w:color="auto"/>
              <w:right w:val="single" w:sz="4" w:space="0" w:color="auto"/>
            </w:tcBorders>
          </w:tcPr>
          <w:p w:rsidR="009F16B1" w:rsidRPr="002A2246" w:rsidRDefault="009F16B1" w:rsidP="00B7072D">
            <w:pPr>
              <w:pStyle w:val="Normal1"/>
              <w:spacing w:line="276" w:lineRule="auto"/>
              <w:jc w:val="both"/>
              <w:rPr>
                <w:rFonts w:ascii="Century Gothic" w:hAnsi="Century Gothic" w:cs="Wingdings"/>
                <w:b/>
                <w:lang w:val="es-ES_tradnl"/>
              </w:rPr>
            </w:pPr>
          </w:p>
        </w:tc>
      </w:tr>
      <w:tr w:rsidR="009F16B1" w:rsidRPr="002A2246" w:rsidTr="00B7072D">
        <w:tc>
          <w:tcPr>
            <w:tcW w:w="1737" w:type="dxa"/>
            <w:tcBorders>
              <w:top w:val="single" w:sz="4" w:space="0" w:color="auto"/>
              <w:left w:val="single" w:sz="4" w:space="0" w:color="auto"/>
              <w:bottom w:val="single" w:sz="4" w:space="0" w:color="auto"/>
              <w:right w:val="single" w:sz="4" w:space="0" w:color="auto"/>
            </w:tcBorders>
            <w:hideMark/>
          </w:tcPr>
          <w:p w:rsidR="009F16B1" w:rsidRPr="002A2246" w:rsidRDefault="009F16B1" w:rsidP="00B7072D">
            <w:pPr>
              <w:pStyle w:val="Normal1"/>
              <w:spacing w:line="276" w:lineRule="auto"/>
              <w:jc w:val="both"/>
              <w:rPr>
                <w:rFonts w:ascii="Century Gothic" w:hAnsi="Century Gothic" w:cs="Wingdings"/>
                <w:b/>
                <w:lang w:val="es-ES_tradnl"/>
              </w:rPr>
            </w:pP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"http://www.congresochihuahua.gob.mx/mthumb.php?src=diputados/imagenes/fotos/1176.jpg&amp;w=260&amp;h=260&amp;zc=1"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"http://www.congresochihuahua.gob.mx/mthumb.php?src=diputados/imagenes/fotos/1176.jpg&amp;w=260&amp;h=260&amp;zc=1"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"http://www.congresochihuahua.gob.mx/mthumb.php?src=diputados/imagenes/fotos/1176.jpg&amp;w=260&amp;h=260&amp;zc=1"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"http://www.congresochihuahua.gob.mx/mthumb.php?src=diputados/imagenes/fotos/1176.jpg&amp;w=260&amp;h=260&amp;zc=1"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"http://www.congresochihuahua.gob.mx/mthumb.php?src=diputados/imagenes/fotos/1176.jpg&amp;w=260&amp;h=260&amp;zc=1"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"http://www.congresochihuahua.gob.mx/mthumb.php?src=diputados/imagenes/fotos/1176.jpg&amp;w=260&amp;h=260&amp;zc=1"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"http://www.congresochihuahua.gob.mx/mthumb.php?src=diputados/imagenes/fotos/1176.jpg&amp;w=260&amp;h=260&amp;zc=1"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"http://www.congresochihuahua.gob.mx/mthumb.php?src=diputados/imagenes/fotos/1176.jpg&amp;w=260&amp;h=260&amp;zc=1"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"http://www.congresochihuahua.gob.mx/mthumb.php?src=diputados/imagenes/fotos/1176.jpg&amp;w=260&amp;h=260&amp;zc=1"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"http://www.congresochihuahua.gob.mx/mthumb.php?src=diputados/imagenes/fotos/1176.jpg&amp;w=260&amp;h=260&amp;zc=1"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"http://www.congresochihuahua.gob.mx/mthumb.php?src=diputados/imagenes/fotos/1176.jpg&amp;w=260&amp;h=260&amp;zc=1"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"http://www.congresochihuahua.gob.mx/mthumb.php?src=diputados/imagenes/fotos/1176.jpg&amp;w=260&amp;h=260&amp;zc=1"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"http://www.congresochihuahua.gob.mx/mthumb.php?src=diputados/imagenes/fotos/1176.jpg&amp;w=260&amp;h=260&amp;zc=1"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"http://www.congresochihuahua.gob.mx/mthumb.php?src=diputados/imagenes/fotos/1176.jpg&amp;w=260&amp;h=260&amp;zc=1"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"http://www.congresochihuahua.gob.mx/mthumb.php?src=diputados/imagenes/fotos/1176.jpg&amp;w=260&amp;h=260&amp;zc=1"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"http://www.congresochihuahua.gob.mx/mthumb.php?src=diputados/imagenes/fotos/1176.jpg&amp;w=260&amp;h=260&amp;zc=1"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"http://www.congresochihuahua.gob.mx/mthumb.php?src=diputados/imagenes/fotos/1176.jpg&amp;w=260&amp;h=260&amp;zc=1"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"http://www.congresochihuahua.gob.mx/mthumb.php?src=diputados/imagenes/fotos/1176.jpg&amp;w=260&amp;h=260&amp;zc=1"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"http://www.congresochihuahua.gob.mx/mthumb.php?src=diputados/imagenes/fotos/1176.jpg&amp;w=260&amp;h=260&amp;zc=1"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"http://www.congresochihuahua.gob.mx/mthumb.php?src=diputados/imagenes/fotos/1176.jpg&amp;w=260&amp;h=260&amp;zc=1"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"http://www.congresochihuahua.gob.mx/mthumb.php?src=diputados/imagenes/fotos/1176.jpg&amp;w=260&amp;h=260&amp;zc=1"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"http://www.congresochihuahua.gob.mx/mthumb.php?src=diputados/imagenes/fotos/1176.jpg&amp;w=260&amp;h=260&amp;zc=1"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"http://www.congresochihuahua.gob.mx/mthumb.php?src=diputados/imagenes/fotos/1176.jpg&amp;w=260&amp;h=260&amp;zc=1"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"http://www.congresochihuahua.gob.mx/mthumb.php?src=diputados/imagenes/fotos/1176.jpg&amp;w=260&amp;h=260&amp;zc=1"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"http://www.congresochihuahua.gob.mx/mthumb.php?src=diputados/imagenes/fotos/1176.jpg&amp;w=260&amp;h=260&amp;zc=1"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"http://www.congresochihuahua.gob.mx/mthumb.php?src=diputados/imagenes/fotos/1176.jpg&amp;w=260&amp;h=260&amp;zc=1"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"http://www.congresochihuahua.gob.mx/mthumb.php?src=diputados/imagenes/fotos/1176.jpg&amp;w=260&amp;h=260&amp;zc=1"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"http://www.congresochihuahua.gob.mx/mthumb.php?src=diputados/imagenes/fotos/1176.jpg&amp;w=260&amp;h=260&amp;zc=1"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"http://www.congresochihuahua.gob.mx/mthumb.php?src=diputados/imagenes/fotos/1176.jpg&amp;w=260&amp;h=260&amp;zc=1"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"http://www.congresochihuahua.gob.mx/mthumb.php?src=diputados/imagenes/fotos/1176.jpg&amp;w=260&amp;h=260&amp;zc=1"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"http://www.congresochihuahua.gob.mx/mthumb.php?src=diputados/imagenes/fotos/1176.jpg&amp;w=260&amp;h=260&amp;zc=1"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"http://www.congresochihuahua.gob.mx/mthumb.php?src=diputados/imagenes/fotos/1176.jpg&amp;w=260&amp;h=260&amp;zc=1"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"http://www.congresochihuahua.gob.mx/mthumb.php?src=diputados/imagenes/fotos/1176.jpg&amp;w=260&amp;h=260&amp;zc=1"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"http://www.congresochihuahua.gob.mx/mthumb.php?src=diputados/imagenes/fotos/1176.jpg&amp;w=260&amp;h=260&amp;zc=1"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"http://www.congresochihuahua.gob.mx/mthumb.php?src=diputados/imagenes/fotos/1176.jpg&amp;w=260&amp;h=260&amp;zc=1"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"http://www.congresochihuahua.gob.mx/mthumb.php?src=diputados/imagenes/fotos/1176.jpg&amp;w=260&amp;h=260&amp;zc=1"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"http://www.congresochihuahua.gob.mx/mthumb.php?src=diputados/imagenes/fotos/1176.jpg&amp;w=260&amp;h=260&amp;zc=1"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"http://www.congresochihuahua.gob.mx/mthumb.php?src=diputados/imagenes/fotos/1176.jpg&amp;w=260&amp;h=260&amp;zc=1"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"http://www.congresochihuahua.gob.mx/mthumb.php?src=diputados/imagenes/fotos/1176.jpg&amp;w=260&amp;h=260&amp;zc=1"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"http://www.congresochihuahua.gob.mx/mthumb.php?src=diputados/imagenes/fotos/1176.jpg&amp;w=260&amp;h=260&amp;zc=1"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"http://www.congresochihuahua.gob.mx/mthumb.php?src=diputados/imagenes/fotos/1176.jpg&amp;w=260&amp;h=260&amp;zc=1"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"http://www.congresochihuahua.gob.mx/mthumb.php?src=diputados/imagenes/fotos/1176.jpg&amp;w=260&amp;h=260&amp;zc=1"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"http://www.congresochihuahua.gob.mx/mthumb.php?src=diputados/imagenes/fotos/1176.jpg&amp;w=260&amp;h=260&amp;zc=1"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"http://www.congresochihuahua.gob.mx/mthumb.php?src=diputados/imagenes/fotos/1176.jpg&amp;w=260&amp;h=260&amp;zc=1"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"http://www.congresochihuahua.gob.mx/mthumb.php?src=diputados/imagenes/fotos/1176.jpg&amp;w=260&amp;h=260&amp;zc=1"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"http://www.congresochihuahua.gob.mx/mthumb.php?src=diputados/imagenes/fotos/1176.jpg&amp;w=260&amp;h=260&amp;zc=1"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"http://www.congresochihuahua.gob.mx/mthumb.php?src=diputados/imagenes/fotos/1176.jpg&amp;w=260&amp;h=260&amp;zc=1"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"http://www.congresochihuahua.gob.mx/mthumb.php?src=diputados/imagenes/fotos/1176.jpg&amp;w=260&amp;h=260&amp;zc=1"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"http://www.congresochihuahua.gob.mx/mthumb.php?src=diputados/imagenes/fotos/1176.jpg&amp;w=260&amp;h=260&amp;zc=1" \* MERGEFORMATINET </w:instrText>
            </w:r>
            <w:r w:rsidRPr="002A2246">
              <w:rPr>
                <w:rFonts w:ascii="Century Gothic" w:hAnsi="Century Gothic"/>
                <w:lang w:val="es-ES_tradnl"/>
              </w:rPr>
              <w:fldChar w:fldCharType="separate"/>
            </w:r>
            <w:r w:rsidRPr="002A2246">
              <w:rPr>
                <w:rFonts w:ascii="Century Gothic" w:hAnsi="Century Gothic"/>
                <w:lang w:val="es-ES_tradnl"/>
              </w:rPr>
              <w:fldChar w:fldCharType="begin"/>
            </w:r>
            <w:r w:rsidRPr="002A2246">
              <w:rPr>
                <w:rFonts w:ascii="Century Gothic" w:hAnsi="Century Gothic"/>
                <w:lang w:val="es-ES_tradnl"/>
              </w:rPr>
              <w:instrText xml:space="preserve"> INCLUDEPICTURE  "http://www.congresochihuahua.gob.mx/mthumb.php?src=diputados/imagenes/fotos/1176.jpg&amp;w=260&amp;h=260&amp;zc=1" \* MERGEFORMATINET </w:instrText>
            </w:r>
            <w:r w:rsidRPr="002A2246">
              <w:rPr>
                <w:rFonts w:ascii="Century Gothic" w:hAnsi="Century Gothic"/>
                <w:lang w:val="es-ES_tradnl"/>
              </w:rPr>
              <w:fldChar w:fldCharType="separate"/>
            </w:r>
            <w:r w:rsidRPr="002A2246">
              <w:rPr>
                <w:rFonts w:ascii="Century Gothic" w:hAnsi="Century Gothic"/>
                <w:noProof/>
              </w:rPr>
              <w:drawing>
                <wp:inline distT="0" distB="0" distL="0" distR="0" wp14:anchorId="772B2C6B" wp14:editId="4E5406A5">
                  <wp:extent cx="965835" cy="965835"/>
                  <wp:effectExtent l="0" t="0" r="0" b="0"/>
                  <wp:docPr id="6" name="Imagen 6" descr="http://www.congresochihuahua.gob.mx/mthumb.php?src=diputados/imagenes/fotos/1176.jpg&amp;w=260&amp;h=260&amp;zc=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http://www.congresochihuahua.gob.mx/mthumb.php?src=diputados/imagenes/fotos/1176.jpg&amp;w=260&amp;h=260&amp;zc=1"/>
                          <pic:cNvPicPr>
                            <a:picLocks/>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965835" cy="965835"/>
                          </a:xfrm>
                          <a:prstGeom prst="rect">
                            <a:avLst/>
                          </a:prstGeom>
                          <a:noFill/>
                          <a:ln>
                            <a:noFill/>
                          </a:ln>
                        </pic:spPr>
                      </pic:pic>
                    </a:graphicData>
                  </a:graphic>
                </wp:inline>
              </w:drawing>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r w:rsidRPr="002A2246">
              <w:rPr>
                <w:rFonts w:ascii="Century Gothic" w:hAnsi="Century Gothic"/>
                <w:lang w:val="es-ES_tradnl"/>
              </w:rPr>
              <w:fldChar w:fldCharType="end"/>
            </w:r>
          </w:p>
        </w:tc>
        <w:tc>
          <w:tcPr>
            <w:tcW w:w="2086" w:type="dxa"/>
            <w:tcBorders>
              <w:top w:val="single" w:sz="4" w:space="0" w:color="auto"/>
              <w:left w:val="single" w:sz="4" w:space="0" w:color="auto"/>
              <w:bottom w:val="single" w:sz="4" w:space="0" w:color="auto"/>
              <w:right w:val="single" w:sz="4" w:space="0" w:color="auto"/>
            </w:tcBorders>
            <w:hideMark/>
          </w:tcPr>
          <w:p w:rsidR="009F16B1" w:rsidRPr="002A2246" w:rsidRDefault="009F16B1" w:rsidP="00B7072D">
            <w:pPr>
              <w:pStyle w:val="Normal1"/>
              <w:spacing w:line="276" w:lineRule="auto"/>
              <w:jc w:val="center"/>
              <w:rPr>
                <w:rFonts w:ascii="Century Gothic" w:hAnsi="Century Gothic"/>
                <w:b/>
                <w:sz w:val="22"/>
                <w:szCs w:val="22"/>
                <w:lang w:val="es-ES_tradnl"/>
              </w:rPr>
            </w:pPr>
            <w:r w:rsidRPr="002A2246">
              <w:rPr>
                <w:rFonts w:ascii="Century Gothic" w:hAnsi="Century Gothic"/>
                <w:b/>
                <w:sz w:val="22"/>
                <w:szCs w:val="22"/>
                <w:lang w:val="es-ES_tradnl"/>
              </w:rPr>
              <w:t>DIP. ANA CARMEN ESTRADA GARCÍA</w:t>
            </w:r>
          </w:p>
          <w:p w:rsidR="009F16B1" w:rsidRPr="002A2246" w:rsidRDefault="009F16B1" w:rsidP="00B7072D">
            <w:pPr>
              <w:pStyle w:val="Normal1"/>
              <w:spacing w:line="276" w:lineRule="auto"/>
              <w:jc w:val="center"/>
              <w:rPr>
                <w:rFonts w:ascii="Century Gothic" w:hAnsi="Century Gothic"/>
                <w:b/>
                <w:sz w:val="22"/>
                <w:szCs w:val="22"/>
                <w:lang w:val="es-ES_tradnl"/>
              </w:rPr>
            </w:pPr>
            <w:r w:rsidRPr="002A2246">
              <w:rPr>
                <w:rFonts w:ascii="Century Gothic" w:hAnsi="Century Gothic"/>
                <w:b/>
                <w:sz w:val="22"/>
                <w:szCs w:val="22"/>
                <w:lang w:val="es-ES_tradnl"/>
              </w:rPr>
              <w:t>VOCAL</w:t>
            </w:r>
          </w:p>
        </w:tc>
        <w:tc>
          <w:tcPr>
            <w:tcW w:w="1891" w:type="dxa"/>
            <w:tcBorders>
              <w:top w:val="single" w:sz="4" w:space="0" w:color="auto"/>
              <w:left w:val="single" w:sz="4" w:space="0" w:color="auto"/>
              <w:bottom w:val="single" w:sz="4" w:space="0" w:color="auto"/>
              <w:right w:val="single" w:sz="4" w:space="0" w:color="auto"/>
            </w:tcBorders>
          </w:tcPr>
          <w:p w:rsidR="009F16B1" w:rsidRPr="002A2246" w:rsidRDefault="009F16B1" w:rsidP="00B7072D">
            <w:pPr>
              <w:pStyle w:val="Normal1"/>
              <w:spacing w:line="276" w:lineRule="auto"/>
              <w:jc w:val="both"/>
              <w:rPr>
                <w:rFonts w:ascii="Century Gothic" w:hAnsi="Century Gothic" w:cs="Wingdings"/>
                <w:b/>
                <w:lang w:val="es-ES_tradnl"/>
              </w:rPr>
            </w:pPr>
          </w:p>
        </w:tc>
        <w:tc>
          <w:tcPr>
            <w:tcW w:w="2071" w:type="dxa"/>
            <w:tcBorders>
              <w:top w:val="single" w:sz="4" w:space="0" w:color="auto"/>
              <w:left w:val="single" w:sz="4" w:space="0" w:color="auto"/>
              <w:bottom w:val="single" w:sz="4" w:space="0" w:color="auto"/>
              <w:right w:val="single" w:sz="4" w:space="0" w:color="auto"/>
            </w:tcBorders>
          </w:tcPr>
          <w:p w:rsidR="009F16B1" w:rsidRPr="002A2246" w:rsidRDefault="009F16B1" w:rsidP="00B7072D">
            <w:pPr>
              <w:pStyle w:val="Normal1"/>
              <w:spacing w:line="276" w:lineRule="auto"/>
              <w:jc w:val="both"/>
              <w:rPr>
                <w:rFonts w:ascii="Century Gothic" w:hAnsi="Century Gothic" w:cs="Wingdings"/>
                <w:b/>
                <w:lang w:val="es-ES_tradnl"/>
              </w:rPr>
            </w:pPr>
          </w:p>
        </w:tc>
        <w:tc>
          <w:tcPr>
            <w:tcW w:w="1962" w:type="dxa"/>
            <w:tcBorders>
              <w:top w:val="single" w:sz="4" w:space="0" w:color="auto"/>
              <w:left w:val="single" w:sz="4" w:space="0" w:color="auto"/>
              <w:bottom w:val="single" w:sz="4" w:space="0" w:color="auto"/>
              <w:right w:val="single" w:sz="4" w:space="0" w:color="auto"/>
            </w:tcBorders>
          </w:tcPr>
          <w:p w:rsidR="009F16B1" w:rsidRPr="002A2246" w:rsidRDefault="009F16B1" w:rsidP="00B7072D">
            <w:pPr>
              <w:pStyle w:val="Normal1"/>
              <w:spacing w:line="276" w:lineRule="auto"/>
              <w:jc w:val="both"/>
              <w:rPr>
                <w:rFonts w:ascii="Century Gothic" w:hAnsi="Century Gothic" w:cs="Wingdings"/>
                <w:b/>
                <w:lang w:val="es-ES_tradnl"/>
              </w:rPr>
            </w:pPr>
          </w:p>
        </w:tc>
      </w:tr>
    </w:tbl>
    <w:p w:rsidR="00FA7F85" w:rsidRPr="002A2246" w:rsidRDefault="009F16B1" w:rsidP="00B7072D">
      <w:pPr>
        <w:shd w:val="clear" w:color="auto" w:fill="FFFFFF"/>
        <w:tabs>
          <w:tab w:val="left" w:pos="2978"/>
        </w:tabs>
        <w:spacing w:line="276" w:lineRule="auto"/>
        <w:jc w:val="both"/>
        <w:rPr>
          <w:rFonts w:ascii="Century Gothic" w:eastAsia="Wingdings" w:hAnsi="Century Gothic" w:cs="Wingdings"/>
          <w:sz w:val="14"/>
          <w:szCs w:val="14"/>
          <w:lang w:val="es-ES_tradnl"/>
        </w:rPr>
      </w:pPr>
      <w:r w:rsidRPr="002A2246">
        <w:rPr>
          <w:rFonts w:ascii="Century Gothic" w:eastAsia="Wingdings" w:hAnsi="Century Gothic" w:cs="Wingdings"/>
          <w:b/>
          <w:sz w:val="14"/>
          <w:szCs w:val="14"/>
          <w:lang w:val="es-ES_tradnl"/>
        </w:rPr>
        <w:t>Nota:</w:t>
      </w:r>
      <w:r w:rsidRPr="002A2246">
        <w:rPr>
          <w:rFonts w:ascii="Century Gothic" w:eastAsia="Wingdings" w:hAnsi="Century Gothic" w:cs="Wingdings"/>
          <w:sz w:val="14"/>
          <w:szCs w:val="14"/>
          <w:lang w:val="es-ES_tradnl"/>
        </w:rPr>
        <w:t xml:space="preserve"> </w:t>
      </w:r>
      <w:r w:rsidR="008E3FB4" w:rsidRPr="002A2246">
        <w:rPr>
          <w:rFonts w:ascii="Century Gothic" w:eastAsia="Wingdings" w:hAnsi="Century Gothic" w:cs="Wingdings"/>
          <w:sz w:val="14"/>
          <w:szCs w:val="14"/>
          <w:lang w:val="es-ES_tradnl"/>
        </w:rPr>
        <w:t>L</w:t>
      </w:r>
      <w:r w:rsidR="00B93D13" w:rsidRPr="002A2246">
        <w:rPr>
          <w:rFonts w:ascii="Century Gothic" w:eastAsia="Wingdings" w:hAnsi="Century Gothic" w:cs="Wingdings"/>
          <w:sz w:val="14"/>
          <w:szCs w:val="14"/>
          <w:lang w:val="es-ES_tradnl"/>
        </w:rPr>
        <w:t>a presente hoja de firmas corresponde al Dictamen de la Comisión de Igualdad, que recae de las iniciativas No. 1916 y 1918, que busca reformar diversas disposiciones de la Ley Orgánica de la Fiscalía General del Estado de Chihuahua a fin de crear la Fiscalía Especializada en Delitos Electorales</w:t>
      </w:r>
      <w:r w:rsidR="00B7072D" w:rsidRPr="002A2246">
        <w:rPr>
          <w:rFonts w:ascii="Century Gothic" w:eastAsia="Wingdings" w:hAnsi="Century Gothic" w:cs="Wingdings"/>
          <w:sz w:val="14"/>
          <w:szCs w:val="14"/>
          <w:lang w:val="es-ES_tradnl"/>
        </w:rPr>
        <w:t>.</w:t>
      </w:r>
    </w:p>
    <w:sectPr w:rsidR="00FA7F85" w:rsidRPr="002A2246" w:rsidSect="00125AAA">
      <w:headerReference w:type="default" r:id="rId17"/>
      <w:footerReference w:type="even" r:id="rId18"/>
      <w:footerReference w:type="default" r:id="rId19"/>
      <w:pgSz w:w="12240" w:h="15840" w:code="1"/>
      <w:pgMar w:top="3402"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630E" w:rsidRDefault="00E2630E" w:rsidP="009F16B1">
      <w:r>
        <w:separator/>
      </w:r>
    </w:p>
  </w:endnote>
  <w:endnote w:type="continuationSeparator" w:id="0">
    <w:p w:rsidR="00E2630E" w:rsidRDefault="00E2630E" w:rsidP="009F1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3">
    <w:panose1 w:val="05040102010807070707"/>
    <w:charset w:val="02"/>
    <w:family w:val="decorative"/>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Kartika">
    <w:panose1 w:val="02020503030404060203"/>
    <w:charset w:val="00"/>
    <w:family w:val="roman"/>
    <w:pitch w:val="variable"/>
    <w:sig w:usb0="00800003" w:usb1="00000000" w:usb2="00000000" w:usb3="00000000" w:csb0="00000001" w:csb1="00000000"/>
  </w:font>
  <w:font w:name="Times">
    <w:panose1 w:val="00000500000000020000"/>
    <w:charset w:val="00"/>
    <w:family w:val="auto"/>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E1C" w:rsidRDefault="006A7E1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6A7E1C" w:rsidRDefault="006A7E1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E1C" w:rsidRPr="00C6562B" w:rsidRDefault="006A7E1C">
    <w:pPr>
      <w:pStyle w:val="Piedepgina"/>
      <w:jc w:val="center"/>
      <w:rPr>
        <w:rFonts w:ascii="Century Gothic" w:hAnsi="Century Gothic"/>
        <w:sz w:val="20"/>
        <w:szCs w:val="20"/>
      </w:rPr>
    </w:pP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Pr>
        <w:rFonts w:ascii="Wingdings 3" w:hAnsi="Wingdings 3"/>
      </w:rPr>
      <w:t></w:t>
    </w:r>
    <w:r w:rsidRPr="00C6562B">
      <w:rPr>
        <w:rFonts w:ascii="Century Gothic" w:hAnsi="Century Gothic"/>
      </w:rPr>
      <w:t xml:space="preserve">        </w:t>
    </w:r>
    <w:r w:rsidRPr="009B5893">
      <w:rPr>
        <w:rFonts w:ascii="Century Gothic" w:hAnsi="Century Gothic"/>
        <w:sz w:val="16"/>
        <w:szCs w:val="16"/>
      </w:rPr>
      <w:tab/>
    </w:r>
    <w:r>
      <w:rPr>
        <w:rFonts w:ascii="Century Gothic" w:hAnsi="Century Gothic"/>
        <w:sz w:val="16"/>
        <w:szCs w:val="16"/>
      </w:rPr>
      <w:t xml:space="preserve">    A1916, A1918</w:t>
    </w:r>
    <w:r w:rsidRPr="009B5893">
      <w:rPr>
        <w:rFonts w:ascii="Century Gothic" w:hAnsi="Century Gothic" w:cs="Wingdings"/>
        <w:sz w:val="16"/>
        <w:szCs w:val="16"/>
        <w:lang w:val="en-US"/>
      </w:rPr>
      <w:t>/LEAT/GAOR/CLVM/</w:t>
    </w:r>
    <w:r>
      <w:rPr>
        <w:rFonts w:ascii="Century Gothic" w:hAnsi="Century Gothic" w:cs="Wingdings"/>
        <w:sz w:val="16"/>
        <w:szCs w:val="16"/>
        <w:lang w:val="en-US"/>
      </w:rPr>
      <w:t>DAGR</w:t>
    </w:r>
  </w:p>
  <w:p w:rsidR="006A7E1C" w:rsidRPr="004E715D" w:rsidRDefault="006A7E1C">
    <w:pPr>
      <w:pStyle w:val="Piedepgina"/>
      <w:rPr>
        <w:rFonts w:ascii="Wingdings 3" w:hAnsi="Wingdings 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630E" w:rsidRDefault="00E2630E" w:rsidP="009F16B1">
      <w:r>
        <w:separator/>
      </w:r>
    </w:p>
  </w:footnote>
  <w:footnote w:type="continuationSeparator" w:id="0">
    <w:p w:rsidR="00E2630E" w:rsidRDefault="00E2630E" w:rsidP="009F16B1">
      <w:r>
        <w:continuationSeparator/>
      </w:r>
    </w:p>
  </w:footnote>
  <w:footnote w:id="1">
    <w:p w:rsidR="006A7E1C" w:rsidRDefault="006A7E1C" w:rsidP="005B758F">
      <w:pPr>
        <w:pStyle w:val="Textonotapie"/>
      </w:pPr>
      <w:r>
        <w:rPr>
          <w:rStyle w:val="Refdenotaalpie"/>
        </w:rPr>
        <w:footnoteRef/>
      </w:r>
      <w:r>
        <w:t xml:space="preserve"> Cuarta Conferencia Mundial sobre la Mujer, Beijing, 4 a 15 de septiembre de 1995, p. 2, </w:t>
      </w:r>
      <w:hyperlink r:id="rId1" w:history="1">
        <w:r w:rsidRPr="005A73B6">
          <w:rPr>
            <w:rStyle w:val="Hipervnculo"/>
          </w:rPr>
          <w:t>https://www.un.org/womenwatch/daw/beijing/pdf/Beijing%20full%20report%20S.pdf</w:t>
        </w:r>
      </w:hyperlink>
      <w:r>
        <w:t xml:space="preserve"> </w:t>
      </w:r>
    </w:p>
  </w:footnote>
  <w:footnote w:id="2">
    <w:p w:rsidR="006A7E1C" w:rsidRDefault="006A7E1C">
      <w:pPr>
        <w:pStyle w:val="Textonotapie"/>
      </w:pPr>
      <w:r>
        <w:rPr>
          <w:rStyle w:val="Refdenotaalpie"/>
        </w:rPr>
        <w:footnoteRef/>
      </w:r>
      <w:r>
        <w:t xml:space="preserve"> </w:t>
      </w:r>
      <w:r w:rsidRPr="005B758F">
        <w:t xml:space="preserve">Cuarta Conferencia Mundial sobre la Mujer, Beijing, 4 a 15 de septiembre de 1995, p. </w:t>
      </w:r>
      <w:r>
        <w:t xml:space="preserve">4, </w:t>
      </w:r>
      <w:hyperlink r:id="rId2" w:history="1">
        <w:r w:rsidRPr="005A73B6">
          <w:rPr>
            <w:rStyle w:val="Hipervnculo"/>
          </w:rPr>
          <w:t>https://www.un.org/womenwatch/daw/beijing/pdf/Beijing%20full%20report%20S.pdf</w:t>
        </w:r>
      </w:hyperlink>
    </w:p>
  </w:footnote>
  <w:footnote w:id="3">
    <w:p w:rsidR="006A7E1C" w:rsidRDefault="006A7E1C" w:rsidP="00BB2583">
      <w:pPr>
        <w:pStyle w:val="Textonotapie"/>
      </w:pPr>
      <w:r>
        <w:rPr>
          <w:rStyle w:val="Refdenotaalpie"/>
        </w:rPr>
        <w:footnoteRef/>
      </w:r>
      <w:r>
        <w:t xml:space="preserve"> </w:t>
      </w:r>
      <w:r w:rsidRPr="000646BF">
        <w:t>Declaración sobre la eliminación de la violencia contra la mujer</w:t>
      </w:r>
      <w:r>
        <w:t xml:space="preserve">, </w:t>
      </w:r>
      <w:hyperlink r:id="rId3" w:history="1">
        <w:r w:rsidRPr="005A73B6">
          <w:rPr>
            <w:rStyle w:val="Hipervnculo"/>
          </w:rPr>
          <w:t>https://www.ohchr.org/sp/professionalinterest/pages/violenceagainstwomen.aspx</w:t>
        </w:r>
      </w:hyperlink>
      <w:r>
        <w:t xml:space="preserve"> </w:t>
      </w:r>
    </w:p>
  </w:footnote>
  <w:footnote w:id="4">
    <w:p w:rsidR="006A7E1C" w:rsidRDefault="006A7E1C">
      <w:pPr>
        <w:pStyle w:val="Textonotapie"/>
      </w:pPr>
      <w:r>
        <w:rPr>
          <w:rStyle w:val="Refdenotaalpie"/>
        </w:rPr>
        <w:footnoteRef/>
      </w:r>
      <w:r>
        <w:t xml:space="preserve"> </w:t>
      </w:r>
      <w:r w:rsidRPr="00403AE9">
        <w:t>Convención Interamericana Para Prevenir,  Sancionar Y Erradicar La Violencia Contra La Mujer  "Convención De Belem Do Para"</w:t>
      </w:r>
      <w:r>
        <w:t xml:space="preserve"> </w:t>
      </w:r>
      <w:hyperlink r:id="rId4" w:history="1">
        <w:r w:rsidRPr="005A73B6">
          <w:rPr>
            <w:rStyle w:val="Hipervnculo"/>
          </w:rPr>
          <w:t>https://www.oas.org/juridico/spanish/tratados/a-61.html</w:t>
        </w:r>
      </w:hyperlink>
      <w:r>
        <w:t xml:space="preserve"> </w:t>
      </w:r>
    </w:p>
  </w:footnote>
  <w:footnote w:id="5">
    <w:p w:rsidR="006A7E1C" w:rsidRDefault="006A7E1C">
      <w:pPr>
        <w:pStyle w:val="Textonotapie"/>
      </w:pPr>
      <w:r>
        <w:rPr>
          <w:rStyle w:val="Refdenotaalpie"/>
        </w:rPr>
        <w:footnoteRef/>
      </w:r>
      <w:r>
        <w:t xml:space="preserve"> </w:t>
      </w:r>
      <w:hyperlink r:id="rId5" w:history="1">
        <w:r w:rsidRPr="005A73B6">
          <w:rPr>
            <w:rStyle w:val="Hipervnculo"/>
          </w:rPr>
          <w:t>http://dof.gob.mx/nota_detalle.php?codigo=5591565&amp;fecha=13/04/2020</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E1C" w:rsidRDefault="006A7E1C" w:rsidP="000C1743">
    <w:pPr>
      <w:pStyle w:val="Encabezado"/>
      <w:jc w:val="right"/>
      <w:rPr>
        <w:rFonts w:ascii="Wingdings 3" w:hAnsi="Wingdings 3" w:cs="Wingdings"/>
        <w:b/>
        <w:sz w:val="18"/>
        <w:szCs w:val="18"/>
      </w:rPr>
    </w:pPr>
  </w:p>
  <w:p w:rsidR="006A7E1C" w:rsidRPr="00616270" w:rsidRDefault="006A7E1C" w:rsidP="000C1743">
    <w:pPr>
      <w:shd w:val="clear" w:color="auto" w:fill="FFFFFF"/>
      <w:jc w:val="right"/>
      <w:rPr>
        <w:rFonts w:ascii="Century Gothic" w:hAnsi="Century Gothic"/>
        <w:color w:val="000000"/>
        <w:sz w:val="36"/>
        <w:szCs w:val="36"/>
        <w:lang w:eastAsia="es-MX"/>
      </w:rPr>
    </w:pPr>
    <w:r w:rsidRPr="00616270">
      <w:rPr>
        <w:rFonts w:ascii="Century Gothic" w:hAnsi="Century Gothic"/>
        <w:bCs/>
        <w:color w:val="000000"/>
        <w:lang w:eastAsia="es-MX"/>
      </w:rPr>
      <w:t>“2020, Por un Nuevo Federalismo Fiscal, Justo y Equitativo”</w:t>
    </w:r>
  </w:p>
  <w:p w:rsidR="006A7E1C" w:rsidRPr="00C6562B" w:rsidRDefault="006A7E1C" w:rsidP="000C1743">
    <w:pPr>
      <w:pStyle w:val="Encabezado"/>
      <w:jc w:val="right"/>
      <w:rPr>
        <w:rFonts w:ascii="Century Gothic" w:hAnsi="Century Gothic"/>
        <w:b/>
        <w:sz w:val="18"/>
        <w:szCs w:val="18"/>
      </w:rPr>
    </w:pPr>
    <w:r w:rsidRPr="00616270">
      <w:rPr>
        <w:rFonts w:ascii="Century Gothic" w:hAnsi="Century Gothic"/>
        <w:bCs/>
        <w:color w:val="000000"/>
        <w:lang w:eastAsia="es-MX"/>
      </w:rPr>
      <w:t>“2020, Año de la Sanidad Vegetal”</w:t>
    </w:r>
  </w:p>
  <w:p w:rsidR="006A7E1C" w:rsidRPr="00C6562B" w:rsidRDefault="006A7E1C" w:rsidP="000C1743">
    <w:pPr>
      <w:pStyle w:val="Encabezado"/>
      <w:jc w:val="center"/>
      <w:rPr>
        <w:rFonts w:ascii="Century Gothic" w:hAnsi="Century Gothic" w:cs="Cambria"/>
        <w:b/>
        <w:bCs/>
        <w:color w:val="444444"/>
        <w:sz w:val="18"/>
        <w:szCs w:val="18"/>
        <w:shd w:val="clear" w:color="auto" w:fill="FFFFFF"/>
      </w:rPr>
    </w:pPr>
  </w:p>
  <w:p w:rsidR="006A7E1C" w:rsidRPr="00C6562B" w:rsidRDefault="006A7E1C" w:rsidP="000C1743">
    <w:pPr>
      <w:pStyle w:val="Encabezado"/>
      <w:jc w:val="right"/>
      <w:rPr>
        <w:rFonts w:ascii="Century Gothic" w:hAnsi="Century Gothic"/>
        <w:b/>
        <w:sz w:val="28"/>
        <w:szCs w:val="28"/>
      </w:rPr>
    </w:pPr>
    <w:r w:rsidRPr="00C6562B">
      <w:rPr>
        <w:rFonts w:ascii="Century Gothic" w:hAnsi="Century Gothic"/>
        <w:b/>
        <w:sz w:val="28"/>
        <w:szCs w:val="28"/>
      </w:rPr>
      <w:t>COMISIÓN DE IGUALDAD</w:t>
    </w:r>
  </w:p>
  <w:p w:rsidR="006A7E1C" w:rsidRPr="00C6562B" w:rsidRDefault="006A7E1C" w:rsidP="000C1743">
    <w:pPr>
      <w:pStyle w:val="Encabezado"/>
      <w:jc w:val="right"/>
      <w:rPr>
        <w:rFonts w:ascii="Century Gothic" w:hAnsi="Century Gothic"/>
        <w:b/>
        <w:sz w:val="28"/>
        <w:szCs w:val="28"/>
      </w:rPr>
    </w:pPr>
    <w:r w:rsidRPr="00C6562B">
      <w:rPr>
        <w:rFonts w:ascii="Century Gothic" w:hAnsi="Century Gothic"/>
        <w:b/>
        <w:sz w:val="28"/>
        <w:szCs w:val="28"/>
      </w:rPr>
      <w:t>LXVI LEGISLATURA</w:t>
    </w:r>
  </w:p>
  <w:p w:rsidR="006A7E1C" w:rsidRPr="00C6562B" w:rsidRDefault="006A7E1C" w:rsidP="000C1743">
    <w:pPr>
      <w:pStyle w:val="Encabezado"/>
      <w:jc w:val="right"/>
      <w:rPr>
        <w:rFonts w:ascii="Century Gothic" w:hAnsi="Century Gothic"/>
        <w:b/>
        <w:sz w:val="28"/>
        <w:szCs w:val="28"/>
      </w:rPr>
    </w:pPr>
  </w:p>
  <w:p w:rsidR="006A7E1C" w:rsidRPr="00C6562B" w:rsidRDefault="006A7E1C" w:rsidP="000C1743">
    <w:pPr>
      <w:pStyle w:val="Encabezado"/>
      <w:jc w:val="right"/>
      <w:rPr>
        <w:rFonts w:ascii="Century Gothic" w:hAnsi="Century Gothic"/>
        <w:b/>
      </w:rPr>
    </w:pPr>
    <w:r w:rsidRPr="00C6562B">
      <w:rPr>
        <w:rFonts w:ascii="Century Gothic" w:hAnsi="Century Gothic"/>
        <w:b/>
      </w:rPr>
      <w:t>DCI/</w:t>
    </w:r>
    <w:r w:rsidRPr="00A520BF">
      <w:rPr>
        <w:rFonts w:ascii="Century Gothic" w:hAnsi="Century Gothic"/>
        <w:b/>
      </w:rPr>
      <w:t>10</w:t>
    </w:r>
    <w:r w:rsidRPr="00C6562B">
      <w:rPr>
        <w:rFonts w:ascii="Century Gothic" w:hAnsi="Century Gothic"/>
        <w:b/>
      </w:rPr>
      <w:t>/20</w:t>
    </w:r>
    <w:r>
      <w:rPr>
        <w:rFonts w:ascii="Century Gothic" w:hAnsi="Century Gothic"/>
        <w:b/>
      </w:rPr>
      <w:t>20</w:t>
    </w:r>
  </w:p>
  <w:p w:rsidR="006A7E1C" w:rsidRPr="00C6562B" w:rsidRDefault="006A7E1C" w:rsidP="000C1743">
    <w:pPr>
      <w:pStyle w:val="Encabezado"/>
      <w:jc w:val="center"/>
      <w:rPr>
        <w:rFonts w:ascii="Century Gothic" w:hAnsi="Century Gothic"/>
        <w:b/>
        <w:sz w:val="28"/>
        <w:szCs w:val="28"/>
      </w:rPr>
    </w:pPr>
  </w:p>
  <w:p w:rsidR="006A7E1C" w:rsidRDefault="006A7E1C" w:rsidP="000C1743">
    <w:pPr>
      <w:pStyle w:val="Encabezado"/>
      <w:jc w:val="center"/>
      <w:rPr>
        <w:rFonts w:ascii="Tahoma" w:hAnsi="Tahoma"/>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B0164"/>
    <w:multiLevelType w:val="hybridMultilevel"/>
    <w:tmpl w:val="0D7A480C"/>
    <w:lvl w:ilvl="0" w:tplc="FC3AE2B0">
      <w:start w:val="1"/>
      <w:numFmt w:val="upperRoman"/>
      <w:lvlText w:val="%1."/>
      <w:lvlJc w:val="left"/>
      <w:pPr>
        <w:ind w:left="1428" w:hanging="720"/>
      </w:pPr>
      <w:rPr>
        <w:rFonts w:hint="default"/>
        <w:b/>
        <w:sz w:val="22"/>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1" w15:restartNumberingAfterBreak="0">
    <w:nsid w:val="1B826FCA"/>
    <w:multiLevelType w:val="hybridMultilevel"/>
    <w:tmpl w:val="945E469E"/>
    <w:lvl w:ilvl="0" w:tplc="040A0015">
      <w:start w:val="1"/>
      <w:numFmt w:val="upperLetter"/>
      <w:lvlText w:val="%1."/>
      <w:lvlJc w:val="left"/>
      <w:pPr>
        <w:ind w:left="1068" w:hanging="36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2" w15:restartNumberingAfterBreak="0">
    <w:nsid w:val="385E21F8"/>
    <w:multiLevelType w:val="hybridMultilevel"/>
    <w:tmpl w:val="5DB2CA9C"/>
    <w:lvl w:ilvl="0" w:tplc="444EB228">
      <w:start w:val="15"/>
      <w:numFmt w:val="upperRoman"/>
      <w:lvlText w:val="%1."/>
      <w:lvlJc w:val="left"/>
      <w:pPr>
        <w:ind w:left="1430" w:hanging="720"/>
      </w:pPr>
      <w:rPr>
        <w:rFonts w:hint="default"/>
        <w:b/>
      </w:rPr>
    </w:lvl>
    <w:lvl w:ilvl="1" w:tplc="040A0019" w:tentative="1">
      <w:start w:val="1"/>
      <w:numFmt w:val="lowerLetter"/>
      <w:lvlText w:val="%2."/>
      <w:lvlJc w:val="left"/>
      <w:pPr>
        <w:ind w:left="1790" w:hanging="360"/>
      </w:pPr>
    </w:lvl>
    <w:lvl w:ilvl="2" w:tplc="040A001B" w:tentative="1">
      <w:start w:val="1"/>
      <w:numFmt w:val="lowerRoman"/>
      <w:lvlText w:val="%3."/>
      <w:lvlJc w:val="right"/>
      <w:pPr>
        <w:ind w:left="2510" w:hanging="180"/>
      </w:pPr>
    </w:lvl>
    <w:lvl w:ilvl="3" w:tplc="040A000F" w:tentative="1">
      <w:start w:val="1"/>
      <w:numFmt w:val="decimal"/>
      <w:lvlText w:val="%4."/>
      <w:lvlJc w:val="left"/>
      <w:pPr>
        <w:ind w:left="3230" w:hanging="360"/>
      </w:pPr>
    </w:lvl>
    <w:lvl w:ilvl="4" w:tplc="040A0019" w:tentative="1">
      <w:start w:val="1"/>
      <w:numFmt w:val="lowerLetter"/>
      <w:lvlText w:val="%5."/>
      <w:lvlJc w:val="left"/>
      <w:pPr>
        <w:ind w:left="3950" w:hanging="360"/>
      </w:pPr>
    </w:lvl>
    <w:lvl w:ilvl="5" w:tplc="040A001B" w:tentative="1">
      <w:start w:val="1"/>
      <w:numFmt w:val="lowerRoman"/>
      <w:lvlText w:val="%6."/>
      <w:lvlJc w:val="right"/>
      <w:pPr>
        <w:ind w:left="4670" w:hanging="180"/>
      </w:pPr>
    </w:lvl>
    <w:lvl w:ilvl="6" w:tplc="040A000F" w:tentative="1">
      <w:start w:val="1"/>
      <w:numFmt w:val="decimal"/>
      <w:lvlText w:val="%7."/>
      <w:lvlJc w:val="left"/>
      <w:pPr>
        <w:ind w:left="5390" w:hanging="360"/>
      </w:pPr>
    </w:lvl>
    <w:lvl w:ilvl="7" w:tplc="040A0019" w:tentative="1">
      <w:start w:val="1"/>
      <w:numFmt w:val="lowerLetter"/>
      <w:lvlText w:val="%8."/>
      <w:lvlJc w:val="left"/>
      <w:pPr>
        <w:ind w:left="6110" w:hanging="360"/>
      </w:pPr>
    </w:lvl>
    <w:lvl w:ilvl="8" w:tplc="040A001B" w:tentative="1">
      <w:start w:val="1"/>
      <w:numFmt w:val="lowerRoman"/>
      <w:lvlText w:val="%9."/>
      <w:lvlJc w:val="right"/>
      <w:pPr>
        <w:ind w:left="6830" w:hanging="180"/>
      </w:pPr>
    </w:lvl>
  </w:abstractNum>
  <w:abstractNum w:abstractNumId="3" w15:restartNumberingAfterBreak="0">
    <w:nsid w:val="39B463F0"/>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02D3470"/>
    <w:multiLevelType w:val="hybridMultilevel"/>
    <w:tmpl w:val="DDE4EDC2"/>
    <w:lvl w:ilvl="0" w:tplc="040A0013">
      <w:start w:val="1"/>
      <w:numFmt w:val="upperRoman"/>
      <w:lvlText w:val="%1."/>
      <w:lvlJc w:val="right"/>
      <w:pPr>
        <w:ind w:left="1070" w:hanging="360"/>
      </w:pPr>
    </w:lvl>
    <w:lvl w:ilvl="1" w:tplc="040A0019" w:tentative="1">
      <w:start w:val="1"/>
      <w:numFmt w:val="lowerLetter"/>
      <w:lvlText w:val="%2."/>
      <w:lvlJc w:val="left"/>
      <w:pPr>
        <w:ind w:left="1790" w:hanging="360"/>
      </w:pPr>
    </w:lvl>
    <w:lvl w:ilvl="2" w:tplc="040A001B" w:tentative="1">
      <w:start w:val="1"/>
      <w:numFmt w:val="lowerRoman"/>
      <w:lvlText w:val="%3."/>
      <w:lvlJc w:val="right"/>
      <w:pPr>
        <w:ind w:left="2510" w:hanging="180"/>
      </w:pPr>
    </w:lvl>
    <w:lvl w:ilvl="3" w:tplc="040A000F" w:tentative="1">
      <w:start w:val="1"/>
      <w:numFmt w:val="decimal"/>
      <w:lvlText w:val="%4."/>
      <w:lvlJc w:val="left"/>
      <w:pPr>
        <w:ind w:left="3230" w:hanging="360"/>
      </w:pPr>
    </w:lvl>
    <w:lvl w:ilvl="4" w:tplc="040A0019" w:tentative="1">
      <w:start w:val="1"/>
      <w:numFmt w:val="lowerLetter"/>
      <w:lvlText w:val="%5."/>
      <w:lvlJc w:val="left"/>
      <w:pPr>
        <w:ind w:left="3950" w:hanging="360"/>
      </w:pPr>
    </w:lvl>
    <w:lvl w:ilvl="5" w:tplc="040A001B" w:tentative="1">
      <w:start w:val="1"/>
      <w:numFmt w:val="lowerRoman"/>
      <w:lvlText w:val="%6."/>
      <w:lvlJc w:val="right"/>
      <w:pPr>
        <w:ind w:left="4670" w:hanging="180"/>
      </w:pPr>
    </w:lvl>
    <w:lvl w:ilvl="6" w:tplc="040A000F" w:tentative="1">
      <w:start w:val="1"/>
      <w:numFmt w:val="decimal"/>
      <w:lvlText w:val="%7."/>
      <w:lvlJc w:val="left"/>
      <w:pPr>
        <w:ind w:left="5390" w:hanging="360"/>
      </w:pPr>
    </w:lvl>
    <w:lvl w:ilvl="7" w:tplc="040A0019" w:tentative="1">
      <w:start w:val="1"/>
      <w:numFmt w:val="lowerLetter"/>
      <w:lvlText w:val="%8."/>
      <w:lvlJc w:val="left"/>
      <w:pPr>
        <w:ind w:left="6110" w:hanging="360"/>
      </w:pPr>
    </w:lvl>
    <w:lvl w:ilvl="8" w:tplc="040A001B" w:tentative="1">
      <w:start w:val="1"/>
      <w:numFmt w:val="lowerRoman"/>
      <w:lvlText w:val="%9."/>
      <w:lvlJc w:val="right"/>
      <w:pPr>
        <w:ind w:left="6830" w:hanging="180"/>
      </w:pPr>
    </w:lvl>
  </w:abstractNum>
  <w:abstractNum w:abstractNumId="5" w15:restartNumberingAfterBreak="0">
    <w:nsid w:val="456D1DF7"/>
    <w:multiLevelType w:val="hybridMultilevel"/>
    <w:tmpl w:val="7BE6C62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6FBE1B74"/>
    <w:multiLevelType w:val="hybridMultilevel"/>
    <w:tmpl w:val="325C5194"/>
    <w:lvl w:ilvl="0" w:tplc="A934CDCA">
      <w:start w:val="10"/>
      <w:numFmt w:val="upperRoman"/>
      <w:lvlText w:val="%1."/>
      <w:lvlJc w:val="left"/>
      <w:pPr>
        <w:ind w:left="1430" w:hanging="720"/>
      </w:pPr>
      <w:rPr>
        <w:rFonts w:hint="default"/>
        <w:b w:val="0"/>
      </w:rPr>
    </w:lvl>
    <w:lvl w:ilvl="1" w:tplc="040A0019" w:tentative="1">
      <w:start w:val="1"/>
      <w:numFmt w:val="lowerLetter"/>
      <w:lvlText w:val="%2."/>
      <w:lvlJc w:val="left"/>
      <w:pPr>
        <w:ind w:left="1790" w:hanging="360"/>
      </w:pPr>
    </w:lvl>
    <w:lvl w:ilvl="2" w:tplc="040A001B" w:tentative="1">
      <w:start w:val="1"/>
      <w:numFmt w:val="lowerRoman"/>
      <w:lvlText w:val="%3."/>
      <w:lvlJc w:val="right"/>
      <w:pPr>
        <w:ind w:left="2510" w:hanging="180"/>
      </w:pPr>
    </w:lvl>
    <w:lvl w:ilvl="3" w:tplc="040A000F" w:tentative="1">
      <w:start w:val="1"/>
      <w:numFmt w:val="decimal"/>
      <w:lvlText w:val="%4."/>
      <w:lvlJc w:val="left"/>
      <w:pPr>
        <w:ind w:left="3230" w:hanging="360"/>
      </w:pPr>
    </w:lvl>
    <w:lvl w:ilvl="4" w:tplc="040A0019" w:tentative="1">
      <w:start w:val="1"/>
      <w:numFmt w:val="lowerLetter"/>
      <w:lvlText w:val="%5."/>
      <w:lvlJc w:val="left"/>
      <w:pPr>
        <w:ind w:left="3950" w:hanging="360"/>
      </w:pPr>
    </w:lvl>
    <w:lvl w:ilvl="5" w:tplc="040A001B" w:tentative="1">
      <w:start w:val="1"/>
      <w:numFmt w:val="lowerRoman"/>
      <w:lvlText w:val="%6."/>
      <w:lvlJc w:val="right"/>
      <w:pPr>
        <w:ind w:left="4670" w:hanging="180"/>
      </w:pPr>
    </w:lvl>
    <w:lvl w:ilvl="6" w:tplc="040A000F" w:tentative="1">
      <w:start w:val="1"/>
      <w:numFmt w:val="decimal"/>
      <w:lvlText w:val="%7."/>
      <w:lvlJc w:val="left"/>
      <w:pPr>
        <w:ind w:left="5390" w:hanging="360"/>
      </w:pPr>
    </w:lvl>
    <w:lvl w:ilvl="7" w:tplc="040A0019" w:tentative="1">
      <w:start w:val="1"/>
      <w:numFmt w:val="lowerLetter"/>
      <w:lvlText w:val="%8."/>
      <w:lvlJc w:val="left"/>
      <w:pPr>
        <w:ind w:left="6110" w:hanging="360"/>
      </w:pPr>
    </w:lvl>
    <w:lvl w:ilvl="8" w:tplc="040A001B" w:tentative="1">
      <w:start w:val="1"/>
      <w:numFmt w:val="lowerRoman"/>
      <w:lvlText w:val="%9."/>
      <w:lvlJc w:val="right"/>
      <w:pPr>
        <w:ind w:left="6830" w:hanging="180"/>
      </w:pPr>
    </w:lvl>
  </w:abstractNum>
  <w:abstractNum w:abstractNumId="7" w15:restartNumberingAfterBreak="0">
    <w:nsid w:val="7CD42066"/>
    <w:multiLevelType w:val="hybridMultilevel"/>
    <w:tmpl w:val="474EED9E"/>
    <w:lvl w:ilvl="0" w:tplc="A934CDCA">
      <w:start w:val="10"/>
      <w:numFmt w:val="upperRoman"/>
      <w:lvlText w:val="%1."/>
      <w:lvlJc w:val="left"/>
      <w:pPr>
        <w:ind w:left="1430" w:hanging="72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 w:numId="5">
    <w:abstractNumId w:val="4"/>
  </w:num>
  <w:num w:numId="6">
    <w:abstractNumId w:val="6"/>
  </w:num>
  <w:num w:numId="7">
    <w:abstractNumId w:val="7"/>
  </w:num>
  <w:num w:numId="8">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activeWritingStyle w:appName="MSWord" w:lang="es-ES_tradnl" w:vendorID="64" w:dllVersion="4096" w:nlCheck="1" w:checkStyle="0"/>
  <w:activeWritingStyle w:appName="MSWord" w:lang="es-ES" w:vendorID="64" w:dllVersion="4096" w:nlCheck="1" w:checkStyle="0"/>
  <w:activeWritingStyle w:appName="MSWord" w:lang="es-ES_tradnl" w:vendorID="64" w:dllVersion="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6B1"/>
    <w:rsid w:val="00015FE7"/>
    <w:rsid w:val="00020314"/>
    <w:rsid w:val="000213C6"/>
    <w:rsid w:val="0003237D"/>
    <w:rsid w:val="00041107"/>
    <w:rsid w:val="00045843"/>
    <w:rsid w:val="000646BF"/>
    <w:rsid w:val="00066A85"/>
    <w:rsid w:val="00077F50"/>
    <w:rsid w:val="000B12E2"/>
    <w:rsid w:val="000B3BB9"/>
    <w:rsid w:val="000C1743"/>
    <w:rsid w:val="000E6F92"/>
    <w:rsid w:val="000F7735"/>
    <w:rsid w:val="0010161A"/>
    <w:rsid w:val="0010391D"/>
    <w:rsid w:val="001233C2"/>
    <w:rsid w:val="00123BA9"/>
    <w:rsid w:val="00125AAA"/>
    <w:rsid w:val="00174955"/>
    <w:rsid w:val="00186CA9"/>
    <w:rsid w:val="001B709F"/>
    <w:rsid w:val="001E2AA3"/>
    <w:rsid w:val="001F7F6E"/>
    <w:rsid w:val="00220853"/>
    <w:rsid w:val="002340A7"/>
    <w:rsid w:val="00244A12"/>
    <w:rsid w:val="002663C7"/>
    <w:rsid w:val="002A2246"/>
    <w:rsid w:val="002A6AEE"/>
    <w:rsid w:val="002B19C1"/>
    <w:rsid w:val="002B5B6F"/>
    <w:rsid w:val="002D2931"/>
    <w:rsid w:val="002D75C1"/>
    <w:rsid w:val="002F2107"/>
    <w:rsid w:val="002F521F"/>
    <w:rsid w:val="00312785"/>
    <w:rsid w:val="0032691A"/>
    <w:rsid w:val="00335238"/>
    <w:rsid w:val="00361318"/>
    <w:rsid w:val="00370C44"/>
    <w:rsid w:val="00393BBA"/>
    <w:rsid w:val="0039450E"/>
    <w:rsid w:val="003A4419"/>
    <w:rsid w:val="003B4B56"/>
    <w:rsid w:val="003B6582"/>
    <w:rsid w:val="003F7AE6"/>
    <w:rsid w:val="00403AE9"/>
    <w:rsid w:val="004130CB"/>
    <w:rsid w:val="00420D95"/>
    <w:rsid w:val="00434D67"/>
    <w:rsid w:val="004409A3"/>
    <w:rsid w:val="00442090"/>
    <w:rsid w:val="004468F8"/>
    <w:rsid w:val="00457A06"/>
    <w:rsid w:val="004745CC"/>
    <w:rsid w:val="0048734F"/>
    <w:rsid w:val="004906F7"/>
    <w:rsid w:val="004B01E7"/>
    <w:rsid w:val="004B1321"/>
    <w:rsid w:val="004B2531"/>
    <w:rsid w:val="004B2709"/>
    <w:rsid w:val="004B75B0"/>
    <w:rsid w:val="004C0819"/>
    <w:rsid w:val="0052668C"/>
    <w:rsid w:val="00527932"/>
    <w:rsid w:val="005372D0"/>
    <w:rsid w:val="005439BE"/>
    <w:rsid w:val="00545257"/>
    <w:rsid w:val="00547521"/>
    <w:rsid w:val="0055319F"/>
    <w:rsid w:val="00595FA4"/>
    <w:rsid w:val="0059645E"/>
    <w:rsid w:val="005A2C3E"/>
    <w:rsid w:val="005B4019"/>
    <w:rsid w:val="005B758F"/>
    <w:rsid w:val="005D5079"/>
    <w:rsid w:val="005D7E58"/>
    <w:rsid w:val="005E3AFE"/>
    <w:rsid w:val="005F4B80"/>
    <w:rsid w:val="006134F6"/>
    <w:rsid w:val="00624E82"/>
    <w:rsid w:val="006270BF"/>
    <w:rsid w:val="00633680"/>
    <w:rsid w:val="00641008"/>
    <w:rsid w:val="006565C3"/>
    <w:rsid w:val="0066090B"/>
    <w:rsid w:val="00697B9F"/>
    <w:rsid w:val="006A1A06"/>
    <w:rsid w:val="006A7E1C"/>
    <w:rsid w:val="006B7A02"/>
    <w:rsid w:val="006C618D"/>
    <w:rsid w:val="006D44E3"/>
    <w:rsid w:val="006E04D0"/>
    <w:rsid w:val="006F3446"/>
    <w:rsid w:val="007015A8"/>
    <w:rsid w:val="00711E94"/>
    <w:rsid w:val="00725B04"/>
    <w:rsid w:val="00730FED"/>
    <w:rsid w:val="00750088"/>
    <w:rsid w:val="00761FD8"/>
    <w:rsid w:val="00766198"/>
    <w:rsid w:val="00770A54"/>
    <w:rsid w:val="0077222E"/>
    <w:rsid w:val="00774022"/>
    <w:rsid w:val="00791FBA"/>
    <w:rsid w:val="007949BF"/>
    <w:rsid w:val="00796A6F"/>
    <w:rsid w:val="007E32D0"/>
    <w:rsid w:val="007E47FC"/>
    <w:rsid w:val="008128BD"/>
    <w:rsid w:val="00813230"/>
    <w:rsid w:val="0082660F"/>
    <w:rsid w:val="00827841"/>
    <w:rsid w:val="00840376"/>
    <w:rsid w:val="008412DA"/>
    <w:rsid w:val="008608B3"/>
    <w:rsid w:val="008A0076"/>
    <w:rsid w:val="008C015A"/>
    <w:rsid w:val="008C244F"/>
    <w:rsid w:val="008D45CA"/>
    <w:rsid w:val="008D4A1B"/>
    <w:rsid w:val="008E3FB4"/>
    <w:rsid w:val="008E540C"/>
    <w:rsid w:val="00903101"/>
    <w:rsid w:val="009048EA"/>
    <w:rsid w:val="009054B4"/>
    <w:rsid w:val="00923F6E"/>
    <w:rsid w:val="009358CF"/>
    <w:rsid w:val="00953583"/>
    <w:rsid w:val="00953725"/>
    <w:rsid w:val="00954D24"/>
    <w:rsid w:val="00963453"/>
    <w:rsid w:val="00983F0C"/>
    <w:rsid w:val="00986460"/>
    <w:rsid w:val="00987135"/>
    <w:rsid w:val="009A72FC"/>
    <w:rsid w:val="009B74D6"/>
    <w:rsid w:val="009C5821"/>
    <w:rsid w:val="009D329D"/>
    <w:rsid w:val="009D7A98"/>
    <w:rsid w:val="009E6022"/>
    <w:rsid w:val="009F16B1"/>
    <w:rsid w:val="009F46D6"/>
    <w:rsid w:val="00A520BF"/>
    <w:rsid w:val="00A54BBD"/>
    <w:rsid w:val="00A67463"/>
    <w:rsid w:val="00A73A90"/>
    <w:rsid w:val="00A93F81"/>
    <w:rsid w:val="00AB5BBA"/>
    <w:rsid w:val="00AB5ED5"/>
    <w:rsid w:val="00AD68EA"/>
    <w:rsid w:val="00AE0FA4"/>
    <w:rsid w:val="00AE2C10"/>
    <w:rsid w:val="00AE7CA4"/>
    <w:rsid w:val="00B145FB"/>
    <w:rsid w:val="00B150E7"/>
    <w:rsid w:val="00B43AA4"/>
    <w:rsid w:val="00B52976"/>
    <w:rsid w:val="00B54231"/>
    <w:rsid w:val="00B64C0D"/>
    <w:rsid w:val="00B7072D"/>
    <w:rsid w:val="00B93D13"/>
    <w:rsid w:val="00B9717A"/>
    <w:rsid w:val="00BA0C2F"/>
    <w:rsid w:val="00BA3551"/>
    <w:rsid w:val="00BA702B"/>
    <w:rsid w:val="00BB2280"/>
    <w:rsid w:val="00BB2583"/>
    <w:rsid w:val="00BB336C"/>
    <w:rsid w:val="00BB3E6C"/>
    <w:rsid w:val="00BB3F01"/>
    <w:rsid w:val="00BC35CA"/>
    <w:rsid w:val="00BF015B"/>
    <w:rsid w:val="00C00185"/>
    <w:rsid w:val="00C21E61"/>
    <w:rsid w:val="00C240B8"/>
    <w:rsid w:val="00C47491"/>
    <w:rsid w:val="00C56392"/>
    <w:rsid w:val="00C727F7"/>
    <w:rsid w:val="00CA40DB"/>
    <w:rsid w:val="00CA6996"/>
    <w:rsid w:val="00CA7CFC"/>
    <w:rsid w:val="00CB37A4"/>
    <w:rsid w:val="00CC38AC"/>
    <w:rsid w:val="00CD4CA7"/>
    <w:rsid w:val="00CE3042"/>
    <w:rsid w:val="00D05835"/>
    <w:rsid w:val="00D11ACB"/>
    <w:rsid w:val="00D15047"/>
    <w:rsid w:val="00D20C5D"/>
    <w:rsid w:val="00D27DD6"/>
    <w:rsid w:val="00D347B7"/>
    <w:rsid w:val="00D37248"/>
    <w:rsid w:val="00D41E1F"/>
    <w:rsid w:val="00D42D4B"/>
    <w:rsid w:val="00D539A5"/>
    <w:rsid w:val="00D54D02"/>
    <w:rsid w:val="00D65BA9"/>
    <w:rsid w:val="00D751BA"/>
    <w:rsid w:val="00D93A71"/>
    <w:rsid w:val="00DA72F8"/>
    <w:rsid w:val="00DB59CF"/>
    <w:rsid w:val="00DC0307"/>
    <w:rsid w:val="00DC0F12"/>
    <w:rsid w:val="00DC5931"/>
    <w:rsid w:val="00DF1A90"/>
    <w:rsid w:val="00DF3F82"/>
    <w:rsid w:val="00E006A7"/>
    <w:rsid w:val="00E03B17"/>
    <w:rsid w:val="00E072B4"/>
    <w:rsid w:val="00E2630E"/>
    <w:rsid w:val="00E279B3"/>
    <w:rsid w:val="00E632A6"/>
    <w:rsid w:val="00E80AF9"/>
    <w:rsid w:val="00E94B7C"/>
    <w:rsid w:val="00EB222A"/>
    <w:rsid w:val="00EB5E84"/>
    <w:rsid w:val="00ED70FA"/>
    <w:rsid w:val="00EF4C0B"/>
    <w:rsid w:val="00F019F7"/>
    <w:rsid w:val="00F02957"/>
    <w:rsid w:val="00F03B23"/>
    <w:rsid w:val="00F0722A"/>
    <w:rsid w:val="00F11340"/>
    <w:rsid w:val="00F35CB0"/>
    <w:rsid w:val="00F42BCC"/>
    <w:rsid w:val="00F5107E"/>
    <w:rsid w:val="00F60668"/>
    <w:rsid w:val="00FA4863"/>
    <w:rsid w:val="00FA7F85"/>
    <w:rsid w:val="00FB2B41"/>
    <w:rsid w:val="00FF3828"/>
    <w:rsid w:val="00FF4303"/>
    <w:rsid w:val="00FF54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F146A"/>
  <w15:chartTrackingRefBased/>
  <w15:docId w15:val="{ECA6934A-BC39-4B47-8EA8-EC997DCAA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iPriority="0"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16B1"/>
    <w:rPr>
      <w:rFonts w:ascii="Helvetica" w:eastAsia="Helvetica" w:hAnsi="Helvetica" w:cs="Helvetica"/>
      <w:lang w:val="es-ES" w:eastAsia="es-ES"/>
    </w:rPr>
  </w:style>
  <w:style w:type="paragraph" w:styleId="Ttulo1">
    <w:name w:val="heading 1"/>
    <w:basedOn w:val="Normal"/>
    <w:next w:val="Normal"/>
    <w:link w:val="Ttulo1Car"/>
    <w:qFormat/>
    <w:rsid w:val="009F16B1"/>
    <w:pPr>
      <w:keepNext/>
      <w:jc w:val="both"/>
      <w:outlineLvl w:val="0"/>
    </w:pPr>
    <w:rPr>
      <w:rFonts w:ascii="Wingdings" w:hAnsi="Wingdings" w:cs="Wingdings"/>
      <w:b/>
      <w:bCs/>
    </w:rPr>
  </w:style>
  <w:style w:type="paragraph" w:styleId="Ttulo2">
    <w:name w:val="heading 2"/>
    <w:basedOn w:val="Normal"/>
    <w:next w:val="Normal"/>
    <w:link w:val="Ttulo2Car"/>
    <w:uiPriority w:val="9"/>
    <w:qFormat/>
    <w:rsid w:val="009F16B1"/>
    <w:pPr>
      <w:keepNext/>
      <w:jc w:val="center"/>
      <w:outlineLvl w:val="1"/>
    </w:pPr>
    <w:rPr>
      <w:rFonts w:ascii="Courier New" w:hAnsi="Courier New"/>
      <w:b/>
      <w:bCs/>
    </w:rPr>
  </w:style>
  <w:style w:type="paragraph" w:styleId="Ttulo3">
    <w:name w:val="heading 3"/>
    <w:basedOn w:val="Normal"/>
    <w:next w:val="Normal"/>
    <w:link w:val="Ttulo3Car"/>
    <w:qFormat/>
    <w:rsid w:val="009F16B1"/>
    <w:pPr>
      <w:keepNext/>
      <w:ind w:left="1440" w:right="904"/>
      <w:jc w:val="center"/>
      <w:outlineLvl w:val="2"/>
    </w:pPr>
    <w:rPr>
      <w:rFonts w:ascii="Wingdings" w:hAnsi="Wingdings"/>
      <w:b/>
      <w:szCs w:val="20"/>
    </w:rPr>
  </w:style>
  <w:style w:type="paragraph" w:styleId="Ttulo4">
    <w:name w:val="heading 4"/>
    <w:basedOn w:val="Normal"/>
    <w:next w:val="Normal"/>
    <w:link w:val="Ttulo4Car"/>
    <w:unhideWhenUsed/>
    <w:qFormat/>
    <w:rsid w:val="009F16B1"/>
    <w:pPr>
      <w:keepNext/>
      <w:overflowPunct w:val="0"/>
      <w:autoSpaceDE w:val="0"/>
      <w:autoSpaceDN w:val="0"/>
      <w:adjustRightInd w:val="0"/>
      <w:spacing w:before="240" w:after="60"/>
      <w:textAlignment w:val="baseline"/>
      <w:outlineLvl w:val="3"/>
    </w:pPr>
    <w:rPr>
      <w:rFonts w:ascii="Book Antiqua" w:hAnsi="Book Antiqua"/>
      <w:b/>
      <w:bCs/>
      <w:sz w:val="28"/>
      <w:szCs w:val="28"/>
      <w:lang w:val="x-none"/>
    </w:rPr>
  </w:style>
  <w:style w:type="paragraph" w:styleId="Ttulo5">
    <w:name w:val="heading 5"/>
    <w:basedOn w:val="Normal"/>
    <w:next w:val="Normal"/>
    <w:link w:val="Ttulo5Car"/>
    <w:unhideWhenUsed/>
    <w:qFormat/>
    <w:rsid w:val="009F16B1"/>
    <w:pPr>
      <w:spacing w:before="240" w:after="60"/>
      <w:outlineLvl w:val="4"/>
    </w:pPr>
    <w:rPr>
      <w:rFonts w:ascii="Book Antiqua" w:hAnsi="Book Antiqua"/>
      <w:b/>
      <w:bCs/>
      <w:i/>
      <w:iCs/>
      <w:sz w:val="26"/>
      <w:szCs w:val="26"/>
    </w:rPr>
  </w:style>
  <w:style w:type="paragraph" w:styleId="Ttulo7">
    <w:name w:val="heading 7"/>
    <w:basedOn w:val="Normal"/>
    <w:next w:val="Normal"/>
    <w:link w:val="Ttulo7Car"/>
    <w:qFormat/>
    <w:rsid w:val="009F16B1"/>
    <w:pPr>
      <w:spacing w:before="240" w:after="60"/>
      <w:outlineLvl w:val="6"/>
    </w:pPr>
    <w:rPr>
      <w:rFonts w:ascii="Wingdings 3" w:hAnsi="Wingdings 3"/>
      <w:i/>
      <w:color w:val="000000"/>
      <w:sz w:val="20"/>
      <w:szCs w:val="20"/>
      <w:lang w:val="es-ES_tradnl" w:eastAsia="x-none"/>
    </w:rPr>
  </w:style>
  <w:style w:type="paragraph" w:styleId="Ttulo9">
    <w:name w:val="heading 9"/>
    <w:basedOn w:val="Normal"/>
    <w:next w:val="Normal"/>
    <w:link w:val="Ttulo9Car"/>
    <w:qFormat/>
    <w:rsid w:val="009F16B1"/>
    <w:pPr>
      <w:spacing w:before="240" w:after="60"/>
      <w:outlineLvl w:val="8"/>
    </w:pPr>
    <w:rPr>
      <w:rFonts w:ascii="Wingdings" w:hAnsi="Wingdings"/>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F16B1"/>
    <w:rPr>
      <w:rFonts w:ascii="Wingdings" w:eastAsia="Helvetica" w:hAnsi="Wingdings" w:cs="Wingdings"/>
      <w:b/>
      <w:bCs/>
      <w:lang w:val="es-ES" w:eastAsia="es-ES"/>
    </w:rPr>
  </w:style>
  <w:style w:type="character" w:customStyle="1" w:styleId="Ttulo2Car">
    <w:name w:val="Título 2 Car"/>
    <w:basedOn w:val="Fuentedeprrafopredeter"/>
    <w:link w:val="Ttulo2"/>
    <w:uiPriority w:val="9"/>
    <w:rsid w:val="009F16B1"/>
    <w:rPr>
      <w:rFonts w:ascii="Courier New" w:eastAsia="Helvetica" w:hAnsi="Courier New" w:cs="Helvetica"/>
      <w:b/>
      <w:bCs/>
      <w:lang w:val="es-ES" w:eastAsia="es-ES"/>
    </w:rPr>
  </w:style>
  <w:style w:type="character" w:customStyle="1" w:styleId="Ttulo3Car">
    <w:name w:val="Título 3 Car"/>
    <w:basedOn w:val="Fuentedeprrafopredeter"/>
    <w:link w:val="Ttulo3"/>
    <w:rsid w:val="009F16B1"/>
    <w:rPr>
      <w:rFonts w:ascii="Wingdings" w:eastAsia="Helvetica" w:hAnsi="Wingdings" w:cs="Helvetica"/>
      <w:b/>
      <w:szCs w:val="20"/>
      <w:lang w:val="es-ES" w:eastAsia="es-ES"/>
    </w:rPr>
  </w:style>
  <w:style w:type="character" w:customStyle="1" w:styleId="Ttulo4Car">
    <w:name w:val="Título 4 Car"/>
    <w:basedOn w:val="Fuentedeprrafopredeter"/>
    <w:link w:val="Ttulo4"/>
    <w:rsid w:val="009F16B1"/>
    <w:rPr>
      <w:rFonts w:ascii="Book Antiqua" w:eastAsia="Helvetica" w:hAnsi="Book Antiqua" w:cs="Helvetica"/>
      <w:b/>
      <w:bCs/>
      <w:sz w:val="28"/>
      <w:szCs w:val="28"/>
      <w:lang w:val="x-none" w:eastAsia="es-ES"/>
    </w:rPr>
  </w:style>
  <w:style w:type="character" w:customStyle="1" w:styleId="Ttulo5Car">
    <w:name w:val="Título 5 Car"/>
    <w:basedOn w:val="Fuentedeprrafopredeter"/>
    <w:link w:val="Ttulo5"/>
    <w:rsid w:val="009F16B1"/>
    <w:rPr>
      <w:rFonts w:ascii="Book Antiqua" w:eastAsia="Helvetica" w:hAnsi="Book Antiqua" w:cs="Helvetica"/>
      <w:b/>
      <w:bCs/>
      <w:i/>
      <w:iCs/>
      <w:sz w:val="26"/>
      <w:szCs w:val="26"/>
      <w:lang w:val="es-ES" w:eastAsia="es-ES"/>
    </w:rPr>
  </w:style>
  <w:style w:type="character" w:customStyle="1" w:styleId="Ttulo7Car">
    <w:name w:val="Título 7 Car"/>
    <w:basedOn w:val="Fuentedeprrafopredeter"/>
    <w:link w:val="Ttulo7"/>
    <w:rsid w:val="009F16B1"/>
    <w:rPr>
      <w:rFonts w:ascii="Wingdings 3" w:eastAsia="Helvetica" w:hAnsi="Wingdings 3" w:cs="Helvetica"/>
      <w:i/>
      <w:color w:val="000000"/>
      <w:sz w:val="20"/>
      <w:szCs w:val="20"/>
      <w:lang w:val="es-ES_tradnl" w:eastAsia="x-none"/>
    </w:rPr>
  </w:style>
  <w:style w:type="character" w:customStyle="1" w:styleId="Ttulo9Car">
    <w:name w:val="Título 9 Car"/>
    <w:basedOn w:val="Fuentedeprrafopredeter"/>
    <w:link w:val="Ttulo9"/>
    <w:rsid w:val="009F16B1"/>
    <w:rPr>
      <w:rFonts w:ascii="Wingdings" w:eastAsia="Helvetica" w:hAnsi="Wingdings" w:cs="Helvetica"/>
      <w:sz w:val="22"/>
      <w:szCs w:val="22"/>
      <w:lang w:val="es-ES"/>
    </w:rPr>
  </w:style>
  <w:style w:type="paragraph" w:styleId="Encabezado">
    <w:name w:val="header"/>
    <w:basedOn w:val="Normal"/>
    <w:link w:val="EncabezadoCar"/>
    <w:rsid w:val="009F16B1"/>
    <w:pPr>
      <w:tabs>
        <w:tab w:val="center" w:pos="4419"/>
        <w:tab w:val="right" w:pos="8838"/>
      </w:tabs>
    </w:pPr>
  </w:style>
  <w:style w:type="character" w:customStyle="1" w:styleId="EncabezadoCar">
    <w:name w:val="Encabezado Car"/>
    <w:basedOn w:val="Fuentedeprrafopredeter"/>
    <w:link w:val="Encabezado"/>
    <w:rsid w:val="009F16B1"/>
    <w:rPr>
      <w:rFonts w:ascii="Helvetica" w:eastAsia="Helvetica" w:hAnsi="Helvetica" w:cs="Helvetica"/>
      <w:lang w:val="es-ES" w:eastAsia="es-ES"/>
    </w:rPr>
  </w:style>
  <w:style w:type="paragraph" w:styleId="Piedepgina">
    <w:name w:val="footer"/>
    <w:basedOn w:val="Normal"/>
    <w:link w:val="PiedepginaCar"/>
    <w:uiPriority w:val="99"/>
    <w:rsid w:val="009F16B1"/>
    <w:pPr>
      <w:tabs>
        <w:tab w:val="center" w:pos="4419"/>
        <w:tab w:val="right" w:pos="8838"/>
      </w:tabs>
    </w:pPr>
  </w:style>
  <w:style w:type="character" w:customStyle="1" w:styleId="PiedepginaCar">
    <w:name w:val="Pie de página Car"/>
    <w:basedOn w:val="Fuentedeprrafopredeter"/>
    <w:link w:val="Piedepgina"/>
    <w:uiPriority w:val="99"/>
    <w:rsid w:val="009F16B1"/>
    <w:rPr>
      <w:rFonts w:ascii="Helvetica" w:eastAsia="Helvetica" w:hAnsi="Helvetica" w:cs="Helvetica"/>
      <w:lang w:val="es-ES" w:eastAsia="es-ES"/>
    </w:rPr>
  </w:style>
  <w:style w:type="paragraph" w:styleId="Textoindependiente">
    <w:name w:val="Body Text"/>
    <w:basedOn w:val="Normal"/>
    <w:link w:val="TextoindependienteCar"/>
    <w:rsid w:val="009F16B1"/>
    <w:pPr>
      <w:jc w:val="both"/>
    </w:pPr>
    <w:rPr>
      <w:rFonts w:ascii="Courier New" w:hAnsi="Courier New"/>
    </w:rPr>
  </w:style>
  <w:style w:type="character" w:customStyle="1" w:styleId="TextoindependienteCar">
    <w:name w:val="Texto independiente Car"/>
    <w:basedOn w:val="Fuentedeprrafopredeter"/>
    <w:link w:val="Textoindependiente"/>
    <w:rsid w:val="009F16B1"/>
    <w:rPr>
      <w:rFonts w:ascii="Courier New" w:eastAsia="Helvetica" w:hAnsi="Courier New" w:cs="Helvetica"/>
      <w:lang w:val="es-ES" w:eastAsia="es-ES"/>
    </w:rPr>
  </w:style>
  <w:style w:type="character" w:styleId="Nmerodepgina">
    <w:name w:val="page number"/>
    <w:basedOn w:val="Fuentedeprrafopredeter"/>
    <w:rsid w:val="009F16B1"/>
  </w:style>
  <w:style w:type="paragraph" w:styleId="NormalWeb">
    <w:name w:val="Normal (Web)"/>
    <w:basedOn w:val="Normal"/>
    <w:uiPriority w:val="99"/>
    <w:rsid w:val="009F16B1"/>
    <w:pPr>
      <w:spacing w:before="100" w:beforeAutospacing="1" w:after="100" w:afterAutospacing="1"/>
    </w:pPr>
    <w:rPr>
      <w:color w:val="400080"/>
      <w:lang w:val="es-ES_tradnl" w:eastAsia="es-ES_tradnl"/>
    </w:rPr>
  </w:style>
  <w:style w:type="table" w:styleId="Tablaconcuadrcula">
    <w:name w:val="Table Grid"/>
    <w:basedOn w:val="Tablanormal"/>
    <w:rsid w:val="009F16B1"/>
    <w:rPr>
      <w:rFonts w:ascii="Helvetica" w:eastAsia="Helvetica" w:hAnsi="Helvetica" w:cs="Helvetica"/>
      <w:sz w:val="20"/>
      <w:szCs w:val="20"/>
      <w:lang w:eastAsia="es-ES_trad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stilo71">
    <w:name w:val="estilo71"/>
    <w:uiPriority w:val="99"/>
    <w:rsid w:val="009F16B1"/>
    <w:rPr>
      <w:rFonts w:cs="Helvetica"/>
    </w:rPr>
  </w:style>
  <w:style w:type="character" w:styleId="nfasis">
    <w:name w:val="Emphasis"/>
    <w:uiPriority w:val="20"/>
    <w:qFormat/>
    <w:rsid w:val="009F16B1"/>
    <w:rPr>
      <w:i/>
      <w:iCs/>
    </w:rPr>
  </w:style>
  <w:style w:type="paragraph" w:styleId="Prrafodelista">
    <w:name w:val="List Paragraph"/>
    <w:basedOn w:val="Normal"/>
    <w:uiPriority w:val="34"/>
    <w:qFormat/>
    <w:rsid w:val="009F16B1"/>
    <w:pPr>
      <w:spacing w:after="200" w:line="276" w:lineRule="auto"/>
      <w:ind w:left="720"/>
      <w:contextualSpacing/>
      <w:jc w:val="both"/>
    </w:pPr>
    <w:rPr>
      <w:rFonts w:ascii="Wingdings" w:hAnsi="Wingdings"/>
      <w:sz w:val="22"/>
      <w:szCs w:val="22"/>
      <w:lang w:val="es-MX" w:eastAsia="en-US"/>
    </w:rPr>
  </w:style>
  <w:style w:type="paragraph" w:customStyle="1" w:styleId="ecxmsonormal">
    <w:name w:val="ecxmsonormal"/>
    <w:basedOn w:val="Normal"/>
    <w:rsid w:val="009F16B1"/>
    <w:pPr>
      <w:spacing w:before="100" w:beforeAutospacing="1" w:after="100" w:afterAutospacing="1"/>
      <w:jc w:val="both"/>
    </w:pPr>
  </w:style>
  <w:style w:type="character" w:customStyle="1" w:styleId="ecxapple-style-span">
    <w:name w:val="ecxapple-style-span"/>
    <w:basedOn w:val="Fuentedeprrafopredeter"/>
    <w:rsid w:val="009F16B1"/>
  </w:style>
  <w:style w:type="character" w:styleId="Refdecomentario">
    <w:name w:val="annotation reference"/>
    <w:uiPriority w:val="99"/>
    <w:rsid w:val="009F16B1"/>
    <w:rPr>
      <w:sz w:val="16"/>
      <w:szCs w:val="16"/>
    </w:rPr>
  </w:style>
  <w:style w:type="paragraph" w:styleId="Textocomentario">
    <w:name w:val="annotation text"/>
    <w:basedOn w:val="Normal"/>
    <w:link w:val="TextocomentarioCar"/>
    <w:uiPriority w:val="99"/>
    <w:rsid w:val="009F16B1"/>
    <w:pPr>
      <w:spacing w:after="200"/>
      <w:jc w:val="both"/>
    </w:pPr>
    <w:rPr>
      <w:rFonts w:ascii="Wingdings" w:hAnsi="Wingdings"/>
      <w:sz w:val="20"/>
      <w:szCs w:val="20"/>
      <w:lang w:val="x-none" w:eastAsia="en-US"/>
    </w:rPr>
  </w:style>
  <w:style w:type="character" w:customStyle="1" w:styleId="TextocomentarioCar">
    <w:name w:val="Texto comentario Car"/>
    <w:basedOn w:val="Fuentedeprrafopredeter"/>
    <w:link w:val="Textocomentario"/>
    <w:uiPriority w:val="99"/>
    <w:rsid w:val="009F16B1"/>
    <w:rPr>
      <w:rFonts w:ascii="Wingdings" w:eastAsia="Helvetica" w:hAnsi="Wingdings" w:cs="Helvetica"/>
      <w:sz w:val="20"/>
      <w:szCs w:val="20"/>
      <w:lang w:val="x-none"/>
    </w:rPr>
  </w:style>
  <w:style w:type="paragraph" w:styleId="Asuntodelcomentario">
    <w:name w:val="annotation subject"/>
    <w:basedOn w:val="Textocomentario"/>
    <w:next w:val="Textocomentario"/>
    <w:link w:val="AsuntodelcomentarioCar"/>
    <w:uiPriority w:val="99"/>
    <w:rsid w:val="009F16B1"/>
    <w:rPr>
      <w:b/>
      <w:bCs/>
    </w:rPr>
  </w:style>
  <w:style w:type="character" w:customStyle="1" w:styleId="AsuntodelcomentarioCar">
    <w:name w:val="Asunto del comentario Car"/>
    <w:basedOn w:val="TextocomentarioCar"/>
    <w:link w:val="Asuntodelcomentario"/>
    <w:uiPriority w:val="99"/>
    <w:rsid w:val="009F16B1"/>
    <w:rPr>
      <w:rFonts w:ascii="Wingdings" w:eastAsia="Helvetica" w:hAnsi="Wingdings" w:cs="Helvetica"/>
      <w:b/>
      <w:bCs/>
      <w:sz w:val="20"/>
      <w:szCs w:val="20"/>
      <w:lang w:val="x-none"/>
    </w:rPr>
  </w:style>
  <w:style w:type="paragraph" w:styleId="Textodeglobo">
    <w:name w:val="Balloon Text"/>
    <w:basedOn w:val="Normal"/>
    <w:link w:val="TextodegloboCar"/>
    <w:uiPriority w:val="99"/>
    <w:rsid w:val="009F16B1"/>
    <w:pPr>
      <w:jc w:val="both"/>
    </w:pPr>
    <w:rPr>
      <w:rFonts w:ascii="Wingdings" w:hAnsi="Wingdings"/>
      <w:sz w:val="16"/>
      <w:szCs w:val="16"/>
      <w:lang w:val="x-none" w:eastAsia="en-US"/>
    </w:rPr>
  </w:style>
  <w:style w:type="character" w:customStyle="1" w:styleId="TextodegloboCar">
    <w:name w:val="Texto de globo Car"/>
    <w:basedOn w:val="Fuentedeprrafopredeter"/>
    <w:link w:val="Textodeglobo"/>
    <w:uiPriority w:val="99"/>
    <w:rsid w:val="009F16B1"/>
    <w:rPr>
      <w:rFonts w:ascii="Wingdings" w:eastAsia="Helvetica" w:hAnsi="Wingdings" w:cs="Helvetica"/>
      <w:sz w:val="16"/>
      <w:szCs w:val="16"/>
      <w:lang w:val="x-none"/>
    </w:rPr>
  </w:style>
  <w:style w:type="paragraph" w:styleId="Lista2">
    <w:name w:val="List 2"/>
    <w:basedOn w:val="Normal"/>
    <w:uiPriority w:val="99"/>
    <w:rsid w:val="009F16B1"/>
    <w:pPr>
      <w:autoSpaceDE w:val="0"/>
      <w:autoSpaceDN w:val="0"/>
      <w:adjustRightInd w:val="0"/>
      <w:ind w:left="566" w:hanging="283"/>
    </w:pPr>
    <w:rPr>
      <w:rFonts w:ascii="Wingdings" w:hAnsi="Wingdings" w:cs="Wingdings"/>
      <w:lang w:val="es-MX" w:eastAsia="es-MX"/>
    </w:rPr>
  </w:style>
  <w:style w:type="paragraph" w:styleId="Revisin">
    <w:name w:val="Revision"/>
    <w:hidden/>
    <w:uiPriority w:val="99"/>
    <w:semiHidden/>
    <w:rsid w:val="009F16B1"/>
    <w:rPr>
      <w:rFonts w:ascii="Wingdings" w:eastAsia="Helvetica" w:hAnsi="Wingdings" w:cs="Helvetica"/>
      <w:sz w:val="22"/>
      <w:szCs w:val="22"/>
    </w:rPr>
  </w:style>
  <w:style w:type="paragraph" w:styleId="Sinespaciado">
    <w:name w:val="No Spacing"/>
    <w:link w:val="SinespaciadoCar"/>
    <w:uiPriority w:val="1"/>
    <w:qFormat/>
    <w:rsid w:val="009F16B1"/>
    <w:rPr>
      <w:rFonts w:ascii="Book Antiqua" w:eastAsia="Book Antiqua" w:hAnsi="Book Antiqua" w:cs="Helvetica"/>
      <w:sz w:val="22"/>
      <w:szCs w:val="22"/>
    </w:rPr>
  </w:style>
  <w:style w:type="paragraph" w:styleId="Textoindependiente2">
    <w:name w:val="Body Text 2"/>
    <w:basedOn w:val="Normal"/>
    <w:link w:val="Textoindependiente2Car"/>
    <w:rsid w:val="009F16B1"/>
    <w:pPr>
      <w:jc w:val="both"/>
    </w:pPr>
    <w:rPr>
      <w:rFonts w:ascii="Wingdings" w:hAnsi="Wingdings"/>
      <w:sz w:val="20"/>
      <w:szCs w:val="20"/>
      <w:lang w:val="es-ES_tradnl"/>
    </w:rPr>
  </w:style>
  <w:style w:type="character" w:customStyle="1" w:styleId="Textoindependiente2Car">
    <w:name w:val="Texto independiente 2 Car"/>
    <w:basedOn w:val="Fuentedeprrafopredeter"/>
    <w:link w:val="Textoindependiente2"/>
    <w:rsid w:val="009F16B1"/>
    <w:rPr>
      <w:rFonts w:ascii="Wingdings" w:eastAsia="Helvetica" w:hAnsi="Wingdings" w:cs="Helvetica"/>
      <w:sz w:val="20"/>
      <w:szCs w:val="20"/>
      <w:lang w:val="es-ES_tradnl" w:eastAsia="es-ES"/>
    </w:rPr>
  </w:style>
  <w:style w:type="character" w:customStyle="1" w:styleId="Estilo2">
    <w:name w:val="Estilo2"/>
    <w:uiPriority w:val="1"/>
    <w:rsid w:val="009F16B1"/>
    <w:rPr>
      <w:rFonts w:ascii="Wingdings" w:hAnsi="Wingdings"/>
      <w:b/>
      <w:caps/>
      <w:sz w:val="24"/>
    </w:rPr>
  </w:style>
  <w:style w:type="character" w:customStyle="1" w:styleId="NOMBRES">
    <w:name w:val="NOMBRES"/>
    <w:uiPriority w:val="1"/>
    <w:rsid w:val="009F16B1"/>
    <w:rPr>
      <w:rFonts w:ascii="Wingdings" w:hAnsi="Wingdings"/>
      <w:b/>
      <w:sz w:val="24"/>
    </w:rPr>
  </w:style>
  <w:style w:type="character" w:customStyle="1" w:styleId="apple-converted-space">
    <w:name w:val="apple-converted-space"/>
    <w:basedOn w:val="Fuentedeprrafopredeter"/>
    <w:rsid w:val="009F16B1"/>
  </w:style>
  <w:style w:type="table" w:styleId="Tablabsica3">
    <w:name w:val="Table Simple 3"/>
    <w:basedOn w:val="Tablanormal"/>
    <w:rsid w:val="009F16B1"/>
    <w:rPr>
      <w:rFonts w:ascii="Helvetica" w:eastAsia="Helvetica" w:hAnsi="Helvetica" w:cs="Helvetica"/>
      <w:sz w:val="20"/>
      <w:szCs w:val="20"/>
      <w:lang w:eastAsia="es-ES_tradn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bsica2">
    <w:name w:val="Table Simple 2"/>
    <w:basedOn w:val="Tablanormal"/>
    <w:rsid w:val="009F16B1"/>
    <w:rPr>
      <w:rFonts w:ascii="Helvetica" w:eastAsia="Helvetica" w:hAnsi="Helvetica" w:cs="Helvetica"/>
      <w:sz w:val="20"/>
      <w:szCs w:val="20"/>
      <w:lang w:eastAsia="es-ES_tradn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arnegro13">
    <w:name w:val="arnegro13"/>
    <w:basedOn w:val="Fuentedeprrafopredeter"/>
    <w:rsid w:val="009F16B1"/>
  </w:style>
  <w:style w:type="paragraph" w:styleId="Textonotapie">
    <w:name w:val="footnote text"/>
    <w:basedOn w:val="Normal"/>
    <w:link w:val="TextonotapieCar"/>
    <w:uiPriority w:val="99"/>
    <w:unhideWhenUsed/>
    <w:rsid w:val="009F16B1"/>
    <w:rPr>
      <w:sz w:val="20"/>
      <w:szCs w:val="20"/>
    </w:rPr>
  </w:style>
  <w:style w:type="character" w:customStyle="1" w:styleId="TextonotapieCar">
    <w:name w:val="Texto nota pie Car"/>
    <w:basedOn w:val="Fuentedeprrafopredeter"/>
    <w:link w:val="Textonotapie"/>
    <w:uiPriority w:val="99"/>
    <w:rsid w:val="009F16B1"/>
    <w:rPr>
      <w:rFonts w:ascii="Helvetica" w:eastAsia="Helvetica" w:hAnsi="Helvetica" w:cs="Helvetica"/>
      <w:sz w:val="20"/>
      <w:szCs w:val="20"/>
      <w:lang w:val="es-ES" w:eastAsia="es-ES"/>
    </w:rPr>
  </w:style>
  <w:style w:type="character" w:styleId="Refdenotaalpie">
    <w:name w:val="footnote reference"/>
    <w:uiPriority w:val="99"/>
    <w:unhideWhenUsed/>
    <w:rsid w:val="009F16B1"/>
    <w:rPr>
      <w:vertAlign w:val="superscript"/>
    </w:rPr>
  </w:style>
  <w:style w:type="paragraph" w:customStyle="1" w:styleId="Normal1">
    <w:name w:val="Normal1"/>
    <w:rsid w:val="009F16B1"/>
    <w:rPr>
      <w:rFonts w:ascii="Helvetica" w:eastAsia="Helvetica" w:hAnsi="Helvetica" w:cs="Helvetica"/>
      <w:color w:val="000000"/>
      <w:lang w:eastAsia="es-MX"/>
    </w:rPr>
  </w:style>
  <w:style w:type="paragraph" w:customStyle="1" w:styleId="Textoindependiente21">
    <w:name w:val="Texto independiente 21"/>
    <w:basedOn w:val="Normal"/>
    <w:rsid w:val="009F16B1"/>
    <w:pPr>
      <w:overflowPunct w:val="0"/>
      <w:autoSpaceDE w:val="0"/>
      <w:autoSpaceDN w:val="0"/>
      <w:adjustRightInd w:val="0"/>
      <w:ind w:left="1134" w:hanging="567"/>
      <w:jc w:val="both"/>
      <w:textAlignment w:val="baseline"/>
    </w:pPr>
    <w:rPr>
      <w:rFonts w:ascii="Wingdings" w:hAnsi="Wingdings"/>
      <w:sz w:val="20"/>
      <w:szCs w:val="20"/>
      <w:lang w:val="es-MX"/>
    </w:rPr>
  </w:style>
  <w:style w:type="character" w:styleId="Hipervnculo">
    <w:name w:val="Hyperlink"/>
    <w:uiPriority w:val="99"/>
    <w:rsid w:val="009F16B1"/>
    <w:rPr>
      <w:color w:val="0000FF"/>
      <w:u w:val="single"/>
    </w:rPr>
  </w:style>
  <w:style w:type="paragraph" w:styleId="Textoindependiente3">
    <w:name w:val="Body Text 3"/>
    <w:basedOn w:val="Normal"/>
    <w:link w:val="Textoindependiente3Car"/>
    <w:rsid w:val="009F16B1"/>
    <w:pPr>
      <w:ind w:right="284"/>
      <w:jc w:val="both"/>
    </w:pPr>
    <w:rPr>
      <w:rFonts w:ascii="Wingdings" w:hAnsi="Wingdings"/>
      <w:b/>
      <w:szCs w:val="20"/>
      <w:lang w:val="x-none" w:eastAsia="x-none"/>
    </w:rPr>
  </w:style>
  <w:style w:type="character" w:customStyle="1" w:styleId="Textoindependiente3Car">
    <w:name w:val="Texto independiente 3 Car"/>
    <w:basedOn w:val="Fuentedeprrafopredeter"/>
    <w:link w:val="Textoindependiente3"/>
    <w:rsid w:val="009F16B1"/>
    <w:rPr>
      <w:rFonts w:ascii="Wingdings" w:eastAsia="Helvetica" w:hAnsi="Wingdings" w:cs="Helvetica"/>
      <w:b/>
      <w:szCs w:val="20"/>
      <w:lang w:val="x-none" w:eastAsia="x-none"/>
    </w:rPr>
  </w:style>
  <w:style w:type="paragraph" w:styleId="Sangradetextonormal">
    <w:name w:val="Body Text Indent"/>
    <w:basedOn w:val="Normal"/>
    <w:link w:val="SangradetextonormalCar"/>
    <w:uiPriority w:val="99"/>
    <w:rsid w:val="009F16B1"/>
    <w:pPr>
      <w:ind w:left="-142"/>
      <w:jc w:val="both"/>
    </w:pPr>
    <w:rPr>
      <w:rFonts w:ascii="Wingdings" w:hAnsi="Wingdings"/>
      <w:szCs w:val="20"/>
    </w:rPr>
  </w:style>
  <w:style w:type="character" w:customStyle="1" w:styleId="SangradetextonormalCar">
    <w:name w:val="Sangría de texto normal Car"/>
    <w:basedOn w:val="Fuentedeprrafopredeter"/>
    <w:link w:val="Sangradetextonormal"/>
    <w:uiPriority w:val="99"/>
    <w:rsid w:val="009F16B1"/>
    <w:rPr>
      <w:rFonts w:ascii="Wingdings" w:eastAsia="Helvetica" w:hAnsi="Wingdings" w:cs="Helvetica"/>
      <w:szCs w:val="20"/>
      <w:lang w:val="es-ES" w:eastAsia="es-ES"/>
    </w:rPr>
  </w:style>
  <w:style w:type="paragraph" w:customStyle="1" w:styleId="Default">
    <w:name w:val="Default"/>
    <w:rsid w:val="009F16B1"/>
    <w:pPr>
      <w:autoSpaceDE w:val="0"/>
      <w:autoSpaceDN w:val="0"/>
      <w:adjustRightInd w:val="0"/>
    </w:pPr>
    <w:rPr>
      <w:rFonts w:ascii="Wingdings" w:eastAsia="Helvetica" w:hAnsi="Wingdings" w:cs="Wingdings"/>
      <w:color w:val="000000"/>
      <w:lang w:val="es-ES" w:eastAsia="es-ES"/>
    </w:rPr>
  </w:style>
  <w:style w:type="paragraph" w:styleId="Textodebloque">
    <w:name w:val="Block Text"/>
    <w:basedOn w:val="Default"/>
    <w:next w:val="Default"/>
    <w:rsid w:val="009F16B1"/>
    <w:rPr>
      <w:rFonts w:cs="Helvetica"/>
      <w:color w:val="auto"/>
    </w:rPr>
  </w:style>
  <w:style w:type="character" w:customStyle="1" w:styleId="SinespaciadoCar">
    <w:name w:val="Sin espaciado Car"/>
    <w:link w:val="Sinespaciado"/>
    <w:uiPriority w:val="1"/>
    <w:rsid w:val="009F16B1"/>
    <w:rPr>
      <w:rFonts w:ascii="Book Antiqua" w:eastAsia="Book Antiqua" w:hAnsi="Book Antiqua" w:cs="Helvetica"/>
      <w:sz w:val="22"/>
      <w:szCs w:val="22"/>
    </w:rPr>
  </w:style>
  <w:style w:type="paragraph" w:customStyle="1" w:styleId="Body1">
    <w:name w:val="Body 1"/>
    <w:rsid w:val="009F16B1"/>
    <w:pPr>
      <w:spacing w:after="200" w:line="276" w:lineRule="auto"/>
      <w:outlineLvl w:val="0"/>
    </w:pPr>
    <w:rPr>
      <w:rFonts w:ascii="Cambria Math" w:eastAsia="Cambria Math" w:hAnsi="Cambria Math" w:cs="Helvetica"/>
      <w:color w:val="000000"/>
      <w:sz w:val="22"/>
      <w:szCs w:val="20"/>
      <w:u w:color="000000"/>
      <w:lang w:eastAsia="es-MX"/>
    </w:rPr>
  </w:style>
  <w:style w:type="paragraph" w:customStyle="1" w:styleId="Texto">
    <w:name w:val="Texto"/>
    <w:basedOn w:val="Normal"/>
    <w:link w:val="TextoCar"/>
    <w:rsid w:val="009F16B1"/>
    <w:pPr>
      <w:spacing w:after="101" w:line="216" w:lineRule="exact"/>
      <w:ind w:firstLine="288"/>
      <w:jc w:val="both"/>
    </w:pPr>
    <w:rPr>
      <w:rFonts w:ascii="Wingdings" w:hAnsi="Wingdings"/>
      <w:sz w:val="18"/>
      <w:szCs w:val="20"/>
    </w:rPr>
  </w:style>
  <w:style w:type="character" w:customStyle="1" w:styleId="TextoCar">
    <w:name w:val="Texto Car"/>
    <w:link w:val="Texto"/>
    <w:locked/>
    <w:rsid w:val="009F16B1"/>
    <w:rPr>
      <w:rFonts w:ascii="Wingdings" w:eastAsia="Helvetica" w:hAnsi="Wingdings" w:cs="Helvetica"/>
      <w:sz w:val="18"/>
      <w:szCs w:val="20"/>
      <w:lang w:val="es-ES" w:eastAsia="es-ES"/>
    </w:rPr>
  </w:style>
  <w:style w:type="paragraph" w:customStyle="1" w:styleId="CABEZA">
    <w:name w:val="CABEZA"/>
    <w:basedOn w:val="Normal"/>
    <w:rsid w:val="009F16B1"/>
    <w:pPr>
      <w:jc w:val="center"/>
    </w:pPr>
    <w:rPr>
      <w:rFonts w:eastAsia="Book Antiqua" w:cs="Wingdings"/>
      <w:b/>
      <w:sz w:val="28"/>
      <w:szCs w:val="28"/>
      <w:lang w:val="es-ES_tradnl" w:eastAsia="es-MX"/>
    </w:rPr>
  </w:style>
  <w:style w:type="paragraph" w:customStyle="1" w:styleId="ROMANOS">
    <w:name w:val="ROMANOS"/>
    <w:basedOn w:val="Normal"/>
    <w:link w:val="ROMANOSCar"/>
    <w:rsid w:val="009F16B1"/>
    <w:pPr>
      <w:tabs>
        <w:tab w:val="left" w:pos="720"/>
      </w:tabs>
      <w:spacing w:after="101" w:line="216" w:lineRule="exact"/>
      <w:ind w:left="720" w:hanging="432"/>
      <w:jc w:val="both"/>
    </w:pPr>
    <w:rPr>
      <w:rFonts w:ascii="Wingdings" w:hAnsi="Wingdings"/>
      <w:sz w:val="18"/>
      <w:szCs w:val="18"/>
    </w:rPr>
  </w:style>
  <w:style w:type="paragraph" w:customStyle="1" w:styleId="INCISO">
    <w:name w:val="INCISO"/>
    <w:basedOn w:val="Normal"/>
    <w:rsid w:val="009F16B1"/>
    <w:pPr>
      <w:spacing w:after="101" w:line="216" w:lineRule="exact"/>
      <w:ind w:left="1080" w:hanging="360"/>
      <w:jc w:val="both"/>
    </w:pPr>
    <w:rPr>
      <w:rFonts w:ascii="Wingdings" w:hAnsi="Wingdings" w:cs="Wingdings"/>
      <w:sz w:val="18"/>
      <w:szCs w:val="18"/>
    </w:rPr>
  </w:style>
  <w:style w:type="paragraph" w:customStyle="1" w:styleId="Fechas">
    <w:name w:val="Fechas"/>
    <w:basedOn w:val="Texto"/>
    <w:autoRedefine/>
    <w:rsid w:val="009F16B1"/>
    <w:pPr>
      <w:widowControl w:val="0"/>
      <w:pBdr>
        <w:bottom w:val="double" w:sz="6" w:space="1" w:color="auto"/>
      </w:pBdr>
      <w:tabs>
        <w:tab w:val="center" w:pos="4464"/>
        <w:tab w:val="right" w:pos="8582"/>
      </w:tabs>
      <w:spacing w:after="0" w:line="240" w:lineRule="auto"/>
      <w:ind w:left="288" w:right="288" w:firstLine="0"/>
    </w:pPr>
    <w:rPr>
      <w:rFonts w:ascii="Helvetica" w:hAnsi="Helvetica" w:cs="Wingdings"/>
      <w:snapToGrid w:val="0"/>
      <w:lang w:val="es-MX" w:eastAsia="es-MX"/>
    </w:rPr>
  </w:style>
  <w:style w:type="paragraph" w:customStyle="1" w:styleId="ANOTACION">
    <w:name w:val="ANOTACION"/>
    <w:basedOn w:val="Normal"/>
    <w:link w:val="ANOTACIONCar"/>
    <w:rsid w:val="009F16B1"/>
    <w:pPr>
      <w:spacing w:before="101" w:after="101" w:line="216" w:lineRule="atLeast"/>
      <w:jc w:val="center"/>
    </w:pPr>
    <w:rPr>
      <w:b/>
      <w:sz w:val="18"/>
      <w:szCs w:val="20"/>
      <w:lang w:val="es-ES_tradnl"/>
    </w:rPr>
  </w:style>
  <w:style w:type="paragraph" w:customStyle="1" w:styleId="SUBIN">
    <w:name w:val="SUBIN"/>
    <w:basedOn w:val="Texto"/>
    <w:rsid w:val="009F16B1"/>
    <w:pPr>
      <w:ind w:left="1987" w:hanging="720"/>
    </w:pPr>
    <w:rPr>
      <w:rFonts w:cs="Wingdings"/>
      <w:lang w:val="es-MX"/>
    </w:rPr>
  </w:style>
  <w:style w:type="paragraph" w:customStyle="1" w:styleId="Titulo1">
    <w:name w:val="Titulo 1"/>
    <w:basedOn w:val="Texto"/>
    <w:rsid w:val="009F16B1"/>
    <w:pPr>
      <w:pBdr>
        <w:bottom w:val="single" w:sz="12" w:space="1" w:color="auto"/>
      </w:pBdr>
      <w:spacing w:before="120" w:after="0" w:line="240" w:lineRule="auto"/>
      <w:ind w:firstLine="0"/>
      <w:outlineLvl w:val="0"/>
    </w:pPr>
    <w:rPr>
      <w:rFonts w:ascii="Helvetica" w:hAnsi="Helvetica" w:cs="Wingdings"/>
      <w:b/>
      <w:szCs w:val="18"/>
      <w:lang w:val="es-MX" w:eastAsia="es-MX"/>
    </w:rPr>
  </w:style>
  <w:style w:type="paragraph" w:customStyle="1" w:styleId="Titulo2">
    <w:name w:val="Titulo 2"/>
    <w:basedOn w:val="Texto"/>
    <w:rsid w:val="009F16B1"/>
    <w:pPr>
      <w:pBdr>
        <w:top w:val="double" w:sz="6" w:space="1" w:color="auto"/>
      </w:pBdr>
      <w:spacing w:line="240" w:lineRule="auto"/>
      <w:ind w:firstLine="0"/>
      <w:outlineLvl w:val="1"/>
    </w:pPr>
    <w:rPr>
      <w:rFonts w:cs="Wingdings"/>
      <w:lang w:val="es-MX"/>
    </w:rPr>
  </w:style>
  <w:style w:type="paragraph" w:customStyle="1" w:styleId="tt">
    <w:name w:val="tt"/>
    <w:basedOn w:val="Texto"/>
    <w:rsid w:val="009F16B1"/>
    <w:pPr>
      <w:tabs>
        <w:tab w:val="left" w:pos="1320"/>
        <w:tab w:val="left" w:pos="1629"/>
      </w:tabs>
      <w:ind w:left="1647" w:hanging="1440"/>
    </w:pPr>
    <w:rPr>
      <w:rFonts w:cs="Wingdings"/>
      <w:lang w:val="es-ES_tradnl"/>
    </w:rPr>
  </w:style>
  <w:style w:type="paragraph" w:customStyle="1" w:styleId="sum">
    <w:name w:val="sum"/>
    <w:basedOn w:val="Texto"/>
    <w:rsid w:val="009F16B1"/>
    <w:pPr>
      <w:tabs>
        <w:tab w:val="right" w:leader="dot" w:pos="8100"/>
        <w:tab w:val="right" w:pos="8640"/>
      </w:tabs>
      <w:spacing w:after="0" w:line="266" w:lineRule="exact"/>
      <w:ind w:left="274" w:right="749" w:firstLine="0"/>
    </w:pPr>
    <w:rPr>
      <w:rFonts w:ascii="Helvetica" w:hAnsi="Helvetica" w:cs="Wingdings"/>
      <w:b/>
      <w:sz w:val="20"/>
      <w:u w:val="single"/>
      <w:lang w:val="es-ES_tradnl"/>
    </w:rPr>
  </w:style>
  <w:style w:type="paragraph" w:customStyle="1" w:styleId="EstilotextoPrimeralnea0">
    <w:name w:val="Estilo texto + Primera línea:  0&quot;"/>
    <w:basedOn w:val="Normal"/>
    <w:rsid w:val="009F16B1"/>
    <w:pPr>
      <w:spacing w:after="101" w:line="216" w:lineRule="exact"/>
      <w:jc w:val="both"/>
    </w:pPr>
    <w:rPr>
      <w:rFonts w:ascii="Wingdings" w:hAnsi="Wingdings"/>
      <w:sz w:val="18"/>
      <w:szCs w:val="20"/>
      <w:lang w:val="es-MX" w:eastAsia="es-MX"/>
    </w:rPr>
  </w:style>
  <w:style w:type="character" w:customStyle="1" w:styleId="ROMANOSCar">
    <w:name w:val="ROMANOS Car"/>
    <w:link w:val="ROMANOS"/>
    <w:locked/>
    <w:rsid w:val="009F16B1"/>
    <w:rPr>
      <w:rFonts w:ascii="Wingdings" w:eastAsia="Helvetica" w:hAnsi="Wingdings" w:cs="Helvetica"/>
      <w:sz w:val="18"/>
      <w:szCs w:val="18"/>
      <w:lang w:val="es-ES" w:eastAsia="es-ES"/>
    </w:rPr>
  </w:style>
  <w:style w:type="character" w:customStyle="1" w:styleId="ANOTACIONCar">
    <w:name w:val="ANOTACION Car"/>
    <w:link w:val="ANOTACION"/>
    <w:locked/>
    <w:rsid w:val="009F16B1"/>
    <w:rPr>
      <w:rFonts w:ascii="Helvetica" w:eastAsia="Helvetica" w:hAnsi="Helvetica" w:cs="Helvetica"/>
      <w:b/>
      <w:sz w:val="18"/>
      <w:szCs w:val="20"/>
      <w:lang w:val="es-ES_tradnl" w:eastAsia="es-ES"/>
    </w:rPr>
  </w:style>
  <w:style w:type="paragraph" w:customStyle="1" w:styleId="texto0">
    <w:name w:val="texto"/>
    <w:basedOn w:val="Normal"/>
    <w:rsid w:val="009F16B1"/>
    <w:pPr>
      <w:snapToGrid w:val="0"/>
      <w:spacing w:after="101" w:line="216" w:lineRule="exact"/>
      <w:ind w:firstLine="288"/>
      <w:jc w:val="both"/>
    </w:pPr>
    <w:rPr>
      <w:rFonts w:ascii="Wingdings" w:hAnsi="Wingdings" w:cs="Wingdings"/>
      <w:sz w:val="18"/>
      <w:szCs w:val="18"/>
      <w:lang w:val="es-MX"/>
    </w:rPr>
  </w:style>
  <w:style w:type="paragraph" w:customStyle="1" w:styleId="Estilosinnombre">
    <w:name w:val="Estilo sin nombre"/>
    <w:basedOn w:val="Normal"/>
    <w:rsid w:val="009F16B1"/>
    <w:pPr>
      <w:spacing w:after="160" w:line="240" w:lineRule="exact"/>
    </w:pPr>
    <w:rPr>
      <w:rFonts w:ascii="Wingdings" w:hAnsi="Wingdings" w:cs="Wingdings"/>
      <w:sz w:val="20"/>
      <w:szCs w:val="20"/>
      <w:lang w:eastAsia="es-MX"/>
    </w:rPr>
  </w:style>
  <w:style w:type="paragraph" w:customStyle="1" w:styleId="Textodeglobo1">
    <w:name w:val="Texto de globo1"/>
    <w:basedOn w:val="Normal"/>
    <w:rsid w:val="009F16B1"/>
    <w:rPr>
      <w:rFonts w:ascii="Wingdings" w:hAnsi="Wingdings" w:cs="Wingdings"/>
      <w:sz w:val="16"/>
      <w:szCs w:val="20"/>
      <w:lang w:eastAsia="es-MX"/>
    </w:rPr>
  </w:style>
  <w:style w:type="paragraph" w:customStyle="1" w:styleId="centrar">
    <w:name w:val="centrar"/>
    <w:basedOn w:val="Normal"/>
    <w:rsid w:val="009F16B1"/>
    <w:pPr>
      <w:spacing w:before="100" w:after="100"/>
    </w:pPr>
    <w:rPr>
      <w:b/>
      <w:szCs w:val="20"/>
      <w:lang w:eastAsia="es-MX"/>
    </w:rPr>
  </w:style>
  <w:style w:type="paragraph" w:customStyle="1" w:styleId="sangria">
    <w:name w:val="sangria"/>
    <w:basedOn w:val="Normal"/>
    <w:rsid w:val="009F16B1"/>
    <w:pPr>
      <w:spacing w:before="100" w:after="100"/>
      <w:ind w:left="240"/>
      <w:jc w:val="both"/>
    </w:pPr>
    <w:rPr>
      <w:szCs w:val="20"/>
      <w:lang w:eastAsia="es-MX"/>
    </w:rPr>
  </w:style>
  <w:style w:type="paragraph" w:customStyle="1" w:styleId="sangrota">
    <w:name w:val="sangrota"/>
    <w:basedOn w:val="Normal"/>
    <w:rsid w:val="009F16B1"/>
    <w:pPr>
      <w:spacing w:before="100" w:after="100"/>
      <w:ind w:left="360"/>
      <w:jc w:val="both"/>
    </w:pPr>
    <w:rPr>
      <w:szCs w:val="20"/>
      <w:lang w:eastAsia="es-MX"/>
    </w:rPr>
  </w:style>
  <w:style w:type="paragraph" w:customStyle="1" w:styleId="sangrona">
    <w:name w:val="sangrona"/>
    <w:basedOn w:val="Normal"/>
    <w:rsid w:val="009F16B1"/>
    <w:pPr>
      <w:spacing w:before="100" w:after="100"/>
      <w:ind w:left="360"/>
      <w:jc w:val="both"/>
    </w:pPr>
    <w:rPr>
      <w:szCs w:val="20"/>
      <w:lang w:eastAsia="es-MX"/>
    </w:rPr>
  </w:style>
  <w:style w:type="paragraph" w:customStyle="1" w:styleId="Textonormal">
    <w:name w:val="Texto normal"/>
    <w:basedOn w:val="Normal"/>
    <w:rsid w:val="009F16B1"/>
    <w:pPr>
      <w:jc w:val="both"/>
    </w:pPr>
    <w:rPr>
      <w:rFonts w:ascii="Wingdings" w:hAnsi="Wingdings" w:cs="Wingdings"/>
      <w:sz w:val="22"/>
      <w:szCs w:val="20"/>
      <w:lang w:val="es-MX" w:eastAsia="es-MX"/>
    </w:rPr>
  </w:style>
  <w:style w:type="paragraph" w:customStyle="1" w:styleId="Textoindependiente31">
    <w:name w:val="Texto independiente 31"/>
    <w:basedOn w:val="Normal"/>
    <w:rsid w:val="009F16B1"/>
    <w:pPr>
      <w:jc w:val="center"/>
    </w:pPr>
    <w:rPr>
      <w:rFonts w:ascii="Wingdings" w:hAnsi="Wingdings" w:cs="Wingdings"/>
      <w:b/>
      <w:i/>
      <w:sz w:val="22"/>
      <w:szCs w:val="20"/>
      <w:lang w:val="es-MX" w:eastAsia="es-MX"/>
    </w:rPr>
  </w:style>
  <w:style w:type="paragraph" w:customStyle="1" w:styleId="Ttulo31">
    <w:name w:val="Título 31"/>
    <w:basedOn w:val="Normal"/>
    <w:next w:val="Normal"/>
    <w:rsid w:val="009F16B1"/>
    <w:pPr>
      <w:keepNext/>
      <w:keepLines/>
      <w:spacing w:before="200" w:line="276" w:lineRule="atLeast"/>
    </w:pPr>
    <w:rPr>
      <w:rFonts w:ascii="Wingdings 3" w:hAnsi="Wingdings 3" w:cs="Wingdings 3"/>
      <w:b/>
      <w:color w:val="C0C0C0"/>
      <w:sz w:val="22"/>
      <w:szCs w:val="20"/>
      <w:lang w:val="es-ES_tradnl" w:eastAsia="es-MX"/>
    </w:rPr>
  </w:style>
  <w:style w:type="paragraph" w:customStyle="1" w:styleId="Ttulo71">
    <w:name w:val="Título 71"/>
    <w:basedOn w:val="Normal"/>
    <w:next w:val="Normal"/>
    <w:rsid w:val="009F16B1"/>
    <w:pPr>
      <w:keepNext/>
      <w:keepLines/>
      <w:spacing w:before="200" w:line="276" w:lineRule="atLeast"/>
    </w:pPr>
    <w:rPr>
      <w:rFonts w:ascii="Wingdings 3" w:hAnsi="Wingdings 3" w:cs="Wingdings 3"/>
      <w:i/>
      <w:color w:val="000000"/>
      <w:sz w:val="22"/>
      <w:szCs w:val="20"/>
      <w:lang w:val="es-ES_tradnl" w:eastAsia="es-MX"/>
    </w:rPr>
  </w:style>
  <w:style w:type="paragraph" w:customStyle="1" w:styleId="Ttulo91">
    <w:name w:val="Título 91"/>
    <w:basedOn w:val="Normal"/>
    <w:next w:val="Normal"/>
    <w:rsid w:val="009F16B1"/>
    <w:pPr>
      <w:keepNext/>
      <w:keepLines/>
      <w:spacing w:before="200" w:line="276" w:lineRule="atLeast"/>
    </w:pPr>
    <w:rPr>
      <w:rFonts w:ascii="Wingdings 3" w:hAnsi="Wingdings 3" w:cs="Wingdings 3"/>
      <w:i/>
      <w:color w:val="000000"/>
      <w:sz w:val="20"/>
      <w:szCs w:val="20"/>
      <w:lang w:val="es-ES_tradnl" w:eastAsia="es-MX"/>
    </w:rPr>
  </w:style>
  <w:style w:type="paragraph" w:customStyle="1" w:styleId="Sangra3detindependiente1">
    <w:name w:val="Sangría 3 de t. independiente1"/>
    <w:basedOn w:val="Normal"/>
    <w:rsid w:val="009F16B1"/>
    <w:pPr>
      <w:ind w:hanging="1418"/>
      <w:jc w:val="both"/>
    </w:pPr>
    <w:rPr>
      <w:rFonts w:ascii="Wingdings" w:hAnsi="Wingdings" w:cs="Wingdings"/>
      <w:szCs w:val="20"/>
      <w:lang w:val="es-MX" w:eastAsia="es-MX"/>
    </w:rPr>
  </w:style>
  <w:style w:type="paragraph" w:customStyle="1" w:styleId="TableParagraph">
    <w:name w:val="Table Paragraph"/>
    <w:basedOn w:val="Normal"/>
    <w:rsid w:val="009F16B1"/>
    <w:rPr>
      <w:rFonts w:ascii="Book Antiqua" w:hAnsi="Book Antiqua" w:cs="Book Antiqua"/>
      <w:sz w:val="22"/>
      <w:szCs w:val="20"/>
      <w:lang w:val="es-MX" w:eastAsia="es-MX"/>
    </w:rPr>
  </w:style>
  <w:style w:type="paragraph" w:customStyle="1" w:styleId="Mapadeldocumento1">
    <w:name w:val="Mapa del documento1"/>
    <w:basedOn w:val="Normal"/>
    <w:rsid w:val="009F16B1"/>
    <w:pPr>
      <w:shd w:val="clear" w:color="auto" w:fill="000080"/>
    </w:pPr>
    <w:rPr>
      <w:rFonts w:ascii="Wingdings" w:hAnsi="Wingdings" w:cs="Wingdings"/>
      <w:szCs w:val="20"/>
      <w:lang w:eastAsia="es-MX"/>
    </w:rPr>
  </w:style>
  <w:style w:type="paragraph" w:styleId="Textosinformato">
    <w:name w:val="Plain Text"/>
    <w:basedOn w:val="Normal"/>
    <w:link w:val="TextosinformatoCar"/>
    <w:rsid w:val="009F16B1"/>
    <w:rPr>
      <w:rFonts w:ascii="Kartika" w:hAnsi="Kartika"/>
      <w:sz w:val="20"/>
      <w:szCs w:val="20"/>
    </w:rPr>
  </w:style>
  <w:style w:type="character" w:customStyle="1" w:styleId="TextosinformatoCar">
    <w:name w:val="Texto sin formato Car"/>
    <w:basedOn w:val="Fuentedeprrafopredeter"/>
    <w:link w:val="Textosinformato"/>
    <w:rsid w:val="009F16B1"/>
    <w:rPr>
      <w:rFonts w:ascii="Kartika" w:eastAsia="Helvetica" w:hAnsi="Kartika" w:cs="Helvetica"/>
      <w:sz w:val="20"/>
      <w:szCs w:val="20"/>
      <w:lang w:val="es-ES" w:eastAsia="es-ES"/>
    </w:rPr>
  </w:style>
  <w:style w:type="paragraph" w:customStyle="1" w:styleId="wls-paragraph">
    <w:name w:val="wls-paragraph"/>
    <w:basedOn w:val="Normal"/>
    <w:rsid w:val="009F16B1"/>
    <w:pPr>
      <w:spacing w:before="100" w:beforeAutospacing="1" w:after="100" w:afterAutospacing="1"/>
    </w:pPr>
    <w:rPr>
      <w:lang w:val="es-MX" w:eastAsia="es-MX"/>
    </w:rPr>
  </w:style>
  <w:style w:type="character" w:styleId="Hipervnculovisitado">
    <w:name w:val="FollowedHyperlink"/>
    <w:rsid w:val="009F16B1"/>
    <w:rPr>
      <w:color w:val="800080"/>
      <w:u w:val="single"/>
    </w:rPr>
  </w:style>
  <w:style w:type="character" w:styleId="Textoennegrita">
    <w:name w:val="Strong"/>
    <w:uiPriority w:val="22"/>
    <w:qFormat/>
    <w:rsid w:val="009F16B1"/>
    <w:rPr>
      <w:b/>
      <w:bCs/>
    </w:rPr>
  </w:style>
  <w:style w:type="paragraph" w:styleId="Textonotaalfinal">
    <w:name w:val="endnote text"/>
    <w:basedOn w:val="Normal"/>
    <w:link w:val="TextonotaalfinalCar"/>
    <w:rsid w:val="009F16B1"/>
    <w:rPr>
      <w:sz w:val="20"/>
      <w:szCs w:val="20"/>
    </w:rPr>
  </w:style>
  <w:style w:type="character" w:customStyle="1" w:styleId="TextonotaalfinalCar">
    <w:name w:val="Texto nota al final Car"/>
    <w:basedOn w:val="Fuentedeprrafopredeter"/>
    <w:link w:val="Textonotaalfinal"/>
    <w:rsid w:val="009F16B1"/>
    <w:rPr>
      <w:rFonts w:ascii="Helvetica" w:eastAsia="Helvetica" w:hAnsi="Helvetica" w:cs="Helvetica"/>
      <w:sz w:val="20"/>
      <w:szCs w:val="20"/>
      <w:lang w:val="es-ES" w:eastAsia="es-ES"/>
    </w:rPr>
  </w:style>
  <w:style w:type="character" w:styleId="Refdenotaalfinal">
    <w:name w:val="endnote reference"/>
    <w:rsid w:val="009F16B1"/>
    <w:rPr>
      <w:vertAlign w:val="superscript"/>
    </w:rPr>
  </w:style>
  <w:style w:type="character" w:customStyle="1" w:styleId="Estilo3">
    <w:name w:val="Estilo3"/>
    <w:uiPriority w:val="1"/>
    <w:rsid w:val="009F16B1"/>
    <w:rPr>
      <w:rFonts w:ascii="Wingdings" w:hAnsi="Wingdings" w:cs="Wingdings" w:hint="default"/>
      <w:b/>
      <w:bCs w:val="0"/>
      <w:caps/>
      <w:sz w:val="24"/>
    </w:rPr>
  </w:style>
  <w:style w:type="paragraph" w:customStyle="1" w:styleId="francesa">
    <w:name w:val="francesa"/>
    <w:basedOn w:val="Normal"/>
    <w:rsid w:val="009F16B1"/>
    <w:pPr>
      <w:spacing w:before="100" w:beforeAutospacing="1" w:after="100" w:afterAutospacing="1"/>
    </w:pPr>
    <w:rPr>
      <w:lang w:val="es-MX" w:eastAsia="es-MX"/>
    </w:rPr>
  </w:style>
  <w:style w:type="character" w:customStyle="1" w:styleId="red">
    <w:name w:val="red"/>
    <w:rsid w:val="009F16B1"/>
  </w:style>
  <w:style w:type="paragraph" w:styleId="HTMLconformatoprevio">
    <w:name w:val="HTML Preformatted"/>
    <w:basedOn w:val="Normal"/>
    <w:link w:val="HTMLconformatoprevioCar"/>
    <w:uiPriority w:val="99"/>
    <w:unhideWhenUsed/>
    <w:rsid w:val="009F1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Kartika" w:hAnsi="Kartika" w:cs="Kartika"/>
      <w:sz w:val="20"/>
      <w:szCs w:val="20"/>
      <w:lang w:val="es-MX" w:eastAsia="es-MX"/>
    </w:rPr>
  </w:style>
  <w:style w:type="character" w:customStyle="1" w:styleId="HTMLconformatoprevioCar">
    <w:name w:val="HTML con formato previo Car"/>
    <w:basedOn w:val="Fuentedeprrafopredeter"/>
    <w:link w:val="HTMLconformatoprevio"/>
    <w:uiPriority w:val="99"/>
    <w:rsid w:val="009F16B1"/>
    <w:rPr>
      <w:rFonts w:ascii="Kartika" w:eastAsia="Helvetica" w:hAnsi="Kartika" w:cs="Kartika"/>
      <w:sz w:val="20"/>
      <w:szCs w:val="20"/>
      <w:lang w:eastAsia="es-MX"/>
    </w:rPr>
  </w:style>
  <w:style w:type="paragraph" w:customStyle="1" w:styleId="Body">
    <w:name w:val="Body"/>
    <w:rsid w:val="009F16B1"/>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eastAsia="es-MX"/>
    </w:rPr>
  </w:style>
  <w:style w:type="paragraph" w:customStyle="1" w:styleId="xmsonormal">
    <w:name w:val="x_msonormal"/>
    <w:basedOn w:val="Normal"/>
    <w:rsid w:val="009F16B1"/>
    <w:pPr>
      <w:spacing w:before="100" w:beforeAutospacing="1" w:after="100" w:afterAutospacing="1"/>
    </w:pPr>
    <w:rPr>
      <w:rFonts w:ascii="Times New Roman" w:eastAsia="Times New Roman" w:hAnsi="Times New Roman" w:cs="Times New Roman"/>
      <w:lang w:val="es-MX" w:eastAsia="es-MX"/>
    </w:rPr>
  </w:style>
  <w:style w:type="character" w:customStyle="1" w:styleId="lbl-encabezado-negro">
    <w:name w:val="lbl-encabezado-negro"/>
    <w:rsid w:val="009F16B1"/>
  </w:style>
  <w:style w:type="paragraph" w:customStyle="1" w:styleId="Normal2">
    <w:name w:val="Normal2"/>
    <w:rsid w:val="009F16B1"/>
    <w:rPr>
      <w:rFonts w:ascii="Times" w:eastAsia="Times" w:hAnsi="Times" w:cs="Times"/>
      <w:color w:val="000000"/>
      <w:lang w:eastAsia="es-MX"/>
    </w:rPr>
  </w:style>
  <w:style w:type="character" w:customStyle="1" w:styleId="element-invisible">
    <w:name w:val="element-invisible"/>
    <w:rsid w:val="009F16B1"/>
  </w:style>
  <w:style w:type="numbering" w:customStyle="1" w:styleId="Sinlista1">
    <w:name w:val="Sin lista1"/>
    <w:next w:val="Sinlista"/>
    <w:uiPriority w:val="99"/>
    <w:semiHidden/>
    <w:unhideWhenUsed/>
    <w:rsid w:val="009F16B1"/>
  </w:style>
  <w:style w:type="table" w:customStyle="1" w:styleId="Tablaconcuadrcula1">
    <w:name w:val="Tabla con cuadrícula1"/>
    <w:basedOn w:val="Tablanormal"/>
    <w:next w:val="Tablaconcuadrcula"/>
    <w:uiPriority w:val="59"/>
    <w:rsid w:val="009F16B1"/>
    <w:rPr>
      <w:rFonts w:ascii="Calibri" w:eastAsia="Times New Roman" w:hAnsi="Calibri" w:cs="Times New Roman"/>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9F16B1"/>
    <w:pPr>
      <w:spacing w:after="200" w:line="276" w:lineRule="auto"/>
    </w:pPr>
    <w:rPr>
      <w:rFonts w:ascii="Calibri" w:eastAsia="Calibri" w:hAnsi="Calibri" w:cs="Calibri"/>
      <w:color w:val="000000"/>
      <w:sz w:val="22"/>
      <w:szCs w:val="22"/>
      <w:u w:color="000000"/>
      <w:lang w:eastAsia="es-MX"/>
    </w:rPr>
  </w:style>
  <w:style w:type="numbering" w:customStyle="1" w:styleId="Sinlista2">
    <w:name w:val="Sin lista2"/>
    <w:next w:val="Sinlista"/>
    <w:uiPriority w:val="99"/>
    <w:semiHidden/>
    <w:unhideWhenUsed/>
    <w:rsid w:val="009F16B1"/>
  </w:style>
  <w:style w:type="table" w:customStyle="1" w:styleId="Tablaconcuadrcula2">
    <w:name w:val="Tabla con cuadrícula2"/>
    <w:basedOn w:val="Tablanormal"/>
    <w:next w:val="Tablaconcuadrcula"/>
    <w:uiPriority w:val="59"/>
    <w:rsid w:val="009F16B1"/>
    <w:rPr>
      <w:rFonts w:ascii="Calibri" w:eastAsia="Times New Roman" w:hAnsi="Calibri" w:cs="Times New Roman"/>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3">
    <w:name w:val="List 3"/>
    <w:basedOn w:val="Normal"/>
    <w:uiPriority w:val="99"/>
    <w:unhideWhenUsed/>
    <w:rsid w:val="009F16B1"/>
    <w:pPr>
      <w:ind w:left="849" w:hanging="283"/>
      <w:contextualSpacing/>
    </w:pPr>
    <w:rPr>
      <w:rFonts w:ascii="Times New Roman" w:eastAsia="Times New Roman" w:hAnsi="Times New Roman" w:cs="Times New Roman"/>
      <w:lang w:val="es-MX" w:eastAsia="es-MX"/>
    </w:rPr>
  </w:style>
  <w:style w:type="paragraph" w:styleId="Lista4">
    <w:name w:val="List 4"/>
    <w:basedOn w:val="Normal"/>
    <w:uiPriority w:val="99"/>
    <w:unhideWhenUsed/>
    <w:rsid w:val="009F16B1"/>
    <w:pPr>
      <w:ind w:left="1132" w:hanging="283"/>
      <w:contextualSpacing/>
    </w:pPr>
    <w:rPr>
      <w:rFonts w:ascii="Times New Roman" w:eastAsia="Times New Roman" w:hAnsi="Times New Roman" w:cs="Times New Roman"/>
      <w:lang w:val="es-MX" w:eastAsia="es-MX"/>
    </w:rPr>
  </w:style>
  <w:style w:type="paragraph" w:styleId="Lista5">
    <w:name w:val="List 5"/>
    <w:basedOn w:val="Normal"/>
    <w:uiPriority w:val="99"/>
    <w:unhideWhenUsed/>
    <w:rsid w:val="009F16B1"/>
    <w:pPr>
      <w:ind w:left="1415" w:hanging="283"/>
      <w:contextualSpacing/>
    </w:pPr>
    <w:rPr>
      <w:rFonts w:ascii="Times New Roman" w:eastAsia="Times New Roman" w:hAnsi="Times New Roman" w:cs="Times New Roman"/>
      <w:lang w:val="es-MX" w:eastAsia="es-MX"/>
    </w:rPr>
  </w:style>
  <w:style w:type="paragraph" w:styleId="Saludo">
    <w:name w:val="Salutation"/>
    <w:basedOn w:val="Normal"/>
    <w:next w:val="Normal"/>
    <w:link w:val="SaludoCar"/>
    <w:uiPriority w:val="99"/>
    <w:unhideWhenUsed/>
    <w:rsid w:val="009F16B1"/>
    <w:rPr>
      <w:rFonts w:ascii="Times New Roman" w:eastAsia="Times New Roman" w:hAnsi="Times New Roman" w:cs="Times New Roman"/>
      <w:lang w:val="es-MX" w:eastAsia="es-MX"/>
    </w:rPr>
  </w:style>
  <w:style w:type="character" w:customStyle="1" w:styleId="SaludoCar">
    <w:name w:val="Saludo Car"/>
    <w:basedOn w:val="Fuentedeprrafopredeter"/>
    <w:link w:val="Saludo"/>
    <w:uiPriority w:val="99"/>
    <w:rsid w:val="009F16B1"/>
    <w:rPr>
      <w:rFonts w:ascii="Times New Roman" w:eastAsia="Times New Roman" w:hAnsi="Times New Roman" w:cs="Times New Roman"/>
      <w:lang w:eastAsia="es-MX"/>
    </w:rPr>
  </w:style>
  <w:style w:type="paragraph" w:styleId="Textoindependienteprimerasangra">
    <w:name w:val="Body Text First Indent"/>
    <w:basedOn w:val="Textoindependiente"/>
    <w:link w:val="TextoindependienteprimerasangraCar"/>
    <w:uiPriority w:val="99"/>
    <w:unhideWhenUsed/>
    <w:rsid w:val="009F16B1"/>
    <w:pPr>
      <w:spacing w:after="120"/>
      <w:ind w:firstLine="210"/>
      <w:jc w:val="left"/>
    </w:pPr>
    <w:rPr>
      <w:rFonts w:ascii="Times New Roman" w:eastAsia="Times New Roman" w:hAnsi="Times New Roman" w:cs="Times New Roman"/>
      <w:lang w:val="es-MX" w:eastAsia="es-MX"/>
    </w:rPr>
  </w:style>
  <w:style w:type="character" w:customStyle="1" w:styleId="TextoindependienteprimerasangraCar">
    <w:name w:val="Texto independiente primera sangría Car"/>
    <w:basedOn w:val="TextoindependienteCar"/>
    <w:link w:val="Textoindependienteprimerasangra"/>
    <w:uiPriority w:val="99"/>
    <w:rsid w:val="009F16B1"/>
    <w:rPr>
      <w:rFonts w:ascii="Times New Roman" w:eastAsia="Times New Roman" w:hAnsi="Times New Roman" w:cs="Times New Roman"/>
      <w:lang w:val="es-ES" w:eastAsia="es-MX"/>
    </w:rPr>
  </w:style>
  <w:style w:type="paragraph" w:styleId="Textoindependienteprimerasangra2">
    <w:name w:val="Body Text First Indent 2"/>
    <w:basedOn w:val="Sangradetextonormal"/>
    <w:link w:val="Textoindependienteprimerasangra2Car"/>
    <w:uiPriority w:val="99"/>
    <w:unhideWhenUsed/>
    <w:rsid w:val="009F16B1"/>
    <w:pPr>
      <w:spacing w:after="120"/>
      <w:ind w:left="283" w:firstLine="210"/>
      <w:jc w:val="left"/>
    </w:pPr>
    <w:rPr>
      <w:rFonts w:ascii="Times New Roman" w:eastAsia="Times New Roman" w:hAnsi="Times New Roman" w:cs="Times New Roman"/>
      <w:szCs w:val="24"/>
      <w:lang w:val="es-MX" w:eastAsia="es-MX"/>
    </w:rPr>
  </w:style>
  <w:style w:type="character" w:customStyle="1" w:styleId="Textoindependienteprimerasangra2Car">
    <w:name w:val="Texto independiente primera sangría 2 Car"/>
    <w:basedOn w:val="SangradetextonormalCar"/>
    <w:link w:val="Textoindependienteprimerasangra2"/>
    <w:uiPriority w:val="99"/>
    <w:rsid w:val="009F16B1"/>
    <w:rPr>
      <w:rFonts w:ascii="Times New Roman" w:eastAsia="Times New Roman" w:hAnsi="Times New Roman" w:cs="Times New Roman"/>
      <w:szCs w:val="20"/>
      <w:lang w:val="es-ES" w:eastAsia="es-MX"/>
    </w:rPr>
  </w:style>
  <w:style w:type="character" w:customStyle="1" w:styleId="Mencinsinresolver1">
    <w:name w:val="Mención sin resolver1"/>
    <w:basedOn w:val="Fuentedeprrafopredeter"/>
    <w:uiPriority w:val="99"/>
    <w:semiHidden/>
    <w:unhideWhenUsed/>
    <w:rsid w:val="00B145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902687">
      <w:bodyDiv w:val="1"/>
      <w:marLeft w:val="0"/>
      <w:marRight w:val="0"/>
      <w:marTop w:val="0"/>
      <w:marBottom w:val="0"/>
      <w:divBdr>
        <w:top w:val="none" w:sz="0" w:space="0" w:color="auto"/>
        <w:left w:val="none" w:sz="0" w:space="0" w:color="auto"/>
        <w:bottom w:val="none" w:sz="0" w:space="0" w:color="auto"/>
        <w:right w:val="none" w:sz="0" w:space="0" w:color="auto"/>
      </w:divBdr>
      <w:divsChild>
        <w:div w:id="778568391">
          <w:marLeft w:val="0"/>
          <w:marRight w:val="0"/>
          <w:marTop w:val="0"/>
          <w:marBottom w:val="0"/>
          <w:divBdr>
            <w:top w:val="none" w:sz="0" w:space="0" w:color="auto"/>
            <w:left w:val="none" w:sz="0" w:space="0" w:color="auto"/>
            <w:bottom w:val="none" w:sz="0" w:space="0" w:color="auto"/>
            <w:right w:val="none" w:sz="0" w:space="0" w:color="auto"/>
          </w:divBdr>
          <w:divsChild>
            <w:div w:id="20518654">
              <w:marLeft w:val="0"/>
              <w:marRight w:val="0"/>
              <w:marTop w:val="0"/>
              <w:marBottom w:val="0"/>
              <w:divBdr>
                <w:top w:val="none" w:sz="0" w:space="0" w:color="auto"/>
                <w:left w:val="none" w:sz="0" w:space="0" w:color="auto"/>
                <w:bottom w:val="none" w:sz="0" w:space="0" w:color="auto"/>
                <w:right w:val="none" w:sz="0" w:space="0" w:color="auto"/>
              </w:divBdr>
              <w:divsChild>
                <w:div w:id="194356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891371">
      <w:bodyDiv w:val="1"/>
      <w:marLeft w:val="0"/>
      <w:marRight w:val="0"/>
      <w:marTop w:val="0"/>
      <w:marBottom w:val="0"/>
      <w:divBdr>
        <w:top w:val="none" w:sz="0" w:space="0" w:color="auto"/>
        <w:left w:val="none" w:sz="0" w:space="0" w:color="auto"/>
        <w:bottom w:val="none" w:sz="0" w:space="0" w:color="auto"/>
        <w:right w:val="none" w:sz="0" w:space="0" w:color="auto"/>
      </w:divBdr>
      <w:divsChild>
        <w:div w:id="10879054">
          <w:marLeft w:val="0"/>
          <w:marRight w:val="0"/>
          <w:marTop w:val="0"/>
          <w:marBottom w:val="0"/>
          <w:divBdr>
            <w:top w:val="none" w:sz="0" w:space="0" w:color="auto"/>
            <w:left w:val="none" w:sz="0" w:space="0" w:color="auto"/>
            <w:bottom w:val="none" w:sz="0" w:space="0" w:color="auto"/>
            <w:right w:val="none" w:sz="0" w:space="0" w:color="auto"/>
          </w:divBdr>
          <w:divsChild>
            <w:div w:id="2137336488">
              <w:marLeft w:val="0"/>
              <w:marRight w:val="0"/>
              <w:marTop w:val="0"/>
              <w:marBottom w:val="0"/>
              <w:divBdr>
                <w:top w:val="none" w:sz="0" w:space="0" w:color="auto"/>
                <w:left w:val="none" w:sz="0" w:space="0" w:color="auto"/>
                <w:bottom w:val="none" w:sz="0" w:space="0" w:color="auto"/>
                <w:right w:val="none" w:sz="0" w:space="0" w:color="auto"/>
              </w:divBdr>
              <w:divsChild>
                <w:div w:id="69955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84216">
      <w:bodyDiv w:val="1"/>
      <w:marLeft w:val="0"/>
      <w:marRight w:val="0"/>
      <w:marTop w:val="0"/>
      <w:marBottom w:val="0"/>
      <w:divBdr>
        <w:top w:val="none" w:sz="0" w:space="0" w:color="auto"/>
        <w:left w:val="none" w:sz="0" w:space="0" w:color="auto"/>
        <w:bottom w:val="none" w:sz="0" w:space="0" w:color="auto"/>
        <w:right w:val="none" w:sz="0" w:space="0" w:color="auto"/>
      </w:divBdr>
      <w:divsChild>
        <w:div w:id="1199856745">
          <w:marLeft w:val="0"/>
          <w:marRight w:val="0"/>
          <w:marTop w:val="0"/>
          <w:marBottom w:val="0"/>
          <w:divBdr>
            <w:top w:val="none" w:sz="0" w:space="0" w:color="auto"/>
            <w:left w:val="none" w:sz="0" w:space="0" w:color="auto"/>
            <w:bottom w:val="none" w:sz="0" w:space="0" w:color="auto"/>
            <w:right w:val="none" w:sz="0" w:space="0" w:color="auto"/>
          </w:divBdr>
          <w:divsChild>
            <w:div w:id="532111085">
              <w:marLeft w:val="0"/>
              <w:marRight w:val="0"/>
              <w:marTop w:val="0"/>
              <w:marBottom w:val="0"/>
              <w:divBdr>
                <w:top w:val="none" w:sz="0" w:space="0" w:color="auto"/>
                <w:left w:val="none" w:sz="0" w:space="0" w:color="auto"/>
                <w:bottom w:val="none" w:sz="0" w:space="0" w:color="auto"/>
                <w:right w:val="none" w:sz="0" w:space="0" w:color="auto"/>
              </w:divBdr>
              <w:divsChild>
                <w:div w:id="94504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212370">
      <w:bodyDiv w:val="1"/>
      <w:marLeft w:val="0"/>
      <w:marRight w:val="0"/>
      <w:marTop w:val="0"/>
      <w:marBottom w:val="0"/>
      <w:divBdr>
        <w:top w:val="none" w:sz="0" w:space="0" w:color="auto"/>
        <w:left w:val="none" w:sz="0" w:space="0" w:color="auto"/>
        <w:bottom w:val="none" w:sz="0" w:space="0" w:color="auto"/>
        <w:right w:val="none" w:sz="0" w:space="0" w:color="auto"/>
      </w:divBdr>
      <w:divsChild>
        <w:div w:id="192302654">
          <w:marLeft w:val="0"/>
          <w:marRight w:val="0"/>
          <w:marTop w:val="0"/>
          <w:marBottom w:val="0"/>
          <w:divBdr>
            <w:top w:val="none" w:sz="0" w:space="0" w:color="auto"/>
            <w:left w:val="none" w:sz="0" w:space="0" w:color="auto"/>
            <w:bottom w:val="none" w:sz="0" w:space="0" w:color="auto"/>
            <w:right w:val="none" w:sz="0" w:space="0" w:color="auto"/>
          </w:divBdr>
          <w:divsChild>
            <w:div w:id="1975524134">
              <w:marLeft w:val="0"/>
              <w:marRight w:val="0"/>
              <w:marTop w:val="0"/>
              <w:marBottom w:val="0"/>
              <w:divBdr>
                <w:top w:val="none" w:sz="0" w:space="0" w:color="auto"/>
                <w:left w:val="none" w:sz="0" w:space="0" w:color="auto"/>
                <w:bottom w:val="none" w:sz="0" w:space="0" w:color="auto"/>
                <w:right w:val="none" w:sz="0" w:space="0" w:color="auto"/>
              </w:divBdr>
              <w:divsChild>
                <w:div w:id="195266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http://www.congresochihuahua.gob.mx/mthumb.php?src=diputados/imagenes/fotos/1176.jpg&amp;w=260&amp;h=260&amp;zc=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congresochihuahua.gob.mx/mthumb.php?src=diputados/imagenes/fotos/1189.jpg&amp;w=260&amp;h=260&amp;zc=1"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http://www.congresochihuahua.gob.mx/mthumb.php?src=diputados/imagenes/fotos/1199.jpg&amp;w=260&amp;h=260&amp;zc=1" TargetMode="External"/><Relationship Id="rId14" Type="http://schemas.openxmlformats.org/officeDocument/2006/relationships/image" Target="http://www.congresochihuahua.gob.mx/mthumb.php?src=diputados/imagenes/fotos/1195.jpg&amp;w=260&amp;h=260&amp;zc=1"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ohchr.org/sp/professionalinterest/pages/violenceagainstwomen.aspx" TargetMode="External"/><Relationship Id="rId2" Type="http://schemas.openxmlformats.org/officeDocument/2006/relationships/hyperlink" Target="https://www.un.org/womenwatch/daw/beijing/pdf/Beijing%20full%20report%20S.pdf" TargetMode="External"/><Relationship Id="rId1" Type="http://schemas.openxmlformats.org/officeDocument/2006/relationships/hyperlink" Target="https://www.un.org/womenwatch/daw/beijing/pdf/Beijing%20full%20report%20S.pdf" TargetMode="External"/><Relationship Id="rId5" Type="http://schemas.openxmlformats.org/officeDocument/2006/relationships/hyperlink" Target="http://dof.gob.mx/nota_detalle.php?codigo=5591565&amp;fecha=13/04/2020" TargetMode="External"/><Relationship Id="rId4" Type="http://schemas.openxmlformats.org/officeDocument/2006/relationships/hyperlink" Target="https://www.oas.org/juridico/spanish/tratados/a-61.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5545A-0D9D-AB46-B9FE-FDA836D97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39</Pages>
  <Words>12632</Words>
  <Characters>69480</Characters>
  <Application>Microsoft Office Word</Application>
  <DocSecurity>0</DocSecurity>
  <Lines>579</Lines>
  <Paragraphs>163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36</cp:revision>
  <cp:lastPrinted>2020-10-26T08:09:00Z</cp:lastPrinted>
  <dcterms:created xsi:type="dcterms:W3CDTF">2020-10-27T18:36:00Z</dcterms:created>
  <dcterms:modified xsi:type="dcterms:W3CDTF">2020-10-29T23:37:00Z</dcterms:modified>
</cp:coreProperties>
</file>