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B8F" w:rsidRPr="003719A9" w:rsidRDefault="000A5B8F" w:rsidP="000A5B8F">
      <w:pPr>
        <w:pStyle w:val="Normal1"/>
        <w:spacing w:line="360" w:lineRule="auto"/>
        <w:jc w:val="both"/>
        <w:rPr>
          <w:rFonts w:ascii="Century Gothic" w:eastAsia="Arial" w:hAnsi="Century Gothic" w:cs="Arial"/>
          <w:b/>
          <w:szCs w:val="24"/>
          <w:lang w:val="es-MX"/>
        </w:rPr>
      </w:pPr>
      <w:bookmarkStart w:id="0" w:name="_Hlk45059954"/>
      <w:r w:rsidRPr="00E422CE">
        <w:rPr>
          <w:rFonts w:ascii="Century Gothic" w:eastAsia="Arial" w:hAnsi="Century Gothic" w:cs="Arial"/>
          <w:b/>
          <w:szCs w:val="24"/>
          <w:lang w:val="es-MX"/>
        </w:rPr>
        <w:t>H. CONGRESO DEL ESTADO</w:t>
      </w:r>
    </w:p>
    <w:p w:rsidR="000A5B8F" w:rsidRPr="00E422CE" w:rsidRDefault="000A5B8F" w:rsidP="000A5B8F">
      <w:pPr>
        <w:pStyle w:val="Normal1"/>
        <w:spacing w:line="360" w:lineRule="auto"/>
        <w:jc w:val="both"/>
        <w:rPr>
          <w:rFonts w:ascii="Century Gothic" w:hAnsi="Century Gothic" w:cs="Arial"/>
          <w:szCs w:val="24"/>
          <w:lang w:val="es-MX"/>
        </w:rPr>
      </w:pPr>
      <w:r w:rsidRPr="00E422CE">
        <w:rPr>
          <w:rFonts w:ascii="Century Gothic" w:eastAsia="Arial" w:hAnsi="Century Gothic" w:cs="Arial"/>
          <w:b/>
          <w:szCs w:val="24"/>
          <w:lang w:val="es-MX"/>
        </w:rPr>
        <w:t>P R E S E N T 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2D19D1" w:rsidRDefault="000A5B8F" w:rsidP="000A5B8F">
      <w:pPr>
        <w:spacing w:line="360" w:lineRule="auto"/>
        <w:jc w:val="both"/>
        <w:rPr>
          <w:rFonts w:ascii="Century Gothic" w:eastAsia="Arial" w:hAnsi="Century Gothic"/>
        </w:rPr>
      </w:pPr>
      <w:r w:rsidRPr="00E422CE">
        <w:rPr>
          <w:rFonts w:ascii="Century Gothic" w:eastAsia="Arial" w:hAnsi="Century Gothic" w:cs="Arial"/>
          <w:szCs w:val="24"/>
        </w:rPr>
        <w:t>La Comisión d</w:t>
      </w:r>
      <w:r w:rsidR="002D19D1">
        <w:rPr>
          <w:rFonts w:ascii="Century Gothic" w:eastAsia="Arial" w:hAnsi="Century Gothic" w:cs="Arial"/>
          <w:szCs w:val="24"/>
        </w:rPr>
        <w:t>e Transparencia,</w:t>
      </w:r>
      <w:r>
        <w:rPr>
          <w:rFonts w:ascii="Century Gothic" w:eastAsia="Arial" w:hAnsi="Century Gothic" w:cs="Arial"/>
          <w:szCs w:val="24"/>
        </w:rPr>
        <w:t xml:space="preserve"> Acceso a la Información Pública y Parlamento Abierto</w:t>
      </w:r>
      <w:r w:rsidRPr="00E422CE">
        <w:rPr>
          <w:rFonts w:ascii="Century Gothic" w:eastAsia="Arial" w:hAnsi="Century Gothic" w:cs="Arial"/>
          <w:szCs w:val="24"/>
        </w:rPr>
        <w:t xml:space="preserve">, </w:t>
      </w:r>
      <w:proofErr w:type="gramStart"/>
      <w:r w:rsidRPr="00E422CE">
        <w:rPr>
          <w:rFonts w:ascii="Century Gothic" w:eastAsia="Arial" w:hAnsi="Century Gothic" w:cs="Arial"/>
          <w:szCs w:val="24"/>
        </w:rPr>
        <w:t>con</w:t>
      </w:r>
      <w:proofErr w:type="gramEnd"/>
      <w:r w:rsidRPr="00E422CE">
        <w:rPr>
          <w:rFonts w:ascii="Century Gothic" w:eastAsia="Arial" w:hAnsi="Century Gothic" w:cs="Arial"/>
          <w:szCs w:val="24"/>
        </w:rPr>
        <w:t xml:space="preserve"> fundamento en lo dispuesto por los artículos </w:t>
      </w:r>
      <w:r w:rsidR="002D19D1">
        <w:rPr>
          <w:rFonts w:ascii="Century Gothic" w:eastAsia="Arial" w:hAnsi="Century Gothic"/>
        </w:rPr>
        <w:t>57 y 58 d</w:t>
      </w:r>
      <w:r w:rsidRPr="00B5754D">
        <w:rPr>
          <w:rFonts w:ascii="Century Gothic" w:eastAsia="Arial" w:hAnsi="Century Gothic"/>
        </w:rPr>
        <w:t>e la Constitución Política del Estado de Chihuahua; 8</w:t>
      </w:r>
      <w:r w:rsidR="002D19D1">
        <w:rPr>
          <w:rFonts w:ascii="Century Gothic" w:eastAsia="Arial" w:hAnsi="Century Gothic"/>
        </w:rPr>
        <w:t xml:space="preserve">7, 88 y 111 de la Ley Orgánica; así como </w:t>
      </w:r>
      <w:r w:rsidRPr="00B5754D">
        <w:rPr>
          <w:rFonts w:ascii="Century Gothic" w:eastAsia="Arial" w:hAnsi="Century Gothic"/>
        </w:rPr>
        <w:t xml:space="preserve">80 y 81 del Reglamento Interior y de Prácticas Parlamentarias, ambos ordenamientos del Poder Legislativo del Estado de Chihuahua; </w:t>
      </w:r>
      <w:r w:rsidR="002D19D1" w:rsidRPr="0002744E">
        <w:rPr>
          <w:rFonts w:ascii="Century Gothic" w:eastAsia="Arial" w:hAnsi="Century Gothic" w:cs="Arial"/>
        </w:rPr>
        <w:t>somete a la consideración del Pleno el presente Dictamen, elaborado con base en los siguientes</w:t>
      </w:r>
      <w:r w:rsidRPr="00B5754D">
        <w:rPr>
          <w:rFonts w:ascii="Century Gothic" w:eastAsia="Arial" w:hAnsi="Century Gothic"/>
        </w:rPr>
        <w:t>:</w:t>
      </w:r>
    </w:p>
    <w:p w:rsidR="002D19D1" w:rsidRDefault="002D19D1" w:rsidP="000A5B8F">
      <w:pPr>
        <w:pStyle w:val="Normal1"/>
        <w:spacing w:line="360" w:lineRule="auto"/>
        <w:jc w:val="center"/>
        <w:rPr>
          <w:rFonts w:ascii="Century Gothic" w:eastAsia="Arial" w:hAnsi="Century Gothic" w:cs="Arial"/>
          <w:b/>
          <w:szCs w:val="24"/>
          <w:lang w:val="es-MX"/>
        </w:rPr>
      </w:pPr>
    </w:p>
    <w:p w:rsidR="000A5B8F" w:rsidRPr="00E422CE" w:rsidRDefault="000A5B8F" w:rsidP="000A5B8F">
      <w:pPr>
        <w:pStyle w:val="Normal1"/>
        <w:spacing w:line="360" w:lineRule="auto"/>
        <w:jc w:val="center"/>
        <w:rPr>
          <w:rFonts w:ascii="Century Gothic" w:hAnsi="Century Gothic" w:cs="Arial"/>
          <w:szCs w:val="24"/>
          <w:lang w:val="es-MX"/>
        </w:rPr>
      </w:pPr>
      <w:r w:rsidRPr="00E422CE">
        <w:rPr>
          <w:rFonts w:ascii="Century Gothic" w:eastAsia="Arial" w:hAnsi="Century Gothic" w:cs="Arial"/>
          <w:b/>
          <w:szCs w:val="24"/>
          <w:lang w:val="es-MX"/>
        </w:rPr>
        <w:t>ANTECEDENTES</w:t>
      </w:r>
    </w:p>
    <w:p w:rsidR="000A5B8F" w:rsidRPr="00E422CE" w:rsidRDefault="000A5B8F" w:rsidP="000A5B8F">
      <w:pPr>
        <w:pStyle w:val="Normal1"/>
        <w:spacing w:line="360" w:lineRule="auto"/>
        <w:jc w:val="center"/>
        <w:rPr>
          <w:rFonts w:ascii="Century Gothic" w:hAnsi="Century Gothic" w:cs="Arial"/>
          <w:szCs w:val="24"/>
          <w:lang w:val="es-MX"/>
        </w:rPr>
      </w:pPr>
    </w:p>
    <w:p w:rsidR="000A5B8F" w:rsidRDefault="000A5B8F" w:rsidP="000A5B8F">
      <w:pPr>
        <w:spacing w:line="360" w:lineRule="auto"/>
        <w:jc w:val="both"/>
        <w:rPr>
          <w:rFonts w:ascii="Century Gothic" w:hAnsi="Century Gothic" w:cs="Calibri"/>
          <w:bCs/>
        </w:rPr>
      </w:pPr>
      <w:r w:rsidRPr="00E422CE">
        <w:rPr>
          <w:rFonts w:ascii="Century Gothic" w:eastAsia="Arial" w:hAnsi="Century Gothic" w:cs="Arial"/>
          <w:b/>
          <w:szCs w:val="24"/>
        </w:rPr>
        <w:t xml:space="preserve">I.- </w:t>
      </w:r>
      <w:r w:rsidRPr="00E422CE">
        <w:rPr>
          <w:rFonts w:ascii="Century Gothic" w:eastAsia="Arial" w:hAnsi="Century Gothic" w:cs="Arial"/>
          <w:szCs w:val="24"/>
        </w:rPr>
        <w:t xml:space="preserve">Con fecha </w:t>
      </w:r>
      <w:r w:rsidR="00B857DF">
        <w:rPr>
          <w:rFonts w:ascii="Century Gothic" w:eastAsia="Arial" w:hAnsi="Century Gothic" w:cs="Arial"/>
          <w:szCs w:val="24"/>
        </w:rPr>
        <w:t>veinti</w:t>
      </w:r>
      <w:r w:rsidR="00EB703A">
        <w:rPr>
          <w:rFonts w:ascii="Century Gothic" w:eastAsia="Arial" w:hAnsi="Century Gothic" w:cs="Arial"/>
          <w:szCs w:val="24"/>
        </w:rPr>
        <w:t>cuatro</w:t>
      </w:r>
      <w:r w:rsidRPr="000F0712">
        <w:rPr>
          <w:rFonts w:ascii="Century Gothic" w:eastAsia="Arial" w:hAnsi="Century Gothic" w:cs="Arial"/>
          <w:szCs w:val="24"/>
        </w:rPr>
        <w:t xml:space="preserve"> de </w:t>
      </w:r>
      <w:r w:rsidR="00EB703A">
        <w:rPr>
          <w:rFonts w:ascii="Century Gothic" w:eastAsia="Arial" w:hAnsi="Century Gothic" w:cs="Arial"/>
          <w:szCs w:val="24"/>
        </w:rPr>
        <w:t>junio</w:t>
      </w:r>
      <w:r w:rsidRPr="000F0712">
        <w:rPr>
          <w:rFonts w:ascii="Century Gothic" w:eastAsia="Arial" w:hAnsi="Century Gothic" w:cs="Arial"/>
          <w:szCs w:val="24"/>
        </w:rPr>
        <w:t xml:space="preserve"> del </w:t>
      </w:r>
      <w:r w:rsidRPr="000F0712">
        <w:rPr>
          <w:rFonts w:ascii="Century Gothic" w:eastAsia="Century Gothic" w:hAnsi="Century Gothic" w:cs="Century Gothic"/>
          <w:szCs w:val="24"/>
        </w:rPr>
        <w:t>dos mil dieci</w:t>
      </w:r>
      <w:r w:rsidR="00EB703A">
        <w:rPr>
          <w:rFonts w:ascii="Century Gothic" w:eastAsia="Century Gothic" w:hAnsi="Century Gothic" w:cs="Century Gothic"/>
          <w:szCs w:val="24"/>
        </w:rPr>
        <w:t>nueve</w:t>
      </w:r>
      <w:r w:rsidR="00296009">
        <w:rPr>
          <w:rFonts w:ascii="Century Gothic" w:eastAsia="Century Gothic" w:hAnsi="Century Gothic" w:cs="Century Gothic"/>
          <w:szCs w:val="24"/>
        </w:rPr>
        <w:t>,</w:t>
      </w:r>
      <w:r w:rsidRPr="000F0712">
        <w:rPr>
          <w:rFonts w:ascii="Century Gothic" w:eastAsia="Arial" w:hAnsi="Century Gothic" w:cs="Arial"/>
          <w:szCs w:val="24"/>
        </w:rPr>
        <w:t xml:space="preserve"> el </w:t>
      </w:r>
      <w:r w:rsidRPr="00B857DF">
        <w:rPr>
          <w:rFonts w:ascii="Century Gothic" w:hAnsi="Century Gothic"/>
        </w:rPr>
        <w:t>Diputado</w:t>
      </w:r>
      <w:r w:rsidR="00B857DF" w:rsidRPr="00B857DF">
        <w:rPr>
          <w:rFonts w:ascii="Century Gothic" w:hAnsi="Century Gothic"/>
        </w:rPr>
        <w:t xml:space="preserve"> </w:t>
      </w:r>
      <w:r w:rsidR="00EB703A">
        <w:rPr>
          <w:rFonts w:ascii="Century Gothic" w:hAnsi="Century Gothic"/>
        </w:rPr>
        <w:t>Omar Bazán Flores</w:t>
      </w:r>
      <w:r w:rsidRPr="00B857DF">
        <w:rPr>
          <w:rFonts w:ascii="Century Gothic" w:hAnsi="Century Gothic"/>
        </w:rPr>
        <w:t>,</w:t>
      </w:r>
      <w:r w:rsidRPr="000F0712">
        <w:rPr>
          <w:rFonts w:ascii="Century Gothic" w:hAnsi="Century Gothic"/>
          <w:b/>
          <w:szCs w:val="24"/>
        </w:rPr>
        <w:t xml:space="preserve"> </w:t>
      </w:r>
      <w:r w:rsidRPr="000F0712">
        <w:rPr>
          <w:rFonts w:ascii="Century Gothic" w:hAnsi="Century Gothic"/>
          <w:szCs w:val="24"/>
        </w:rPr>
        <w:t>integrante del Grupo Parlamentario de</w:t>
      </w:r>
      <w:r w:rsidR="00EB703A">
        <w:rPr>
          <w:rFonts w:ascii="Century Gothic" w:hAnsi="Century Gothic"/>
          <w:szCs w:val="24"/>
        </w:rPr>
        <w:t>l Partido Revolucionario Institucional</w:t>
      </w:r>
      <w:r w:rsidR="00296009">
        <w:rPr>
          <w:rFonts w:ascii="Century Gothic" w:hAnsi="Century Gothic"/>
          <w:szCs w:val="24"/>
        </w:rPr>
        <w:t>, presentó i</w:t>
      </w:r>
      <w:r w:rsidRPr="000F0712">
        <w:rPr>
          <w:rFonts w:ascii="Century Gothic" w:hAnsi="Century Gothic" w:cs="Calibri"/>
          <w:bCs/>
          <w:iCs/>
        </w:rPr>
        <w:t>niciativa</w:t>
      </w:r>
      <w:r w:rsidRPr="000F0712">
        <w:rPr>
          <w:rFonts w:ascii="Century Gothic" w:hAnsi="Century Gothic" w:cs="Calibri"/>
          <w:bCs/>
          <w:iCs/>
          <w:spacing w:val="6"/>
        </w:rPr>
        <w:t xml:space="preserve"> </w:t>
      </w:r>
      <w:r w:rsidRPr="000F0712">
        <w:rPr>
          <w:rFonts w:ascii="Century Gothic" w:hAnsi="Century Gothic" w:cs="Calibri"/>
          <w:bCs/>
          <w:iCs/>
        </w:rPr>
        <w:t>con</w:t>
      </w:r>
      <w:r w:rsidRPr="000F0712">
        <w:rPr>
          <w:rFonts w:ascii="Century Gothic" w:hAnsi="Century Gothic" w:cs="Calibri"/>
          <w:bCs/>
          <w:iCs/>
          <w:spacing w:val="8"/>
        </w:rPr>
        <w:t xml:space="preserve"> </w:t>
      </w:r>
      <w:r w:rsidRPr="000F0712">
        <w:rPr>
          <w:rFonts w:ascii="Century Gothic" w:hAnsi="Century Gothic" w:cs="Calibri"/>
          <w:bCs/>
          <w:iCs/>
        </w:rPr>
        <w:t>carácter</w:t>
      </w:r>
      <w:r w:rsidRPr="000F0712">
        <w:rPr>
          <w:rFonts w:ascii="Century Gothic" w:hAnsi="Century Gothic" w:cs="Calibri"/>
          <w:bCs/>
          <w:iCs/>
          <w:spacing w:val="29"/>
        </w:rPr>
        <w:t xml:space="preserve"> </w:t>
      </w:r>
      <w:r w:rsidRPr="000F0712">
        <w:rPr>
          <w:rFonts w:ascii="Century Gothic" w:hAnsi="Century Gothic" w:cs="Calibri"/>
          <w:bCs/>
          <w:iCs/>
        </w:rPr>
        <w:t>de</w:t>
      </w:r>
      <w:r w:rsidR="00EB703A" w:rsidRPr="00EB703A">
        <w:rPr>
          <w:rFonts w:ascii="Century Gothic" w:hAnsi="Century Gothic"/>
        </w:rPr>
        <w:t xml:space="preserve"> punto de acuerdo, a efecto de exhortar al Poder Judicial del Estado, para que en uso de sus atribuciones y facultades, garantice el </w:t>
      </w:r>
      <w:r w:rsidR="007D08CC">
        <w:rPr>
          <w:rFonts w:ascii="Century Gothic" w:hAnsi="Century Gothic"/>
        </w:rPr>
        <w:t>p</w:t>
      </w:r>
      <w:r w:rsidR="00EB703A" w:rsidRPr="00EB703A">
        <w:rPr>
          <w:rFonts w:ascii="Century Gothic" w:hAnsi="Century Gothic"/>
        </w:rPr>
        <w:t xml:space="preserve">rincipio de </w:t>
      </w:r>
      <w:r w:rsidR="007D08CC">
        <w:rPr>
          <w:rFonts w:ascii="Century Gothic" w:hAnsi="Century Gothic"/>
        </w:rPr>
        <w:t>p</w:t>
      </w:r>
      <w:r w:rsidR="00EB703A" w:rsidRPr="00EB703A">
        <w:rPr>
          <w:rFonts w:ascii="Century Gothic" w:hAnsi="Century Gothic"/>
        </w:rPr>
        <w:t>ublicidad a los medios de comunicación, sin violar el debido proceso y la presunción de inocencia del imputado.</w:t>
      </w:r>
      <w:r w:rsidR="00EB703A">
        <w:rPr>
          <w:rFonts w:ascii="Century Gothic" w:hAnsi="Century Gothic"/>
        </w:rPr>
        <w:t xml:space="preserve"> </w:t>
      </w:r>
    </w:p>
    <w:p w:rsidR="00B857DF" w:rsidRPr="00E422CE" w:rsidRDefault="00B857DF" w:rsidP="000A5B8F">
      <w:pPr>
        <w:spacing w:line="360" w:lineRule="auto"/>
        <w:jc w:val="both"/>
        <w:rPr>
          <w:rFonts w:ascii="Century Gothic" w:hAnsi="Century Gothic"/>
          <w:szCs w:val="24"/>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 xml:space="preserve">II.- </w:t>
      </w:r>
      <w:r w:rsidRPr="00E422CE">
        <w:rPr>
          <w:rFonts w:ascii="Century Gothic" w:eastAsia="Arial" w:hAnsi="Century Gothic" w:cs="Arial"/>
          <w:szCs w:val="24"/>
          <w:lang w:val="es-MX"/>
        </w:rPr>
        <w:t>La Presidencia del H. Congreso del Estado, en uso de las facultades que le confiere el artículo 75, fracción XIII</w:t>
      </w:r>
      <w:r>
        <w:rPr>
          <w:rFonts w:ascii="Century Gothic" w:eastAsia="Arial" w:hAnsi="Century Gothic" w:cs="Arial"/>
          <w:szCs w:val="24"/>
          <w:lang w:val="es-MX"/>
        </w:rPr>
        <w:t>,</w:t>
      </w:r>
      <w:r w:rsidRPr="00E422CE">
        <w:rPr>
          <w:rFonts w:ascii="Century Gothic" w:eastAsia="Arial" w:hAnsi="Century Gothic" w:cs="Arial"/>
          <w:szCs w:val="24"/>
          <w:lang w:val="es-MX"/>
        </w:rPr>
        <w:t xml:space="preserve"> de la Ley Orgánica del Poder Legislativo, el día </w:t>
      </w:r>
      <w:r w:rsidR="00E145BE">
        <w:rPr>
          <w:rFonts w:ascii="Century Gothic" w:eastAsia="Arial" w:hAnsi="Century Gothic" w:cs="Arial"/>
          <w:szCs w:val="24"/>
          <w:lang w:val="es-MX"/>
        </w:rPr>
        <w:t>primero</w:t>
      </w:r>
      <w:r w:rsidRPr="00E422CE">
        <w:rPr>
          <w:rFonts w:ascii="Century Gothic" w:eastAsia="Arial" w:hAnsi="Century Gothic" w:cs="Arial"/>
          <w:szCs w:val="24"/>
          <w:lang w:val="es-MX"/>
        </w:rPr>
        <w:t xml:space="preserve"> de </w:t>
      </w:r>
      <w:r w:rsidR="00EB703A">
        <w:rPr>
          <w:rFonts w:ascii="Century Gothic" w:eastAsia="Arial" w:hAnsi="Century Gothic" w:cs="Arial"/>
          <w:szCs w:val="24"/>
          <w:lang w:val="es-MX"/>
        </w:rPr>
        <w:t>julio</w:t>
      </w:r>
      <w:r w:rsidRPr="00E422CE">
        <w:rPr>
          <w:rFonts w:ascii="Century Gothic" w:eastAsia="Arial" w:hAnsi="Century Gothic" w:cs="Arial"/>
          <w:szCs w:val="24"/>
          <w:lang w:val="es-MX"/>
        </w:rPr>
        <w:t xml:space="preserve"> de </w:t>
      </w:r>
      <w:r w:rsidRPr="00E422CE">
        <w:rPr>
          <w:rFonts w:ascii="Century Gothic" w:eastAsia="Century Gothic" w:hAnsi="Century Gothic" w:cs="Century Gothic"/>
          <w:szCs w:val="24"/>
        </w:rPr>
        <w:t>dos mil dieci</w:t>
      </w:r>
      <w:r w:rsidR="00EB703A">
        <w:rPr>
          <w:rFonts w:ascii="Century Gothic" w:eastAsia="Century Gothic" w:hAnsi="Century Gothic" w:cs="Century Gothic"/>
          <w:szCs w:val="24"/>
        </w:rPr>
        <w:t>nueve</w:t>
      </w:r>
      <w:r w:rsidR="00296009">
        <w:rPr>
          <w:rFonts w:ascii="Century Gothic" w:eastAsia="Century Gothic" w:hAnsi="Century Gothic" w:cs="Century Gothic"/>
          <w:szCs w:val="24"/>
        </w:rPr>
        <w:t>,</w:t>
      </w:r>
      <w:r w:rsidRPr="00E422CE">
        <w:rPr>
          <w:rFonts w:ascii="Century Gothic" w:eastAsia="Arial" w:hAnsi="Century Gothic" w:cs="Arial"/>
          <w:szCs w:val="24"/>
          <w:lang w:val="es-MX"/>
        </w:rPr>
        <w:t xml:space="preserve"> tuvo </w:t>
      </w:r>
      <w:r w:rsidR="00296009">
        <w:rPr>
          <w:rFonts w:ascii="Century Gothic" w:eastAsia="Arial" w:hAnsi="Century Gothic" w:cs="Arial"/>
          <w:szCs w:val="24"/>
          <w:lang w:val="es-MX"/>
        </w:rPr>
        <w:t xml:space="preserve">a bien turnar a </w:t>
      </w:r>
      <w:r w:rsidRPr="00E422CE">
        <w:rPr>
          <w:rFonts w:ascii="Century Gothic" w:eastAsia="Arial" w:hAnsi="Century Gothic" w:cs="Arial"/>
          <w:szCs w:val="24"/>
          <w:lang w:val="es-MX"/>
        </w:rPr>
        <w:t>la Comisión de Tra</w:t>
      </w:r>
      <w:r w:rsidR="00E145BE">
        <w:rPr>
          <w:rFonts w:ascii="Century Gothic" w:eastAsia="Arial" w:hAnsi="Century Gothic" w:cs="Arial"/>
          <w:szCs w:val="24"/>
          <w:lang w:val="es-MX"/>
        </w:rPr>
        <w:t>nsparencia, Acceso a la Información Pública y Parlamento Abierto</w:t>
      </w:r>
      <w:r w:rsidR="00296009">
        <w:rPr>
          <w:rFonts w:ascii="Century Gothic" w:eastAsia="Arial" w:hAnsi="Century Gothic" w:cs="Arial"/>
          <w:szCs w:val="24"/>
          <w:lang w:val="es-MX"/>
        </w:rPr>
        <w:t>,</w:t>
      </w:r>
      <w:r>
        <w:rPr>
          <w:rFonts w:ascii="Century Gothic" w:eastAsia="Arial" w:hAnsi="Century Gothic" w:cs="Arial"/>
          <w:szCs w:val="24"/>
          <w:lang w:val="es-MX"/>
        </w:rPr>
        <w:t xml:space="preserve"> la i</w:t>
      </w:r>
      <w:r w:rsidRPr="00E422CE">
        <w:rPr>
          <w:rFonts w:ascii="Century Gothic" w:eastAsia="Arial" w:hAnsi="Century Gothic" w:cs="Arial"/>
          <w:szCs w:val="24"/>
          <w:lang w:val="es-MX"/>
        </w:rPr>
        <w:t xml:space="preserve">niciativa de mérito, a efecto de proceder a su estudio, análisis y elaboración del </w:t>
      </w:r>
      <w:r w:rsidR="00296009">
        <w:rPr>
          <w:rFonts w:ascii="Century Gothic" w:eastAsia="Arial" w:hAnsi="Century Gothic" w:cs="Arial"/>
          <w:szCs w:val="24"/>
          <w:lang w:val="es-MX"/>
        </w:rPr>
        <w:t xml:space="preserve">dictamen </w:t>
      </w:r>
      <w:r w:rsidRPr="00E422CE">
        <w:rPr>
          <w:rFonts w:ascii="Century Gothic" w:eastAsia="Arial" w:hAnsi="Century Gothic" w:cs="Arial"/>
          <w:szCs w:val="24"/>
          <w:lang w:val="es-MX"/>
        </w:rPr>
        <w:t>correspondiente.</w:t>
      </w:r>
    </w:p>
    <w:p w:rsidR="000A5B8F" w:rsidRPr="00E422CE" w:rsidRDefault="000A5B8F" w:rsidP="000A5B8F">
      <w:pPr>
        <w:pStyle w:val="Normal1"/>
        <w:spacing w:line="360" w:lineRule="auto"/>
        <w:jc w:val="both"/>
        <w:rPr>
          <w:rFonts w:ascii="Century Gothic" w:hAnsi="Century Gothic" w:cs="Arial"/>
          <w:szCs w:val="24"/>
          <w:lang w:val="es-MX"/>
        </w:rPr>
      </w:pPr>
    </w:p>
    <w:p w:rsidR="000A5B8F" w:rsidRPr="00E422CE" w:rsidRDefault="000A5B8F" w:rsidP="000A5B8F">
      <w:pPr>
        <w:pStyle w:val="Normal1"/>
        <w:spacing w:line="360" w:lineRule="auto"/>
        <w:jc w:val="both"/>
        <w:rPr>
          <w:rFonts w:ascii="Century Gothic" w:eastAsia="Arial" w:hAnsi="Century Gothic" w:cs="Arial"/>
          <w:szCs w:val="24"/>
          <w:lang w:val="es-MX"/>
        </w:rPr>
      </w:pPr>
      <w:r w:rsidRPr="00E422CE">
        <w:rPr>
          <w:rFonts w:ascii="Century Gothic" w:eastAsia="Arial" w:hAnsi="Century Gothic" w:cs="Arial"/>
          <w:b/>
          <w:szCs w:val="24"/>
          <w:lang w:val="es-MX"/>
        </w:rPr>
        <w:t xml:space="preserve">III.- </w:t>
      </w:r>
      <w:r w:rsidR="00296009">
        <w:rPr>
          <w:rFonts w:ascii="Century Gothic" w:eastAsia="Arial" w:hAnsi="Century Gothic" w:cs="Arial"/>
          <w:szCs w:val="24"/>
        </w:rPr>
        <w:t>La iniciativa se sustenta esencialmente en los siguientes argumentos, los cuales son copia textual de su parte expositiva</w:t>
      </w:r>
      <w:r w:rsidRPr="00E422CE">
        <w:rPr>
          <w:rFonts w:ascii="Century Gothic" w:eastAsia="Arial" w:hAnsi="Century Gothic" w:cs="Arial"/>
          <w:szCs w:val="24"/>
          <w:lang w:val="es-MX"/>
        </w:rPr>
        <w:t>:</w:t>
      </w:r>
    </w:p>
    <w:p w:rsidR="00EB703A" w:rsidRDefault="00EB703A" w:rsidP="00701E03">
      <w:pPr>
        <w:tabs>
          <w:tab w:val="left" w:pos="9356"/>
        </w:tabs>
        <w:spacing w:line="360" w:lineRule="auto"/>
        <w:ind w:left="567" w:right="616"/>
        <w:jc w:val="both"/>
        <w:rPr>
          <w:rFonts w:ascii="Century Gothic" w:hAnsi="Century Gothic" w:cs="Arial"/>
          <w:i/>
          <w:szCs w:val="24"/>
        </w:rPr>
      </w:pP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Cs w:val="24"/>
        </w:rPr>
        <w:t>“</w:t>
      </w:r>
      <w:r w:rsidRPr="00FF730D">
        <w:rPr>
          <w:rFonts w:ascii="Century Gothic" w:hAnsi="Century Gothic" w:cs="Arial"/>
          <w:i/>
          <w:sz w:val="25"/>
          <w:szCs w:val="25"/>
        </w:rPr>
        <w:t xml:space="preserve">De conformidad con el Principio de publicidad consagrado en el artículo 5 del Código Nacional de Procedimientos Penales, se contempla que las audiencias serán públicas, con el fin de que a ellas accedan no sólo las partes que intervienen en el procedimiento sino también el público en general, con las excepciones previstas en este Código; y que los periodistas y los medios de comunicación podrán acceder al lugar en el que se desarrolle la audiencia en los casos y condiciones que determine el Órgano jurisdiccional conforme a lo dispuesto por la Constitución, este Código y los acuerdos generales que emita el Consejo. </w:t>
      </w: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Ahora bien, según medios locales, abogados de ciudad Juárez se pronunciaron por aclarar los protocolos o retroalimentar a todos los actores que se involucran en la celebración de audiencias judiciales, porque luego de 11 años de vigencia del nuevo modelo procesal con juicios orales que son de acceso general, hay conflictos y desacuerdos relacionados con la presencia del público.</w:t>
      </w: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p>
    <w:p w:rsidR="00EB703A"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Lo anterior para que no se den oficialmente restricciones sujetas a criterio y sin fundamentar hacia los medios de información; frenos que restringen el seguimiento a procesos penales de acusados de algún delito, porque la ciudadanía debe estar enterada de estos casos por el principio mencionado.</w:t>
      </w:r>
    </w:p>
    <w:p w:rsidR="00296009" w:rsidRPr="00FF730D" w:rsidRDefault="00296009" w:rsidP="00296009">
      <w:pPr>
        <w:autoSpaceDE w:val="0"/>
        <w:autoSpaceDN w:val="0"/>
        <w:adjustRightInd w:val="0"/>
        <w:ind w:left="567" w:right="193"/>
        <w:jc w:val="both"/>
        <w:rPr>
          <w:rFonts w:ascii="Century Gothic" w:hAnsi="Century Gothic" w:cs="Arial"/>
          <w:i/>
          <w:sz w:val="25"/>
          <w:szCs w:val="25"/>
        </w:rPr>
      </w:pP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 xml:space="preserve">Aunque el Código de Procedimientos Penales es claro en las restricciones que obligan a los jueces a mantener determinadas audiencias judiciales privadas, sobre todo aquellas que involucran a menores de edad y a víctimas de agresiones sexuales, los representantes de los medios de comunicación y los mismos abogados han sido testigos de la aplicación de </w:t>
      </w:r>
      <w:r w:rsidRPr="00FF730D">
        <w:rPr>
          <w:rFonts w:ascii="Century Gothic" w:hAnsi="Century Gothic" w:cs="Arial"/>
          <w:i/>
          <w:sz w:val="25"/>
          <w:szCs w:val="25"/>
        </w:rPr>
        <w:lastRenderedPageBreak/>
        <w:t>prohibiciones a criterio, incluso por los agentes de la Policía de Traslados y Vigilancia de Audiencias, también conocidos como policías procesales.</w:t>
      </w:r>
    </w:p>
    <w:p w:rsidR="00EB703A" w:rsidRPr="00FF730D" w:rsidRDefault="00EB703A" w:rsidP="00296009">
      <w:pPr>
        <w:autoSpaceDE w:val="0"/>
        <w:autoSpaceDN w:val="0"/>
        <w:adjustRightInd w:val="0"/>
        <w:ind w:right="193"/>
        <w:jc w:val="both"/>
        <w:rPr>
          <w:rFonts w:ascii="Century Gothic" w:hAnsi="Century Gothic" w:cs="Arial"/>
          <w:i/>
          <w:sz w:val="25"/>
          <w:szCs w:val="25"/>
        </w:rPr>
      </w:pP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Ya que únicamente los jueces son los facultados por el Código Nacional de Procedimientos Penales para determinar y fundamentar cuáles audiencias son privadas.</w:t>
      </w: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Dentro de la misma narrativa se hace referencia a conocer qué limitantes se  tienen, considerando la presunción de inocencia de los probables responsables de algún delito que son enjuiciados en las audiencias, pues  el principio fundamental es la presunción de inocencia, pero igual de importante es el principio de publicidad, donde los medios de comunicación deben de transparentar los procesos.</w:t>
      </w:r>
    </w:p>
    <w:p w:rsidR="00EB703A" w:rsidRPr="00FF730D" w:rsidRDefault="00EB703A" w:rsidP="00296009">
      <w:pPr>
        <w:autoSpaceDE w:val="0"/>
        <w:autoSpaceDN w:val="0"/>
        <w:adjustRightInd w:val="0"/>
        <w:ind w:left="567" w:right="193"/>
        <w:jc w:val="both"/>
        <w:rPr>
          <w:rFonts w:ascii="Century Gothic" w:hAnsi="Century Gothic" w:cs="Arial"/>
          <w:i/>
          <w:sz w:val="25"/>
          <w:szCs w:val="25"/>
        </w:rPr>
      </w:pPr>
    </w:p>
    <w:p w:rsidR="000A5B8F" w:rsidRPr="00FF730D" w:rsidRDefault="00EB703A" w:rsidP="00296009">
      <w:pPr>
        <w:autoSpaceDE w:val="0"/>
        <w:autoSpaceDN w:val="0"/>
        <w:adjustRightInd w:val="0"/>
        <w:ind w:left="567" w:right="193"/>
        <w:jc w:val="both"/>
        <w:rPr>
          <w:rFonts w:ascii="Century Gothic" w:hAnsi="Century Gothic" w:cs="Arial"/>
          <w:i/>
          <w:sz w:val="25"/>
          <w:szCs w:val="25"/>
        </w:rPr>
      </w:pPr>
      <w:r w:rsidRPr="00FF730D">
        <w:rPr>
          <w:rFonts w:ascii="Century Gothic" w:hAnsi="Century Gothic" w:cs="Arial"/>
          <w:i/>
          <w:sz w:val="25"/>
          <w:szCs w:val="25"/>
        </w:rPr>
        <w:t>Es por ello imperante que el Poder Judicial revise los protocolos y garantice el Principio de Publicidad a los medios de comunicación, sin violar el debido proceso y la presunción de inocencia del imputado</w:t>
      </w:r>
      <w:r w:rsidR="00BA65C9" w:rsidRPr="00FF730D">
        <w:rPr>
          <w:rFonts w:ascii="Century Gothic" w:hAnsi="Century Gothic" w:cs="Arial"/>
          <w:i/>
          <w:sz w:val="25"/>
          <w:szCs w:val="25"/>
        </w:rPr>
        <w:t xml:space="preserve">” </w:t>
      </w:r>
      <w:r w:rsidR="000A5B8F" w:rsidRPr="00FF730D">
        <w:rPr>
          <w:rFonts w:ascii="Century Gothic" w:hAnsi="Century Gothic" w:cs="Arial"/>
          <w:i/>
          <w:szCs w:val="24"/>
        </w:rPr>
        <w:t>(SIC)</w:t>
      </w:r>
    </w:p>
    <w:p w:rsidR="000A5B8F" w:rsidRPr="00DF35AF" w:rsidRDefault="000A5B8F" w:rsidP="000A5B8F">
      <w:pPr>
        <w:pStyle w:val="Prrafodelista"/>
        <w:spacing w:after="0" w:line="360" w:lineRule="auto"/>
        <w:ind w:left="567" w:right="616"/>
        <w:jc w:val="both"/>
        <w:rPr>
          <w:rFonts w:ascii="Century Gothic" w:hAnsi="Century Gothic" w:cs="Arial"/>
          <w:i/>
          <w:sz w:val="24"/>
          <w:szCs w:val="24"/>
        </w:rPr>
      </w:pPr>
    </w:p>
    <w:p w:rsidR="000A5B8F" w:rsidRPr="00E422CE" w:rsidRDefault="000A5B8F" w:rsidP="000A5B8F">
      <w:pPr>
        <w:pStyle w:val="Normal1"/>
        <w:spacing w:line="360" w:lineRule="auto"/>
        <w:jc w:val="both"/>
        <w:rPr>
          <w:rFonts w:ascii="Century Gothic" w:hAnsi="Century Gothic" w:cs="Arial"/>
          <w:szCs w:val="24"/>
        </w:rPr>
      </w:pPr>
      <w:r w:rsidRPr="00E422CE">
        <w:rPr>
          <w:rFonts w:ascii="Century Gothic" w:hAnsi="Century Gothic" w:cs="Arial"/>
          <w:szCs w:val="24"/>
        </w:rPr>
        <w:t>La Comisión de Tra</w:t>
      </w:r>
      <w:r w:rsidR="0015451B">
        <w:rPr>
          <w:rFonts w:ascii="Century Gothic" w:hAnsi="Century Gothic" w:cs="Arial"/>
          <w:szCs w:val="24"/>
        </w:rPr>
        <w:t>nsparencia</w:t>
      </w:r>
      <w:r w:rsidRPr="00E422CE">
        <w:rPr>
          <w:rFonts w:ascii="Century Gothic" w:eastAsia="Arial" w:hAnsi="Century Gothic" w:cs="Arial"/>
          <w:szCs w:val="24"/>
          <w:lang w:val="es-MX"/>
        </w:rPr>
        <w:t>,</w:t>
      </w:r>
      <w:r w:rsidR="0015451B">
        <w:rPr>
          <w:rFonts w:ascii="Century Gothic" w:eastAsia="Arial" w:hAnsi="Century Gothic" w:cs="Arial"/>
          <w:szCs w:val="24"/>
          <w:lang w:val="es-MX"/>
        </w:rPr>
        <w:t xml:space="preserve"> Acceso a la Información Pública y Parlamento Abierto</w:t>
      </w:r>
      <w:r w:rsidRPr="00E422CE">
        <w:rPr>
          <w:rFonts w:ascii="Century Gothic" w:hAnsi="Century Gothic" w:cs="Arial"/>
          <w:szCs w:val="24"/>
        </w:rPr>
        <w:t xml:space="preserve"> después de entrar al estudio y análisis de la Iniciativa de mérito, tiene a bien realizar las siguientes:</w:t>
      </w:r>
    </w:p>
    <w:p w:rsidR="000A5B8F" w:rsidRPr="00E422CE" w:rsidRDefault="000A5B8F" w:rsidP="000A5B8F">
      <w:pPr>
        <w:pStyle w:val="Normal1"/>
        <w:spacing w:line="360" w:lineRule="auto"/>
        <w:jc w:val="both"/>
        <w:rPr>
          <w:rFonts w:ascii="Century Gothic" w:hAnsi="Century Gothic" w:cs="Arial"/>
          <w:szCs w:val="24"/>
        </w:rPr>
      </w:pPr>
    </w:p>
    <w:p w:rsidR="000A5B8F" w:rsidRPr="00E422CE" w:rsidRDefault="000A5B8F" w:rsidP="000A5B8F">
      <w:pPr>
        <w:pStyle w:val="Normal1"/>
        <w:spacing w:line="360" w:lineRule="auto"/>
        <w:jc w:val="center"/>
        <w:rPr>
          <w:rFonts w:ascii="Century Gothic" w:eastAsia="Arial" w:hAnsi="Century Gothic" w:cs="Arial"/>
          <w:b/>
          <w:szCs w:val="24"/>
          <w:lang w:val="es-MX"/>
        </w:rPr>
      </w:pPr>
      <w:r w:rsidRPr="00E422CE">
        <w:rPr>
          <w:rFonts w:ascii="Century Gothic" w:eastAsia="Arial" w:hAnsi="Century Gothic" w:cs="Arial"/>
          <w:b/>
          <w:szCs w:val="24"/>
          <w:lang w:val="es-MX"/>
        </w:rPr>
        <w:t>CONSIDERACIONES</w:t>
      </w:r>
    </w:p>
    <w:p w:rsidR="000A5B8F" w:rsidRPr="00E422CE" w:rsidRDefault="000A5B8F" w:rsidP="000A5B8F">
      <w:pPr>
        <w:pStyle w:val="Normal1"/>
        <w:spacing w:line="360" w:lineRule="auto"/>
        <w:jc w:val="center"/>
        <w:rPr>
          <w:rFonts w:ascii="Century Gothic" w:hAnsi="Century Gothic" w:cs="Arial"/>
          <w:szCs w:val="24"/>
          <w:lang w:val="es-MX"/>
        </w:rPr>
      </w:pPr>
    </w:p>
    <w:p w:rsidR="00296009" w:rsidRDefault="000A5B8F" w:rsidP="00296009">
      <w:pPr>
        <w:pStyle w:val="Normal3"/>
        <w:spacing w:line="360" w:lineRule="auto"/>
        <w:jc w:val="both"/>
        <w:rPr>
          <w:rFonts w:ascii="Century Gothic" w:eastAsia="Arial" w:hAnsi="Century Gothic" w:cs="Arial"/>
          <w:szCs w:val="24"/>
        </w:rPr>
      </w:pPr>
      <w:r w:rsidRPr="00E422CE">
        <w:rPr>
          <w:rFonts w:ascii="Century Gothic" w:eastAsia="Arial" w:hAnsi="Century Gothic" w:cs="Arial"/>
          <w:b/>
          <w:szCs w:val="24"/>
          <w:lang w:val="es-MX"/>
        </w:rPr>
        <w:t>I.-</w:t>
      </w:r>
      <w:r w:rsidRPr="00E422CE">
        <w:rPr>
          <w:rFonts w:ascii="Century Gothic" w:eastAsia="Arial" w:hAnsi="Century Gothic" w:cs="Arial"/>
          <w:szCs w:val="24"/>
          <w:lang w:val="es-MX"/>
        </w:rPr>
        <w:t xml:space="preserve"> </w:t>
      </w:r>
      <w:r w:rsidR="00296009" w:rsidRPr="0090301A">
        <w:rPr>
          <w:rFonts w:ascii="Century Gothic" w:eastAsia="Arial" w:hAnsi="Century Gothic" w:cs="Arial"/>
          <w:szCs w:val="24"/>
        </w:rPr>
        <w:t xml:space="preserve">El H. Congreso del Estado, a través de esta Comisión de Dictamen Legislativo, es competente para conocer y resolver sobre </w:t>
      </w:r>
      <w:r w:rsidR="00296009">
        <w:rPr>
          <w:rFonts w:ascii="Century Gothic" w:eastAsia="Arial" w:hAnsi="Century Gothic" w:cs="Arial"/>
          <w:szCs w:val="24"/>
        </w:rPr>
        <w:t>la</w:t>
      </w:r>
      <w:r w:rsidR="00296009" w:rsidRPr="0090301A">
        <w:rPr>
          <w:rFonts w:ascii="Century Gothic" w:eastAsia="Arial" w:hAnsi="Century Gothic" w:cs="Arial"/>
          <w:szCs w:val="24"/>
        </w:rPr>
        <w:t xml:space="preserve"> iniciativa descrita en el apartado de antecedentes.</w:t>
      </w:r>
    </w:p>
    <w:p w:rsidR="00296009" w:rsidRDefault="00296009" w:rsidP="00296009">
      <w:pPr>
        <w:pStyle w:val="Normal3"/>
        <w:spacing w:line="360" w:lineRule="auto"/>
        <w:jc w:val="both"/>
        <w:rPr>
          <w:rFonts w:ascii="Century Gothic" w:eastAsia="Arial" w:hAnsi="Century Gothic" w:cs="Arial"/>
          <w:szCs w:val="24"/>
          <w:lang w:val="es-MX"/>
        </w:rPr>
      </w:pPr>
    </w:p>
    <w:p w:rsidR="005F2635" w:rsidRDefault="000A5B8F" w:rsidP="0015451B">
      <w:pPr>
        <w:pStyle w:val="Normal1"/>
        <w:spacing w:line="360" w:lineRule="auto"/>
        <w:jc w:val="both"/>
        <w:rPr>
          <w:rFonts w:ascii="Century Gothic" w:eastAsia="Arial" w:hAnsi="Century Gothic" w:cs="Arial"/>
          <w:bCs/>
          <w:szCs w:val="24"/>
          <w:lang w:val="es-MX"/>
        </w:rPr>
      </w:pPr>
      <w:r w:rsidRPr="00022F9B">
        <w:rPr>
          <w:rFonts w:ascii="Century Gothic" w:eastAsia="Arial" w:hAnsi="Century Gothic" w:cs="Arial"/>
          <w:b/>
          <w:szCs w:val="24"/>
          <w:lang w:val="es-MX"/>
        </w:rPr>
        <w:lastRenderedPageBreak/>
        <w:t>II.-</w:t>
      </w:r>
      <w:r w:rsidR="0015451B">
        <w:rPr>
          <w:rFonts w:ascii="Century Gothic" w:eastAsia="Arial" w:hAnsi="Century Gothic" w:cs="Arial"/>
          <w:b/>
          <w:szCs w:val="24"/>
          <w:lang w:val="es-MX"/>
        </w:rPr>
        <w:t xml:space="preserve"> </w:t>
      </w:r>
      <w:r w:rsidR="00303FFF" w:rsidRPr="00E51D5A">
        <w:rPr>
          <w:rFonts w:ascii="Century Gothic" w:eastAsia="Arial" w:hAnsi="Century Gothic" w:cs="Arial"/>
          <w:bCs/>
          <w:szCs w:val="24"/>
          <w:lang w:val="es-MX"/>
        </w:rPr>
        <w:t>De acuerdo con</w:t>
      </w:r>
      <w:r w:rsidR="00015B1D" w:rsidRPr="00E51D5A">
        <w:rPr>
          <w:rFonts w:ascii="Century Gothic" w:eastAsia="Arial" w:hAnsi="Century Gothic" w:cs="Arial"/>
          <w:bCs/>
          <w:szCs w:val="24"/>
          <w:lang w:val="es-MX"/>
        </w:rPr>
        <w:t xml:space="preserve"> lo mencionado por el iniciador, el Código Nacional de Procedimiento Penales señala </w:t>
      </w:r>
      <w:r w:rsidR="005F2635" w:rsidRPr="00E51D5A">
        <w:rPr>
          <w:rFonts w:ascii="Century Gothic" w:eastAsia="Arial" w:hAnsi="Century Gothic" w:cs="Arial"/>
          <w:bCs/>
          <w:szCs w:val="24"/>
          <w:lang w:val="es-MX"/>
        </w:rPr>
        <w:t xml:space="preserve">en </w:t>
      </w:r>
      <w:r w:rsidR="00296009">
        <w:rPr>
          <w:rFonts w:ascii="Century Gothic" w:eastAsia="Arial" w:hAnsi="Century Gothic" w:cs="Arial"/>
          <w:bCs/>
          <w:szCs w:val="24"/>
          <w:lang w:val="es-MX"/>
        </w:rPr>
        <w:t>los</w:t>
      </w:r>
      <w:r w:rsidR="005F2635" w:rsidRPr="00E51D5A">
        <w:rPr>
          <w:rFonts w:ascii="Century Gothic" w:eastAsia="Arial" w:hAnsi="Century Gothic" w:cs="Arial"/>
          <w:bCs/>
          <w:szCs w:val="24"/>
          <w:lang w:val="es-MX"/>
        </w:rPr>
        <w:t xml:space="preserve"> artículo</w:t>
      </w:r>
      <w:r w:rsidR="00296009">
        <w:rPr>
          <w:rFonts w:ascii="Century Gothic" w:eastAsia="Arial" w:hAnsi="Century Gothic" w:cs="Arial"/>
          <w:bCs/>
          <w:szCs w:val="24"/>
          <w:lang w:val="es-MX"/>
        </w:rPr>
        <w:t>s 4° y</w:t>
      </w:r>
      <w:r w:rsidR="005F2635" w:rsidRPr="00E51D5A">
        <w:rPr>
          <w:rFonts w:ascii="Century Gothic" w:eastAsia="Arial" w:hAnsi="Century Gothic" w:cs="Arial"/>
          <w:bCs/>
          <w:szCs w:val="24"/>
          <w:lang w:val="es-MX"/>
        </w:rPr>
        <w:t xml:space="preserve"> 5</w:t>
      </w:r>
      <w:r w:rsidR="00296009">
        <w:rPr>
          <w:rFonts w:ascii="Century Gothic" w:eastAsia="Arial" w:hAnsi="Century Gothic" w:cs="Arial"/>
          <w:bCs/>
          <w:szCs w:val="24"/>
          <w:lang w:val="es-MX"/>
        </w:rPr>
        <w:t>°</w:t>
      </w:r>
      <w:r w:rsidR="005F2635" w:rsidRPr="00E51D5A">
        <w:rPr>
          <w:rFonts w:ascii="Century Gothic" w:eastAsia="Arial" w:hAnsi="Century Gothic" w:cs="Arial"/>
          <w:bCs/>
          <w:szCs w:val="24"/>
          <w:lang w:val="es-MX"/>
        </w:rPr>
        <w:t xml:space="preserve"> </w:t>
      </w:r>
      <w:r w:rsidR="00015B1D" w:rsidRPr="00E51D5A">
        <w:rPr>
          <w:rFonts w:ascii="Century Gothic" w:eastAsia="Arial" w:hAnsi="Century Gothic" w:cs="Arial"/>
          <w:bCs/>
          <w:szCs w:val="24"/>
          <w:lang w:val="es-MX"/>
        </w:rPr>
        <w:t>que uno d</w:t>
      </w:r>
      <w:r w:rsidR="005F2635" w:rsidRPr="00E51D5A">
        <w:rPr>
          <w:rFonts w:ascii="Century Gothic" w:eastAsia="Arial" w:hAnsi="Century Gothic" w:cs="Arial"/>
          <w:bCs/>
          <w:szCs w:val="24"/>
          <w:lang w:val="es-MX"/>
        </w:rPr>
        <w:t>e</w:t>
      </w:r>
      <w:r w:rsidR="00296009">
        <w:rPr>
          <w:rFonts w:ascii="Century Gothic" w:eastAsia="Arial" w:hAnsi="Century Gothic" w:cs="Arial"/>
          <w:bCs/>
          <w:szCs w:val="24"/>
          <w:lang w:val="es-MX"/>
        </w:rPr>
        <w:t xml:space="preserve"> </w:t>
      </w:r>
      <w:r w:rsidR="00015B1D" w:rsidRPr="00E51D5A">
        <w:rPr>
          <w:rFonts w:ascii="Century Gothic" w:eastAsia="Arial" w:hAnsi="Century Gothic" w:cs="Arial"/>
          <w:bCs/>
          <w:szCs w:val="24"/>
          <w:lang w:val="es-MX"/>
        </w:rPr>
        <w:t>los principios rectores</w:t>
      </w:r>
      <w:r w:rsidR="00296009">
        <w:rPr>
          <w:rFonts w:ascii="Century Gothic" w:eastAsia="Arial" w:hAnsi="Century Gothic" w:cs="Arial"/>
          <w:bCs/>
          <w:szCs w:val="24"/>
          <w:lang w:val="es-MX"/>
        </w:rPr>
        <w:t xml:space="preserve"> del procedimiento penal es el p</w:t>
      </w:r>
      <w:r w:rsidR="00015B1D" w:rsidRPr="00E51D5A">
        <w:rPr>
          <w:rFonts w:ascii="Century Gothic" w:eastAsia="Arial" w:hAnsi="Century Gothic" w:cs="Arial"/>
          <w:bCs/>
          <w:szCs w:val="24"/>
          <w:lang w:val="es-MX"/>
        </w:rPr>
        <w:t>rincipio de</w:t>
      </w:r>
      <w:r w:rsidR="00296009">
        <w:rPr>
          <w:rFonts w:ascii="Century Gothic" w:eastAsia="Arial" w:hAnsi="Century Gothic" w:cs="Arial"/>
          <w:bCs/>
          <w:szCs w:val="24"/>
          <w:lang w:val="es-MX"/>
        </w:rPr>
        <w:t xml:space="preserve"> publicidad, el cual consiste en</w:t>
      </w:r>
      <w:r w:rsidR="00015B1D" w:rsidRPr="00E51D5A">
        <w:rPr>
          <w:rFonts w:ascii="Century Gothic" w:eastAsia="Arial" w:hAnsi="Century Gothic" w:cs="Arial"/>
          <w:bCs/>
          <w:szCs w:val="24"/>
          <w:lang w:val="es-MX"/>
        </w:rPr>
        <w:t xml:space="preserve"> que </w:t>
      </w:r>
      <w:r w:rsidR="00303FFF" w:rsidRPr="00E51D5A">
        <w:rPr>
          <w:rFonts w:ascii="Century Gothic" w:eastAsia="Arial" w:hAnsi="Century Gothic" w:cs="Arial"/>
          <w:bCs/>
          <w:szCs w:val="24"/>
          <w:lang w:val="es-MX"/>
        </w:rPr>
        <w:t>las audiencias deben</w:t>
      </w:r>
      <w:r w:rsidR="00296009">
        <w:rPr>
          <w:rFonts w:ascii="Century Gothic" w:eastAsia="Arial" w:hAnsi="Century Gothic" w:cs="Arial"/>
          <w:bCs/>
          <w:szCs w:val="24"/>
          <w:lang w:val="es-MX"/>
        </w:rPr>
        <w:t xml:space="preserve"> ser públicas, </w:t>
      </w:r>
      <w:r w:rsidR="00303FFF" w:rsidRPr="00E51D5A">
        <w:rPr>
          <w:rFonts w:ascii="Century Gothic" w:eastAsia="Arial" w:hAnsi="Century Gothic" w:cs="Arial"/>
          <w:bCs/>
          <w:szCs w:val="24"/>
          <w:lang w:val="es-MX"/>
        </w:rPr>
        <w:t xml:space="preserve">para que </w:t>
      </w:r>
      <w:r w:rsidR="00296009">
        <w:rPr>
          <w:rFonts w:ascii="Century Gothic" w:eastAsia="Arial" w:hAnsi="Century Gothic" w:cs="Arial"/>
          <w:bCs/>
          <w:szCs w:val="24"/>
          <w:lang w:val="es-MX"/>
        </w:rPr>
        <w:t xml:space="preserve">a estas </w:t>
      </w:r>
      <w:r w:rsidR="00303FFF" w:rsidRPr="00E51D5A">
        <w:rPr>
          <w:rFonts w:ascii="Century Gothic" w:eastAsia="Arial" w:hAnsi="Century Gothic" w:cs="Arial"/>
          <w:bCs/>
          <w:szCs w:val="24"/>
          <w:lang w:val="es-MX"/>
        </w:rPr>
        <w:t xml:space="preserve">pueda acudir </w:t>
      </w:r>
      <w:r w:rsidR="00232ACF">
        <w:rPr>
          <w:rFonts w:ascii="Century Gothic" w:eastAsia="Arial" w:hAnsi="Century Gothic" w:cs="Arial"/>
          <w:bCs/>
          <w:szCs w:val="24"/>
          <w:lang w:val="es-MX"/>
        </w:rPr>
        <w:t>cualquier persona</w:t>
      </w:r>
      <w:r w:rsidR="00296009">
        <w:rPr>
          <w:rFonts w:ascii="Century Gothic" w:eastAsia="Arial" w:hAnsi="Century Gothic" w:cs="Arial"/>
          <w:bCs/>
          <w:szCs w:val="24"/>
          <w:lang w:val="es-MX"/>
        </w:rPr>
        <w:t xml:space="preserve"> y </w:t>
      </w:r>
      <w:r w:rsidR="00303FFF" w:rsidRPr="00E51D5A">
        <w:rPr>
          <w:rFonts w:ascii="Century Gothic" w:eastAsia="Arial" w:hAnsi="Century Gothic" w:cs="Arial"/>
          <w:bCs/>
          <w:szCs w:val="24"/>
          <w:lang w:val="es-MX"/>
        </w:rPr>
        <w:t>no sólo las partes</w:t>
      </w:r>
      <w:r w:rsidR="005F2635" w:rsidRPr="00E51D5A">
        <w:rPr>
          <w:rFonts w:ascii="Century Gothic" w:eastAsia="Arial" w:hAnsi="Century Gothic" w:cs="Arial"/>
          <w:bCs/>
          <w:szCs w:val="24"/>
          <w:lang w:val="es-MX"/>
        </w:rPr>
        <w:t xml:space="preserve"> involucradas en el juicio</w:t>
      </w:r>
      <w:r w:rsidR="00303FFF" w:rsidRPr="00E51D5A">
        <w:rPr>
          <w:rFonts w:ascii="Century Gothic" w:eastAsia="Arial" w:hAnsi="Century Gothic" w:cs="Arial"/>
          <w:bCs/>
          <w:szCs w:val="24"/>
          <w:lang w:val="es-MX"/>
        </w:rPr>
        <w:t xml:space="preserve">. </w:t>
      </w:r>
      <w:r w:rsidR="00232ACF">
        <w:rPr>
          <w:rFonts w:ascii="Century Gothic" w:eastAsia="Arial" w:hAnsi="Century Gothic" w:cs="Arial"/>
          <w:bCs/>
          <w:szCs w:val="24"/>
          <w:lang w:val="es-MX"/>
        </w:rPr>
        <w:t>Asimismo</w:t>
      </w:r>
      <w:r w:rsidR="00303FFF" w:rsidRPr="00E51D5A">
        <w:rPr>
          <w:rFonts w:ascii="Century Gothic" w:eastAsia="Arial" w:hAnsi="Century Gothic" w:cs="Arial"/>
          <w:bCs/>
          <w:szCs w:val="24"/>
          <w:lang w:val="es-MX"/>
        </w:rPr>
        <w:t xml:space="preserve">, </w:t>
      </w:r>
      <w:r w:rsidR="00232ACF">
        <w:rPr>
          <w:rFonts w:ascii="Century Gothic" w:eastAsia="Arial" w:hAnsi="Century Gothic" w:cs="Arial"/>
          <w:bCs/>
          <w:szCs w:val="24"/>
          <w:lang w:val="es-MX"/>
        </w:rPr>
        <w:t>estas disposiciones m</w:t>
      </w:r>
      <w:r w:rsidR="00303FFF" w:rsidRPr="00E51D5A">
        <w:rPr>
          <w:rFonts w:ascii="Century Gothic" w:eastAsia="Arial" w:hAnsi="Century Gothic" w:cs="Arial"/>
          <w:bCs/>
          <w:szCs w:val="24"/>
          <w:lang w:val="es-MX"/>
        </w:rPr>
        <w:t>enciona</w:t>
      </w:r>
      <w:r w:rsidR="00232ACF">
        <w:rPr>
          <w:rFonts w:ascii="Century Gothic" w:eastAsia="Arial" w:hAnsi="Century Gothic" w:cs="Arial"/>
          <w:bCs/>
          <w:szCs w:val="24"/>
          <w:lang w:val="es-MX"/>
        </w:rPr>
        <w:t>n</w:t>
      </w:r>
      <w:r w:rsidR="00303FFF" w:rsidRPr="00E51D5A">
        <w:rPr>
          <w:rFonts w:ascii="Century Gothic" w:eastAsia="Arial" w:hAnsi="Century Gothic" w:cs="Arial"/>
          <w:bCs/>
          <w:szCs w:val="24"/>
          <w:lang w:val="es-MX"/>
        </w:rPr>
        <w:t xml:space="preserve"> que los medios de comunicación podrán acceder a las audiencias en los casos y condiciones que determine el Órgano Jurisdiccional conforme a lo dispuesto por la Constitución, el Código Nacional de Procedimientos </w:t>
      </w:r>
      <w:r w:rsidR="00B2228A" w:rsidRPr="00E51D5A">
        <w:rPr>
          <w:rFonts w:ascii="Century Gothic" w:eastAsia="Arial" w:hAnsi="Century Gothic" w:cs="Arial"/>
          <w:bCs/>
          <w:szCs w:val="24"/>
          <w:lang w:val="es-MX"/>
        </w:rPr>
        <w:t>P</w:t>
      </w:r>
      <w:r w:rsidR="00303FFF" w:rsidRPr="00E51D5A">
        <w:rPr>
          <w:rFonts w:ascii="Century Gothic" w:eastAsia="Arial" w:hAnsi="Century Gothic" w:cs="Arial"/>
          <w:bCs/>
          <w:szCs w:val="24"/>
          <w:lang w:val="es-MX"/>
        </w:rPr>
        <w:t xml:space="preserve">enales y los acuerdos emitidos por el Consejo de la Judicatura Federal, así como de </w:t>
      </w:r>
      <w:r w:rsidR="00296009">
        <w:rPr>
          <w:rFonts w:ascii="Century Gothic" w:eastAsia="Arial" w:hAnsi="Century Gothic" w:cs="Arial"/>
          <w:bCs/>
          <w:szCs w:val="24"/>
          <w:lang w:val="es-MX"/>
        </w:rPr>
        <w:t xml:space="preserve">los Consejos de </w:t>
      </w:r>
      <w:r w:rsidR="00303FFF" w:rsidRPr="00E51D5A">
        <w:rPr>
          <w:rFonts w:ascii="Century Gothic" w:eastAsia="Arial" w:hAnsi="Century Gothic" w:cs="Arial"/>
          <w:bCs/>
          <w:szCs w:val="24"/>
          <w:lang w:val="es-MX"/>
        </w:rPr>
        <w:t>las entidades federativas</w:t>
      </w:r>
      <w:r w:rsidR="005F2635" w:rsidRPr="00E51D5A">
        <w:rPr>
          <w:rFonts w:ascii="Century Gothic" w:eastAsia="Arial" w:hAnsi="Century Gothic" w:cs="Arial"/>
          <w:bCs/>
          <w:szCs w:val="24"/>
          <w:lang w:val="es-MX"/>
        </w:rPr>
        <w:t>.</w:t>
      </w:r>
    </w:p>
    <w:p w:rsidR="005400CC" w:rsidRDefault="005400CC" w:rsidP="0015451B">
      <w:pPr>
        <w:pStyle w:val="Normal1"/>
        <w:spacing w:line="360" w:lineRule="auto"/>
        <w:jc w:val="both"/>
        <w:rPr>
          <w:rFonts w:ascii="Century Gothic" w:eastAsia="Arial" w:hAnsi="Century Gothic" w:cs="Arial"/>
          <w:bCs/>
          <w:szCs w:val="24"/>
          <w:lang w:val="es-MX"/>
        </w:rPr>
      </w:pPr>
    </w:p>
    <w:p w:rsidR="005400CC" w:rsidRDefault="005400CC" w:rsidP="0015451B">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Continuando con e</w:t>
      </w:r>
      <w:r w:rsidR="00296009">
        <w:rPr>
          <w:rFonts w:ascii="Century Gothic" w:eastAsia="Arial" w:hAnsi="Century Gothic" w:cs="Arial"/>
          <w:bCs/>
          <w:szCs w:val="24"/>
          <w:lang w:val="es-MX"/>
        </w:rPr>
        <w:t xml:space="preserve">l análisis de este ordenamiento, </w:t>
      </w:r>
      <w:r>
        <w:rPr>
          <w:rFonts w:ascii="Century Gothic" w:eastAsia="Arial" w:hAnsi="Century Gothic" w:cs="Arial"/>
          <w:bCs/>
          <w:szCs w:val="24"/>
          <w:lang w:val="es-MX"/>
        </w:rPr>
        <w:t xml:space="preserve">en </w:t>
      </w:r>
      <w:r w:rsidR="008F467C">
        <w:rPr>
          <w:rFonts w:ascii="Century Gothic" w:eastAsia="Arial" w:hAnsi="Century Gothic" w:cs="Arial"/>
          <w:bCs/>
          <w:szCs w:val="24"/>
          <w:lang w:val="es-MX"/>
        </w:rPr>
        <w:t xml:space="preserve">relación con </w:t>
      </w:r>
      <w:r>
        <w:rPr>
          <w:rFonts w:ascii="Century Gothic" w:eastAsia="Arial" w:hAnsi="Century Gothic" w:cs="Arial"/>
          <w:bCs/>
          <w:szCs w:val="24"/>
          <w:lang w:val="es-MX"/>
        </w:rPr>
        <w:t xml:space="preserve">lo planteado </w:t>
      </w:r>
      <w:r w:rsidR="00232ACF">
        <w:rPr>
          <w:rFonts w:ascii="Century Gothic" w:eastAsia="Arial" w:hAnsi="Century Gothic" w:cs="Arial"/>
          <w:bCs/>
          <w:szCs w:val="24"/>
          <w:lang w:val="es-MX"/>
        </w:rPr>
        <w:t>por el I</w:t>
      </w:r>
      <w:r w:rsidR="008F467C">
        <w:rPr>
          <w:rFonts w:ascii="Century Gothic" w:eastAsia="Arial" w:hAnsi="Century Gothic" w:cs="Arial"/>
          <w:bCs/>
          <w:szCs w:val="24"/>
          <w:lang w:val="es-MX"/>
        </w:rPr>
        <w:t>niciador</w:t>
      </w:r>
      <w:r>
        <w:rPr>
          <w:rFonts w:ascii="Century Gothic" w:eastAsia="Arial" w:hAnsi="Century Gothic" w:cs="Arial"/>
          <w:bCs/>
          <w:szCs w:val="24"/>
          <w:lang w:val="es-MX"/>
        </w:rPr>
        <w:t xml:space="preserve">, podemos observar que en </w:t>
      </w:r>
      <w:r w:rsidR="008F467C">
        <w:rPr>
          <w:rFonts w:ascii="Century Gothic" w:eastAsia="Arial" w:hAnsi="Century Gothic" w:cs="Arial"/>
          <w:bCs/>
          <w:szCs w:val="24"/>
          <w:lang w:val="es-MX"/>
        </w:rPr>
        <w:t>el</w:t>
      </w:r>
      <w:r>
        <w:rPr>
          <w:rFonts w:ascii="Century Gothic" w:eastAsia="Arial" w:hAnsi="Century Gothic" w:cs="Arial"/>
          <w:bCs/>
          <w:szCs w:val="24"/>
          <w:lang w:val="es-MX"/>
        </w:rPr>
        <w:t xml:space="preserve"> numeral 55 se hace referencia a las restricciones de acceso a las audiencias, </w:t>
      </w:r>
      <w:r w:rsidR="008F467C">
        <w:rPr>
          <w:rFonts w:ascii="Century Gothic" w:eastAsia="Arial" w:hAnsi="Century Gothic" w:cs="Arial"/>
          <w:bCs/>
          <w:szCs w:val="24"/>
          <w:lang w:val="es-MX"/>
        </w:rPr>
        <w:t>para lo cual se establece en el último párrafo</w:t>
      </w:r>
      <w:r>
        <w:rPr>
          <w:rFonts w:ascii="Century Gothic" w:eastAsia="Arial" w:hAnsi="Century Gothic" w:cs="Arial"/>
          <w:bCs/>
          <w:szCs w:val="24"/>
          <w:lang w:val="es-MX"/>
        </w:rPr>
        <w:t xml:space="preserve"> que </w:t>
      </w:r>
      <w:r w:rsidR="00232ACF">
        <w:rPr>
          <w:rFonts w:ascii="Century Gothic" w:eastAsia="Arial" w:hAnsi="Century Gothic" w:cs="Arial"/>
          <w:bCs/>
          <w:szCs w:val="24"/>
          <w:lang w:val="es-MX"/>
        </w:rPr>
        <w:t xml:space="preserve">las personas </w:t>
      </w:r>
      <w:r w:rsidR="008F467C">
        <w:rPr>
          <w:rFonts w:ascii="Century Gothic" w:eastAsia="Arial" w:hAnsi="Century Gothic" w:cs="Arial"/>
          <w:bCs/>
          <w:szCs w:val="24"/>
          <w:lang w:val="es-MX"/>
        </w:rPr>
        <w:t>periodistas o</w:t>
      </w:r>
      <w:r>
        <w:rPr>
          <w:rFonts w:ascii="Century Gothic" w:eastAsia="Arial" w:hAnsi="Century Gothic" w:cs="Arial"/>
          <w:bCs/>
          <w:szCs w:val="24"/>
          <w:lang w:val="es-MX"/>
        </w:rPr>
        <w:t xml:space="preserve"> </w:t>
      </w:r>
      <w:r w:rsidR="00232ACF">
        <w:rPr>
          <w:rFonts w:ascii="Century Gothic" w:eastAsia="Arial" w:hAnsi="Century Gothic" w:cs="Arial"/>
          <w:bCs/>
          <w:szCs w:val="24"/>
          <w:lang w:val="es-MX"/>
        </w:rPr>
        <w:t xml:space="preserve">los </w:t>
      </w:r>
      <w:r>
        <w:rPr>
          <w:rFonts w:ascii="Century Gothic" w:eastAsia="Arial" w:hAnsi="Century Gothic" w:cs="Arial"/>
          <w:bCs/>
          <w:szCs w:val="24"/>
          <w:lang w:val="es-MX"/>
        </w:rPr>
        <w:t xml:space="preserve">medios de comunicación </w:t>
      </w:r>
      <w:r w:rsidR="008F467C">
        <w:rPr>
          <w:rFonts w:ascii="Century Gothic" w:eastAsia="Arial" w:hAnsi="Century Gothic" w:cs="Arial"/>
          <w:bCs/>
          <w:szCs w:val="24"/>
          <w:lang w:val="es-MX"/>
        </w:rPr>
        <w:t xml:space="preserve">acreditados, deberán </w:t>
      </w:r>
      <w:r w:rsidR="00E238F7">
        <w:rPr>
          <w:rFonts w:ascii="Century Gothic" w:eastAsia="Arial" w:hAnsi="Century Gothic" w:cs="Arial"/>
          <w:bCs/>
          <w:szCs w:val="24"/>
          <w:lang w:val="es-MX"/>
        </w:rPr>
        <w:t>informar de su presencia al Órgano Jurisdiccional</w:t>
      </w:r>
      <w:r w:rsidR="00232ACF">
        <w:rPr>
          <w:rFonts w:ascii="Century Gothic" w:eastAsia="Arial" w:hAnsi="Century Gothic" w:cs="Arial"/>
          <w:bCs/>
          <w:szCs w:val="24"/>
          <w:lang w:val="es-MX"/>
        </w:rPr>
        <w:t xml:space="preserve">, a efecto de </w:t>
      </w:r>
      <w:r w:rsidR="00E238F7">
        <w:rPr>
          <w:rFonts w:ascii="Century Gothic" w:eastAsia="Arial" w:hAnsi="Century Gothic" w:cs="Arial"/>
          <w:bCs/>
          <w:szCs w:val="24"/>
          <w:lang w:val="es-MX"/>
        </w:rPr>
        <w:t>que puedan ser ubicados en un espacio que permita dar cumplimi</w:t>
      </w:r>
      <w:r w:rsidR="00232ACF">
        <w:rPr>
          <w:rFonts w:ascii="Century Gothic" w:eastAsia="Arial" w:hAnsi="Century Gothic" w:cs="Arial"/>
          <w:bCs/>
          <w:szCs w:val="24"/>
          <w:lang w:val="es-MX"/>
        </w:rPr>
        <w:t>ento al principio de publicidad; por último</w:t>
      </w:r>
      <w:r w:rsidR="008F467C">
        <w:rPr>
          <w:rFonts w:ascii="Century Gothic" w:eastAsia="Arial" w:hAnsi="Century Gothic" w:cs="Arial"/>
          <w:bCs/>
          <w:szCs w:val="24"/>
          <w:lang w:val="es-MX"/>
        </w:rPr>
        <w:t>,</w:t>
      </w:r>
      <w:r w:rsidR="00232ACF">
        <w:rPr>
          <w:rFonts w:ascii="Century Gothic" w:eastAsia="Arial" w:hAnsi="Century Gothic" w:cs="Arial"/>
          <w:bCs/>
          <w:szCs w:val="24"/>
          <w:lang w:val="es-MX"/>
        </w:rPr>
        <w:t xml:space="preserve"> se</w:t>
      </w:r>
      <w:r w:rsidR="008F467C">
        <w:rPr>
          <w:rFonts w:ascii="Century Gothic" w:eastAsia="Arial" w:hAnsi="Century Gothic" w:cs="Arial"/>
          <w:bCs/>
          <w:szCs w:val="24"/>
          <w:lang w:val="es-MX"/>
        </w:rPr>
        <w:t xml:space="preserve"> señala que estos deberán </w:t>
      </w:r>
      <w:r w:rsidR="00E238F7">
        <w:rPr>
          <w:rFonts w:ascii="Century Gothic" w:eastAsia="Arial" w:hAnsi="Century Gothic" w:cs="Arial"/>
          <w:bCs/>
          <w:szCs w:val="24"/>
          <w:lang w:val="es-MX"/>
        </w:rPr>
        <w:t>abstenerse de grabar o transmitir la audiencia por cualquier medio.</w:t>
      </w:r>
    </w:p>
    <w:p w:rsidR="00BA3952" w:rsidRDefault="00BA3952" w:rsidP="0015451B">
      <w:pPr>
        <w:pStyle w:val="Normal1"/>
        <w:spacing w:line="360" w:lineRule="auto"/>
        <w:jc w:val="both"/>
        <w:rPr>
          <w:rFonts w:ascii="Century Gothic" w:eastAsia="Arial" w:hAnsi="Century Gothic" w:cs="Arial"/>
          <w:bCs/>
          <w:szCs w:val="24"/>
          <w:lang w:val="es-MX"/>
        </w:rPr>
      </w:pPr>
    </w:p>
    <w:p w:rsidR="00232ACF" w:rsidRDefault="00232ACF" w:rsidP="0015451B">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 xml:space="preserve">En ese sentido, </w:t>
      </w:r>
      <w:r w:rsidR="008F467C">
        <w:rPr>
          <w:rFonts w:ascii="Century Gothic" w:eastAsia="Arial" w:hAnsi="Century Gothic" w:cs="Arial"/>
          <w:bCs/>
          <w:szCs w:val="24"/>
          <w:lang w:val="es-MX"/>
        </w:rPr>
        <w:t>el artículo 64 del Código Nacional,</w:t>
      </w:r>
      <w:r w:rsidR="00BA3952">
        <w:rPr>
          <w:rFonts w:ascii="Century Gothic" w:eastAsia="Arial" w:hAnsi="Century Gothic" w:cs="Arial"/>
          <w:bCs/>
          <w:szCs w:val="24"/>
          <w:lang w:val="es-MX"/>
        </w:rPr>
        <w:t xml:space="preserve"> </w:t>
      </w:r>
      <w:r w:rsidR="008F467C">
        <w:rPr>
          <w:rFonts w:ascii="Century Gothic" w:eastAsia="Arial" w:hAnsi="Century Gothic" w:cs="Arial"/>
          <w:bCs/>
          <w:szCs w:val="24"/>
          <w:lang w:val="es-MX"/>
        </w:rPr>
        <w:t xml:space="preserve">establece que </w:t>
      </w:r>
      <w:r w:rsidR="00BA3952">
        <w:rPr>
          <w:rFonts w:ascii="Century Gothic" w:eastAsia="Arial" w:hAnsi="Century Gothic" w:cs="Arial"/>
          <w:bCs/>
          <w:szCs w:val="24"/>
          <w:lang w:val="es-MX"/>
        </w:rPr>
        <w:t>el debate realizado en las audiencias será</w:t>
      </w:r>
      <w:r w:rsidR="008F467C">
        <w:rPr>
          <w:rFonts w:ascii="Century Gothic" w:eastAsia="Arial" w:hAnsi="Century Gothic" w:cs="Arial"/>
          <w:bCs/>
          <w:szCs w:val="24"/>
          <w:lang w:val="es-MX"/>
        </w:rPr>
        <w:t xml:space="preserve">, por regla general, público; no obstante </w:t>
      </w:r>
      <w:r w:rsidR="00BA3952">
        <w:rPr>
          <w:rFonts w:ascii="Century Gothic" w:eastAsia="Arial" w:hAnsi="Century Gothic" w:cs="Arial"/>
          <w:bCs/>
          <w:szCs w:val="24"/>
          <w:lang w:val="es-MX"/>
        </w:rPr>
        <w:t>el Órgano Ju</w:t>
      </w:r>
      <w:r w:rsidR="008F467C">
        <w:rPr>
          <w:rFonts w:ascii="Century Gothic" w:eastAsia="Arial" w:hAnsi="Century Gothic" w:cs="Arial"/>
          <w:bCs/>
          <w:szCs w:val="24"/>
          <w:lang w:val="es-MX"/>
        </w:rPr>
        <w:t>risdiccional podrá resolver excepcionalmente</w:t>
      </w:r>
      <w:r w:rsidR="00BA3952">
        <w:rPr>
          <w:rFonts w:ascii="Century Gothic" w:eastAsia="Arial" w:hAnsi="Century Gothic" w:cs="Arial"/>
          <w:bCs/>
          <w:szCs w:val="24"/>
          <w:lang w:val="es-MX"/>
        </w:rPr>
        <w:t xml:space="preserve"> si la audiencia será realizada a puerta cerrada</w:t>
      </w:r>
      <w:r w:rsidR="008F467C">
        <w:rPr>
          <w:rFonts w:ascii="Century Gothic" w:eastAsia="Arial" w:hAnsi="Century Gothic" w:cs="Arial"/>
          <w:bCs/>
          <w:szCs w:val="24"/>
          <w:lang w:val="es-MX"/>
        </w:rPr>
        <w:t>,</w:t>
      </w:r>
      <w:r w:rsidR="00BA3952">
        <w:rPr>
          <w:rFonts w:ascii="Century Gothic" w:eastAsia="Arial" w:hAnsi="Century Gothic" w:cs="Arial"/>
          <w:bCs/>
          <w:szCs w:val="24"/>
          <w:lang w:val="es-MX"/>
        </w:rPr>
        <w:t xml:space="preserve"> to</w:t>
      </w:r>
      <w:r w:rsidR="008F467C">
        <w:rPr>
          <w:rFonts w:ascii="Century Gothic" w:eastAsia="Arial" w:hAnsi="Century Gothic" w:cs="Arial"/>
          <w:bCs/>
          <w:szCs w:val="24"/>
          <w:lang w:val="es-MX"/>
        </w:rPr>
        <w:t>tal o parcialmente, basado en lo siguiente</w:t>
      </w:r>
      <w:r w:rsidR="00BA3952">
        <w:rPr>
          <w:rFonts w:ascii="Century Gothic" w:eastAsia="Arial" w:hAnsi="Century Gothic" w:cs="Arial"/>
          <w:bCs/>
          <w:szCs w:val="24"/>
          <w:lang w:val="es-MX"/>
        </w:rPr>
        <w:t xml:space="preserve">: </w:t>
      </w:r>
      <w:r w:rsidR="008F467C">
        <w:rPr>
          <w:rFonts w:ascii="Century Gothic" w:eastAsia="Arial" w:hAnsi="Century Gothic" w:cs="Arial"/>
          <w:bCs/>
          <w:szCs w:val="24"/>
          <w:lang w:val="es-MX"/>
        </w:rPr>
        <w:t xml:space="preserve">I. Cuando se </w:t>
      </w:r>
      <w:r w:rsidR="00BA3952">
        <w:rPr>
          <w:rFonts w:ascii="Century Gothic" w:eastAsia="Arial" w:hAnsi="Century Gothic" w:cs="Arial"/>
          <w:bCs/>
          <w:szCs w:val="24"/>
          <w:lang w:val="es-MX"/>
        </w:rPr>
        <w:t xml:space="preserve">pueda afectar la </w:t>
      </w:r>
      <w:r w:rsidR="00BA3952">
        <w:rPr>
          <w:rFonts w:ascii="Century Gothic" w:eastAsia="Arial" w:hAnsi="Century Gothic" w:cs="Arial"/>
          <w:bCs/>
          <w:szCs w:val="24"/>
          <w:lang w:val="es-MX"/>
        </w:rPr>
        <w:lastRenderedPageBreak/>
        <w:t xml:space="preserve">integridad de alguna de las partes, o de alguna persona citada para participar en el debate; </w:t>
      </w:r>
      <w:r w:rsidR="008F467C">
        <w:rPr>
          <w:rFonts w:ascii="Century Gothic" w:eastAsia="Arial" w:hAnsi="Century Gothic" w:cs="Arial"/>
          <w:bCs/>
          <w:szCs w:val="24"/>
          <w:lang w:val="es-MX"/>
        </w:rPr>
        <w:t>II. Cuando l</w:t>
      </w:r>
      <w:r w:rsidR="00BA3952">
        <w:rPr>
          <w:rFonts w:ascii="Century Gothic" w:eastAsia="Arial" w:hAnsi="Century Gothic" w:cs="Arial"/>
          <w:bCs/>
          <w:szCs w:val="24"/>
          <w:lang w:val="es-MX"/>
        </w:rPr>
        <w:t>a seguridad pública o la seguridad nacional pue</w:t>
      </w:r>
      <w:r w:rsidR="008F467C">
        <w:rPr>
          <w:rFonts w:ascii="Century Gothic" w:eastAsia="Arial" w:hAnsi="Century Gothic" w:cs="Arial"/>
          <w:bCs/>
          <w:szCs w:val="24"/>
          <w:lang w:val="es-MX"/>
        </w:rPr>
        <w:t>dan verse gravemente afectadas; III. P</w:t>
      </w:r>
      <w:r w:rsidR="00BA3952">
        <w:rPr>
          <w:rFonts w:ascii="Century Gothic" w:eastAsia="Arial" w:hAnsi="Century Gothic" w:cs="Arial"/>
          <w:bCs/>
          <w:szCs w:val="24"/>
          <w:lang w:val="es-MX"/>
        </w:rPr>
        <w:t>eligre un secreto oficial, particular, comercial o industrial, cuya revelación indebida sea punible;</w:t>
      </w:r>
      <w:r w:rsidR="008F467C">
        <w:rPr>
          <w:rFonts w:ascii="Century Gothic" w:eastAsia="Arial" w:hAnsi="Century Gothic" w:cs="Arial"/>
          <w:bCs/>
          <w:szCs w:val="24"/>
          <w:lang w:val="es-MX"/>
        </w:rPr>
        <w:t xml:space="preserve"> IV. C</w:t>
      </w:r>
      <w:r w:rsidR="00BA3952">
        <w:rPr>
          <w:rFonts w:ascii="Century Gothic" w:eastAsia="Arial" w:hAnsi="Century Gothic" w:cs="Arial"/>
          <w:bCs/>
          <w:szCs w:val="24"/>
          <w:lang w:val="es-MX"/>
        </w:rPr>
        <w:t xml:space="preserve">uando el Órgano Jurisdiccional </w:t>
      </w:r>
      <w:r w:rsidR="008F467C">
        <w:rPr>
          <w:rFonts w:ascii="Century Gothic" w:eastAsia="Arial" w:hAnsi="Century Gothic" w:cs="Arial"/>
          <w:bCs/>
          <w:szCs w:val="24"/>
          <w:lang w:val="es-MX"/>
        </w:rPr>
        <w:t xml:space="preserve">así lo </w:t>
      </w:r>
      <w:r w:rsidR="00BA3952">
        <w:rPr>
          <w:rFonts w:ascii="Century Gothic" w:eastAsia="Arial" w:hAnsi="Century Gothic" w:cs="Arial"/>
          <w:bCs/>
          <w:szCs w:val="24"/>
          <w:lang w:val="es-MX"/>
        </w:rPr>
        <w:t>estime conveniente;</w:t>
      </w:r>
      <w:r w:rsidR="008F467C">
        <w:rPr>
          <w:rFonts w:ascii="Century Gothic" w:eastAsia="Arial" w:hAnsi="Century Gothic" w:cs="Arial"/>
          <w:bCs/>
          <w:szCs w:val="24"/>
          <w:lang w:val="es-MX"/>
        </w:rPr>
        <w:t xml:space="preserve"> V. C</w:t>
      </w:r>
      <w:r w:rsidR="00BA3952">
        <w:rPr>
          <w:rFonts w:ascii="Century Gothic" w:eastAsia="Arial" w:hAnsi="Century Gothic" w:cs="Arial"/>
          <w:bCs/>
          <w:szCs w:val="24"/>
          <w:lang w:val="es-MX"/>
        </w:rPr>
        <w:t>uando se afecte el interés superior de niñas, niños y adolescentes</w:t>
      </w:r>
      <w:r w:rsidR="008F467C">
        <w:rPr>
          <w:rFonts w:ascii="Century Gothic" w:eastAsia="Arial" w:hAnsi="Century Gothic" w:cs="Arial"/>
          <w:bCs/>
          <w:szCs w:val="24"/>
          <w:lang w:val="es-MX"/>
        </w:rPr>
        <w:t>,</w:t>
      </w:r>
      <w:r w:rsidR="00BA3952">
        <w:rPr>
          <w:rFonts w:ascii="Century Gothic" w:eastAsia="Arial" w:hAnsi="Century Gothic" w:cs="Arial"/>
          <w:bCs/>
          <w:szCs w:val="24"/>
          <w:lang w:val="es-MX"/>
        </w:rPr>
        <w:t xml:space="preserve"> en términos de lo establecido por los Tratados y las leyes en la materia</w:t>
      </w:r>
      <w:r w:rsidR="008F467C">
        <w:rPr>
          <w:rFonts w:ascii="Century Gothic" w:eastAsia="Arial" w:hAnsi="Century Gothic" w:cs="Arial"/>
          <w:bCs/>
          <w:szCs w:val="24"/>
          <w:lang w:val="es-MX"/>
        </w:rPr>
        <w:t>, y VI. C</w:t>
      </w:r>
      <w:r w:rsidR="00A774D5">
        <w:rPr>
          <w:rFonts w:ascii="Century Gothic" w:eastAsia="Arial" w:hAnsi="Century Gothic" w:cs="Arial"/>
          <w:bCs/>
          <w:szCs w:val="24"/>
          <w:lang w:val="es-MX"/>
        </w:rPr>
        <w:t>uando se encuentre previsto en este Código o en otra ley.</w:t>
      </w:r>
      <w:r>
        <w:rPr>
          <w:rFonts w:ascii="Century Gothic" w:eastAsia="Arial" w:hAnsi="Century Gothic" w:cs="Arial"/>
          <w:bCs/>
          <w:szCs w:val="24"/>
          <w:lang w:val="es-MX"/>
        </w:rPr>
        <w:t xml:space="preserve"> </w:t>
      </w:r>
      <w:r w:rsidR="008F467C">
        <w:rPr>
          <w:rFonts w:ascii="Century Gothic" w:eastAsia="Arial" w:hAnsi="Century Gothic" w:cs="Arial"/>
          <w:bCs/>
          <w:szCs w:val="24"/>
          <w:lang w:val="es-MX"/>
        </w:rPr>
        <w:t>Asimismo</w:t>
      </w:r>
      <w:r w:rsidR="00A774D5">
        <w:rPr>
          <w:rFonts w:ascii="Century Gothic" w:eastAsia="Arial" w:hAnsi="Century Gothic" w:cs="Arial"/>
          <w:bCs/>
          <w:szCs w:val="24"/>
          <w:lang w:val="es-MX"/>
        </w:rPr>
        <w:t xml:space="preserve">, </w:t>
      </w:r>
      <w:r>
        <w:rPr>
          <w:rFonts w:ascii="Century Gothic" w:eastAsia="Arial" w:hAnsi="Century Gothic" w:cs="Arial"/>
          <w:bCs/>
          <w:szCs w:val="24"/>
          <w:lang w:val="es-MX"/>
        </w:rPr>
        <w:t>este artículo</w:t>
      </w:r>
      <w:r w:rsidR="00A774D5">
        <w:rPr>
          <w:rFonts w:ascii="Century Gothic" w:eastAsia="Arial" w:hAnsi="Century Gothic" w:cs="Arial"/>
          <w:bCs/>
          <w:szCs w:val="24"/>
          <w:lang w:val="es-MX"/>
        </w:rPr>
        <w:t xml:space="preserve"> menciona que cualquier excepción deberá ser fundada y motivada quedando constancia en el</w:t>
      </w:r>
      <w:r w:rsidR="008F467C">
        <w:rPr>
          <w:rFonts w:ascii="Century Gothic" w:eastAsia="Arial" w:hAnsi="Century Gothic" w:cs="Arial"/>
          <w:bCs/>
          <w:szCs w:val="24"/>
          <w:lang w:val="es-MX"/>
        </w:rPr>
        <w:t xml:space="preserve"> registro de la audiencia.</w:t>
      </w:r>
    </w:p>
    <w:p w:rsidR="00232ACF" w:rsidRDefault="00232ACF" w:rsidP="0015451B">
      <w:pPr>
        <w:pStyle w:val="Normal1"/>
        <w:spacing w:line="360" w:lineRule="auto"/>
        <w:jc w:val="both"/>
        <w:rPr>
          <w:rFonts w:ascii="Century Gothic" w:eastAsia="Arial" w:hAnsi="Century Gothic" w:cs="Arial"/>
          <w:bCs/>
          <w:szCs w:val="24"/>
          <w:lang w:val="es-MX"/>
        </w:rPr>
      </w:pPr>
    </w:p>
    <w:p w:rsidR="00A774D5" w:rsidRDefault="00232ACF" w:rsidP="0015451B">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Ahora bien</w:t>
      </w:r>
      <w:r w:rsidR="00A774D5">
        <w:rPr>
          <w:rFonts w:ascii="Century Gothic" w:eastAsia="Arial" w:hAnsi="Century Gothic" w:cs="Arial"/>
          <w:bCs/>
          <w:szCs w:val="24"/>
          <w:lang w:val="es-MX"/>
        </w:rPr>
        <w:t xml:space="preserve">, de acuerdo con el artículo 65 del ordenamiento en </w:t>
      </w:r>
      <w:r>
        <w:rPr>
          <w:rFonts w:ascii="Century Gothic" w:eastAsia="Arial" w:hAnsi="Century Gothic" w:cs="Arial"/>
          <w:bCs/>
          <w:szCs w:val="24"/>
          <w:lang w:val="es-MX"/>
        </w:rPr>
        <w:t>cita</w:t>
      </w:r>
      <w:r w:rsidR="00A774D5">
        <w:rPr>
          <w:rFonts w:ascii="Century Gothic" w:eastAsia="Arial" w:hAnsi="Century Gothic" w:cs="Arial"/>
          <w:bCs/>
          <w:szCs w:val="24"/>
          <w:lang w:val="es-MX"/>
        </w:rPr>
        <w:t>, una vez desaparecida la causa de excepción</w:t>
      </w:r>
      <w:r w:rsidR="008F467C">
        <w:rPr>
          <w:rFonts w:ascii="Century Gothic" w:eastAsia="Arial" w:hAnsi="Century Gothic" w:cs="Arial"/>
          <w:bCs/>
          <w:szCs w:val="24"/>
          <w:lang w:val="es-MX"/>
        </w:rPr>
        <w:t>,</w:t>
      </w:r>
      <w:r w:rsidR="00A774D5">
        <w:rPr>
          <w:rFonts w:ascii="Century Gothic" w:eastAsia="Arial" w:hAnsi="Century Gothic" w:cs="Arial"/>
          <w:bCs/>
          <w:szCs w:val="24"/>
          <w:lang w:val="es-MX"/>
        </w:rPr>
        <w:t xml:space="preserve"> se </w:t>
      </w:r>
      <w:r w:rsidR="008F467C">
        <w:rPr>
          <w:rFonts w:ascii="Century Gothic" w:eastAsia="Arial" w:hAnsi="Century Gothic" w:cs="Arial"/>
          <w:bCs/>
          <w:szCs w:val="24"/>
          <w:lang w:val="es-MX"/>
        </w:rPr>
        <w:t>deberá permitir</w:t>
      </w:r>
      <w:r w:rsidR="00A774D5">
        <w:rPr>
          <w:rFonts w:ascii="Century Gothic" w:eastAsia="Arial" w:hAnsi="Century Gothic" w:cs="Arial"/>
          <w:bCs/>
          <w:szCs w:val="24"/>
          <w:lang w:val="es-MX"/>
        </w:rPr>
        <w:t xml:space="preserve"> el ingreso de nueva cuenta al público, siendo el juzgador quien explique de forma breve el resultado de lo sucedido a puerta cerrada.</w:t>
      </w:r>
    </w:p>
    <w:p w:rsidR="00D20968" w:rsidRPr="00707B73" w:rsidRDefault="00D20968" w:rsidP="0015451B">
      <w:pPr>
        <w:pStyle w:val="Normal1"/>
        <w:spacing w:line="360" w:lineRule="auto"/>
        <w:jc w:val="both"/>
        <w:rPr>
          <w:rFonts w:ascii="Century Gothic" w:eastAsia="Arial" w:hAnsi="Century Gothic" w:cs="Arial"/>
          <w:bCs/>
          <w:szCs w:val="24"/>
          <w:lang w:val="es-MX"/>
        </w:rPr>
      </w:pPr>
    </w:p>
    <w:p w:rsidR="00232ACF" w:rsidRDefault="000A5B8F" w:rsidP="00BA65C9">
      <w:pPr>
        <w:pStyle w:val="Normal1"/>
        <w:spacing w:line="360" w:lineRule="auto"/>
        <w:jc w:val="both"/>
        <w:rPr>
          <w:rFonts w:ascii="Century Gothic" w:eastAsia="Arial" w:hAnsi="Century Gothic" w:cs="Arial"/>
          <w:szCs w:val="24"/>
          <w:lang w:val="es-MX"/>
        </w:rPr>
      </w:pPr>
      <w:r w:rsidRPr="00566357">
        <w:rPr>
          <w:rFonts w:ascii="Century Gothic" w:eastAsia="Arial" w:hAnsi="Century Gothic" w:cs="Arial"/>
          <w:b/>
          <w:szCs w:val="24"/>
          <w:lang w:val="es-MX"/>
        </w:rPr>
        <w:t>III.-</w:t>
      </w:r>
      <w:r>
        <w:rPr>
          <w:rFonts w:ascii="Century Gothic" w:eastAsia="Arial" w:hAnsi="Century Gothic" w:cs="Arial"/>
          <w:szCs w:val="24"/>
          <w:lang w:val="es-MX"/>
        </w:rPr>
        <w:t xml:space="preserve"> </w:t>
      </w:r>
      <w:r w:rsidR="009233FA">
        <w:rPr>
          <w:rFonts w:ascii="Century Gothic" w:eastAsia="Arial" w:hAnsi="Century Gothic" w:cs="Arial"/>
          <w:szCs w:val="24"/>
          <w:lang w:val="es-MX"/>
        </w:rPr>
        <w:t xml:space="preserve">Como puede observarse, </w:t>
      </w:r>
      <w:r w:rsidR="00A774D5">
        <w:rPr>
          <w:rFonts w:ascii="Century Gothic" w:eastAsia="Arial" w:hAnsi="Century Gothic" w:cs="Arial"/>
          <w:szCs w:val="24"/>
          <w:lang w:val="es-MX"/>
        </w:rPr>
        <w:t xml:space="preserve">existe </w:t>
      </w:r>
      <w:r w:rsidR="009233FA">
        <w:rPr>
          <w:rFonts w:ascii="Century Gothic" w:eastAsia="Arial" w:hAnsi="Century Gothic" w:cs="Arial"/>
          <w:szCs w:val="24"/>
          <w:lang w:val="es-MX"/>
        </w:rPr>
        <w:t>una amplia regulación en nuestro Có</w:t>
      </w:r>
      <w:r w:rsidR="00232ACF">
        <w:rPr>
          <w:rFonts w:ascii="Century Gothic" w:eastAsia="Arial" w:hAnsi="Century Gothic" w:cs="Arial"/>
          <w:szCs w:val="24"/>
          <w:lang w:val="es-MX"/>
        </w:rPr>
        <w:t xml:space="preserve">digo Penal adjetivo respecto a cómo debe cumplirse el </w:t>
      </w:r>
      <w:r w:rsidR="00A774D5">
        <w:rPr>
          <w:rFonts w:ascii="Century Gothic" w:eastAsia="Arial" w:hAnsi="Century Gothic" w:cs="Arial"/>
          <w:szCs w:val="24"/>
          <w:lang w:val="es-MX"/>
        </w:rPr>
        <w:t>principio de publicidad</w:t>
      </w:r>
      <w:r w:rsidR="009233FA">
        <w:rPr>
          <w:rFonts w:ascii="Century Gothic" w:eastAsia="Arial" w:hAnsi="Century Gothic" w:cs="Arial"/>
          <w:szCs w:val="24"/>
          <w:lang w:val="es-MX"/>
        </w:rPr>
        <w:t xml:space="preserve">, </w:t>
      </w:r>
      <w:r w:rsidR="00232ACF">
        <w:rPr>
          <w:rFonts w:ascii="Century Gothic" w:eastAsia="Arial" w:hAnsi="Century Gothic" w:cs="Arial"/>
          <w:szCs w:val="24"/>
          <w:lang w:val="es-MX"/>
        </w:rPr>
        <w:t xml:space="preserve">misma que incluso contempla casos excepcionales y sus reglas. </w:t>
      </w:r>
    </w:p>
    <w:p w:rsidR="00232ACF" w:rsidRDefault="00232ACF" w:rsidP="00BA65C9">
      <w:pPr>
        <w:pStyle w:val="Normal1"/>
        <w:spacing w:line="360" w:lineRule="auto"/>
        <w:jc w:val="both"/>
        <w:rPr>
          <w:rFonts w:ascii="Century Gothic" w:eastAsia="Arial" w:hAnsi="Century Gothic" w:cs="Arial"/>
          <w:szCs w:val="24"/>
          <w:lang w:val="es-MX"/>
        </w:rPr>
      </w:pPr>
    </w:p>
    <w:p w:rsidR="009D19D5" w:rsidRDefault="00232ACF" w:rsidP="00BA65C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E</w:t>
      </w:r>
      <w:r w:rsidR="009233FA">
        <w:rPr>
          <w:rFonts w:ascii="Century Gothic" w:eastAsia="Arial" w:hAnsi="Century Gothic" w:cs="Arial"/>
          <w:szCs w:val="24"/>
          <w:lang w:val="es-MX"/>
        </w:rPr>
        <w:t>n ese contexto, atendiendo la pretensión de la iniciativa,</w:t>
      </w:r>
      <w:r w:rsidR="00A774D5">
        <w:rPr>
          <w:rFonts w:ascii="Century Gothic" w:eastAsia="Arial" w:hAnsi="Century Gothic" w:cs="Arial"/>
          <w:szCs w:val="24"/>
          <w:lang w:val="es-MX"/>
        </w:rPr>
        <w:t xml:space="preserve"> es importante señalar</w:t>
      </w:r>
      <w:r w:rsidR="009233FA">
        <w:rPr>
          <w:rFonts w:ascii="Century Gothic" w:eastAsia="Arial" w:hAnsi="Century Gothic" w:cs="Arial"/>
          <w:szCs w:val="24"/>
          <w:lang w:val="es-MX"/>
        </w:rPr>
        <w:t xml:space="preserve"> también</w:t>
      </w:r>
      <w:r w:rsidR="00A774D5">
        <w:rPr>
          <w:rFonts w:ascii="Century Gothic" w:eastAsia="Arial" w:hAnsi="Century Gothic" w:cs="Arial"/>
          <w:szCs w:val="24"/>
          <w:lang w:val="es-MX"/>
        </w:rPr>
        <w:t xml:space="preserve"> que </w:t>
      </w:r>
      <w:r w:rsidR="009233FA">
        <w:rPr>
          <w:rFonts w:ascii="Century Gothic" w:eastAsia="Arial" w:hAnsi="Century Gothic" w:cs="Arial"/>
          <w:szCs w:val="24"/>
          <w:lang w:val="es-MX"/>
        </w:rPr>
        <w:t xml:space="preserve">dentro de la Constitución Federal, concretamente </w:t>
      </w:r>
      <w:r w:rsidR="009D19D5">
        <w:rPr>
          <w:rFonts w:ascii="Century Gothic" w:eastAsia="Arial" w:hAnsi="Century Gothic" w:cs="Arial"/>
          <w:szCs w:val="24"/>
          <w:lang w:val="es-MX"/>
        </w:rPr>
        <w:t>en el artículo 20, Apartado B,</w:t>
      </w:r>
      <w:r w:rsidR="009233FA">
        <w:rPr>
          <w:rFonts w:ascii="Century Gothic" w:eastAsia="Arial" w:hAnsi="Century Gothic" w:cs="Arial"/>
          <w:szCs w:val="24"/>
          <w:lang w:val="es-MX"/>
        </w:rPr>
        <w:t xml:space="preserve"> fracción I,</w:t>
      </w:r>
      <w:r w:rsidR="009D19D5">
        <w:rPr>
          <w:rFonts w:ascii="Century Gothic" w:eastAsia="Arial" w:hAnsi="Century Gothic" w:cs="Arial"/>
          <w:szCs w:val="24"/>
          <w:lang w:val="es-MX"/>
        </w:rPr>
        <w:t xml:space="preserve"> se </w:t>
      </w:r>
      <w:r w:rsidR="009233FA">
        <w:rPr>
          <w:rFonts w:ascii="Century Gothic" w:eastAsia="Arial" w:hAnsi="Century Gothic" w:cs="Arial"/>
          <w:szCs w:val="24"/>
          <w:lang w:val="es-MX"/>
        </w:rPr>
        <w:t xml:space="preserve">contempla el derecho que tiene </w:t>
      </w:r>
      <w:r w:rsidR="009D19D5">
        <w:rPr>
          <w:rFonts w:ascii="Century Gothic" w:eastAsia="Arial" w:hAnsi="Century Gothic" w:cs="Arial"/>
          <w:szCs w:val="24"/>
          <w:lang w:val="es-MX"/>
        </w:rPr>
        <w:t>toda persona imputada</w:t>
      </w:r>
      <w:r w:rsidR="009233FA">
        <w:rPr>
          <w:rFonts w:ascii="Century Gothic" w:eastAsia="Arial" w:hAnsi="Century Gothic" w:cs="Arial"/>
          <w:szCs w:val="24"/>
          <w:lang w:val="es-MX"/>
        </w:rPr>
        <w:t xml:space="preserve"> a</w:t>
      </w:r>
      <w:r w:rsidR="009233FA" w:rsidRPr="009233FA">
        <w:rPr>
          <w:rFonts w:ascii="Century Gothic" w:eastAsia="Arial" w:hAnsi="Century Gothic" w:cs="Arial"/>
          <w:szCs w:val="24"/>
          <w:lang w:val="es-MX"/>
        </w:rPr>
        <w:t xml:space="preserve"> que se presuma su inocencia</w:t>
      </w:r>
      <w:r w:rsidR="009233FA">
        <w:rPr>
          <w:rFonts w:ascii="Century Gothic" w:eastAsia="Arial" w:hAnsi="Century Gothic" w:cs="Arial"/>
          <w:szCs w:val="24"/>
          <w:lang w:val="es-MX"/>
        </w:rPr>
        <w:t>,</w:t>
      </w:r>
      <w:r w:rsidR="009233FA" w:rsidRPr="009233FA">
        <w:rPr>
          <w:rFonts w:ascii="Century Gothic" w:eastAsia="Arial" w:hAnsi="Century Gothic" w:cs="Arial"/>
          <w:szCs w:val="24"/>
          <w:lang w:val="es-MX"/>
        </w:rPr>
        <w:t xml:space="preserve"> mientras no se declare su responsabilidad </w:t>
      </w:r>
      <w:r w:rsidR="009233FA">
        <w:rPr>
          <w:rFonts w:ascii="Century Gothic" w:eastAsia="Arial" w:hAnsi="Century Gothic" w:cs="Arial"/>
          <w:szCs w:val="24"/>
          <w:lang w:val="es-MX"/>
        </w:rPr>
        <w:t xml:space="preserve">a través de una </w:t>
      </w:r>
      <w:r w:rsidR="009233FA" w:rsidRPr="009233FA">
        <w:rPr>
          <w:rFonts w:ascii="Century Gothic" w:eastAsia="Arial" w:hAnsi="Century Gothic" w:cs="Arial"/>
          <w:szCs w:val="24"/>
          <w:lang w:val="es-MX"/>
        </w:rPr>
        <w:t xml:space="preserve">sentencia emitida por </w:t>
      </w:r>
      <w:r w:rsidR="009233FA">
        <w:rPr>
          <w:rFonts w:ascii="Century Gothic" w:eastAsia="Arial" w:hAnsi="Century Gothic" w:cs="Arial"/>
          <w:szCs w:val="24"/>
          <w:lang w:val="es-MX"/>
        </w:rPr>
        <w:t>el tribunal competente.</w:t>
      </w:r>
    </w:p>
    <w:p w:rsidR="009D19D5" w:rsidRDefault="009D19D5" w:rsidP="00BA65C9">
      <w:pPr>
        <w:pStyle w:val="Normal1"/>
        <w:spacing w:line="360" w:lineRule="auto"/>
        <w:jc w:val="both"/>
        <w:rPr>
          <w:rFonts w:ascii="Century Gothic" w:eastAsia="Arial" w:hAnsi="Century Gothic" w:cs="Arial"/>
          <w:szCs w:val="24"/>
          <w:lang w:val="es-MX"/>
        </w:rPr>
      </w:pPr>
    </w:p>
    <w:p w:rsidR="00965FAA" w:rsidRDefault="009D19D5" w:rsidP="00BA65C9">
      <w:pPr>
        <w:pStyle w:val="Normal1"/>
        <w:spacing w:line="360" w:lineRule="auto"/>
        <w:jc w:val="both"/>
        <w:rPr>
          <w:rFonts w:ascii="Century Gothic" w:eastAsia="Arial" w:hAnsi="Century Gothic" w:cs="Arial"/>
          <w:szCs w:val="24"/>
          <w:lang w:val="es-MX"/>
        </w:rPr>
      </w:pPr>
      <w:r>
        <w:rPr>
          <w:rFonts w:ascii="Century Gothic" w:eastAsia="Arial" w:hAnsi="Century Gothic" w:cs="Arial"/>
          <w:szCs w:val="24"/>
          <w:lang w:val="es-MX"/>
        </w:rPr>
        <w:t>A su vez</w:t>
      </w:r>
      <w:r w:rsidR="009233FA">
        <w:rPr>
          <w:rFonts w:ascii="Century Gothic" w:eastAsia="Arial" w:hAnsi="Century Gothic" w:cs="Arial"/>
          <w:szCs w:val="24"/>
          <w:lang w:val="es-MX"/>
        </w:rPr>
        <w:t>,</w:t>
      </w:r>
      <w:r>
        <w:rPr>
          <w:rFonts w:ascii="Century Gothic" w:eastAsia="Arial" w:hAnsi="Century Gothic" w:cs="Arial"/>
          <w:szCs w:val="24"/>
          <w:lang w:val="es-MX"/>
        </w:rPr>
        <w:t xml:space="preserve"> dentro </w:t>
      </w:r>
      <w:r w:rsidR="00A774D5">
        <w:rPr>
          <w:rFonts w:ascii="Century Gothic" w:eastAsia="Arial" w:hAnsi="Century Gothic" w:cs="Arial"/>
          <w:szCs w:val="24"/>
          <w:lang w:val="es-MX"/>
        </w:rPr>
        <w:t>del Có</w:t>
      </w:r>
      <w:r w:rsidR="00232ACF">
        <w:rPr>
          <w:rFonts w:ascii="Century Gothic" w:eastAsia="Arial" w:hAnsi="Century Gothic" w:cs="Arial"/>
          <w:szCs w:val="24"/>
          <w:lang w:val="es-MX"/>
        </w:rPr>
        <w:t>digo Procedimental referido</w:t>
      </w:r>
      <w:r w:rsidR="00A774D5">
        <w:rPr>
          <w:rFonts w:ascii="Century Gothic" w:eastAsia="Arial" w:hAnsi="Century Gothic" w:cs="Arial"/>
          <w:szCs w:val="24"/>
          <w:lang w:val="es-MX"/>
        </w:rPr>
        <w:t>,</w:t>
      </w:r>
      <w:r>
        <w:rPr>
          <w:rFonts w:ascii="Century Gothic" w:eastAsia="Arial" w:hAnsi="Century Gothic" w:cs="Arial"/>
          <w:szCs w:val="24"/>
          <w:lang w:val="es-MX"/>
        </w:rPr>
        <w:t xml:space="preserve"> el artículo 113</w:t>
      </w:r>
      <w:r w:rsidR="009233FA">
        <w:rPr>
          <w:rFonts w:ascii="Century Gothic" w:eastAsia="Arial" w:hAnsi="Century Gothic" w:cs="Arial"/>
          <w:szCs w:val="24"/>
          <w:lang w:val="es-MX"/>
        </w:rPr>
        <w:t>, fracción XIV,</w:t>
      </w:r>
      <w:r>
        <w:rPr>
          <w:rFonts w:ascii="Century Gothic" w:eastAsia="Arial" w:hAnsi="Century Gothic" w:cs="Arial"/>
          <w:szCs w:val="24"/>
          <w:lang w:val="es-MX"/>
        </w:rPr>
        <w:t xml:space="preserve"> establece que la persona imputada no deberá ser expuesta a los medios de comunicación</w:t>
      </w:r>
      <w:r w:rsidR="009233FA">
        <w:rPr>
          <w:rFonts w:ascii="Century Gothic" w:eastAsia="Arial" w:hAnsi="Century Gothic" w:cs="Arial"/>
          <w:szCs w:val="24"/>
          <w:lang w:val="es-MX"/>
        </w:rPr>
        <w:t>,</w:t>
      </w:r>
      <w:r w:rsidR="00860CA2">
        <w:rPr>
          <w:rFonts w:ascii="Century Gothic" w:eastAsia="Arial" w:hAnsi="Century Gothic" w:cs="Arial"/>
          <w:szCs w:val="24"/>
          <w:lang w:val="es-MX"/>
        </w:rPr>
        <w:t xml:space="preserve"> y en su fracción XV</w:t>
      </w:r>
      <w:r w:rsidR="009233FA">
        <w:rPr>
          <w:rFonts w:ascii="Century Gothic" w:eastAsia="Arial" w:hAnsi="Century Gothic" w:cs="Arial"/>
          <w:szCs w:val="24"/>
          <w:lang w:val="es-MX"/>
        </w:rPr>
        <w:t>,</w:t>
      </w:r>
      <w:r w:rsidR="00860CA2">
        <w:rPr>
          <w:rFonts w:ascii="Century Gothic" w:eastAsia="Arial" w:hAnsi="Century Gothic" w:cs="Arial"/>
          <w:szCs w:val="24"/>
          <w:lang w:val="es-MX"/>
        </w:rPr>
        <w:t xml:space="preserve"> menciona que no deberá ser presentado a la sociedad como culpable, </w:t>
      </w:r>
      <w:r w:rsidR="00232ACF">
        <w:rPr>
          <w:rFonts w:ascii="Century Gothic" w:eastAsia="Arial" w:hAnsi="Century Gothic" w:cs="Arial"/>
          <w:szCs w:val="24"/>
          <w:lang w:val="es-MX"/>
        </w:rPr>
        <w:t xml:space="preserve">lo cual se basa </w:t>
      </w:r>
      <w:r w:rsidR="009233FA">
        <w:rPr>
          <w:rFonts w:ascii="Century Gothic" w:eastAsia="Arial" w:hAnsi="Century Gothic" w:cs="Arial"/>
          <w:szCs w:val="24"/>
          <w:lang w:val="es-MX"/>
        </w:rPr>
        <w:t xml:space="preserve">precisamente </w:t>
      </w:r>
      <w:r w:rsidR="00860CA2">
        <w:rPr>
          <w:rFonts w:ascii="Century Gothic" w:eastAsia="Arial" w:hAnsi="Century Gothic" w:cs="Arial"/>
          <w:szCs w:val="24"/>
          <w:lang w:val="es-MX"/>
        </w:rPr>
        <w:t>en</w:t>
      </w:r>
      <w:r w:rsidR="00FF730D">
        <w:rPr>
          <w:rFonts w:ascii="Century Gothic" w:eastAsia="Arial" w:hAnsi="Century Gothic" w:cs="Arial"/>
          <w:szCs w:val="24"/>
          <w:lang w:val="es-MX"/>
        </w:rPr>
        <w:t xml:space="preserve"> el</w:t>
      </w:r>
      <w:r w:rsidR="00860CA2">
        <w:rPr>
          <w:rFonts w:ascii="Century Gothic" w:eastAsia="Arial" w:hAnsi="Century Gothic" w:cs="Arial"/>
          <w:szCs w:val="24"/>
          <w:lang w:val="es-MX"/>
        </w:rPr>
        <w:t xml:space="preserve"> derecho de presunción de inocencia que</w:t>
      </w:r>
      <w:r w:rsidR="00232ACF">
        <w:rPr>
          <w:rFonts w:ascii="Century Gothic" w:eastAsia="Arial" w:hAnsi="Century Gothic" w:cs="Arial"/>
          <w:szCs w:val="24"/>
          <w:lang w:val="es-MX"/>
        </w:rPr>
        <w:t>,</w:t>
      </w:r>
      <w:r w:rsidR="00860CA2">
        <w:rPr>
          <w:rFonts w:ascii="Century Gothic" w:eastAsia="Arial" w:hAnsi="Century Gothic" w:cs="Arial"/>
          <w:szCs w:val="24"/>
          <w:lang w:val="es-MX"/>
        </w:rPr>
        <w:t xml:space="preserve"> como </w:t>
      </w:r>
      <w:r w:rsidR="00994E98">
        <w:rPr>
          <w:rFonts w:ascii="Century Gothic" w:eastAsia="Arial" w:hAnsi="Century Gothic" w:cs="Arial"/>
          <w:szCs w:val="24"/>
          <w:lang w:val="es-MX"/>
        </w:rPr>
        <w:t xml:space="preserve">bien lo manifiesta el iniciador, </w:t>
      </w:r>
      <w:r w:rsidR="00232ACF">
        <w:rPr>
          <w:rFonts w:ascii="Century Gothic" w:eastAsia="Arial" w:hAnsi="Century Gothic" w:cs="Arial"/>
          <w:szCs w:val="24"/>
          <w:lang w:val="es-MX"/>
        </w:rPr>
        <w:t>debe garantizarse</w:t>
      </w:r>
      <w:r w:rsidR="00860CA2">
        <w:rPr>
          <w:rFonts w:ascii="Century Gothic" w:eastAsia="Arial" w:hAnsi="Century Gothic" w:cs="Arial"/>
          <w:szCs w:val="24"/>
          <w:lang w:val="es-MX"/>
        </w:rPr>
        <w:t xml:space="preserve"> a la par </w:t>
      </w:r>
      <w:r w:rsidR="00994E98">
        <w:rPr>
          <w:rFonts w:ascii="Century Gothic" w:eastAsia="Arial" w:hAnsi="Century Gothic" w:cs="Arial"/>
          <w:szCs w:val="24"/>
          <w:lang w:val="es-MX"/>
        </w:rPr>
        <w:t>d</w:t>
      </w:r>
      <w:r w:rsidR="00860CA2">
        <w:rPr>
          <w:rFonts w:ascii="Century Gothic" w:eastAsia="Arial" w:hAnsi="Century Gothic" w:cs="Arial"/>
          <w:szCs w:val="24"/>
          <w:lang w:val="es-MX"/>
        </w:rPr>
        <w:t xml:space="preserve">el principio de publicidad y </w:t>
      </w:r>
      <w:r w:rsidR="00994E98">
        <w:rPr>
          <w:rFonts w:ascii="Century Gothic" w:eastAsia="Arial" w:hAnsi="Century Gothic" w:cs="Arial"/>
          <w:szCs w:val="24"/>
          <w:lang w:val="es-MX"/>
        </w:rPr>
        <w:t>d</w:t>
      </w:r>
      <w:r w:rsidR="00232ACF">
        <w:rPr>
          <w:rFonts w:ascii="Century Gothic" w:eastAsia="Arial" w:hAnsi="Century Gothic" w:cs="Arial"/>
          <w:szCs w:val="24"/>
          <w:lang w:val="es-MX"/>
        </w:rPr>
        <w:t>el derecho a la información de las demás personas.</w:t>
      </w:r>
    </w:p>
    <w:p w:rsidR="00994E98" w:rsidRDefault="00994E98" w:rsidP="00BA65C9">
      <w:pPr>
        <w:pStyle w:val="Normal1"/>
        <w:spacing w:line="360" w:lineRule="auto"/>
        <w:jc w:val="both"/>
        <w:rPr>
          <w:rFonts w:ascii="Century Gothic" w:eastAsia="Arial" w:hAnsi="Century Gothic" w:cs="Arial"/>
          <w:szCs w:val="24"/>
          <w:lang w:val="es-MX"/>
        </w:rPr>
      </w:pPr>
    </w:p>
    <w:p w:rsidR="00825375" w:rsidRDefault="00232ACF" w:rsidP="00BA65C9">
      <w:pPr>
        <w:pStyle w:val="Normal1"/>
        <w:spacing w:line="360" w:lineRule="auto"/>
        <w:jc w:val="both"/>
        <w:rPr>
          <w:rFonts w:ascii="Century Gothic" w:eastAsia="Arial" w:hAnsi="Century Gothic" w:cs="Arial"/>
          <w:bCs/>
          <w:szCs w:val="24"/>
          <w:lang w:val="es-MX"/>
        </w:rPr>
      </w:pPr>
      <w:r>
        <w:rPr>
          <w:rFonts w:ascii="Century Gothic" w:eastAsia="Arial" w:hAnsi="Century Gothic" w:cs="Arial"/>
          <w:bCs/>
          <w:szCs w:val="24"/>
          <w:lang w:val="es-MX"/>
        </w:rPr>
        <w:t>C</w:t>
      </w:r>
      <w:r w:rsidR="00994E98">
        <w:rPr>
          <w:rFonts w:ascii="Century Gothic" w:eastAsia="Arial" w:hAnsi="Century Gothic" w:cs="Arial"/>
          <w:bCs/>
          <w:szCs w:val="24"/>
          <w:lang w:val="es-MX"/>
        </w:rPr>
        <w:t>abe resaltar</w:t>
      </w:r>
      <w:r w:rsidR="00860CA2" w:rsidRPr="00825375">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también </w:t>
      </w:r>
      <w:r w:rsidR="00860CA2" w:rsidRPr="00825375">
        <w:rPr>
          <w:rFonts w:ascii="Century Gothic" w:eastAsia="Arial" w:hAnsi="Century Gothic" w:cs="Arial"/>
          <w:bCs/>
          <w:szCs w:val="24"/>
          <w:lang w:val="es-MX"/>
        </w:rPr>
        <w:t>que</w:t>
      </w:r>
      <w:r w:rsidR="00994E98" w:rsidRPr="00994E98">
        <w:rPr>
          <w:rFonts w:ascii="Century Gothic" w:eastAsia="Arial" w:hAnsi="Century Gothic" w:cs="Arial"/>
          <w:bCs/>
          <w:szCs w:val="24"/>
          <w:lang w:val="es-MX"/>
        </w:rPr>
        <w:t xml:space="preserve"> </w:t>
      </w:r>
      <w:r w:rsidR="00994E98">
        <w:rPr>
          <w:rFonts w:ascii="Century Gothic" w:eastAsia="Arial" w:hAnsi="Century Gothic" w:cs="Arial"/>
          <w:bCs/>
          <w:szCs w:val="24"/>
          <w:lang w:val="es-MX"/>
        </w:rPr>
        <w:t>e</w:t>
      </w:r>
      <w:r w:rsidR="00994E98" w:rsidRPr="00825375">
        <w:rPr>
          <w:rFonts w:ascii="Century Gothic" w:eastAsia="Arial" w:hAnsi="Century Gothic" w:cs="Arial"/>
          <w:bCs/>
          <w:szCs w:val="24"/>
          <w:lang w:val="es-MX"/>
        </w:rPr>
        <w:t xml:space="preserve">l </w:t>
      </w:r>
      <w:r w:rsidR="00994E98">
        <w:rPr>
          <w:rFonts w:ascii="Century Gothic" w:eastAsia="Arial" w:hAnsi="Century Gothic" w:cs="Arial"/>
          <w:bCs/>
          <w:szCs w:val="24"/>
          <w:lang w:val="es-MX"/>
        </w:rPr>
        <w:t xml:space="preserve">artículo 482, fracción V del </w:t>
      </w:r>
      <w:r w:rsidR="00994E98" w:rsidRPr="00825375">
        <w:rPr>
          <w:rFonts w:ascii="Century Gothic" w:eastAsia="Arial" w:hAnsi="Century Gothic" w:cs="Arial"/>
          <w:bCs/>
          <w:szCs w:val="24"/>
          <w:lang w:val="es-MX"/>
        </w:rPr>
        <w:t>Código Nacional</w:t>
      </w:r>
      <w:r w:rsidR="00994E98">
        <w:rPr>
          <w:rFonts w:ascii="Century Gothic" w:eastAsia="Arial" w:hAnsi="Century Gothic" w:cs="Arial"/>
          <w:bCs/>
          <w:szCs w:val="24"/>
          <w:lang w:val="es-MX"/>
        </w:rPr>
        <w:t>, prevé como una causa de reposición del procedimiento la violación de</w:t>
      </w:r>
      <w:r w:rsidR="00860CA2" w:rsidRPr="00825375">
        <w:rPr>
          <w:rFonts w:ascii="Century Gothic" w:eastAsia="Arial" w:hAnsi="Century Gothic" w:cs="Arial"/>
          <w:bCs/>
          <w:szCs w:val="24"/>
          <w:lang w:val="es-MX"/>
        </w:rPr>
        <w:t xml:space="preserve"> </w:t>
      </w:r>
      <w:r w:rsidR="00994E98">
        <w:rPr>
          <w:rFonts w:ascii="Century Gothic" w:eastAsia="Arial" w:hAnsi="Century Gothic" w:cs="Arial"/>
          <w:bCs/>
          <w:szCs w:val="24"/>
          <w:lang w:val="es-MX"/>
        </w:rPr>
        <w:t xml:space="preserve">las disposiciones relativas a los principios </w:t>
      </w:r>
      <w:r w:rsidR="00860CA2" w:rsidRPr="00825375">
        <w:rPr>
          <w:rFonts w:ascii="Century Gothic" w:eastAsia="Arial" w:hAnsi="Century Gothic" w:cs="Arial"/>
          <w:bCs/>
          <w:szCs w:val="24"/>
          <w:lang w:val="es-MX"/>
        </w:rPr>
        <w:t>de publicidad,</w:t>
      </w:r>
      <w:r w:rsidR="00994E98">
        <w:rPr>
          <w:rFonts w:ascii="Century Gothic" w:eastAsia="Arial" w:hAnsi="Century Gothic" w:cs="Arial"/>
          <w:bCs/>
          <w:szCs w:val="24"/>
          <w:lang w:val="es-MX"/>
        </w:rPr>
        <w:t xml:space="preserve"> oralidad y concentración que vulneren los derechos de las partes; en este caso, </w:t>
      </w:r>
      <w:r>
        <w:rPr>
          <w:rFonts w:ascii="Century Gothic" w:eastAsia="Arial" w:hAnsi="Century Gothic" w:cs="Arial"/>
          <w:bCs/>
          <w:szCs w:val="24"/>
          <w:lang w:val="es-MX"/>
        </w:rPr>
        <w:t>se le confiere</w:t>
      </w:r>
      <w:r w:rsidR="00994E98">
        <w:rPr>
          <w:rFonts w:ascii="Century Gothic" w:eastAsia="Arial" w:hAnsi="Century Gothic" w:cs="Arial"/>
          <w:bCs/>
          <w:szCs w:val="24"/>
          <w:lang w:val="es-MX"/>
        </w:rPr>
        <w:t xml:space="preserve"> al </w:t>
      </w:r>
      <w:r w:rsidR="00825375" w:rsidRPr="00825375">
        <w:rPr>
          <w:rFonts w:ascii="Century Gothic" w:eastAsia="Arial" w:hAnsi="Century Gothic" w:cs="Arial"/>
          <w:bCs/>
          <w:szCs w:val="24"/>
          <w:lang w:val="es-MX"/>
        </w:rPr>
        <w:t xml:space="preserve">Tribunal de alzada </w:t>
      </w:r>
      <w:r>
        <w:rPr>
          <w:rFonts w:ascii="Century Gothic" w:eastAsia="Arial" w:hAnsi="Century Gothic" w:cs="Arial"/>
          <w:bCs/>
          <w:szCs w:val="24"/>
          <w:lang w:val="es-MX"/>
        </w:rPr>
        <w:t xml:space="preserve">la facultad para </w:t>
      </w:r>
      <w:r w:rsidR="00825375" w:rsidRPr="00825375">
        <w:rPr>
          <w:rFonts w:ascii="Century Gothic" w:eastAsia="Arial" w:hAnsi="Century Gothic" w:cs="Arial"/>
          <w:bCs/>
          <w:szCs w:val="24"/>
          <w:lang w:val="es-MX"/>
        </w:rPr>
        <w:t xml:space="preserve">determinar si la reposición será de forma parcial o total. </w:t>
      </w:r>
    </w:p>
    <w:p w:rsidR="00994E98" w:rsidRDefault="00994E98" w:rsidP="00BA65C9">
      <w:pPr>
        <w:pStyle w:val="Normal1"/>
        <w:spacing w:line="360" w:lineRule="auto"/>
        <w:jc w:val="both"/>
        <w:rPr>
          <w:rFonts w:ascii="Century Gothic" w:eastAsia="Arial" w:hAnsi="Century Gothic" w:cs="Arial"/>
          <w:b/>
          <w:szCs w:val="24"/>
          <w:lang w:val="es-MX"/>
        </w:rPr>
      </w:pPr>
    </w:p>
    <w:p w:rsidR="000A5B8F" w:rsidRPr="007C772C" w:rsidRDefault="00994E98" w:rsidP="00BA65C9">
      <w:pPr>
        <w:pStyle w:val="Normal1"/>
        <w:spacing w:line="360" w:lineRule="auto"/>
        <w:jc w:val="both"/>
        <w:rPr>
          <w:rFonts w:ascii="Century Gothic" w:eastAsia="Arial" w:hAnsi="Century Gothic" w:cs="Arial"/>
          <w:bCs/>
          <w:szCs w:val="24"/>
          <w:lang w:val="es-MX"/>
        </w:rPr>
      </w:pPr>
      <w:r>
        <w:rPr>
          <w:rFonts w:ascii="Century Gothic" w:eastAsia="Arial" w:hAnsi="Century Gothic" w:cs="Arial"/>
          <w:b/>
          <w:szCs w:val="24"/>
          <w:lang w:val="es-MX"/>
        </w:rPr>
        <w:t>I</w:t>
      </w:r>
      <w:r w:rsidR="00825375">
        <w:rPr>
          <w:rFonts w:ascii="Century Gothic" w:eastAsia="Arial" w:hAnsi="Century Gothic" w:cs="Arial"/>
          <w:b/>
          <w:szCs w:val="24"/>
          <w:lang w:val="es-MX"/>
        </w:rPr>
        <w:t xml:space="preserve">V.- </w:t>
      </w:r>
      <w:r w:rsidR="00232ACF" w:rsidRPr="00232ACF">
        <w:rPr>
          <w:rFonts w:ascii="Century Gothic" w:eastAsia="Arial" w:hAnsi="Century Gothic" w:cs="Arial"/>
          <w:szCs w:val="24"/>
          <w:lang w:val="es-MX"/>
        </w:rPr>
        <w:t>Así pues, d</w:t>
      </w:r>
      <w:r w:rsidR="00825375" w:rsidRPr="00232ACF">
        <w:rPr>
          <w:rFonts w:ascii="Century Gothic" w:eastAsia="Arial" w:hAnsi="Century Gothic" w:cs="Arial"/>
          <w:bCs/>
          <w:szCs w:val="24"/>
          <w:lang w:val="es-MX"/>
        </w:rPr>
        <w:t>erivado</w:t>
      </w:r>
      <w:r w:rsidR="00825375" w:rsidRPr="007C772C">
        <w:rPr>
          <w:rFonts w:ascii="Century Gothic" w:eastAsia="Arial" w:hAnsi="Century Gothic" w:cs="Arial"/>
          <w:bCs/>
          <w:szCs w:val="24"/>
          <w:lang w:val="es-MX"/>
        </w:rPr>
        <w:t xml:space="preserve"> del análisis anterior</w:t>
      </w:r>
      <w:r w:rsidR="007C772C" w:rsidRPr="007C772C">
        <w:rPr>
          <w:rFonts w:ascii="Century Gothic" w:eastAsia="Arial" w:hAnsi="Century Gothic" w:cs="Arial"/>
          <w:bCs/>
          <w:szCs w:val="24"/>
          <w:lang w:val="es-MX"/>
        </w:rPr>
        <w:t>,</w:t>
      </w:r>
      <w:r w:rsidR="00825375" w:rsidRPr="007C772C">
        <w:rPr>
          <w:rFonts w:ascii="Century Gothic" w:eastAsia="Arial" w:hAnsi="Century Gothic" w:cs="Arial"/>
          <w:bCs/>
          <w:szCs w:val="24"/>
          <w:lang w:val="es-MX"/>
        </w:rPr>
        <w:t xml:space="preserve"> </w:t>
      </w:r>
      <w:r>
        <w:rPr>
          <w:rFonts w:ascii="Century Gothic" w:eastAsia="Arial" w:hAnsi="Century Gothic" w:cs="Arial"/>
          <w:bCs/>
          <w:szCs w:val="24"/>
          <w:lang w:val="es-MX"/>
        </w:rPr>
        <w:t xml:space="preserve">este órgano dictaminador </w:t>
      </w:r>
      <w:r w:rsidR="007242C4" w:rsidRPr="007C772C">
        <w:rPr>
          <w:rFonts w:ascii="Century Gothic" w:eastAsia="Arial" w:hAnsi="Century Gothic" w:cs="Arial"/>
          <w:bCs/>
          <w:szCs w:val="24"/>
          <w:lang w:val="es-MX"/>
        </w:rPr>
        <w:t>considera que la inquiet</w:t>
      </w:r>
      <w:r>
        <w:rPr>
          <w:rFonts w:ascii="Century Gothic" w:eastAsia="Arial" w:hAnsi="Century Gothic" w:cs="Arial"/>
          <w:bCs/>
          <w:szCs w:val="24"/>
          <w:lang w:val="es-MX"/>
        </w:rPr>
        <w:t>ud manifestada por el Iniciador, en relación con el respeto a</w:t>
      </w:r>
      <w:r w:rsidR="007242C4" w:rsidRPr="007C772C">
        <w:rPr>
          <w:rFonts w:ascii="Century Gothic" w:eastAsia="Arial" w:hAnsi="Century Gothic" w:cs="Arial"/>
          <w:bCs/>
          <w:szCs w:val="24"/>
          <w:lang w:val="es-MX"/>
        </w:rPr>
        <w:t>l principio de publicidad</w:t>
      </w:r>
      <w:r>
        <w:rPr>
          <w:rFonts w:ascii="Century Gothic" w:eastAsia="Arial" w:hAnsi="Century Gothic" w:cs="Arial"/>
          <w:bCs/>
          <w:szCs w:val="24"/>
          <w:lang w:val="es-MX"/>
        </w:rPr>
        <w:t>,</w:t>
      </w:r>
      <w:r w:rsidR="007242C4" w:rsidRPr="007C772C">
        <w:rPr>
          <w:rFonts w:ascii="Century Gothic" w:eastAsia="Arial" w:hAnsi="Century Gothic" w:cs="Arial"/>
          <w:bCs/>
          <w:szCs w:val="24"/>
          <w:lang w:val="es-MX"/>
        </w:rPr>
        <w:t xml:space="preserve"> ya se encuentra </w:t>
      </w:r>
      <w:r w:rsidR="00232ACF">
        <w:rPr>
          <w:rFonts w:ascii="Century Gothic" w:eastAsia="Arial" w:hAnsi="Century Gothic" w:cs="Arial"/>
          <w:bCs/>
          <w:szCs w:val="24"/>
          <w:lang w:val="es-MX"/>
        </w:rPr>
        <w:t>establecida</w:t>
      </w:r>
      <w:r w:rsidR="007242C4" w:rsidRPr="007C772C">
        <w:rPr>
          <w:rFonts w:ascii="Century Gothic" w:eastAsia="Arial" w:hAnsi="Century Gothic" w:cs="Arial"/>
          <w:bCs/>
          <w:szCs w:val="24"/>
          <w:lang w:val="es-MX"/>
        </w:rPr>
        <w:t xml:space="preserve"> </w:t>
      </w:r>
      <w:r>
        <w:rPr>
          <w:rFonts w:ascii="Century Gothic" w:eastAsia="Arial" w:hAnsi="Century Gothic" w:cs="Arial"/>
          <w:bCs/>
          <w:szCs w:val="24"/>
          <w:lang w:val="es-MX"/>
        </w:rPr>
        <w:t>por</w:t>
      </w:r>
      <w:r w:rsidR="007242C4" w:rsidRPr="007C772C">
        <w:rPr>
          <w:rFonts w:ascii="Century Gothic" w:eastAsia="Arial" w:hAnsi="Century Gothic" w:cs="Arial"/>
          <w:bCs/>
          <w:szCs w:val="24"/>
          <w:lang w:val="es-MX"/>
        </w:rPr>
        <w:t xml:space="preserve"> la legislación vigente, por lo que </w:t>
      </w:r>
      <w:r>
        <w:rPr>
          <w:rFonts w:ascii="Century Gothic" w:eastAsia="Arial" w:hAnsi="Century Gothic" w:cs="Arial"/>
          <w:bCs/>
          <w:szCs w:val="24"/>
          <w:lang w:val="es-MX"/>
        </w:rPr>
        <w:t>se considera que el</w:t>
      </w:r>
      <w:r w:rsidR="007242C4" w:rsidRPr="007C772C">
        <w:rPr>
          <w:rFonts w:ascii="Century Gothic" w:eastAsia="Arial" w:hAnsi="Century Gothic" w:cs="Arial"/>
          <w:bCs/>
          <w:szCs w:val="24"/>
          <w:lang w:val="es-MX"/>
        </w:rPr>
        <w:t xml:space="preserve"> exhorto solicita</w:t>
      </w:r>
      <w:r>
        <w:rPr>
          <w:rFonts w:ascii="Century Gothic" w:eastAsia="Arial" w:hAnsi="Century Gothic" w:cs="Arial"/>
          <w:bCs/>
          <w:szCs w:val="24"/>
          <w:lang w:val="es-MX"/>
        </w:rPr>
        <w:t xml:space="preserve">do </w:t>
      </w:r>
      <w:r w:rsidR="003D1B82">
        <w:rPr>
          <w:rFonts w:ascii="Century Gothic" w:eastAsia="Arial" w:hAnsi="Century Gothic" w:cs="Arial"/>
          <w:bCs/>
          <w:szCs w:val="24"/>
          <w:lang w:val="es-MX"/>
        </w:rPr>
        <w:t>para el</w:t>
      </w:r>
      <w:r>
        <w:rPr>
          <w:rFonts w:ascii="Century Gothic" w:eastAsia="Arial" w:hAnsi="Century Gothic" w:cs="Arial"/>
          <w:bCs/>
          <w:szCs w:val="24"/>
          <w:lang w:val="es-MX"/>
        </w:rPr>
        <w:t xml:space="preserve"> Poder Judicial del Estado</w:t>
      </w:r>
      <w:r w:rsidR="007242C4" w:rsidRPr="007C772C">
        <w:rPr>
          <w:rFonts w:ascii="Century Gothic" w:eastAsia="Arial" w:hAnsi="Century Gothic" w:cs="Arial"/>
          <w:bCs/>
          <w:szCs w:val="24"/>
          <w:lang w:val="es-MX"/>
        </w:rPr>
        <w:t xml:space="preserve"> resulta </w:t>
      </w:r>
      <w:r>
        <w:rPr>
          <w:rFonts w:ascii="Century Gothic" w:eastAsia="Arial" w:hAnsi="Century Gothic" w:cs="Arial"/>
          <w:bCs/>
          <w:szCs w:val="24"/>
          <w:lang w:val="es-MX"/>
        </w:rPr>
        <w:t>innecesario; esto es así,</w:t>
      </w:r>
      <w:r w:rsidR="007242C4" w:rsidRPr="007C772C">
        <w:rPr>
          <w:rFonts w:ascii="Century Gothic" w:eastAsia="Arial" w:hAnsi="Century Gothic" w:cs="Arial"/>
          <w:bCs/>
          <w:szCs w:val="24"/>
          <w:lang w:val="es-MX"/>
        </w:rPr>
        <w:t xml:space="preserve"> ya que dentro de las facultades conferidas por las leyes </w:t>
      </w:r>
      <w:r>
        <w:rPr>
          <w:rFonts w:ascii="Century Gothic" w:eastAsia="Arial" w:hAnsi="Century Gothic" w:cs="Arial"/>
          <w:bCs/>
          <w:szCs w:val="24"/>
          <w:lang w:val="es-MX"/>
        </w:rPr>
        <w:t>en la materia</w:t>
      </w:r>
      <w:r w:rsidR="003D1B82">
        <w:rPr>
          <w:rFonts w:ascii="Century Gothic" w:eastAsia="Arial" w:hAnsi="Century Gothic" w:cs="Arial"/>
          <w:bCs/>
          <w:szCs w:val="24"/>
          <w:lang w:val="es-MX"/>
        </w:rPr>
        <w:t>,</w:t>
      </w:r>
      <w:r>
        <w:rPr>
          <w:rFonts w:ascii="Century Gothic" w:eastAsia="Arial" w:hAnsi="Century Gothic" w:cs="Arial"/>
          <w:bCs/>
          <w:szCs w:val="24"/>
          <w:lang w:val="es-MX"/>
        </w:rPr>
        <w:t xml:space="preserve"> se establece la regulación </w:t>
      </w:r>
      <w:r w:rsidR="003D1B82">
        <w:rPr>
          <w:rFonts w:ascii="Century Gothic" w:eastAsia="Arial" w:hAnsi="Century Gothic" w:cs="Arial"/>
          <w:bCs/>
          <w:szCs w:val="24"/>
          <w:lang w:val="es-MX"/>
        </w:rPr>
        <w:t xml:space="preserve">para la garantía de </w:t>
      </w:r>
      <w:r w:rsidR="00AA0263">
        <w:rPr>
          <w:rFonts w:ascii="Century Gothic" w:eastAsia="Arial" w:hAnsi="Century Gothic" w:cs="Arial"/>
          <w:bCs/>
          <w:szCs w:val="24"/>
          <w:lang w:val="es-MX"/>
        </w:rPr>
        <w:t>este principio</w:t>
      </w:r>
      <w:r w:rsidR="00FF730D">
        <w:rPr>
          <w:rFonts w:ascii="Century Gothic" w:eastAsia="Arial" w:hAnsi="Century Gothic" w:cs="Arial"/>
          <w:bCs/>
          <w:szCs w:val="24"/>
          <w:lang w:val="es-MX"/>
        </w:rPr>
        <w:t>,</w:t>
      </w:r>
      <w:r w:rsidR="007242C4" w:rsidRPr="007C772C">
        <w:rPr>
          <w:rFonts w:ascii="Century Gothic" w:eastAsia="Arial" w:hAnsi="Century Gothic" w:cs="Arial"/>
          <w:bCs/>
          <w:szCs w:val="24"/>
          <w:lang w:val="es-MX"/>
        </w:rPr>
        <w:t xml:space="preserve"> así como las atribuciones de</w:t>
      </w:r>
      <w:r w:rsidR="003D1B82">
        <w:rPr>
          <w:rFonts w:ascii="Century Gothic" w:eastAsia="Arial" w:hAnsi="Century Gothic" w:cs="Arial"/>
          <w:bCs/>
          <w:szCs w:val="24"/>
          <w:lang w:val="es-MX"/>
        </w:rPr>
        <w:t xml:space="preserve"> los órganos j</w:t>
      </w:r>
      <w:r w:rsidR="00AA0263">
        <w:rPr>
          <w:rFonts w:ascii="Century Gothic" w:eastAsia="Arial" w:hAnsi="Century Gothic" w:cs="Arial"/>
          <w:bCs/>
          <w:szCs w:val="24"/>
          <w:lang w:val="es-MX"/>
        </w:rPr>
        <w:t>urisdiccional</w:t>
      </w:r>
      <w:r w:rsidR="003D1B82">
        <w:rPr>
          <w:rFonts w:ascii="Century Gothic" w:eastAsia="Arial" w:hAnsi="Century Gothic" w:cs="Arial"/>
          <w:bCs/>
          <w:szCs w:val="24"/>
          <w:lang w:val="es-MX"/>
        </w:rPr>
        <w:t>es para la toma de decisiones en la materia</w:t>
      </w:r>
      <w:r w:rsidR="00AA0263">
        <w:rPr>
          <w:rFonts w:ascii="Century Gothic" w:eastAsia="Arial" w:hAnsi="Century Gothic" w:cs="Arial"/>
          <w:bCs/>
          <w:szCs w:val="24"/>
          <w:lang w:val="es-MX"/>
        </w:rPr>
        <w:t>; todo lo anterior, en observancia del debido proceso y la presunción de inocencia de las personas imputadas.</w:t>
      </w:r>
    </w:p>
    <w:p w:rsidR="001E12B6" w:rsidRDefault="001E12B6" w:rsidP="007F03F6">
      <w:pPr>
        <w:pStyle w:val="Normal1"/>
        <w:spacing w:line="360" w:lineRule="auto"/>
        <w:jc w:val="both"/>
        <w:rPr>
          <w:rFonts w:ascii="Century Gothic" w:eastAsia="Arial" w:hAnsi="Century Gothic" w:cs="Arial"/>
          <w:szCs w:val="24"/>
          <w:lang w:val="es-MX"/>
        </w:rPr>
      </w:pPr>
    </w:p>
    <w:p w:rsidR="007C772C" w:rsidRDefault="003D1B82" w:rsidP="007C772C">
      <w:pPr>
        <w:spacing w:line="360" w:lineRule="auto"/>
        <w:jc w:val="both"/>
        <w:rPr>
          <w:rFonts w:ascii="Century Gothic" w:hAnsi="Century Gothic" w:cs="Arial"/>
          <w:szCs w:val="24"/>
        </w:rPr>
      </w:pPr>
      <w:r w:rsidRPr="003D1B82">
        <w:rPr>
          <w:rFonts w:ascii="Century Gothic" w:hAnsi="Century Gothic" w:cs="Arial"/>
          <w:b/>
          <w:szCs w:val="24"/>
        </w:rPr>
        <w:lastRenderedPageBreak/>
        <w:t>V.-</w:t>
      </w:r>
      <w:r>
        <w:rPr>
          <w:rFonts w:ascii="Century Gothic" w:hAnsi="Century Gothic" w:cs="Arial"/>
          <w:szCs w:val="24"/>
        </w:rPr>
        <w:t xml:space="preserve"> </w:t>
      </w:r>
      <w:r w:rsidR="007C772C" w:rsidRPr="00D17947">
        <w:rPr>
          <w:rFonts w:ascii="Century Gothic" w:hAnsi="Century Gothic" w:cs="Arial"/>
          <w:szCs w:val="24"/>
        </w:rPr>
        <w:t xml:space="preserve">Por lo anteriormente expuesto, quienes integramos la </w:t>
      </w:r>
      <w:r w:rsidR="007C772C" w:rsidRPr="007C772C">
        <w:rPr>
          <w:rFonts w:ascii="Century Gothic" w:hAnsi="Century Gothic" w:cs="Arial"/>
          <w:szCs w:val="24"/>
        </w:rPr>
        <w:t>Comisión dictaminadora,</w:t>
      </w:r>
      <w:r w:rsidR="007C772C" w:rsidRPr="00D17947">
        <w:rPr>
          <w:rFonts w:ascii="Century Gothic" w:hAnsi="Century Gothic" w:cs="Arial"/>
          <w:szCs w:val="24"/>
        </w:rPr>
        <w:t xml:space="preserve"> nos permitimos someter a consideración del Pleno </w:t>
      </w:r>
      <w:r w:rsidR="007C772C">
        <w:rPr>
          <w:rFonts w:ascii="Century Gothic" w:hAnsi="Century Gothic" w:cs="Arial"/>
          <w:szCs w:val="24"/>
        </w:rPr>
        <w:t>el presente Dictamen</w:t>
      </w:r>
      <w:r w:rsidR="007C772C" w:rsidRPr="00D17947">
        <w:rPr>
          <w:rFonts w:ascii="Century Gothic" w:hAnsi="Century Gothic" w:cs="Arial"/>
          <w:szCs w:val="24"/>
        </w:rPr>
        <w:t xml:space="preserve"> con carácter de:</w:t>
      </w:r>
    </w:p>
    <w:p w:rsidR="007C772C" w:rsidRDefault="007C772C" w:rsidP="007F03F6">
      <w:pPr>
        <w:pStyle w:val="Normal1"/>
        <w:spacing w:line="360" w:lineRule="auto"/>
        <w:jc w:val="both"/>
        <w:rPr>
          <w:rFonts w:ascii="Century Gothic" w:eastAsia="Arial" w:hAnsi="Century Gothic" w:cs="Arial"/>
          <w:szCs w:val="24"/>
          <w:lang w:val="es-MX"/>
        </w:rPr>
      </w:pPr>
    </w:p>
    <w:p w:rsidR="001E12B6" w:rsidRDefault="001E12B6" w:rsidP="001E12B6">
      <w:pPr>
        <w:spacing w:line="360" w:lineRule="auto"/>
        <w:jc w:val="center"/>
        <w:rPr>
          <w:rFonts w:ascii="Century Gothic" w:eastAsia="Arial" w:hAnsi="Century Gothic" w:cs="Arial"/>
          <w:b/>
          <w:sz w:val="28"/>
          <w:szCs w:val="28"/>
        </w:rPr>
      </w:pPr>
      <w:r>
        <w:rPr>
          <w:rFonts w:ascii="Century Gothic" w:eastAsia="Arial" w:hAnsi="Century Gothic" w:cs="Arial"/>
          <w:b/>
          <w:sz w:val="28"/>
          <w:szCs w:val="28"/>
        </w:rPr>
        <w:t xml:space="preserve">A C U E R D O </w:t>
      </w:r>
    </w:p>
    <w:p w:rsidR="001E12B6" w:rsidRDefault="001E12B6" w:rsidP="001E12B6">
      <w:pPr>
        <w:spacing w:line="360" w:lineRule="auto"/>
        <w:jc w:val="center"/>
        <w:rPr>
          <w:rFonts w:ascii="Century Gothic" w:eastAsia="Arial" w:hAnsi="Century Gothic" w:cs="Arial"/>
          <w:b/>
          <w:sz w:val="28"/>
          <w:szCs w:val="28"/>
        </w:rPr>
      </w:pPr>
    </w:p>
    <w:p w:rsidR="001E12B6" w:rsidRDefault="003D1B82" w:rsidP="001E12B6">
      <w:pPr>
        <w:spacing w:line="360" w:lineRule="auto"/>
        <w:jc w:val="both"/>
        <w:rPr>
          <w:rFonts w:ascii="Century Gothic" w:hAnsi="Century Gothic"/>
        </w:rPr>
      </w:pPr>
      <w:r>
        <w:rPr>
          <w:rFonts w:ascii="Century Gothic" w:eastAsia="Arial" w:hAnsi="Century Gothic" w:cs="Arial"/>
          <w:b/>
          <w:sz w:val="28"/>
          <w:szCs w:val="28"/>
        </w:rPr>
        <w:t>ÚNICO</w:t>
      </w:r>
      <w:r w:rsidR="001E12B6">
        <w:rPr>
          <w:rFonts w:ascii="Century Gothic" w:eastAsia="Arial" w:hAnsi="Century Gothic" w:cs="Arial"/>
          <w:b/>
          <w:sz w:val="28"/>
          <w:szCs w:val="28"/>
        </w:rPr>
        <w:t>.-</w:t>
      </w:r>
      <w:r w:rsidR="001E12B6">
        <w:rPr>
          <w:rFonts w:ascii="Century Gothic" w:eastAsia="Arial" w:hAnsi="Century Gothic" w:cs="Arial"/>
          <w:b/>
        </w:rPr>
        <w:t xml:space="preserve"> </w:t>
      </w:r>
      <w:r w:rsidR="001E12B6" w:rsidRPr="00C1127F">
        <w:rPr>
          <w:rFonts w:ascii="Century Gothic" w:eastAsia="Arial" w:hAnsi="Century Gothic" w:cs="Arial"/>
          <w:lang w:bidi="es-ES"/>
        </w:rPr>
        <w:t>La Sex</w:t>
      </w:r>
      <w:r w:rsidR="00AA0263">
        <w:rPr>
          <w:rFonts w:ascii="Century Gothic" w:eastAsia="Arial" w:hAnsi="Century Gothic" w:cs="Arial"/>
          <w:lang w:bidi="es-ES"/>
        </w:rPr>
        <w:t>agésima Sexta Legislatura del Honorable</w:t>
      </w:r>
      <w:r w:rsidR="001E12B6" w:rsidRPr="00C1127F">
        <w:rPr>
          <w:rFonts w:ascii="Century Gothic" w:eastAsia="Arial" w:hAnsi="Century Gothic" w:cs="Arial"/>
          <w:lang w:bidi="es-ES"/>
        </w:rPr>
        <w:t xml:space="preserve"> Congreso del Estado de Chihuahua, </w:t>
      </w:r>
      <w:r w:rsidR="007C772C">
        <w:rPr>
          <w:rFonts w:ascii="Century Gothic" w:eastAsia="Arial" w:hAnsi="Century Gothic" w:cs="Arial"/>
          <w:lang w:bidi="es-ES"/>
        </w:rPr>
        <w:t xml:space="preserve">tiene a bien dar por satisfecha la iniciativa </w:t>
      </w:r>
      <w:r w:rsidR="00AA0263">
        <w:rPr>
          <w:rFonts w:ascii="Century Gothic" w:eastAsia="Arial" w:hAnsi="Century Gothic" w:cs="Arial"/>
          <w:lang w:bidi="es-ES"/>
        </w:rPr>
        <w:t xml:space="preserve">con carácter de acuerdo </w:t>
      </w:r>
      <w:r w:rsidR="007C772C" w:rsidRPr="00C441FA">
        <w:rPr>
          <w:rFonts w:ascii="Century Gothic" w:eastAsia="Arial" w:hAnsi="Century Gothic" w:cs="Arial"/>
          <w:szCs w:val="24"/>
        </w:rPr>
        <w:t>presentada por el Diputado Omar Bazán Flores, integrante del Grupo Parlamentario del Partido Revolucionario Institucional,</w:t>
      </w:r>
      <w:r w:rsidR="00AA0263">
        <w:rPr>
          <w:rFonts w:ascii="Century Gothic" w:eastAsia="Arial" w:hAnsi="Century Gothic" w:cs="Arial"/>
          <w:szCs w:val="24"/>
        </w:rPr>
        <w:t xml:space="preserve"> a través de la cual pretendía</w:t>
      </w:r>
      <w:r w:rsidR="007C772C" w:rsidRPr="00EB703A">
        <w:rPr>
          <w:rFonts w:ascii="Century Gothic" w:hAnsi="Century Gothic"/>
        </w:rPr>
        <w:t xml:space="preserve"> exhortar al Poder Judicial del Estado, para que en uso de sus atribuciones </w:t>
      </w:r>
      <w:r w:rsidR="00AA0263">
        <w:rPr>
          <w:rFonts w:ascii="Century Gothic" w:hAnsi="Century Gothic"/>
        </w:rPr>
        <w:t>se garantizara el principio de p</w:t>
      </w:r>
      <w:r w:rsidR="007C772C" w:rsidRPr="00EB703A">
        <w:rPr>
          <w:rFonts w:ascii="Century Gothic" w:hAnsi="Century Gothic"/>
        </w:rPr>
        <w:t>ublicidad a los medios de comunicación, sin violar el debido proceso y la presunción de inocencia del imputado</w:t>
      </w:r>
      <w:r w:rsidR="00AA0263">
        <w:rPr>
          <w:rFonts w:ascii="Century Gothic" w:hAnsi="Century Gothic"/>
        </w:rPr>
        <w:t>; lo anterior,</w:t>
      </w:r>
      <w:r w:rsidR="007C772C">
        <w:rPr>
          <w:rFonts w:ascii="Century Gothic" w:hAnsi="Century Gothic"/>
        </w:rPr>
        <w:t xml:space="preserve"> </w:t>
      </w:r>
      <w:r w:rsidR="007E643B">
        <w:rPr>
          <w:rFonts w:ascii="Century Gothic" w:hAnsi="Century Gothic"/>
        </w:rPr>
        <w:t xml:space="preserve">toda vez </w:t>
      </w:r>
      <w:r w:rsidR="00AA0263">
        <w:rPr>
          <w:rFonts w:ascii="Century Gothic" w:hAnsi="Century Gothic"/>
        </w:rPr>
        <w:t>que la legislación vigente</w:t>
      </w:r>
      <w:r w:rsidR="007E643B">
        <w:rPr>
          <w:rFonts w:ascii="Century Gothic" w:hAnsi="Century Gothic"/>
        </w:rPr>
        <w:t xml:space="preserve"> en la materia</w:t>
      </w:r>
      <w:r w:rsidR="00AA0263">
        <w:rPr>
          <w:rFonts w:ascii="Century Gothic" w:hAnsi="Century Gothic"/>
        </w:rPr>
        <w:t xml:space="preserve"> ya </w:t>
      </w:r>
      <w:r>
        <w:rPr>
          <w:rFonts w:ascii="Century Gothic" w:eastAsia="Arial" w:hAnsi="Century Gothic" w:cs="Arial"/>
          <w:bCs/>
          <w:szCs w:val="24"/>
        </w:rPr>
        <w:t>establece la regulación para la garantía del principio</w:t>
      </w:r>
      <w:r>
        <w:rPr>
          <w:rFonts w:ascii="Century Gothic" w:hAnsi="Century Gothic"/>
        </w:rPr>
        <w:t xml:space="preserve"> </w:t>
      </w:r>
      <w:r w:rsidR="007E643B">
        <w:rPr>
          <w:rFonts w:ascii="Century Gothic" w:hAnsi="Century Gothic"/>
        </w:rPr>
        <w:t xml:space="preserve">de publicidad en </w:t>
      </w:r>
      <w:r w:rsidR="007C772C">
        <w:rPr>
          <w:rFonts w:ascii="Century Gothic" w:hAnsi="Century Gothic"/>
        </w:rPr>
        <w:t>las audiencias</w:t>
      </w:r>
      <w:r w:rsidR="007E643B">
        <w:rPr>
          <w:rFonts w:ascii="Century Gothic" w:hAnsi="Century Gothic"/>
        </w:rPr>
        <w:t xml:space="preserve">, </w:t>
      </w:r>
      <w:r>
        <w:rPr>
          <w:rFonts w:ascii="Century Gothic" w:hAnsi="Century Gothic"/>
        </w:rPr>
        <w:t xml:space="preserve">junto con </w:t>
      </w:r>
      <w:r w:rsidR="007E643B">
        <w:rPr>
          <w:rFonts w:ascii="Century Gothic" w:hAnsi="Century Gothic"/>
        </w:rPr>
        <w:t xml:space="preserve">sus </w:t>
      </w:r>
      <w:r w:rsidR="008B1CE8">
        <w:rPr>
          <w:rFonts w:ascii="Century Gothic" w:hAnsi="Century Gothic"/>
        </w:rPr>
        <w:t>excepciones y restricciones</w:t>
      </w:r>
      <w:r>
        <w:rPr>
          <w:rFonts w:ascii="Century Gothic" w:hAnsi="Century Gothic"/>
        </w:rPr>
        <w:t xml:space="preserve">, la </w:t>
      </w:r>
      <w:r w:rsidR="007E643B">
        <w:rPr>
          <w:rFonts w:ascii="Century Gothic" w:hAnsi="Century Gothic"/>
        </w:rPr>
        <w:t>cual</w:t>
      </w:r>
      <w:r>
        <w:rPr>
          <w:rFonts w:ascii="Century Gothic" w:hAnsi="Century Gothic"/>
        </w:rPr>
        <w:t xml:space="preserve"> es de observancia obligatoria para todos</w:t>
      </w:r>
      <w:r w:rsidR="007E643B">
        <w:rPr>
          <w:rFonts w:ascii="Century Gothic" w:hAnsi="Century Gothic"/>
        </w:rPr>
        <w:t xml:space="preserve"> los órganos jurisdiccionales</w:t>
      </w:r>
      <w:r>
        <w:rPr>
          <w:rFonts w:ascii="Century Gothic" w:hAnsi="Century Gothic"/>
        </w:rPr>
        <w:t>.</w:t>
      </w:r>
    </w:p>
    <w:p w:rsidR="003D1B82" w:rsidRDefault="003D1B82" w:rsidP="001E12B6">
      <w:pPr>
        <w:spacing w:line="360" w:lineRule="auto"/>
        <w:jc w:val="both"/>
        <w:rPr>
          <w:rFonts w:ascii="Century Gothic" w:hAnsi="Century Gothic" w:cs="Arial"/>
          <w:b/>
        </w:rPr>
      </w:pPr>
    </w:p>
    <w:p w:rsidR="001E12B6" w:rsidRDefault="00E87F84" w:rsidP="001E12B6">
      <w:pPr>
        <w:spacing w:line="360" w:lineRule="auto"/>
        <w:jc w:val="both"/>
        <w:rPr>
          <w:rFonts w:ascii="Century Gothic" w:hAnsi="Century Gothic" w:cs="Arial"/>
        </w:rPr>
      </w:pPr>
      <w:r w:rsidRPr="00E87F84">
        <w:rPr>
          <w:rFonts w:ascii="Century Gothic" w:hAnsi="Century Gothic" w:cs="Arial"/>
          <w:b/>
          <w:bCs/>
        </w:rPr>
        <w:t>ECONÓMICO</w:t>
      </w:r>
      <w:r w:rsidR="00466BE8" w:rsidRPr="00466BE8">
        <w:rPr>
          <w:rFonts w:ascii="Century Gothic" w:hAnsi="Century Gothic" w:cs="Arial"/>
          <w:bCs/>
        </w:rPr>
        <w:t>.-</w:t>
      </w:r>
      <w:r w:rsidR="00466BE8">
        <w:rPr>
          <w:rFonts w:ascii="Century Gothic" w:hAnsi="Century Gothic" w:cs="Arial"/>
        </w:rPr>
        <w:t xml:space="preserve"> </w:t>
      </w:r>
      <w:r w:rsidR="001E12B6">
        <w:rPr>
          <w:rFonts w:ascii="Century Gothic" w:hAnsi="Century Gothic" w:cs="Arial"/>
        </w:rPr>
        <w:t>Aprobado que sea, túrnese a la Secretaría para que elabore el Acuerdo en los términos que corresponda.</w:t>
      </w:r>
    </w:p>
    <w:p w:rsidR="001E12B6" w:rsidRPr="00AE35C5" w:rsidRDefault="001E12B6" w:rsidP="001E12B6">
      <w:pPr>
        <w:spacing w:line="360" w:lineRule="auto"/>
        <w:jc w:val="both"/>
        <w:rPr>
          <w:rFonts w:ascii="Century Gothic" w:hAnsi="Century Gothic" w:cs="Arial"/>
          <w:b/>
          <w:sz w:val="28"/>
        </w:rPr>
      </w:pPr>
    </w:p>
    <w:p w:rsidR="001E12B6" w:rsidRDefault="001E12B6" w:rsidP="003D1B82">
      <w:pPr>
        <w:pStyle w:val="Normal2"/>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Ciudad de Chihuahua, Chih., a los </w:t>
      </w:r>
      <w:r w:rsidR="00804FC2">
        <w:rPr>
          <w:rFonts w:ascii="Century Gothic" w:eastAsia="Arial" w:hAnsi="Century Gothic" w:cs="Arial"/>
          <w:szCs w:val="24"/>
          <w:lang w:val="es-MX"/>
        </w:rPr>
        <w:t>ocho</w:t>
      </w:r>
      <w:r>
        <w:rPr>
          <w:rFonts w:ascii="Century Gothic" w:eastAsia="Arial" w:hAnsi="Century Gothic" w:cs="Arial"/>
          <w:szCs w:val="24"/>
          <w:lang w:val="es-MX"/>
        </w:rPr>
        <w:t xml:space="preserve"> días</w:t>
      </w:r>
      <w:r w:rsidRPr="00A335F4">
        <w:rPr>
          <w:rFonts w:ascii="Century Gothic" w:eastAsia="Arial" w:hAnsi="Century Gothic" w:cs="Arial"/>
          <w:szCs w:val="24"/>
          <w:lang w:val="es-MX"/>
        </w:rPr>
        <w:t xml:space="preserve"> del mes de </w:t>
      </w:r>
      <w:r w:rsidR="00804FC2">
        <w:rPr>
          <w:rFonts w:ascii="Century Gothic" w:eastAsia="Arial" w:hAnsi="Century Gothic" w:cs="Arial"/>
          <w:szCs w:val="24"/>
          <w:lang w:val="es-MX"/>
        </w:rPr>
        <w:t>septiembre</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veinte.</w:t>
      </w:r>
    </w:p>
    <w:p w:rsidR="00804FC2" w:rsidRDefault="00804FC2" w:rsidP="003D1B82">
      <w:pPr>
        <w:pStyle w:val="Normal2"/>
        <w:widowControl w:val="0"/>
        <w:spacing w:line="360" w:lineRule="auto"/>
        <w:jc w:val="both"/>
        <w:rPr>
          <w:rFonts w:ascii="Century Gothic" w:eastAsia="Arial" w:hAnsi="Century Gothic" w:cs="Arial"/>
          <w:sz w:val="20"/>
        </w:rPr>
      </w:pPr>
    </w:p>
    <w:p w:rsidR="001E12B6" w:rsidRDefault="001E12B6" w:rsidP="001E12B6">
      <w:pPr>
        <w:spacing w:line="360" w:lineRule="auto"/>
        <w:jc w:val="both"/>
        <w:rPr>
          <w:rFonts w:ascii="Century Gothic" w:eastAsia="Arial" w:hAnsi="Century Gothic" w:cs="Arial"/>
        </w:rPr>
      </w:pPr>
      <w:r>
        <w:rPr>
          <w:rFonts w:ascii="Century Gothic" w:eastAsia="Arial" w:hAnsi="Century Gothic" w:cs="Arial"/>
        </w:rPr>
        <w:lastRenderedPageBreak/>
        <w:t>A</w:t>
      </w:r>
      <w:r w:rsidRPr="00165C38">
        <w:rPr>
          <w:rFonts w:ascii="Century Gothic" w:eastAsia="Arial" w:hAnsi="Century Gothic" w:cs="Arial"/>
        </w:rPr>
        <w:t>sí lo aprob</w:t>
      </w:r>
      <w:r>
        <w:rPr>
          <w:rFonts w:ascii="Century Gothic" w:eastAsia="Arial" w:hAnsi="Century Gothic" w:cs="Arial"/>
        </w:rPr>
        <w:t>ó la Comisión de Transparencia,</w:t>
      </w:r>
      <w:r w:rsidRPr="00165C38">
        <w:rPr>
          <w:rFonts w:ascii="Century Gothic" w:eastAsia="Arial" w:hAnsi="Century Gothic" w:cs="Arial"/>
        </w:rPr>
        <w:t xml:space="preserve"> Acces</w:t>
      </w:r>
      <w:r>
        <w:rPr>
          <w:rFonts w:ascii="Century Gothic" w:eastAsia="Arial" w:hAnsi="Century Gothic" w:cs="Arial"/>
        </w:rPr>
        <w:t xml:space="preserve">o a la Información Pública y Parlamento Abierto, en reunión de fecha </w:t>
      </w:r>
      <w:r w:rsidR="00804FC2">
        <w:rPr>
          <w:rFonts w:ascii="Century Gothic" w:eastAsia="Arial" w:hAnsi="Century Gothic" w:cs="Arial"/>
        </w:rPr>
        <w:t>dos</w:t>
      </w:r>
      <w:r>
        <w:rPr>
          <w:rFonts w:ascii="Century Gothic" w:eastAsia="Arial" w:hAnsi="Century Gothic" w:cs="Arial"/>
        </w:rPr>
        <w:t xml:space="preserve"> de </w:t>
      </w:r>
      <w:r w:rsidR="00804FC2">
        <w:rPr>
          <w:rFonts w:ascii="Century Gothic" w:eastAsia="Arial" w:hAnsi="Century Gothic" w:cs="Arial"/>
        </w:rPr>
        <w:t>septiembre</w:t>
      </w:r>
      <w:bookmarkStart w:id="1" w:name="_GoBack"/>
      <w:bookmarkEnd w:id="1"/>
      <w:r>
        <w:rPr>
          <w:rFonts w:ascii="Century Gothic" w:eastAsia="Arial" w:hAnsi="Century Gothic" w:cs="Arial"/>
        </w:rPr>
        <w:t xml:space="preserve"> del año dos mil veinte</w:t>
      </w:r>
      <w:r w:rsidRPr="00165C38">
        <w:rPr>
          <w:rFonts w:ascii="Century Gothic" w:eastAsia="Arial" w:hAnsi="Century Gothic" w:cs="Arial"/>
        </w:rPr>
        <w:t>.</w:t>
      </w:r>
    </w:p>
    <w:p w:rsidR="001E12B6" w:rsidRPr="00EE5308" w:rsidRDefault="001E12B6" w:rsidP="001E12B6">
      <w:pPr>
        <w:spacing w:line="360" w:lineRule="auto"/>
        <w:jc w:val="both"/>
        <w:rPr>
          <w:rFonts w:ascii="Century Gothic" w:hAnsi="Century Gothic" w:cs="Arial"/>
        </w:rPr>
      </w:pPr>
    </w:p>
    <w:p w:rsidR="001E12B6" w:rsidRPr="004B6514" w:rsidRDefault="001E12B6" w:rsidP="001E12B6">
      <w:pPr>
        <w:pStyle w:val="Normal1"/>
        <w:spacing w:line="360" w:lineRule="auto"/>
        <w:jc w:val="both"/>
        <w:rPr>
          <w:rFonts w:ascii="Century Gothic" w:eastAsia="Arial" w:hAnsi="Century Gothic" w:cs="Arial"/>
          <w:b/>
        </w:rPr>
      </w:pPr>
      <w:r>
        <w:rPr>
          <w:rFonts w:ascii="Century Gothic" w:eastAsia="Arial" w:hAnsi="Century Gothic" w:cs="Arial"/>
          <w:b/>
        </w:rPr>
        <w:t>POR LA COMISIÓN DE TRANSPARENCIA,</w:t>
      </w:r>
      <w:r w:rsidRPr="004B6514">
        <w:rPr>
          <w:rFonts w:ascii="Century Gothic" w:eastAsia="Arial" w:hAnsi="Century Gothic" w:cs="Arial"/>
          <w:b/>
        </w:rPr>
        <w:t xml:space="preserve"> ACCESO A LA INFORMACIÓN PÚBLICA</w:t>
      </w:r>
      <w:r>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562"/>
        <w:gridCol w:w="2087"/>
        <w:gridCol w:w="1573"/>
        <w:gridCol w:w="1942"/>
      </w:tblGrid>
      <w:tr w:rsidR="001E12B6" w:rsidRPr="004B6514" w:rsidTr="00E13AD6">
        <w:trPr>
          <w:jc w:val="center"/>
        </w:trPr>
        <w:tc>
          <w:tcPr>
            <w:tcW w:w="1375" w:type="dxa"/>
          </w:tcPr>
          <w:p w:rsidR="001E12B6" w:rsidRPr="004B6514" w:rsidRDefault="001E12B6" w:rsidP="00E13AD6">
            <w:pPr>
              <w:pStyle w:val="Normal1"/>
              <w:spacing w:line="360" w:lineRule="auto"/>
              <w:jc w:val="both"/>
              <w:rPr>
                <w:rFonts w:ascii="Century Gothic" w:hAnsi="Century Gothic" w:cs="Arial"/>
                <w:b/>
                <w:sz w:val="22"/>
                <w:szCs w:val="22"/>
              </w:rPr>
            </w:pPr>
          </w:p>
        </w:tc>
        <w:tc>
          <w:tcPr>
            <w:tcW w:w="259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126"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89"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55" w:type="dxa"/>
          </w:tcPr>
          <w:p w:rsidR="001E12B6" w:rsidRPr="004B6514" w:rsidRDefault="001E12B6" w:rsidP="00E13AD6">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6" name="Imagen 6"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1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BLANCA GÁMEZ GUTIÉRREZ</w:t>
            </w:r>
          </w:p>
          <w:p w:rsidR="001E12B6" w:rsidRPr="00991167" w:rsidRDefault="001E12B6" w:rsidP="00E13AD6">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81050" cy="781050"/>
                  <wp:effectExtent l="0" t="0" r="0" b="0"/>
                  <wp:docPr id="5" name="Imagen 5" descr="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1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595" w:type="dxa"/>
          </w:tcPr>
          <w:p w:rsidR="001E12B6"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JANET FRANCIS MENDOZA BERBER</w:t>
            </w:r>
          </w:p>
          <w:p w:rsidR="001E12B6" w:rsidRPr="004B6514" w:rsidRDefault="001E12B6" w:rsidP="00E13AD6">
            <w:pPr>
              <w:pStyle w:val="Normal1"/>
              <w:spacing w:line="360" w:lineRule="auto"/>
              <w:jc w:val="center"/>
              <w:rPr>
                <w:rFonts w:ascii="Century Gothic" w:eastAsia="Arial" w:hAnsi="Century Gothic" w:cs="Arial"/>
                <w:b/>
                <w:sz w:val="22"/>
                <w:szCs w:val="22"/>
              </w:rPr>
            </w:pPr>
            <w:r>
              <w:rPr>
                <w:rFonts w:ascii="Century Gothic" w:hAnsi="Century Gothic" w:cs="Arial"/>
                <w:b/>
                <w:sz w:val="22"/>
                <w:szCs w:val="22"/>
              </w:rPr>
              <w:t>SECRETARIA</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771525" cy="771525"/>
                  <wp:effectExtent l="0" t="0" r="9525" b="9525"/>
                  <wp:docPr id="4" name="Imagen 4"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119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r w:rsidR="001E12B6" w:rsidRPr="00A61F38" w:rsidTr="00E13AD6">
        <w:trPr>
          <w:jc w:val="center"/>
        </w:trPr>
        <w:tc>
          <w:tcPr>
            <w:tcW w:w="1375" w:type="dxa"/>
          </w:tcPr>
          <w:p w:rsidR="001E12B6" w:rsidRPr="00A61F38" w:rsidRDefault="001E12B6" w:rsidP="00E13AD6">
            <w:pPr>
              <w:pStyle w:val="Normal1"/>
              <w:spacing w:line="360" w:lineRule="auto"/>
              <w:jc w:val="center"/>
              <w:rPr>
                <w:rFonts w:ascii="Century Gothic" w:hAnsi="Century Gothic" w:cs="Arial"/>
                <w:b/>
              </w:rPr>
            </w:pPr>
            <w:r w:rsidRPr="004B0B07">
              <w:rPr>
                <w:noProof/>
                <w:lang w:val="es-MX" w:eastAsia="es-MX"/>
              </w:rPr>
              <w:drawing>
                <wp:inline distT="0" distB="0" distL="0" distR="0">
                  <wp:extent cx="800100" cy="800100"/>
                  <wp:effectExtent l="0" t="0" r="0" b="0"/>
                  <wp:docPr id="2" name="Imagen 2"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11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2595" w:type="dxa"/>
          </w:tcPr>
          <w:p w:rsidR="001E12B6" w:rsidRPr="004B6514" w:rsidRDefault="001E12B6" w:rsidP="00E13AD6">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JORGE CARLOS SOTO PRIETO</w:t>
            </w:r>
          </w:p>
          <w:p w:rsidR="001E12B6" w:rsidRPr="00991167" w:rsidRDefault="001E12B6" w:rsidP="00E13AD6">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1E12B6" w:rsidRPr="00A61F38" w:rsidRDefault="001E12B6" w:rsidP="00E13AD6">
            <w:pPr>
              <w:pStyle w:val="Normal1"/>
              <w:spacing w:line="360" w:lineRule="auto"/>
              <w:jc w:val="both"/>
              <w:rPr>
                <w:rFonts w:ascii="Century Gothic" w:hAnsi="Century Gothic" w:cs="Arial"/>
                <w:b/>
              </w:rPr>
            </w:pPr>
          </w:p>
        </w:tc>
        <w:tc>
          <w:tcPr>
            <w:tcW w:w="1589" w:type="dxa"/>
          </w:tcPr>
          <w:p w:rsidR="001E12B6" w:rsidRPr="00A61F38" w:rsidRDefault="001E12B6" w:rsidP="00E13AD6">
            <w:pPr>
              <w:pStyle w:val="Normal1"/>
              <w:spacing w:line="360" w:lineRule="auto"/>
              <w:jc w:val="both"/>
              <w:rPr>
                <w:rFonts w:ascii="Century Gothic" w:hAnsi="Century Gothic" w:cs="Arial"/>
                <w:b/>
              </w:rPr>
            </w:pPr>
          </w:p>
        </w:tc>
        <w:tc>
          <w:tcPr>
            <w:tcW w:w="1955" w:type="dxa"/>
          </w:tcPr>
          <w:p w:rsidR="001E12B6" w:rsidRPr="00A61F38" w:rsidRDefault="001E12B6" w:rsidP="00E13AD6">
            <w:pPr>
              <w:pStyle w:val="Normal1"/>
              <w:spacing w:line="360" w:lineRule="auto"/>
              <w:jc w:val="both"/>
              <w:rPr>
                <w:rFonts w:ascii="Century Gothic" w:hAnsi="Century Gothic" w:cs="Arial"/>
                <w:b/>
              </w:rPr>
            </w:pPr>
          </w:p>
        </w:tc>
      </w:tr>
    </w:tbl>
    <w:p w:rsidR="001E12B6" w:rsidRPr="00165C38" w:rsidRDefault="001E12B6" w:rsidP="001E12B6">
      <w:pPr>
        <w:shd w:val="clear" w:color="auto" w:fill="FFFFFF"/>
        <w:tabs>
          <w:tab w:val="left" w:pos="2978"/>
        </w:tabs>
        <w:spacing w:line="276" w:lineRule="auto"/>
        <w:jc w:val="both"/>
        <w:rPr>
          <w:rFonts w:ascii="Century Gothic" w:hAnsi="Century Gothic" w:cs="Arial"/>
          <w:sz w:val="16"/>
          <w:szCs w:val="16"/>
        </w:rPr>
      </w:pPr>
      <w:r w:rsidRPr="00315537">
        <w:rPr>
          <w:rFonts w:ascii="Century Gothic" w:eastAsia="Arial" w:hAnsi="Century Gothic" w:cs="Arial"/>
          <w:sz w:val="16"/>
          <w:szCs w:val="16"/>
        </w:rPr>
        <w:t xml:space="preserve">La presente hoja de firmas corresponde al Dictamen </w:t>
      </w:r>
      <w:r w:rsidRPr="00315537">
        <w:rPr>
          <w:rFonts w:ascii="Century Gothic" w:hAnsi="Century Gothic"/>
          <w:sz w:val="16"/>
          <w:szCs w:val="16"/>
        </w:rPr>
        <w:t>DCTAIPPA</w:t>
      </w:r>
      <w:r w:rsidRPr="00463D16">
        <w:rPr>
          <w:rFonts w:ascii="Century Gothic" w:hAnsi="Century Gothic"/>
          <w:sz w:val="16"/>
          <w:szCs w:val="16"/>
        </w:rPr>
        <w:t>/</w:t>
      </w:r>
      <w:r w:rsidR="00463D16" w:rsidRPr="00463D16">
        <w:rPr>
          <w:rFonts w:ascii="Century Gothic" w:hAnsi="Century Gothic"/>
          <w:sz w:val="16"/>
          <w:szCs w:val="16"/>
        </w:rPr>
        <w:t>15</w:t>
      </w:r>
      <w:r w:rsidR="00E87F84" w:rsidRPr="00463D16">
        <w:rPr>
          <w:rFonts w:ascii="Century Gothic" w:hAnsi="Century Gothic"/>
          <w:sz w:val="16"/>
          <w:szCs w:val="16"/>
        </w:rPr>
        <w:t>/</w:t>
      </w:r>
      <w:r w:rsidR="00E87F84">
        <w:rPr>
          <w:rFonts w:ascii="Century Gothic" w:hAnsi="Century Gothic"/>
          <w:sz w:val="16"/>
          <w:szCs w:val="16"/>
        </w:rPr>
        <w:t xml:space="preserve">2020 </w:t>
      </w:r>
      <w:r w:rsidRPr="00315537">
        <w:rPr>
          <w:rFonts w:ascii="Century Gothic" w:hAnsi="Century Gothic"/>
          <w:sz w:val="16"/>
          <w:szCs w:val="16"/>
        </w:rPr>
        <w:t xml:space="preserve">de </w:t>
      </w:r>
      <w:r w:rsidRPr="00315537">
        <w:rPr>
          <w:rFonts w:ascii="Century Gothic" w:eastAsia="Arial" w:hAnsi="Century Gothic" w:cs="Arial"/>
          <w:sz w:val="16"/>
          <w:szCs w:val="16"/>
        </w:rPr>
        <w:t>la Comisión de Transparencia, Acceso a la Información Pública y Parlamento Abierto.</w:t>
      </w:r>
    </w:p>
    <w:p w:rsidR="001E12B6" w:rsidRPr="00165C38" w:rsidRDefault="001E12B6" w:rsidP="001E12B6">
      <w:pPr>
        <w:rPr>
          <w:sz w:val="16"/>
          <w:szCs w:val="16"/>
        </w:rPr>
      </w:pPr>
    </w:p>
    <w:bookmarkEnd w:id="0"/>
    <w:p w:rsidR="001E12B6" w:rsidRPr="00E422CE" w:rsidRDefault="001E12B6" w:rsidP="007F03F6">
      <w:pPr>
        <w:pStyle w:val="Normal1"/>
        <w:spacing w:line="360" w:lineRule="auto"/>
        <w:jc w:val="both"/>
        <w:rPr>
          <w:rFonts w:ascii="Century Gothic" w:hAnsi="Century Gothic"/>
          <w:szCs w:val="24"/>
        </w:rPr>
      </w:pPr>
    </w:p>
    <w:sectPr w:rsidR="001E12B6" w:rsidRPr="00E422CE" w:rsidSect="00CD5473">
      <w:headerReference w:type="default" r:id="rId11"/>
      <w:footerReference w:type="default" r:id="rId12"/>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A2" w:rsidRDefault="003E7EA2" w:rsidP="000A5B8F">
      <w:r>
        <w:separator/>
      </w:r>
    </w:p>
  </w:endnote>
  <w:endnote w:type="continuationSeparator" w:id="0">
    <w:p w:rsidR="003E7EA2" w:rsidRDefault="003E7EA2" w:rsidP="000A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2CE" w:rsidRPr="00EB703A" w:rsidRDefault="004B5594" w:rsidP="00EB703A">
    <w:pPr>
      <w:pStyle w:val="Piedepgina"/>
      <w:jc w:val="right"/>
      <w:rPr>
        <w:rFonts w:ascii="Century Gothic" w:hAnsi="Century Gothic"/>
        <w:sz w:val="16"/>
        <w:szCs w:val="16"/>
      </w:rPr>
    </w:pPr>
    <w:r>
      <w:rPr>
        <w:noProof/>
      </w:rPr>
      <w:fldChar w:fldCharType="begin"/>
    </w:r>
    <w:r w:rsidR="00A35F19">
      <w:rPr>
        <w:noProof/>
      </w:rPr>
      <w:instrText xml:space="preserve"> PAGE   \* MERGEFORMAT </w:instrText>
    </w:r>
    <w:r>
      <w:rPr>
        <w:noProof/>
      </w:rPr>
      <w:fldChar w:fldCharType="separate"/>
    </w:r>
    <w:r w:rsidR="00804FC2">
      <w:rPr>
        <w:noProof/>
      </w:rPr>
      <w:t>8</w:t>
    </w:r>
    <w:r>
      <w:rPr>
        <w:noProof/>
      </w:rPr>
      <w:fldChar w:fldCharType="end"/>
    </w:r>
    <w:r w:rsidR="00A35F19">
      <w:t xml:space="preserve">                                               </w:t>
    </w:r>
    <w:r w:rsidR="007A470E">
      <w:rPr>
        <w:rFonts w:ascii="Century Gothic" w:hAnsi="Century Gothic"/>
        <w:sz w:val="16"/>
        <w:szCs w:val="16"/>
      </w:rPr>
      <w:t>A</w:t>
    </w:r>
    <w:r w:rsidR="00EB703A">
      <w:rPr>
        <w:rFonts w:ascii="Century Gothic" w:hAnsi="Century Gothic"/>
        <w:sz w:val="16"/>
        <w:szCs w:val="16"/>
      </w:rPr>
      <w:t>995</w:t>
    </w:r>
    <w:r w:rsidR="00A35F19" w:rsidRPr="00322AFA">
      <w:rPr>
        <w:rFonts w:ascii="Century Gothic" w:hAnsi="Century Gothic"/>
        <w:sz w:val="16"/>
        <w:szCs w:val="16"/>
      </w:rPr>
      <w:t>/LEAT/GOR/ORMO/</w:t>
    </w:r>
    <w:r w:rsidR="007A470E">
      <w:rPr>
        <w:rFonts w:ascii="Century Gothic" w:hAnsi="Century Gothic"/>
        <w:sz w:val="16"/>
        <w:szCs w:val="16"/>
      </w:rPr>
      <w:t>FASC</w:t>
    </w:r>
  </w:p>
  <w:p w:rsidR="00E422CE" w:rsidRDefault="003E7E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A2" w:rsidRDefault="003E7EA2" w:rsidP="000A5B8F">
      <w:r>
        <w:separator/>
      </w:r>
    </w:p>
  </w:footnote>
  <w:footnote w:type="continuationSeparator" w:id="0">
    <w:p w:rsidR="003E7EA2" w:rsidRDefault="003E7EA2" w:rsidP="000A5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F9" w:rsidRDefault="00A35F19" w:rsidP="002D19D1">
    <w:pPr>
      <w:spacing w:line="276" w:lineRule="auto"/>
      <w:jc w:val="center"/>
      <w:rPr>
        <w:rFonts w:ascii="Century Gothic" w:eastAsia="Calibri" w:hAnsi="Century Gothic" w:cs="Arial"/>
        <w:szCs w:val="24"/>
        <w:lang w:eastAsia="en-US"/>
      </w:rPr>
    </w:pPr>
    <w:r w:rsidRPr="00A17518">
      <w:rPr>
        <w:rFonts w:ascii="Century Gothic" w:eastAsia="Calibri" w:hAnsi="Century Gothic" w:cs="Arial"/>
        <w:szCs w:val="24"/>
        <w:lang w:eastAsia="en-US"/>
      </w:rPr>
      <w:t>“</w:t>
    </w:r>
    <w:bookmarkStart w:id="2" w:name="_Hlk45039339"/>
    <w:r w:rsidRPr="00A17518">
      <w:rPr>
        <w:rFonts w:ascii="Century Gothic" w:eastAsia="Calibri" w:hAnsi="Century Gothic" w:cs="Arial"/>
        <w:szCs w:val="24"/>
        <w:lang w:eastAsia="en-US"/>
      </w:rPr>
      <w:t>2020, Por un Nuevo Federalismo Fiscal, Justo y Equitativo”</w:t>
    </w:r>
  </w:p>
  <w:p w:rsidR="002D19D1" w:rsidRPr="00A17518" w:rsidRDefault="002D19D1" w:rsidP="002D19D1">
    <w:pPr>
      <w:spacing w:line="276" w:lineRule="auto"/>
      <w:jc w:val="center"/>
      <w:rPr>
        <w:rFonts w:ascii="Century Gothic" w:eastAsia="Calibri" w:hAnsi="Century Gothic" w:cs="Arial"/>
        <w:szCs w:val="24"/>
        <w:lang w:eastAsia="en-US"/>
      </w:rPr>
    </w:pPr>
  </w:p>
  <w:p w:rsidR="003719A9" w:rsidRDefault="00A35F19" w:rsidP="002D19D1">
    <w:pPr>
      <w:pStyle w:val="Encabezado"/>
      <w:jc w:val="center"/>
      <w:rPr>
        <w:rFonts w:ascii="Century Gothic" w:hAnsi="Century Gothic"/>
        <w:b/>
        <w:bCs/>
        <w:sz w:val="18"/>
        <w:szCs w:val="18"/>
        <w:shd w:val="clear" w:color="auto" w:fill="FFFFFF"/>
      </w:rPr>
    </w:pPr>
    <w:r w:rsidRPr="00A17518">
      <w:rPr>
        <w:rFonts w:ascii="Century Gothic" w:eastAsia="Calibri" w:hAnsi="Century Gothic" w:cs="Arial"/>
        <w:szCs w:val="24"/>
        <w:lang w:eastAsia="en-US"/>
      </w:rPr>
      <w:t>“2020, Año de la Sanidad Vegetal</w:t>
    </w:r>
    <w:bookmarkEnd w:id="2"/>
    <w:r w:rsidRPr="00A17518">
      <w:rPr>
        <w:rFonts w:ascii="Century Gothic" w:eastAsia="Calibri" w:hAnsi="Century Gothic" w:cs="Arial"/>
        <w:szCs w:val="24"/>
        <w:lang w:eastAsia="en-US"/>
      </w:rPr>
      <w:t>”</w:t>
    </w:r>
  </w:p>
  <w:p w:rsidR="003719A9" w:rsidRDefault="003E7EA2" w:rsidP="003719A9">
    <w:pPr>
      <w:pStyle w:val="Encabezado"/>
      <w:jc w:val="right"/>
      <w:rPr>
        <w:rFonts w:ascii="Century Gothic" w:hAnsi="Century Gothic"/>
        <w:b/>
        <w:bCs/>
        <w:sz w:val="18"/>
        <w:szCs w:val="18"/>
        <w:shd w:val="clear" w:color="auto" w:fill="FFFFFF"/>
      </w:rPr>
    </w:pPr>
  </w:p>
  <w:p w:rsidR="002D19D1" w:rsidRDefault="00A35F19" w:rsidP="003719A9">
    <w:pPr>
      <w:pStyle w:val="Encabezado"/>
      <w:jc w:val="right"/>
      <w:rPr>
        <w:rFonts w:ascii="Century Gothic" w:hAnsi="Century Gothic"/>
        <w:b/>
        <w:sz w:val="28"/>
        <w:szCs w:val="28"/>
      </w:rPr>
    </w:pPr>
    <w:r w:rsidRPr="002D19D1">
      <w:rPr>
        <w:rFonts w:ascii="Century Gothic" w:hAnsi="Century Gothic"/>
        <w:b/>
        <w:sz w:val="28"/>
        <w:szCs w:val="28"/>
      </w:rPr>
      <w:t>Comisión de Tra</w:t>
    </w:r>
    <w:r w:rsidR="000A5B8F" w:rsidRPr="002D19D1">
      <w:rPr>
        <w:rFonts w:ascii="Century Gothic" w:hAnsi="Century Gothic"/>
        <w:b/>
        <w:sz w:val="28"/>
        <w:szCs w:val="28"/>
      </w:rPr>
      <w:t xml:space="preserve">nsparencia, Acceso a la Información </w:t>
    </w:r>
  </w:p>
  <w:p w:rsidR="003719A9" w:rsidRPr="002D19D1" w:rsidRDefault="000A5B8F" w:rsidP="003719A9">
    <w:pPr>
      <w:pStyle w:val="Encabezado"/>
      <w:jc w:val="right"/>
      <w:rPr>
        <w:rFonts w:ascii="Century Gothic" w:hAnsi="Century Gothic"/>
        <w:b/>
        <w:sz w:val="28"/>
        <w:szCs w:val="28"/>
      </w:rPr>
    </w:pPr>
    <w:r w:rsidRPr="002D19D1">
      <w:rPr>
        <w:rFonts w:ascii="Century Gothic" w:hAnsi="Century Gothic"/>
        <w:b/>
        <w:sz w:val="28"/>
        <w:szCs w:val="28"/>
      </w:rPr>
      <w:t>Pública y Parlamento Abierto</w:t>
    </w:r>
  </w:p>
  <w:p w:rsidR="003719A9" w:rsidRPr="002D19D1" w:rsidRDefault="00A35F19" w:rsidP="003719A9">
    <w:pPr>
      <w:pStyle w:val="Puesto"/>
      <w:jc w:val="right"/>
      <w:rPr>
        <w:rFonts w:cs="Arial"/>
        <w:sz w:val="28"/>
        <w:szCs w:val="28"/>
      </w:rPr>
    </w:pPr>
    <w:r w:rsidRPr="002D19D1">
      <w:rPr>
        <w:rFonts w:ascii="Century Gothic" w:hAnsi="Century Gothic" w:cs="Arial"/>
        <w:sz w:val="28"/>
        <w:szCs w:val="28"/>
      </w:rPr>
      <w:t>LXVI LEGISLATURA</w:t>
    </w:r>
    <w:r w:rsidRPr="002D19D1">
      <w:rPr>
        <w:rFonts w:cs="Arial"/>
        <w:sz w:val="28"/>
        <w:szCs w:val="28"/>
      </w:rPr>
      <w:t xml:space="preserve"> </w:t>
    </w:r>
  </w:p>
  <w:p w:rsidR="003719A9" w:rsidRPr="002D19D1" w:rsidRDefault="00A35F19" w:rsidP="003719A9">
    <w:pPr>
      <w:pStyle w:val="Puesto"/>
      <w:jc w:val="right"/>
      <w:rPr>
        <w:rFonts w:ascii="Century Gothic" w:hAnsi="Century Gothic" w:cs="Arial"/>
        <w:szCs w:val="28"/>
      </w:rPr>
    </w:pPr>
    <w:r w:rsidRPr="002D19D1">
      <w:rPr>
        <w:rFonts w:ascii="Century Gothic" w:hAnsi="Century Gothic" w:cs="Arial"/>
        <w:szCs w:val="28"/>
      </w:rPr>
      <w:t>DC</w:t>
    </w:r>
    <w:r w:rsidR="000A5B8F" w:rsidRPr="002D19D1">
      <w:rPr>
        <w:rFonts w:ascii="Century Gothic" w:hAnsi="Century Gothic" w:cs="Arial"/>
        <w:szCs w:val="28"/>
      </w:rPr>
      <w:t>TAIPPA</w:t>
    </w:r>
    <w:r w:rsidR="00463D16">
      <w:rPr>
        <w:rFonts w:ascii="Century Gothic" w:hAnsi="Century Gothic" w:cs="Arial"/>
        <w:szCs w:val="28"/>
      </w:rPr>
      <w:t>/15</w:t>
    </w:r>
    <w:r w:rsidRPr="002D19D1">
      <w:rPr>
        <w:rFonts w:ascii="Century Gothic" w:hAnsi="Century Gothic" w:cs="Arial"/>
        <w:szCs w:val="28"/>
      </w:rPr>
      <w:t>/2020</w:t>
    </w:r>
  </w:p>
  <w:p w:rsidR="00E422CE" w:rsidRDefault="003E7E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119"/>
    <w:multiLevelType w:val="hybridMultilevel"/>
    <w:tmpl w:val="70A60328"/>
    <w:lvl w:ilvl="0" w:tplc="F0DCC4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3E88209E"/>
    <w:multiLevelType w:val="hybridMultilevel"/>
    <w:tmpl w:val="D8584068"/>
    <w:lvl w:ilvl="0" w:tplc="CEDC7952">
      <w:start w:val="1"/>
      <w:numFmt w:val="lowerRoman"/>
      <w:lvlText w:val="%1)"/>
      <w:lvlJc w:val="left"/>
      <w:pPr>
        <w:ind w:left="2847" w:hanging="720"/>
      </w:pPr>
      <w:rPr>
        <w:rFonts w:hint="default"/>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2" w15:restartNumberingAfterBreak="0">
    <w:nsid w:val="42A56BA8"/>
    <w:multiLevelType w:val="hybridMultilevel"/>
    <w:tmpl w:val="F796F348"/>
    <w:lvl w:ilvl="0" w:tplc="40A8CF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8F"/>
    <w:rsid w:val="00013AB8"/>
    <w:rsid w:val="00015B1D"/>
    <w:rsid w:val="00054117"/>
    <w:rsid w:val="000A5B8F"/>
    <w:rsid w:val="000B6E90"/>
    <w:rsid w:val="0015451B"/>
    <w:rsid w:val="001E12B6"/>
    <w:rsid w:val="00232ACF"/>
    <w:rsid w:val="00291FD4"/>
    <w:rsid w:val="00296009"/>
    <w:rsid w:val="002D19D1"/>
    <w:rsid w:val="00303FFF"/>
    <w:rsid w:val="00341212"/>
    <w:rsid w:val="003D1B82"/>
    <w:rsid w:val="003E7EA2"/>
    <w:rsid w:val="00463D16"/>
    <w:rsid w:val="00466BE8"/>
    <w:rsid w:val="004B5594"/>
    <w:rsid w:val="004E26BE"/>
    <w:rsid w:val="004E40FF"/>
    <w:rsid w:val="005400CC"/>
    <w:rsid w:val="005F2635"/>
    <w:rsid w:val="00604DB9"/>
    <w:rsid w:val="00617F86"/>
    <w:rsid w:val="00657B28"/>
    <w:rsid w:val="00701E03"/>
    <w:rsid w:val="00707B73"/>
    <w:rsid w:val="007242C4"/>
    <w:rsid w:val="00787A5D"/>
    <w:rsid w:val="007A470E"/>
    <w:rsid w:val="007C772C"/>
    <w:rsid w:val="007D08CC"/>
    <w:rsid w:val="007E643B"/>
    <w:rsid w:val="007F03F6"/>
    <w:rsid w:val="007F0B68"/>
    <w:rsid w:val="00804FC2"/>
    <w:rsid w:val="0081118C"/>
    <w:rsid w:val="00825375"/>
    <w:rsid w:val="00860CA2"/>
    <w:rsid w:val="008B1CE8"/>
    <w:rsid w:val="008F467C"/>
    <w:rsid w:val="009233FA"/>
    <w:rsid w:val="00937DE1"/>
    <w:rsid w:val="009471CC"/>
    <w:rsid w:val="00961A52"/>
    <w:rsid w:val="00965FAA"/>
    <w:rsid w:val="00994E98"/>
    <w:rsid w:val="009B0187"/>
    <w:rsid w:val="009D19D5"/>
    <w:rsid w:val="00A35F19"/>
    <w:rsid w:val="00A774D5"/>
    <w:rsid w:val="00AA0263"/>
    <w:rsid w:val="00B2228A"/>
    <w:rsid w:val="00B57683"/>
    <w:rsid w:val="00B728D5"/>
    <w:rsid w:val="00B857DF"/>
    <w:rsid w:val="00BA3952"/>
    <w:rsid w:val="00BA65C9"/>
    <w:rsid w:val="00C13CBF"/>
    <w:rsid w:val="00C35EBE"/>
    <w:rsid w:val="00CA705B"/>
    <w:rsid w:val="00CD186A"/>
    <w:rsid w:val="00D20968"/>
    <w:rsid w:val="00D272BA"/>
    <w:rsid w:val="00DB2DD3"/>
    <w:rsid w:val="00DE68CE"/>
    <w:rsid w:val="00E145BE"/>
    <w:rsid w:val="00E238F7"/>
    <w:rsid w:val="00E51D5A"/>
    <w:rsid w:val="00E54FB6"/>
    <w:rsid w:val="00E87F84"/>
    <w:rsid w:val="00EA42A5"/>
    <w:rsid w:val="00EB703A"/>
    <w:rsid w:val="00EC30B0"/>
    <w:rsid w:val="00F77135"/>
    <w:rsid w:val="00FF7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D4E2A-13AE-4D35-9540-AEFF37E2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B8F"/>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A5B8F"/>
    <w:pPr>
      <w:spacing w:after="0" w:line="240" w:lineRule="auto"/>
    </w:pPr>
    <w:rPr>
      <w:rFonts w:ascii="Times New Roman" w:eastAsia="Times New Roman" w:hAnsi="Times New Roman" w:cs="Times New Roman"/>
      <w:color w:val="000000"/>
      <w:sz w:val="24"/>
      <w:szCs w:val="20"/>
      <w:lang w:val="es-ES" w:eastAsia="es-ES"/>
    </w:rPr>
  </w:style>
  <w:style w:type="paragraph" w:styleId="Prrafodelista">
    <w:name w:val="List Paragraph"/>
    <w:basedOn w:val="Normal"/>
    <w:uiPriority w:val="34"/>
    <w:qFormat/>
    <w:rsid w:val="000A5B8F"/>
    <w:pPr>
      <w:spacing w:after="160" w:line="259" w:lineRule="auto"/>
      <w:ind w:left="720"/>
      <w:contextualSpacing/>
    </w:pPr>
    <w:rPr>
      <w:rFonts w:ascii="Calibri" w:eastAsia="Calibri" w:hAnsi="Calibri"/>
      <w:color w:val="auto"/>
      <w:sz w:val="22"/>
      <w:szCs w:val="22"/>
      <w:lang w:eastAsia="en-US"/>
    </w:rPr>
  </w:style>
  <w:style w:type="paragraph" w:styleId="Encabezado">
    <w:name w:val="header"/>
    <w:basedOn w:val="Normal"/>
    <w:link w:val="EncabezadoCar"/>
    <w:uiPriority w:val="99"/>
    <w:unhideWhenUsed/>
    <w:rsid w:val="000A5B8F"/>
    <w:pPr>
      <w:tabs>
        <w:tab w:val="center" w:pos="4419"/>
        <w:tab w:val="right" w:pos="8838"/>
      </w:tabs>
    </w:pPr>
  </w:style>
  <w:style w:type="character" w:customStyle="1" w:styleId="EncabezadoCar">
    <w:name w:val="Encabezado Car"/>
    <w:basedOn w:val="Fuentedeprrafopredeter"/>
    <w:link w:val="Encabezado"/>
    <w:uiPriority w:val="99"/>
    <w:rsid w:val="000A5B8F"/>
    <w:rPr>
      <w:rFonts w:ascii="Times New Roman" w:eastAsia="Times New Roman" w:hAnsi="Times New Roman" w:cs="Times New Roman"/>
      <w:color w:val="000000"/>
      <w:sz w:val="24"/>
      <w:szCs w:val="20"/>
      <w:lang w:eastAsia="es-ES"/>
    </w:rPr>
  </w:style>
  <w:style w:type="paragraph" w:styleId="Piedepgina">
    <w:name w:val="footer"/>
    <w:basedOn w:val="Normal"/>
    <w:link w:val="PiedepginaCar"/>
    <w:uiPriority w:val="99"/>
    <w:unhideWhenUsed/>
    <w:rsid w:val="000A5B8F"/>
    <w:pPr>
      <w:tabs>
        <w:tab w:val="center" w:pos="4419"/>
        <w:tab w:val="right" w:pos="8838"/>
      </w:tabs>
    </w:pPr>
  </w:style>
  <w:style w:type="character" w:customStyle="1" w:styleId="PiedepginaCar">
    <w:name w:val="Pie de página Car"/>
    <w:basedOn w:val="Fuentedeprrafopredeter"/>
    <w:link w:val="Piedepgina"/>
    <w:uiPriority w:val="99"/>
    <w:rsid w:val="000A5B8F"/>
    <w:rPr>
      <w:rFonts w:ascii="Times New Roman" w:eastAsia="Times New Roman" w:hAnsi="Times New Roman" w:cs="Times New Roman"/>
      <w:color w:val="000000"/>
      <w:sz w:val="24"/>
      <w:szCs w:val="20"/>
      <w:lang w:eastAsia="es-ES"/>
    </w:rPr>
  </w:style>
  <w:style w:type="paragraph" w:styleId="Puesto">
    <w:name w:val="Title"/>
    <w:basedOn w:val="Normal"/>
    <w:link w:val="PuestoCar"/>
    <w:qFormat/>
    <w:rsid w:val="000A5B8F"/>
    <w:pPr>
      <w:jc w:val="center"/>
    </w:pPr>
    <w:rPr>
      <w:rFonts w:ascii="Arial" w:hAnsi="Arial"/>
      <w:b/>
      <w:color w:val="auto"/>
      <w:lang w:val="es-ES"/>
    </w:rPr>
  </w:style>
  <w:style w:type="character" w:customStyle="1" w:styleId="PuestoCar">
    <w:name w:val="Puesto Car"/>
    <w:basedOn w:val="Fuentedeprrafopredeter"/>
    <w:link w:val="Puesto"/>
    <w:rsid w:val="000A5B8F"/>
    <w:rPr>
      <w:rFonts w:ascii="Arial" w:eastAsia="Times New Roman" w:hAnsi="Arial" w:cs="Times New Roman"/>
      <w:b/>
      <w:sz w:val="24"/>
      <w:szCs w:val="20"/>
      <w:lang w:val="es-ES" w:eastAsia="es-ES"/>
    </w:rPr>
  </w:style>
  <w:style w:type="character" w:customStyle="1" w:styleId="Estilo2">
    <w:name w:val="Estilo2"/>
    <w:uiPriority w:val="1"/>
    <w:rsid w:val="000A5B8F"/>
    <w:rPr>
      <w:rFonts w:ascii="Arial" w:hAnsi="Arial"/>
      <w:b/>
      <w:caps/>
      <w:sz w:val="24"/>
    </w:rPr>
  </w:style>
  <w:style w:type="character" w:customStyle="1" w:styleId="Ninguno">
    <w:name w:val="Ninguno"/>
    <w:rsid w:val="000A5B8F"/>
  </w:style>
  <w:style w:type="paragraph" w:customStyle="1" w:styleId="Poromisin">
    <w:name w:val="Por omisión"/>
    <w:rsid w:val="000A5B8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rPr>
  </w:style>
  <w:style w:type="paragraph" w:customStyle="1" w:styleId="Texto">
    <w:name w:val="Texto"/>
    <w:basedOn w:val="Normal"/>
    <w:link w:val="TextoCar"/>
    <w:rsid w:val="00E145BE"/>
    <w:pPr>
      <w:spacing w:after="101" w:line="216" w:lineRule="exact"/>
      <w:ind w:firstLine="288"/>
      <w:jc w:val="both"/>
    </w:pPr>
    <w:rPr>
      <w:rFonts w:ascii="Arial" w:hAnsi="Arial"/>
      <w:color w:val="auto"/>
      <w:sz w:val="18"/>
      <w:lang w:val="es-ES"/>
    </w:rPr>
  </w:style>
  <w:style w:type="paragraph" w:customStyle="1" w:styleId="INCISO">
    <w:name w:val="INCISO"/>
    <w:basedOn w:val="Normal"/>
    <w:rsid w:val="00E145BE"/>
    <w:pPr>
      <w:spacing w:after="101" w:line="216" w:lineRule="exact"/>
      <w:ind w:left="1080" w:hanging="360"/>
      <w:jc w:val="both"/>
    </w:pPr>
    <w:rPr>
      <w:rFonts w:ascii="Arial" w:hAnsi="Arial" w:cs="Arial"/>
      <w:color w:val="auto"/>
      <w:sz w:val="18"/>
      <w:szCs w:val="18"/>
      <w:lang w:val="es-ES"/>
    </w:rPr>
  </w:style>
  <w:style w:type="character" w:customStyle="1" w:styleId="TextoCar">
    <w:name w:val="Texto Car"/>
    <w:link w:val="Texto"/>
    <w:locked/>
    <w:rsid w:val="00E145BE"/>
    <w:rPr>
      <w:rFonts w:ascii="Arial" w:eastAsia="Times New Roman" w:hAnsi="Arial" w:cs="Times New Roman"/>
      <w:sz w:val="18"/>
      <w:szCs w:val="20"/>
      <w:lang w:val="es-ES" w:eastAsia="es-ES"/>
    </w:rPr>
  </w:style>
  <w:style w:type="character" w:styleId="Hipervnculo">
    <w:name w:val="Hyperlink"/>
    <w:uiPriority w:val="99"/>
    <w:unhideWhenUsed/>
    <w:rsid w:val="00E145BE"/>
    <w:rPr>
      <w:color w:val="0000FF"/>
      <w:u w:val="single"/>
    </w:rPr>
  </w:style>
  <w:style w:type="paragraph" w:customStyle="1" w:styleId="Normal2">
    <w:name w:val="Normal2"/>
    <w:rsid w:val="001E12B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3">
    <w:name w:val="Normal3"/>
    <w:rsid w:val="00296009"/>
    <w:pPr>
      <w:spacing w:after="0" w:line="240" w:lineRule="auto"/>
    </w:pPr>
    <w:rPr>
      <w:rFonts w:ascii="Times New Roman" w:eastAsia="Times New Roman" w:hAnsi="Times New Roman" w:cs="Times New Roman"/>
      <w:color w:val="000000"/>
      <w:sz w:val="24"/>
      <w:szCs w:val="20"/>
      <w:lang w:val="es-ES" w:eastAsia="es-ES"/>
    </w:rPr>
  </w:style>
  <w:style w:type="paragraph" w:styleId="Textodeglobo">
    <w:name w:val="Balloon Text"/>
    <w:basedOn w:val="Normal"/>
    <w:link w:val="TextodegloboCar"/>
    <w:uiPriority w:val="99"/>
    <w:semiHidden/>
    <w:unhideWhenUsed/>
    <w:rsid w:val="007E64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643B"/>
    <w:rPr>
      <w:rFonts w:ascii="Tahoma" w:eastAsia="Times New Roman" w:hAnsi="Tahoma" w:cs="Tahoma"/>
      <w:color w:val="00000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1726</Words>
  <Characters>9496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Razor Blade</dc:creator>
  <cp:lastModifiedBy>Felipe Alejandro Salasplata Cazares</cp:lastModifiedBy>
  <cp:revision>3</cp:revision>
  <dcterms:created xsi:type="dcterms:W3CDTF">2020-08-31T20:19:00Z</dcterms:created>
  <dcterms:modified xsi:type="dcterms:W3CDTF">2020-09-04T17:27:00Z</dcterms:modified>
</cp:coreProperties>
</file>