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AA" w:rsidRPr="005567CF" w:rsidRDefault="000E1DAA" w:rsidP="000E1DAA">
      <w:pPr>
        <w:spacing w:line="360" w:lineRule="auto"/>
        <w:ind w:firstLine="0"/>
        <w:contextualSpacing/>
        <w:rPr>
          <w:rFonts w:ascii="Century Gothic" w:eastAsia="Arial Unicode MS" w:hAnsi="Century Gothic" w:cs="Arial"/>
          <w:b/>
          <w:sz w:val="24"/>
          <w:szCs w:val="24"/>
        </w:rPr>
      </w:pPr>
      <w:bookmarkStart w:id="0" w:name="_GoBack"/>
      <w:bookmarkEnd w:id="0"/>
      <w:r w:rsidRPr="005567CF">
        <w:rPr>
          <w:rFonts w:ascii="Century Gothic" w:eastAsia="Arial Unicode MS" w:hAnsi="Century Gothic" w:cs="Arial"/>
          <w:b/>
          <w:sz w:val="24"/>
          <w:szCs w:val="24"/>
        </w:rPr>
        <w:t xml:space="preserve">H. </w:t>
      </w:r>
      <w:r w:rsidR="00E90A95">
        <w:rPr>
          <w:rFonts w:ascii="Century Gothic" w:eastAsia="Arial Unicode MS" w:hAnsi="Century Gothic" w:cs="Arial"/>
          <w:b/>
          <w:sz w:val="24"/>
          <w:szCs w:val="24"/>
        </w:rPr>
        <w:t>DIPUTACIÓN PERMANENTE</w:t>
      </w:r>
    </w:p>
    <w:p w:rsidR="000E1DAA" w:rsidRPr="005567CF" w:rsidRDefault="000E1DAA" w:rsidP="000E1DA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0E1DAA" w:rsidRPr="005567CF" w:rsidRDefault="000E1DAA" w:rsidP="000E1DAA">
      <w:pPr>
        <w:spacing w:line="360" w:lineRule="auto"/>
        <w:contextualSpacing/>
        <w:rPr>
          <w:rFonts w:ascii="Century Gothic" w:eastAsia="Arial Unicode MS" w:hAnsi="Century Gothic" w:cs="Arial"/>
          <w:sz w:val="24"/>
          <w:szCs w:val="24"/>
        </w:rPr>
      </w:pPr>
    </w:p>
    <w:p w:rsidR="000E1DAA" w:rsidRDefault="000E1DAA" w:rsidP="000E1DAA">
      <w:pPr>
        <w:spacing w:line="360" w:lineRule="auto"/>
        <w:ind w:firstLine="708"/>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9B68E7">
        <w:rPr>
          <w:rFonts w:ascii="Century Gothic" w:eastAsia="Arial Unicode MS" w:hAnsi="Century Gothic" w:cs="Arial"/>
          <w:sz w:val="24"/>
          <w:szCs w:val="24"/>
        </w:rPr>
        <w:t>Salud</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 64 fracción I</w:t>
      </w:r>
      <w:r w:rsidR="00643275">
        <w:rPr>
          <w:rFonts w:ascii="Century Gothic" w:hAnsi="Century Gothic" w:cs="Arial"/>
          <w:sz w:val="24"/>
          <w:szCs w:val="24"/>
        </w:rPr>
        <w:t>I</w:t>
      </w:r>
      <w:r w:rsidRPr="00647C6D">
        <w:rPr>
          <w:rFonts w:ascii="Century Gothic" w:hAnsi="Century Gothic" w:cs="Arial"/>
          <w:sz w:val="24"/>
          <w:szCs w:val="24"/>
        </w:rPr>
        <w:t xml:space="preserve"> de la Constitución</w:t>
      </w:r>
      <w:r>
        <w:rPr>
          <w:rFonts w:ascii="Century Gothic" w:hAnsi="Century Gothic" w:cs="Arial"/>
          <w:sz w:val="24"/>
          <w:szCs w:val="24"/>
        </w:rPr>
        <w:t xml:space="preserve"> Política, </w:t>
      </w:r>
      <w:r w:rsidRPr="00647C6D">
        <w:rPr>
          <w:rFonts w:ascii="Century Gothic" w:hAnsi="Century Gothic" w:cs="Arial"/>
          <w:sz w:val="24"/>
          <w:szCs w:val="24"/>
        </w:rPr>
        <w:t>87, 88 y 111 de la Ley Orgánica</w:t>
      </w:r>
      <w:r>
        <w:rPr>
          <w:rFonts w:ascii="Century Gothic" w:hAnsi="Century Gothic" w:cs="Arial"/>
          <w:sz w:val="24"/>
          <w:szCs w:val="24"/>
        </w:rPr>
        <w:t xml:space="preserve"> del Poder Legislativo</w:t>
      </w:r>
      <w:r w:rsidRPr="00647C6D">
        <w:rPr>
          <w:rFonts w:ascii="Century Gothic" w:hAnsi="Century Gothic" w:cs="Arial"/>
          <w:sz w:val="24"/>
          <w:szCs w:val="24"/>
        </w:rPr>
        <w:t>,</w:t>
      </w:r>
      <w:r>
        <w:rPr>
          <w:rFonts w:ascii="Century Gothic" w:hAnsi="Century Gothic" w:cs="Arial"/>
          <w:sz w:val="24"/>
          <w:szCs w:val="24"/>
        </w:rPr>
        <w:t xml:space="preserve"> así como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todos del Estado de Chihuahua; so</w:t>
      </w:r>
      <w:r w:rsidR="00824F98">
        <w:rPr>
          <w:rFonts w:ascii="Century Gothic" w:hAnsi="Century Gothic" w:cs="Arial"/>
          <w:sz w:val="24"/>
          <w:szCs w:val="24"/>
        </w:rPr>
        <w:t xml:space="preserve">mete a la consideración de esta Soberanía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0E1DAA" w:rsidRPr="005567CF" w:rsidRDefault="000E1DAA" w:rsidP="000E1DAA">
      <w:pPr>
        <w:spacing w:line="360" w:lineRule="auto"/>
        <w:contextualSpacing/>
        <w:rPr>
          <w:rFonts w:ascii="Century Gothic" w:eastAsia="Arial Unicode MS" w:hAnsi="Century Gothic" w:cs="Arial"/>
          <w:sz w:val="24"/>
          <w:szCs w:val="24"/>
        </w:rPr>
      </w:pPr>
    </w:p>
    <w:p w:rsidR="000E1DAA" w:rsidRPr="005567CF" w:rsidRDefault="000E1DAA" w:rsidP="000E1DA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D91260">
      <w:pPr>
        <w:spacing w:line="360" w:lineRule="auto"/>
        <w:rPr>
          <w:rFonts w:ascii="Century Gothic" w:hAnsi="Century Gothic"/>
          <w:sz w:val="24"/>
          <w:szCs w:val="24"/>
        </w:rPr>
      </w:pPr>
    </w:p>
    <w:p w:rsidR="002B5BFC" w:rsidRDefault="00D81B36" w:rsidP="00F405A5">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6A0DDA">
        <w:rPr>
          <w:rFonts w:ascii="Century Gothic" w:eastAsia="Arial Unicode MS" w:hAnsi="Century Gothic" w:cs="Arial"/>
          <w:sz w:val="24"/>
          <w:szCs w:val="24"/>
        </w:rPr>
        <w:t>0</w:t>
      </w:r>
      <w:r w:rsidR="00F04249">
        <w:rPr>
          <w:rFonts w:ascii="Century Gothic" w:eastAsia="Arial Unicode MS" w:hAnsi="Century Gothic" w:cs="Arial"/>
          <w:sz w:val="24"/>
          <w:szCs w:val="24"/>
        </w:rPr>
        <w:t>9</w:t>
      </w:r>
      <w:r>
        <w:rPr>
          <w:rFonts w:ascii="Century Gothic" w:eastAsia="Arial Unicode MS" w:hAnsi="Century Gothic" w:cs="Arial"/>
          <w:sz w:val="24"/>
          <w:szCs w:val="24"/>
        </w:rPr>
        <w:t xml:space="preserve"> de </w:t>
      </w:r>
      <w:r w:rsidR="00F04249">
        <w:rPr>
          <w:rFonts w:ascii="Century Gothic" w:eastAsia="Arial Unicode MS" w:hAnsi="Century Gothic" w:cs="Arial"/>
          <w:sz w:val="24"/>
          <w:szCs w:val="24"/>
        </w:rPr>
        <w:t>mayo</w:t>
      </w:r>
      <w:r>
        <w:rPr>
          <w:rFonts w:ascii="Century Gothic" w:eastAsia="Arial Unicode MS" w:hAnsi="Century Gothic" w:cs="Arial"/>
          <w:sz w:val="24"/>
          <w:szCs w:val="24"/>
        </w:rPr>
        <w:t xml:space="preserve"> de 201</w:t>
      </w:r>
      <w:r w:rsidR="009F1185">
        <w:rPr>
          <w:rFonts w:ascii="Century Gothic" w:eastAsia="Arial Unicode MS" w:hAnsi="Century Gothic" w:cs="Arial"/>
          <w:sz w:val="24"/>
          <w:szCs w:val="24"/>
        </w:rPr>
        <w:t>9</w:t>
      </w:r>
      <w:r w:rsidR="00F405A5">
        <w:rPr>
          <w:rFonts w:ascii="Century Gothic" w:eastAsia="Arial Unicode MS" w:hAnsi="Century Gothic" w:cs="Arial"/>
          <w:sz w:val="24"/>
          <w:szCs w:val="24"/>
        </w:rPr>
        <w:t xml:space="preserve">, </w:t>
      </w:r>
      <w:r w:rsidR="00F04249">
        <w:rPr>
          <w:rFonts w:ascii="Century Gothic" w:eastAsia="Arial Unicode MS" w:hAnsi="Century Gothic" w:cs="Arial"/>
          <w:sz w:val="24"/>
          <w:szCs w:val="24"/>
        </w:rPr>
        <w:t xml:space="preserve">el </w:t>
      </w:r>
      <w:r w:rsidR="006A0DDA">
        <w:rPr>
          <w:rFonts w:ascii="Century Gothic" w:eastAsia="Arial Unicode MS" w:hAnsi="Century Gothic" w:cs="Arial"/>
          <w:sz w:val="24"/>
          <w:szCs w:val="24"/>
        </w:rPr>
        <w:t xml:space="preserve">Diputado Omar Bázan Flores, integrante del Grupo Parlamentario del Partido Revolucionario Institucional, </w:t>
      </w:r>
      <w:r w:rsidR="002B5BFC">
        <w:rPr>
          <w:rFonts w:ascii="Century Gothic" w:eastAsia="Arial Unicode MS" w:hAnsi="Century Gothic" w:cs="Arial"/>
          <w:sz w:val="24"/>
          <w:szCs w:val="24"/>
        </w:rPr>
        <w:t>present</w:t>
      </w:r>
      <w:r w:rsidR="00F04249">
        <w:rPr>
          <w:rFonts w:ascii="Century Gothic" w:eastAsia="Arial Unicode MS" w:hAnsi="Century Gothic" w:cs="Arial"/>
          <w:sz w:val="24"/>
          <w:szCs w:val="24"/>
        </w:rPr>
        <w:t>o</w:t>
      </w:r>
      <w:r w:rsidR="002B5BFC">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iniciativa con carácter de </w:t>
      </w:r>
      <w:r w:rsidR="00F04249">
        <w:rPr>
          <w:rFonts w:ascii="Century Gothic" w:eastAsia="Arial Unicode MS" w:hAnsi="Century Gothic" w:cs="Arial"/>
          <w:sz w:val="24"/>
          <w:szCs w:val="24"/>
        </w:rPr>
        <w:t>acuerdo</w:t>
      </w:r>
      <w:r w:rsidR="002B5BFC">
        <w:rPr>
          <w:rFonts w:ascii="Century Gothic" w:eastAsia="Arial Unicode MS" w:hAnsi="Century Gothic" w:cs="Arial"/>
          <w:sz w:val="24"/>
          <w:szCs w:val="24"/>
        </w:rPr>
        <w:t xml:space="preserve">, </w:t>
      </w:r>
      <w:r w:rsidR="00F04249">
        <w:rPr>
          <w:rFonts w:ascii="Century Gothic" w:eastAsia="Arial Unicode MS" w:hAnsi="Century Gothic" w:cs="Arial"/>
          <w:sz w:val="24"/>
          <w:szCs w:val="24"/>
        </w:rPr>
        <w:t>a efecto de exhortar al Ejecutivo Estatal, a fin de que presente la carpeta de investigación con los casos de fallecimiento derivados de la aplicación de medicamento apócrifo, así como copia de la denuncia interpuesta ante el ministerio público.</w:t>
      </w:r>
    </w:p>
    <w:p w:rsidR="002B5BFC" w:rsidRDefault="002B5BFC" w:rsidP="00F405A5">
      <w:pPr>
        <w:spacing w:line="360" w:lineRule="auto"/>
        <w:ind w:firstLine="0"/>
        <w:contextualSpacing/>
        <w:rPr>
          <w:rFonts w:ascii="Century Gothic" w:eastAsia="Arial Unicode MS" w:hAnsi="Century Gothic" w:cs="Arial"/>
          <w:sz w:val="24"/>
          <w:szCs w:val="24"/>
        </w:rPr>
      </w:pPr>
    </w:p>
    <w:p w:rsidR="00F405A5" w:rsidRDefault="00F405A5" w:rsidP="00F405A5">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 </w:t>
      </w:r>
      <w:r w:rsidR="00F04249">
        <w:rPr>
          <w:rFonts w:ascii="Century Gothic" w:eastAsia="Arial Unicode MS" w:hAnsi="Century Gothic" w:cs="Arial"/>
          <w:sz w:val="24"/>
          <w:szCs w:val="24"/>
        </w:rPr>
        <w:t>1</w:t>
      </w:r>
      <w:r w:rsidR="002B5BFC">
        <w:rPr>
          <w:rFonts w:ascii="Century Gothic" w:eastAsia="Arial Unicode MS" w:hAnsi="Century Gothic" w:cs="Arial"/>
          <w:sz w:val="24"/>
          <w:szCs w:val="24"/>
        </w:rPr>
        <w:t>4</w:t>
      </w:r>
      <w:r>
        <w:rPr>
          <w:rFonts w:ascii="Century Gothic" w:eastAsia="Arial Unicode MS" w:hAnsi="Century Gothic" w:cs="Arial"/>
          <w:sz w:val="24"/>
          <w:szCs w:val="24"/>
        </w:rPr>
        <w:t xml:space="preserve"> de </w:t>
      </w:r>
      <w:r w:rsidR="00F04249">
        <w:rPr>
          <w:rFonts w:ascii="Century Gothic" w:eastAsia="Arial Unicode MS" w:hAnsi="Century Gothic" w:cs="Arial"/>
          <w:sz w:val="24"/>
          <w:szCs w:val="24"/>
        </w:rPr>
        <w:t>mayo</w:t>
      </w:r>
      <w:r>
        <w:rPr>
          <w:rFonts w:ascii="Century Gothic" w:eastAsia="Arial Unicode MS" w:hAnsi="Century Gothic" w:cs="Arial"/>
          <w:sz w:val="24"/>
          <w:szCs w:val="24"/>
        </w:rPr>
        <w:t xml:space="preserve"> de 201</w:t>
      </w:r>
      <w:r w:rsidR="009F1185">
        <w:rPr>
          <w:rFonts w:ascii="Century Gothic" w:eastAsia="Arial Unicode MS" w:hAnsi="Century Gothic" w:cs="Arial"/>
          <w:sz w:val="24"/>
          <w:szCs w:val="24"/>
        </w:rPr>
        <w:t>9</w:t>
      </w:r>
      <w:r>
        <w:rPr>
          <w:rFonts w:ascii="Century Gothic" w:eastAsia="Arial Unicode MS" w:hAnsi="Century Gothic" w:cs="Arial"/>
          <w:sz w:val="24"/>
          <w:szCs w:val="24"/>
        </w:rPr>
        <w:t xml:space="preserve">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rsidR="00F405A5" w:rsidRDefault="00F405A5" w:rsidP="00F405A5">
      <w:pPr>
        <w:spacing w:line="360" w:lineRule="auto"/>
        <w:ind w:firstLine="0"/>
        <w:contextualSpacing/>
        <w:rPr>
          <w:rFonts w:ascii="Century Gothic" w:eastAsia="Arial Unicode MS" w:hAnsi="Century Gothic" w:cs="Arial"/>
          <w:sz w:val="24"/>
          <w:szCs w:val="24"/>
        </w:rPr>
      </w:pPr>
    </w:p>
    <w:p w:rsidR="00F405A5" w:rsidRDefault="00F405A5" w:rsidP="00F405A5">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lastRenderedPageBreak/>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iniciativa se sustenta en el siguiente argumento:</w:t>
      </w:r>
      <w:r w:rsidR="009B68E7">
        <w:rPr>
          <w:rFonts w:ascii="Century Gothic" w:eastAsia="Arial Unicode MS" w:hAnsi="Century Gothic" w:cs="Arial"/>
          <w:sz w:val="24"/>
          <w:szCs w:val="24"/>
        </w:rPr>
        <w:t xml:space="preserve"> </w:t>
      </w:r>
    </w:p>
    <w:p w:rsidR="00C66F85" w:rsidRDefault="00C66F85" w:rsidP="00C66F85">
      <w:pPr>
        <w:pStyle w:val="Normal1"/>
        <w:spacing w:line="360" w:lineRule="auto"/>
        <w:jc w:val="both"/>
        <w:rPr>
          <w:rFonts w:ascii="Arial" w:eastAsia="Arial" w:hAnsi="Arial" w:cs="Arial"/>
        </w:rPr>
      </w:pPr>
    </w:p>
    <w:p w:rsidR="009F1185" w:rsidRPr="00A9321A" w:rsidRDefault="00A9321A" w:rsidP="002B5BFC">
      <w:pPr>
        <w:spacing w:line="360" w:lineRule="auto"/>
        <w:ind w:left="567" w:right="567" w:firstLine="0"/>
        <w:rPr>
          <w:rFonts w:ascii="Century Gothic" w:hAnsi="Century Gothic" w:cs="Arial"/>
          <w:i/>
          <w:sz w:val="24"/>
          <w:szCs w:val="24"/>
        </w:rPr>
      </w:pPr>
      <w:r>
        <w:rPr>
          <w:rFonts w:ascii="Century Gothic" w:hAnsi="Century Gothic" w:cs="Arial"/>
          <w:i/>
          <w:sz w:val="24"/>
          <w:szCs w:val="24"/>
        </w:rPr>
        <w:t>“</w:t>
      </w:r>
      <w:r w:rsidR="00F04249" w:rsidRPr="00A9321A">
        <w:rPr>
          <w:rFonts w:ascii="Century Gothic" w:hAnsi="Century Gothic" w:cs="Arial"/>
          <w:i/>
          <w:sz w:val="24"/>
          <w:szCs w:val="24"/>
        </w:rPr>
        <w:t xml:space="preserve">La situación del sector salud en la actualidad se encuentra bajo uno de los escenarios </w:t>
      </w:r>
      <w:r w:rsidRPr="00A9321A">
        <w:rPr>
          <w:rFonts w:ascii="Century Gothic" w:hAnsi="Century Gothic" w:cs="Arial"/>
          <w:i/>
          <w:sz w:val="24"/>
          <w:szCs w:val="24"/>
        </w:rPr>
        <w:t>más</w:t>
      </w:r>
      <w:r w:rsidR="00F04249" w:rsidRPr="00A9321A">
        <w:rPr>
          <w:rFonts w:ascii="Century Gothic" w:hAnsi="Century Gothic" w:cs="Arial"/>
          <w:i/>
          <w:sz w:val="24"/>
          <w:szCs w:val="24"/>
        </w:rPr>
        <w:t xml:space="preserve"> preocupantes en la historia reciente de nuestra entidad, jamás había sido una constante de la sociedad chihuahuense la falta de medicamentos y personal de atención, hoy acusamos los resultados de una pésima administración que no puede ni siquiera cumplir con sus programas de trabajo anual, el cumplimiento de requerimientos estimados a inicios de año debe ser el eje rector y fundamental del servicio de salud, sin embargo y ante la cada vez menor capacidad de excusarse en objetivos financieros, de una nueva cuenta se minimizan los errores actuales en una administración que termino hace tres años.</w:t>
      </w:r>
    </w:p>
    <w:p w:rsidR="00F04249" w:rsidRPr="00A9321A" w:rsidRDefault="00F04249" w:rsidP="002B5BFC">
      <w:pPr>
        <w:spacing w:line="360" w:lineRule="auto"/>
        <w:ind w:left="567" w:right="567" w:firstLine="0"/>
        <w:rPr>
          <w:rFonts w:ascii="Century Gothic" w:hAnsi="Century Gothic" w:cs="Arial"/>
          <w:i/>
          <w:sz w:val="24"/>
          <w:szCs w:val="24"/>
        </w:rPr>
      </w:pPr>
    </w:p>
    <w:p w:rsidR="00F04249" w:rsidRPr="00A9321A" w:rsidRDefault="00F04249" w:rsidP="002B5BFC">
      <w:pPr>
        <w:spacing w:line="360" w:lineRule="auto"/>
        <w:ind w:left="567" w:right="567" w:firstLine="0"/>
        <w:rPr>
          <w:rFonts w:ascii="Century Gothic" w:hAnsi="Century Gothic" w:cs="Arial"/>
          <w:i/>
          <w:sz w:val="24"/>
          <w:szCs w:val="24"/>
        </w:rPr>
      </w:pPr>
      <w:r w:rsidRPr="00A9321A">
        <w:rPr>
          <w:rFonts w:ascii="Century Gothic" w:hAnsi="Century Gothic" w:cs="Arial"/>
          <w:i/>
          <w:sz w:val="24"/>
          <w:szCs w:val="24"/>
        </w:rPr>
        <w:t xml:space="preserve">Si existen indicios de corrupción se debe señalar públicamente y actuar conforme a la Ley, ningún funcionario sin importar su ideología de origen, debe estar exento del mandato de administrar los recursos públicos con salvedad y honorabilidad, en el Partido Revolucionario Institucional demandamos que de ser cierta estas acusaciones se proceda de manera inmediata en contra del o de los responsables de tal crimen, de igual manera </w:t>
      </w:r>
      <w:r w:rsidR="00A9321A" w:rsidRPr="00A9321A">
        <w:rPr>
          <w:rFonts w:ascii="Century Gothic" w:hAnsi="Century Gothic" w:cs="Arial"/>
          <w:i/>
          <w:sz w:val="24"/>
          <w:szCs w:val="24"/>
        </w:rPr>
        <w:t>y con independencia de los resu</w:t>
      </w:r>
      <w:r w:rsidRPr="00A9321A">
        <w:rPr>
          <w:rFonts w:ascii="Century Gothic" w:hAnsi="Century Gothic" w:cs="Arial"/>
          <w:i/>
          <w:sz w:val="24"/>
          <w:szCs w:val="24"/>
        </w:rPr>
        <w:t xml:space="preserve">ltados de la investigación, de nueva cuenta conminamos al C. Gobernador a trabajar en el presente y el futuro de los chihuahuenses; cuando el gobierno actual cumpla con los requerimientos mínimos básicos diarios de la sociedad chihuahuense, puede en su ratos libres regresar al protagonismo e histrionismo que ha </w:t>
      </w:r>
      <w:r w:rsidRPr="00A9321A">
        <w:rPr>
          <w:rFonts w:ascii="Century Gothic" w:hAnsi="Century Gothic" w:cs="Arial"/>
          <w:i/>
          <w:sz w:val="24"/>
          <w:szCs w:val="24"/>
        </w:rPr>
        <w:lastRenderedPageBreak/>
        <w:t>caracterizado su administración, sin embargo y a favor de los chihuahuenses exigimos atienda las precariedades actuales del sector salud.</w:t>
      </w:r>
    </w:p>
    <w:p w:rsidR="00F04249" w:rsidRPr="00A9321A" w:rsidRDefault="00F04249" w:rsidP="002B5BFC">
      <w:pPr>
        <w:spacing w:line="360" w:lineRule="auto"/>
        <w:ind w:left="567" w:right="567" w:firstLine="0"/>
        <w:rPr>
          <w:rFonts w:ascii="Century Gothic" w:hAnsi="Century Gothic" w:cs="Arial"/>
          <w:i/>
          <w:sz w:val="24"/>
          <w:szCs w:val="24"/>
        </w:rPr>
      </w:pPr>
    </w:p>
    <w:p w:rsidR="00F04249" w:rsidRPr="00A9321A" w:rsidRDefault="00F04249" w:rsidP="002B5BFC">
      <w:pPr>
        <w:spacing w:line="360" w:lineRule="auto"/>
        <w:ind w:left="567" w:right="567" w:firstLine="0"/>
        <w:rPr>
          <w:rFonts w:ascii="Century Gothic" w:hAnsi="Century Gothic" w:cs="Arial"/>
          <w:i/>
          <w:sz w:val="24"/>
          <w:szCs w:val="24"/>
        </w:rPr>
      </w:pPr>
      <w:r w:rsidRPr="00A9321A">
        <w:rPr>
          <w:rFonts w:ascii="Century Gothic" w:hAnsi="Century Gothic" w:cs="Arial"/>
          <w:i/>
          <w:sz w:val="24"/>
          <w:szCs w:val="24"/>
        </w:rPr>
        <w:t>El combate a la corrupción no debe ser usado como distractor o cortina de humo;</w:t>
      </w:r>
      <w:r w:rsidR="00A9321A" w:rsidRPr="00A9321A">
        <w:rPr>
          <w:rFonts w:ascii="Century Gothic" w:hAnsi="Century Gothic" w:cs="Arial"/>
          <w:i/>
          <w:sz w:val="24"/>
          <w:szCs w:val="24"/>
        </w:rPr>
        <w:t xml:space="preserve"> el incremento de los pasivos de corto plazo y el adeudo con proveedores se ha incrementado de manera exponencial, múltiples señalamientos por la aplicación de contratos de manera directa sin el debido proceso de licitación así como diversas faltas e incumplimientos a la Ley de Adquisiciones, Arrendamientos, Contratación de Servicios y Obra Pública del Estado de Chihuahua, son la constante durante su administración y son temas que también debe tratar, la ineficacia administrativa también que es corrupción.</w:t>
      </w:r>
    </w:p>
    <w:p w:rsidR="00A9321A" w:rsidRPr="00A9321A" w:rsidRDefault="00A9321A" w:rsidP="002B5BFC">
      <w:pPr>
        <w:spacing w:line="360" w:lineRule="auto"/>
        <w:ind w:left="567" w:right="567" w:firstLine="0"/>
        <w:rPr>
          <w:rFonts w:ascii="Century Gothic" w:hAnsi="Century Gothic" w:cs="Arial"/>
          <w:i/>
          <w:sz w:val="24"/>
          <w:szCs w:val="24"/>
        </w:rPr>
      </w:pPr>
    </w:p>
    <w:p w:rsidR="00A9321A" w:rsidRPr="00A9321A" w:rsidRDefault="00A9321A" w:rsidP="002B5BFC">
      <w:pPr>
        <w:spacing w:line="360" w:lineRule="auto"/>
        <w:ind w:left="567" w:right="567" w:firstLine="0"/>
        <w:rPr>
          <w:rFonts w:ascii="Century Gothic" w:hAnsi="Century Gothic" w:cs="Arial"/>
          <w:i/>
          <w:sz w:val="24"/>
          <w:szCs w:val="24"/>
        </w:rPr>
      </w:pPr>
      <w:r w:rsidRPr="00A9321A">
        <w:rPr>
          <w:rFonts w:ascii="Century Gothic" w:hAnsi="Century Gothic"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A9321A" w:rsidRPr="00A9321A" w:rsidRDefault="00A9321A" w:rsidP="002B5BFC">
      <w:pPr>
        <w:spacing w:line="360" w:lineRule="auto"/>
        <w:ind w:left="567" w:right="567" w:firstLine="0"/>
        <w:rPr>
          <w:rFonts w:ascii="Century Gothic" w:hAnsi="Century Gothic" w:cs="Arial"/>
          <w:i/>
          <w:sz w:val="24"/>
          <w:szCs w:val="24"/>
        </w:rPr>
      </w:pPr>
    </w:p>
    <w:p w:rsidR="00F04249" w:rsidRPr="00CF4F84" w:rsidRDefault="00A9321A" w:rsidP="00A9321A">
      <w:pPr>
        <w:spacing w:line="360" w:lineRule="auto"/>
        <w:ind w:left="567" w:right="567" w:firstLine="0"/>
        <w:jc w:val="center"/>
        <w:rPr>
          <w:rFonts w:ascii="Century Gothic" w:hAnsi="Century Gothic" w:cs="Arial"/>
          <w:b/>
          <w:i/>
          <w:sz w:val="24"/>
          <w:szCs w:val="24"/>
        </w:rPr>
      </w:pPr>
      <w:r w:rsidRPr="00CF4F84">
        <w:rPr>
          <w:rFonts w:ascii="Century Gothic" w:hAnsi="Century Gothic" w:cs="Arial"/>
          <w:b/>
          <w:i/>
          <w:sz w:val="24"/>
          <w:szCs w:val="24"/>
        </w:rPr>
        <w:t>ACUERDO</w:t>
      </w:r>
    </w:p>
    <w:p w:rsidR="00A9321A" w:rsidRDefault="00A9321A" w:rsidP="00A9321A">
      <w:pPr>
        <w:spacing w:line="360" w:lineRule="auto"/>
        <w:ind w:left="567" w:right="567" w:firstLine="0"/>
        <w:jc w:val="center"/>
        <w:rPr>
          <w:rFonts w:ascii="Century Gothic" w:hAnsi="Century Gothic" w:cs="Arial"/>
          <w:i/>
          <w:sz w:val="24"/>
          <w:szCs w:val="24"/>
        </w:rPr>
      </w:pPr>
    </w:p>
    <w:p w:rsidR="00A9321A" w:rsidRPr="00A9321A" w:rsidRDefault="00A9321A" w:rsidP="00CF4F84">
      <w:pPr>
        <w:spacing w:line="360" w:lineRule="auto"/>
        <w:ind w:left="567" w:right="567" w:firstLine="0"/>
        <w:rPr>
          <w:rFonts w:ascii="Century Gothic" w:hAnsi="Century Gothic" w:cs="Arial"/>
          <w:i/>
          <w:sz w:val="24"/>
          <w:szCs w:val="24"/>
        </w:rPr>
      </w:pPr>
      <w:r w:rsidRPr="00CF4F84">
        <w:rPr>
          <w:rFonts w:ascii="Century Gothic" w:hAnsi="Century Gothic" w:cs="Arial"/>
          <w:b/>
          <w:i/>
          <w:sz w:val="24"/>
          <w:szCs w:val="24"/>
        </w:rPr>
        <w:t>ÚNICO.-</w:t>
      </w:r>
      <w:r w:rsidR="00CF4F84">
        <w:rPr>
          <w:rFonts w:ascii="Century Gothic" w:hAnsi="Century Gothic" w:cs="Arial"/>
          <w:b/>
          <w:i/>
          <w:sz w:val="24"/>
          <w:szCs w:val="24"/>
        </w:rPr>
        <w:t xml:space="preserve"> </w:t>
      </w:r>
      <w:r>
        <w:rPr>
          <w:rFonts w:ascii="Century Gothic" w:hAnsi="Century Gothic" w:cs="Arial"/>
          <w:i/>
          <w:sz w:val="24"/>
          <w:szCs w:val="24"/>
        </w:rPr>
        <w:t xml:space="preserve"> La </w:t>
      </w:r>
      <w:r w:rsidR="00CF4F84">
        <w:rPr>
          <w:rFonts w:ascii="Century Gothic" w:hAnsi="Century Gothic" w:cs="Arial"/>
          <w:i/>
          <w:sz w:val="24"/>
          <w:szCs w:val="24"/>
        </w:rPr>
        <w:t>Sexagésima</w:t>
      </w:r>
      <w:r>
        <w:rPr>
          <w:rFonts w:ascii="Century Gothic" w:hAnsi="Century Gothic" w:cs="Arial"/>
          <w:i/>
          <w:sz w:val="24"/>
          <w:szCs w:val="24"/>
        </w:rPr>
        <w:t xml:space="preserve"> Sexta Legislatura del Estado de Chihuahua exhorta al Ejecutivo Estatal, a fin de que presente la carpeta de investigación con los casos de fallecimiento derivados de la aplicación de </w:t>
      </w:r>
      <w:r>
        <w:rPr>
          <w:rFonts w:ascii="Century Gothic" w:hAnsi="Century Gothic" w:cs="Arial"/>
          <w:i/>
          <w:sz w:val="24"/>
          <w:szCs w:val="24"/>
        </w:rPr>
        <w:lastRenderedPageBreak/>
        <w:t>medicamento apócrifos así como copia de la denuncia interpuesta ante el ministerio público”.</w:t>
      </w:r>
    </w:p>
    <w:p w:rsidR="00F04249" w:rsidRDefault="00F04249" w:rsidP="00CF4F84">
      <w:pPr>
        <w:spacing w:line="360" w:lineRule="auto"/>
        <w:ind w:left="567" w:right="567" w:firstLine="0"/>
        <w:rPr>
          <w:rFonts w:ascii="Arial" w:hAnsi="Arial" w:cs="Arial"/>
          <w:i/>
          <w:sz w:val="24"/>
          <w:szCs w:val="24"/>
        </w:rPr>
      </w:pPr>
    </w:p>
    <w:p w:rsidR="00A71E5E" w:rsidRPr="00053A6B" w:rsidRDefault="00A71E5E" w:rsidP="00A71E5E">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A71E5E" w:rsidRDefault="00A71E5E" w:rsidP="00A71E5E">
      <w:pPr>
        <w:spacing w:line="360" w:lineRule="auto"/>
        <w:contextualSpacing/>
        <w:jc w:val="center"/>
        <w:rPr>
          <w:rFonts w:ascii="Century Gothic" w:hAnsi="Century Gothic" w:cs="Arial"/>
          <w:b/>
          <w:bCs/>
          <w:color w:val="000000"/>
          <w:sz w:val="24"/>
          <w:szCs w:val="24"/>
        </w:rPr>
      </w:pPr>
    </w:p>
    <w:p w:rsidR="00A71E5E" w:rsidRPr="000F6351" w:rsidRDefault="00A71E5E" w:rsidP="00A71E5E">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A71E5E" w:rsidRDefault="00A71E5E" w:rsidP="00A71E5E">
      <w:pPr>
        <w:shd w:val="clear" w:color="auto" w:fill="FFFFFF"/>
        <w:spacing w:line="360" w:lineRule="auto"/>
        <w:rPr>
          <w:rFonts w:ascii="Century Gothic" w:hAnsi="Century Gothic" w:cs="Arial"/>
          <w:sz w:val="24"/>
          <w:szCs w:val="24"/>
        </w:rPr>
      </w:pPr>
    </w:p>
    <w:p w:rsidR="00A71E5E" w:rsidRDefault="00A71E5E" w:rsidP="00881CEC">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w:t>
      </w:r>
      <w:r w:rsidR="000B5562">
        <w:rPr>
          <w:rFonts w:ascii="Century Gothic" w:hAnsi="Century Gothic" w:cs="Arial"/>
          <w:color w:val="000000"/>
          <w:sz w:val="24"/>
          <w:szCs w:val="24"/>
        </w:rPr>
        <w:t>Salud</w:t>
      </w:r>
      <w:r>
        <w:rPr>
          <w:rFonts w:ascii="Century Gothic" w:hAnsi="Century Gothic" w:cs="Arial"/>
          <w:color w:val="000000"/>
          <w:sz w:val="24"/>
          <w:szCs w:val="24"/>
        </w:rPr>
        <w:t>, no encontramos impedimento alguno para conocer del presente asunto.</w:t>
      </w:r>
    </w:p>
    <w:p w:rsidR="00C06499" w:rsidRDefault="00620A78" w:rsidP="00C06499">
      <w:pPr>
        <w:pStyle w:val="NormalWeb"/>
        <w:shd w:val="clear" w:color="auto" w:fill="FFFFFF"/>
        <w:spacing w:line="360" w:lineRule="auto"/>
        <w:jc w:val="both"/>
        <w:rPr>
          <w:rFonts w:ascii="Century Gothic" w:hAnsi="Century Gothic"/>
          <w:color w:val="000000"/>
        </w:rPr>
      </w:pPr>
      <w:r w:rsidRPr="00FA7BE7">
        <w:rPr>
          <w:rFonts w:ascii="Century Gothic" w:hAnsi="Century Gothic"/>
          <w:b/>
        </w:rPr>
        <w:t>II</w:t>
      </w:r>
      <w:r w:rsidRPr="004A221C">
        <w:rPr>
          <w:rFonts w:ascii="Century Gothic" w:hAnsi="Century Gothic"/>
          <w:b/>
        </w:rPr>
        <w:t>.-</w:t>
      </w:r>
      <w:r w:rsidR="00670634" w:rsidRPr="004A221C">
        <w:rPr>
          <w:rFonts w:ascii="Century Gothic" w:hAnsi="Century Gothic"/>
          <w:b/>
        </w:rPr>
        <w:t xml:space="preserve"> </w:t>
      </w:r>
      <w:r w:rsidR="00C06499" w:rsidRPr="00C06499">
        <w:rPr>
          <w:rFonts w:ascii="Century Gothic" w:hAnsi="Century Gothic"/>
          <w:color w:val="000000"/>
        </w:rPr>
        <w:t>Al proceder al análisis del presente asunto,</w:t>
      </w:r>
      <w:r w:rsidR="00C06499">
        <w:rPr>
          <w:rFonts w:ascii="Century Gothic" w:hAnsi="Century Gothic"/>
          <w:color w:val="000000"/>
        </w:rPr>
        <w:t xml:space="preserve"> advertimos que el iniciador señala un escenario preocupante en el sector salud, argumentando que jamás había sido una consta</w:t>
      </w:r>
      <w:r w:rsidR="00B66FBC">
        <w:rPr>
          <w:rFonts w:ascii="Century Gothic" w:hAnsi="Century Gothic"/>
          <w:color w:val="000000"/>
        </w:rPr>
        <w:t>nte de la sociedad chihuahuense,</w:t>
      </w:r>
      <w:r w:rsidR="00C06499">
        <w:rPr>
          <w:rFonts w:ascii="Century Gothic" w:hAnsi="Century Gothic"/>
          <w:color w:val="000000"/>
        </w:rPr>
        <w:t xml:space="preserve"> la falta de medicamentos y personal de atención, así mismo, refiere los posibles indicios de corrupción en el sector salud, citando el adeudo exponencial de proveedores, así como la adjudicación directa de muchos contratos, en los cuales debieron de observarse el proceso de licitación correspondiente.</w:t>
      </w:r>
    </w:p>
    <w:p w:rsidR="00C06499" w:rsidRDefault="00C06499" w:rsidP="007F5A4C">
      <w:pPr>
        <w:pStyle w:val="NormalWeb"/>
        <w:shd w:val="clear" w:color="auto" w:fill="FFFFFF"/>
        <w:spacing w:line="360" w:lineRule="auto"/>
        <w:jc w:val="both"/>
        <w:rPr>
          <w:rFonts w:ascii="Century Gothic" w:hAnsi="Century Gothic"/>
        </w:rPr>
      </w:pPr>
      <w:r>
        <w:rPr>
          <w:rFonts w:ascii="Century Gothic" w:hAnsi="Century Gothic"/>
        </w:rPr>
        <w:t>De tal suerte, que solicita se presente la carpeta de investigación, con los casos de fallecimiento derivados de la aplicación de medicamentos apócrifos, así como copia de la denuncia interpuesta ante el ministerio público.</w:t>
      </w:r>
    </w:p>
    <w:p w:rsidR="00FD29C3" w:rsidRPr="00C06499" w:rsidRDefault="00C06499" w:rsidP="007F5A4C">
      <w:pPr>
        <w:pStyle w:val="NormalWeb"/>
        <w:shd w:val="clear" w:color="auto" w:fill="FFFFFF"/>
        <w:spacing w:line="360" w:lineRule="auto"/>
        <w:jc w:val="both"/>
        <w:rPr>
          <w:rFonts w:ascii="Century Gothic" w:hAnsi="Century Gothic"/>
        </w:rPr>
      </w:pPr>
      <w:r>
        <w:rPr>
          <w:rFonts w:ascii="Century Gothic" w:hAnsi="Century Gothic"/>
        </w:rPr>
        <w:t xml:space="preserve">Ahora bien, quienes integramos esta Comisión, </w:t>
      </w:r>
      <w:r w:rsidR="00B66FBC">
        <w:rPr>
          <w:rFonts w:ascii="Century Gothic" w:hAnsi="Century Gothic"/>
        </w:rPr>
        <w:t>coincidimos</w:t>
      </w:r>
      <w:r>
        <w:rPr>
          <w:rFonts w:ascii="Century Gothic" w:hAnsi="Century Gothic"/>
        </w:rPr>
        <w:t xml:space="preserve"> que </w:t>
      </w:r>
      <w:r>
        <w:rPr>
          <w:rFonts w:ascii="Century Gothic" w:hAnsi="Century Gothic"/>
          <w:shd w:val="clear" w:color="auto" w:fill="FFFFFF"/>
        </w:rPr>
        <w:t>e</w:t>
      </w:r>
      <w:r w:rsidR="00FD29C3" w:rsidRPr="00FD29C3">
        <w:rPr>
          <w:rFonts w:ascii="Century Gothic" w:hAnsi="Century Gothic"/>
          <w:shd w:val="clear" w:color="auto" w:fill="FFFFFF"/>
        </w:rPr>
        <w:t>l aseguramiento de la calidad de los medicamentos es un concepto amplio e integral, que comprende desde investigación y desarrollo, hasta la producción, control de calidad, almacenamiento, distribución, fármaco-vigilancia e información al profesional que prescribe y al paciente. Cada uno de estos elementos del asegurami</w:t>
      </w:r>
      <w:r w:rsidR="00707752">
        <w:rPr>
          <w:rFonts w:ascii="Century Gothic" w:hAnsi="Century Gothic"/>
          <w:shd w:val="clear" w:color="auto" w:fill="FFFFFF"/>
        </w:rPr>
        <w:t xml:space="preserve">ento </w:t>
      </w:r>
      <w:r w:rsidR="00FD29C3" w:rsidRPr="00FD29C3">
        <w:rPr>
          <w:rFonts w:ascii="Century Gothic" w:hAnsi="Century Gothic"/>
          <w:shd w:val="clear" w:color="auto" w:fill="FFFFFF"/>
        </w:rPr>
        <w:t>de la calidad</w:t>
      </w:r>
      <w:r w:rsidR="00707752">
        <w:rPr>
          <w:rFonts w:ascii="Century Gothic" w:hAnsi="Century Gothic"/>
          <w:shd w:val="clear" w:color="auto" w:fill="FFFFFF"/>
        </w:rPr>
        <w:t xml:space="preserve">, </w:t>
      </w:r>
      <w:r w:rsidR="00FD29C3" w:rsidRPr="00FD29C3">
        <w:rPr>
          <w:rFonts w:ascii="Century Gothic" w:hAnsi="Century Gothic"/>
          <w:shd w:val="clear" w:color="auto" w:fill="FFFFFF"/>
        </w:rPr>
        <w:t>es imprescindible para garantizar el acceso a medicamentos de calidad certificada</w:t>
      </w:r>
      <w:r w:rsidR="00707752">
        <w:rPr>
          <w:rFonts w:ascii="Century Gothic" w:hAnsi="Century Gothic"/>
          <w:shd w:val="clear" w:color="auto" w:fill="FFFFFF"/>
        </w:rPr>
        <w:t>.</w:t>
      </w:r>
    </w:p>
    <w:p w:rsidR="007F5A4C" w:rsidRPr="007F5A4C" w:rsidRDefault="00C06499" w:rsidP="007F5A4C">
      <w:pPr>
        <w:pStyle w:val="NormalWeb"/>
        <w:shd w:val="clear" w:color="auto" w:fill="FFFFFF"/>
        <w:spacing w:line="360" w:lineRule="auto"/>
        <w:jc w:val="both"/>
        <w:rPr>
          <w:rFonts w:ascii="Century Gothic" w:hAnsi="Century Gothic"/>
          <w:color w:val="000000"/>
        </w:rPr>
      </w:pPr>
      <w:r>
        <w:rPr>
          <w:rFonts w:ascii="Century Gothic" w:hAnsi="Century Gothic"/>
          <w:color w:val="000000"/>
        </w:rPr>
        <w:t>En este contexto, s</w:t>
      </w:r>
      <w:r w:rsidR="007F5A4C" w:rsidRPr="007F5A4C">
        <w:rPr>
          <w:rFonts w:ascii="Century Gothic" w:hAnsi="Century Gothic"/>
          <w:color w:val="000000"/>
        </w:rPr>
        <w:t>e estima que</w:t>
      </w:r>
      <w:r w:rsidR="00707752">
        <w:rPr>
          <w:rFonts w:ascii="Century Gothic" w:hAnsi="Century Gothic"/>
          <w:color w:val="000000"/>
        </w:rPr>
        <w:t xml:space="preserve"> el</w:t>
      </w:r>
      <w:r w:rsidR="007F5A4C" w:rsidRPr="007F5A4C">
        <w:rPr>
          <w:rFonts w:ascii="Century Gothic" w:hAnsi="Century Gothic"/>
          <w:color w:val="000000"/>
        </w:rPr>
        <w:t xml:space="preserve"> 75 % de la población mundial, tiene acceso a sólo </w:t>
      </w:r>
      <w:r w:rsidR="00C76629">
        <w:rPr>
          <w:rFonts w:ascii="Century Gothic" w:hAnsi="Century Gothic"/>
          <w:color w:val="000000"/>
        </w:rPr>
        <w:t>60</w:t>
      </w:r>
      <w:r w:rsidR="007F5A4C" w:rsidRPr="007F5A4C">
        <w:rPr>
          <w:rFonts w:ascii="Century Gothic" w:hAnsi="Century Gothic"/>
          <w:color w:val="000000"/>
        </w:rPr>
        <w:t xml:space="preserve"> % de la producción global de medicamentos. </w:t>
      </w:r>
      <w:r w:rsidR="00707752" w:rsidRPr="007F5A4C">
        <w:rPr>
          <w:rFonts w:ascii="Century Gothic" w:hAnsi="Century Gothic"/>
          <w:color w:val="000000"/>
        </w:rPr>
        <w:t>Así</w:t>
      </w:r>
      <w:r w:rsidR="00707752">
        <w:rPr>
          <w:rFonts w:ascii="Century Gothic" w:hAnsi="Century Gothic"/>
          <w:color w:val="000000"/>
        </w:rPr>
        <w:t xml:space="preserve"> </w:t>
      </w:r>
      <w:r w:rsidR="007F5A4C" w:rsidRPr="007F5A4C">
        <w:rPr>
          <w:rFonts w:ascii="Century Gothic" w:hAnsi="Century Gothic"/>
          <w:color w:val="000000"/>
        </w:rPr>
        <w:t>mismo, la mayoría de los sistemas de salud necesitan políticas que aseguren el acceso y el uso racional de los fármacos, los cuales deben ser seguros y efectivos. Estas políticas</w:t>
      </w:r>
      <w:r w:rsidR="00707752">
        <w:rPr>
          <w:rFonts w:ascii="Century Gothic" w:hAnsi="Century Gothic"/>
          <w:color w:val="000000"/>
        </w:rPr>
        <w:t>,</w:t>
      </w:r>
      <w:r w:rsidR="007F5A4C" w:rsidRPr="007F5A4C">
        <w:rPr>
          <w:rFonts w:ascii="Century Gothic" w:hAnsi="Century Gothic"/>
          <w:color w:val="000000"/>
        </w:rPr>
        <w:t xml:space="preserve"> deben estar diseñadas para: lograr la equidad en el acceso a los medicamentos y, en particular, a los medicamentos esenciales</w:t>
      </w:r>
      <w:r w:rsidR="00707752">
        <w:rPr>
          <w:rFonts w:ascii="Century Gothic" w:hAnsi="Century Gothic"/>
          <w:color w:val="000000"/>
        </w:rPr>
        <w:t>,</w:t>
      </w:r>
      <w:r w:rsidR="007F5A4C" w:rsidRPr="007F5A4C">
        <w:rPr>
          <w:rFonts w:ascii="Century Gothic" w:hAnsi="Century Gothic"/>
          <w:color w:val="000000"/>
        </w:rPr>
        <w:t xml:space="preserve"> así como promover el uso racional de los fármacos asegurando el fortalecimiento de estándares de calidad en los sectores públicos y privados.</w:t>
      </w:r>
    </w:p>
    <w:p w:rsidR="005464C7" w:rsidRPr="00B66FBC" w:rsidRDefault="007F5A4C" w:rsidP="007F5A4C">
      <w:pPr>
        <w:pStyle w:val="NormalWeb"/>
        <w:shd w:val="clear" w:color="auto" w:fill="FFFFFF"/>
        <w:spacing w:line="360" w:lineRule="auto"/>
        <w:jc w:val="both"/>
        <w:rPr>
          <w:rFonts w:ascii="Century Gothic" w:hAnsi="Century Gothic"/>
        </w:rPr>
      </w:pPr>
      <w:r w:rsidRPr="00B66FBC">
        <w:rPr>
          <w:rFonts w:ascii="Century Gothic" w:hAnsi="Century Gothic"/>
        </w:rPr>
        <w:t>La Organización Mundial de la Salud (OMS)</w:t>
      </w:r>
      <w:r w:rsidR="00707752" w:rsidRPr="00B66FBC">
        <w:rPr>
          <w:rFonts w:ascii="Century Gothic" w:hAnsi="Century Gothic"/>
        </w:rPr>
        <w:t>,</w:t>
      </w:r>
      <w:r w:rsidRPr="00B66FBC">
        <w:rPr>
          <w:rFonts w:ascii="Century Gothic" w:hAnsi="Century Gothic"/>
        </w:rPr>
        <w:t xml:space="preserve"> define a los fármacos, medicinas, productos farmacéuticos y productos medicinales</w:t>
      </w:r>
      <w:r w:rsidR="00707752" w:rsidRPr="00B66FBC">
        <w:rPr>
          <w:rFonts w:ascii="Century Gothic" w:hAnsi="Century Gothic"/>
        </w:rPr>
        <w:t>;</w:t>
      </w:r>
      <w:r w:rsidRPr="00B66FBC">
        <w:rPr>
          <w:rFonts w:ascii="Century Gothic" w:hAnsi="Century Gothic"/>
        </w:rPr>
        <w:t xml:space="preserve"> </w:t>
      </w:r>
      <w:r w:rsidRPr="00B66FBC">
        <w:rPr>
          <w:rFonts w:ascii="Century Gothic" w:hAnsi="Century Gothic"/>
          <w:i/>
        </w:rPr>
        <w:t>como aquellas sustancias o productos utilizados en el ser humano con fines profilácticos, diagnósticos o terapéuticos.</w:t>
      </w:r>
      <w:r w:rsidRPr="00B66FBC">
        <w:rPr>
          <w:rFonts w:ascii="Century Gothic" w:hAnsi="Century Gothic"/>
        </w:rPr>
        <w:t xml:space="preserve"> </w:t>
      </w:r>
      <w:r w:rsidR="005464C7" w:rsidRPr="00B66FBC">
        <w:rPr>
          <w:rStyle w:val="Refdenotaalpie"/>
          <w:rFonts w:ascii="Century Gothic" w:hAnsi="Century Gothic"/>
        </w:rPr>
        <w:footnoteReference w:id="1"/>
      </w:r>
    </w:p>
    <w:p w:rsidR="007F5A4C" w:rsidRPr="007F5A4C" w:rsidRDefault="007F5A4C" w:rsidP="007F5A4C">
      <w:pPr>
        <w:pStyle w:val="NormalWeb"/>
        <w:shd w:val="clear" w:color="auto" w:fill="FFFFFF"/>
        <w:spacing w:line="360" w:lineRule="auto"/>
        <w:jc w:val="both"/>
        <w:rPr>
          <w:rFonts w:ascii="Century Gothic" w:hAnsi="Century Gothic"/>
          <w:color w:val="000000"/>
        </w:rPr>
      </w:pPr>
      <w:r w:rsidRPr="00B66FBC">
        <w:rPr>
          <w:rFonts w:ascii="Century Gothic" w:hAnsi="Century Gothic"/>
        </w:rPr>
        <w:t>Los medicamentos esenciales</w:t>
      </w:r>
      <w:r w:rsidR="002C6FDA" w:rsidRPr="00B66FBC">
        <w:rPr>
          <w:rFonts w:ascii="Century Gothic" w:hAnsi="Century Gothic"/>
        </w:rPr>
        <w:t>,</w:t>
      </w:r>
      <w:r w:rsidRPr="00B66FBC">
        <w:rPr>
          <w:rFonts w:ascii="Century Gothic" w:hAnsi="Century Gothic"/>
        </w:rPr>
        <w:t xml:space="preserve"> se definen como aquéllos de importancia vi</w:t>
      </w:r>
      <w:r w:rsidR="002C6FDA" w:rsidRPr="00B66FBC">
        <w:rPr>
          <w:rFonts w:ascii="Century Gothic" w:hAnsi="Century Gothic"/>
        </w:rPr>
        <w:t>tal que deben estar disponibles</w:t>
      </w:r>
      <w:r w:rsidRPr="00B66FBC">
        <w:rPr>
          <w:rFonts w:ascii="Century Gothic" w:hAnsi="Century Gothic"/>
        </w:rPr>
        <w:t xml:space="preserve"> en todo momento, en las dosis adecuadas y en cantidades</w:t>
      </w:r>
      <w:r w:rsidRPr="007F5A4C">
        <w:rPr>
          <w:rFonts w:ascii="Century Gothic" w:hAnsi="Century Gothic"/>
          <w:color w:val="000000"/>
        </w:rPr>
        <w:t xml:space="preserve"> suficientes para satisfacer las necesidades fundamentales de salud de todos los segmentos de la población</w:t>
      </w:r>
      <w:r w:rsidR="002C6FDA">
        <w:rPr>
          <w:rFonts w:ascii="Century Gothic" w:hAnsi="Century Gothic"/>
          <w:color w:val="000000"/>
        </w:rPr>
        <w:t>.</w:t>
      </w:r>
    </w:p>
    <w:p w:rsidR="007F5A4C" w:rsidRDefault="007F5A4C" w:rsidP="004A221C">
      <w:pPr>
        <w:pStyle w:val="NormalWeb"/>
        <w:shd w:val="clear" w:color="auto" w:fill="FFFFFF"/>
        <w:spacing w:before="120" w:beforeAutospacing="0" w:after="225" w:afterAutospacing="0" w:line="360" w:lineRule="auto"/>
        <w:jc w:val="both"/>
        <w:rPr>
          <w:rFonts w:ascii="Century Gothic" w:hAnsi="Century Gothic"/>
          <w:color w:val="000000"/>
          <w:shd w:val="clear" w:color="auto" w:fill="FFFFFF"/>
        </w:rPr>
      </w:pPr>
      <w:r w:rsidRPr="007F5A4C">
        <w:rPr>
          <w:rFonts w:ascii="Century Gothic" w:hAnsi="Century Gothic"/>
          <w:color w:val="000000"/>
          <w:shd w:val="clear" w:color="auto" w:fill="FFFFFF"/>
        </w:rPr>
        <w:t>El impacto económico, social y político en la prestación de los servicios de salud</w:t>
      </w:r>
      <w:r w:rsidR="005464C7">
        <w:rPr>
          <w:rFonts w:ascii="Century Gothic" w:hAnsi="Century Gothic"/>
          <w:color w:val="000000"/>
          <w:shd w:val="clear" w:color="auto" w:fill="FFFFFF"/>
        </w:rPr>
        <w:t>,</w:t>
      </w:r>
      <w:r w:rsidRPr="007F5A4C">
        <w:rPr>
          <w:rFonts w:ascii="Century Gothic" w:hAnsi="Century Gothic"/>
          <w:color w:val="000000"/>
          <w:shd w:val="clear" w:color="auto" w:fill="FFFFFF"/>
        </w:rPr>
        <w:t xml:space="preserve"> propone que las instituciones deben contar con un sistema de suministro de los recursos materiales para la atención oportuna de las neces</w:t>
      </w:r>
      <w:r w:rsidR="005464C7">
        <w:rPr>
          <w:rFonts w:ascii="Century Gothic" w:hAnsi="Century Gothic"/>
          <w:color w:val="000000"/>
          <w:shd w:val="clear" w:color="auto" w:fill="FFFFFF"/>
        </w:rPr>
        <w:t xml:space="preserve">idades de la población usuaria; </w:t>
      </w:r>
      <w:r w:rsidRPr="007F5A4C">
        <w:rPr>
          <w:rFonts w:ascii="Century Gothic" w:hAnsi="Century Gothic"/>
          <w:color w:val="000000"/>
          <w:shd w:val="clear" w:color="auto" w:fill="FFFFFF"/>
        </w:rPr>
        <w:t>esto implica contar con un subsistema de control</w:t>
      </w:r>
      <w:r w:rsidR="005464C7">
        <w:rPr>
          <w:rFonts w:ascii="Century Gothic" w:hAnsi="Century Gothic"/>
          <w:color w:val="000000"/>
          <w:shd w:val="clear" w:color="auto" w:fill="FFFFFF"/>
        </w:rPr>
        <w:t>,</w:t>
      </w:r>
      <w:r w:rsidRPr="007F5A4C">
        <w:rPr>
          <w:rFonts w:ascii="Century Gothic" w:hAnsi="Century Gothic"/>
          <w:color w:val="000000"/>
          <w:shd w:val="clear" w:color="auto" w:fill="FFFFFF"/>
        </w:rPr>
        <w:t xml:space="preserve"> que regule la administración de los insumos terapéuticos. En este contexto</w:t>
      </w:r>
      <w:r w:rsidR="005464C7">
        <w:rPr>
          <w:rFonts w:ascii="Century Gothic" w:hAnsi="Century Gothic"/>
          <w:color w:val="000000"/>
          <w:shd w:val="clear" w:color="auto" w:fill="FFFFFF"/>
        </w:rPr>
        <w:t>, coincidimos que</w:t>
      </w:r>
      <w:r w:rsidRPr="007F5A4C">
        <w:rPr>
          <w:rFonts w:ascii="Century Gothic" w:hAnsi="Century Gothic"/>
          <w:color w:val="000000"/>
          <w:shd w:val="clear" w:color="auto" w:fill="FFFFFF"/>
        </w:rPr>
        <w:t xml:space="preserve"> los medicamentos tienen especial significado, tanto por los beneficios que otorgan, como por las implicaciones de su manejo y buen uso.</w:t>
      </w:r>
    </w:p>
    <w:p w:rsidR="007F5A4C" w:rsidRPr="00FD29C3" w:rsidRDefault="005464C7" w:rsidP="004A221C">
      <w:pPr>
        <w:pStyle w:val="NormalWeb"/>
        <w:shd w:val="clear" w:color="auto" w:fill="FFFFFF"/>
        <w:spacing w:before="120" w:beforeAutospacing="0" w:after="225" w:afterAutospacing="0" w:line="360" w:lineRule="auto"/>
        <w:jc w:val="both"/>
        <w:rPr>
          <w:rFonts w:ascii="Century Gothic" w:hAnsi="Century Gothic"/>
          <w:b/>
        </w:rPr>
      </w:pPr>
      <w:r w:rsidRPr="005464C7">
        <w:rPr>
          <w:rFonts w:ascii="Century Gothic" w:hAnsi="Century Gothic"/>
          <w:b/>
          <w:color w:val="000000"/>
          <w:shd w:val="clear" w:color="auto" w:fill="FFFFFF"/>
        </w:rPr>
        <w:t>III.-</w:t>
      </w:r>
      <w:r>
        <w:rPr>
          <w:rFonts w:ascii="Century Gothic" w:hAnsi="Century Gothic"/>
          <w:color w:val="000000"/>
          <w:shd w:val="clear" w:color="auto" w:fill="FFFFFF"/>
        </w:rPr>
        <w:t xml:space="preserve"> Por otra parte, </w:t>
      </w:r>
      <w:r w:rsidR="00C06499">
        <w:rPr>
          <w:rFonts w:ascii="Century Gothic" w:hAnsi="Century Gothic"/>
          <w:color w:val="000000"/>
          <w:shd w:val="clear" w:color="auto" w:fill="FFFFFF"/>
        </w:rPr>
        <w:t xml:space="preserve">convenimos que </w:t>
      </w:r>
      <w:r w:rsidR="002748D4">
        <w:rPr>
          <w:rFonts w:ascii="Century Gothic" w:hAnsi="Century Gothic"/>
          <w:color w:val="000000"/>
          <w:shd w:val="clear" w:color="auto" w:fill="FFFFFF"/>
        </w:rPr>
        <w:t>la</w:t>
      </w:r>
      <w:r w:rsidR="00DD1C8E">
        <w:rPr>
          <w:rFonts w:ascii="Century Gothic" w:hAnsi="Century Gothic"/>
          <w:b/>
        </w:rPr>
        <w:t xml:space="preserve"> </w:t>
      </w:r>
      <w:r w:rsidR="00FD29C3" w:rsidRPr="002748D4">
        <w:rPr>
          <w:rFonts w:ascii="Century Gothic" w:hAnsi="Century Gothic"/>
          <w:color w:val="000000"/>
          <w:shd w:val="clear" w:color="auto" w:fill="FFFFFF"/>
        </w:rPr>
        <w:t>prescripción</w:t>
      </w:r>
      <w:r w:rsidR="00FD29C3" w:rsidRPr="00FD29C3">
        <w:rPr>
          <w:rFonts w:ascii="Century Gothic" w:hAnsi="Century Gothic"/>
          <w:color w:val="000000"/>
          <w:shd w:val="clear" w:color="auto" w:fill="FFFFFF"/>
        </w:rPr>
        <w:t xml:space="preserve"> de medicamentos</w:t>
      </w:r>
      <w:r w:rsidR="002748D4">
        <w:rPr>
          <w:rFonts w:ascii="Century Gothic" w:hAnsi="Century Gothic"/>
          <w:color w:val="000000"/>
          <w:shd w:val="clear" w:color="auto" w:fill="FFFFFF"/>
        </w:rPr>
        <w:t xml:space="preserve"> sin duda alguna</w:t>
      </w:r>
      <w:r w:rsidR="00FD29C3" w:rsidRPr="00FD29C3">
        <w:rPr>
          <w:rFonts w:ascii="Century Gothic" w:hAnsi="Century Gothic"/>
          <w:color w:val="000000"/>
          <w:shd w:val="clear" w:color="auto" w:fill="FFFFFF"/>
        </w:rPr>
        <w:t xml:space="preserve"> forma parte de la relación clínica entre médico y paciente. El primero</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participa con su capacidad de decisión</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y el segundo</w:t>
      </w:r>
      <w:r w:rsidR="002748D4">
        <w:rPr>
          <w:rFonts w:ascii="Century Gothic" w:hAnsi="Century Gothic"/>
          <w:color w:val="000000"/>
          <w:shd w:val="clear" w:color="auto" w:fill="FFFFFF"/>
        </w:rPr>
        <w:t>, con su opinión y aceptación;</w:t>
      </w:r>
      <w:r w:rsidR="00FD29C3" w:rsidRPr="00FD29C3">
        <w:rPr>
          <w:rFonts w:ascii="Century Gothic" w:hAnsi="Century Gothic"/>
          <w:color w:val="000000"/>
          <w:shd w:val="clear" w:color="auto" w:fill="FFFFFF"/>
        </w:rPr>
        <w:t xml:space="preserve"> pero existen otros elementos que también intervienen de forma significativa en esta relación</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como son la industria farmacéutica, la legislación con sus regulaciones y la entidad gestora con las suyas. En este contexto</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no es de extrañar que se produzca el conflicto ético entre los intereses comerciales y la independencia científica.</w:t>
      </w:r>
    </w:p>
    <w:p w:rsidR="007F5A4C" w:rsidRDefault="00C06499" w:rsidP="004A221C">
      <w:pPr>
        <w:pStyle w:val="NormalWeb"/>
        <w:shd w:val="clear" w:color="auto" w:fill="FFFFFF"/>
        <w:spacing w:before="120" w:beforeAutospacing="0" w:after="225" w:afterAutospacing="0" w:line="360" w:lineRule="auto"/>
        <w:jc w:val="both"/>
        <w:rPr>
          <w:rFonts w:ascii="Century Gothic" w:hAnsi="Century Gothic"/>
          <w:b/>
        </w:rPr>
      </w:pPr>
      <w:r>
        <w:rPr>
          <w:rFonts w:ascii="Century Gothic" w:hAnsi="Century Gothic"/>
          <w:color w:val="000000"/>
          <w:shd w:val="clear" w:color="auto" w:fill="FFFFFF"/>
        </w:rPr>
        <w:t>Sin embargo, p</w:t>
      </w:r>
      <w:r w:rsidR="00FD29C3" w:rsidRPr="00FD29C3">
        <w:rPr>
          <w:rFonts w:ascii="Century Gothic" w:hAnsi="Century Gothic"/>
          <w:color w:val="000000"/>
          <w:shd w:val="clear" w:color="auto" w:fill="FFFFFF"/>
        </w:rPr>
        <w:t>artiendo de la base que el destinatario final es la persona enferma, la prescripción de un medicamento a un paciente</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debe estar guiada siempre por los principios de autonomía, beneficencia, justicia y no maleficencia, es decir</w:t>
      </w:r>
      <w:r w:rsidR="002748D4">
        <w:rPr>
          <w:rFonts w:ascii="Century Gothic" w:hAnsi="Century Gothic"/>
          <w:color w:val="000000"/>
          <w:shd w:val="clear" w:color="auto" w:fill="FFFFFF"/>
        </w:rPr>
        <w:t>,</w:t>
      </w:r>
      <w:r w:rsidR="00FD29C3" w:rsidRPr="00FD29C3">
        <w:rPr>
          <w:rFonts w:ascii="Century Gothic" w:hAnsi="Century Gothic"/>
          <w:color w:val="000000"/>
          <w:shd w:val="clear" w:color="auto" w:fill="FFFFFF"/>
        </w:rPr>
        <w:t xml:space="preserve"> orientada a la mayor eficacia para tratar una enfermedad determinada y con los mínimos riesgos para el paciente, respetando su derecho al mejor tratamiento disponible, con su aceptación y al costo mínimo. </w:t>
      </w:r>
    </w:p>
    <w:p w:rsidR="004A221C" w:rsidRPr="004A221C" w:rsidRDefault="002748D4" w:rsidP="004A221C">
      <w:pPr>
        <w:pStyle w:val="NormalWeb"/>
        <w:shd w:val="clear" w:color="auto" w:fill="FFFFFF"/>
        <w:spacing w:before="120" w:beforeAutospacing="0" w:after="225" w:afterAutospacing="0" w:line="360" w:lineRule="auto"/>
        <w:jc w:val="both"/>
        <w:rPr>
          <w:rFonts w:ascii="Century Gothic" w:hAnsi="Century Gothic"/>
          <w:color w:val="000000"/>
        </w:rPr>
      </w:pPr>
      <w:r w:rsidRPr="002748D4">
        <w:rPr>
          <w:rFonts w:ascii="Century Gothic" w:hAnsi="Century Gothic"/>
        </w:rPr>
        <w:t>Ahora bien,</w:t>
      </w:r>
      <w:r>
        <w:rPr>
          <w:rFonts w:ascii="Century Gothic" w:hAnsi="Century Gothic"/>
        </w:rPr>
        <w:t xml:space="preserve"> </w:t>
      </w:r>
      <w:r w:rsidRPr="002748D4">
        <w:rPr>
          <w:rFonts w:ascii="Century Gothic" w:hAnsi="Century Gothic"/>
        </w:rPr>
        <w:t>h</w:t>
      </w:r>
      <w:r w:rsidR="004A221C" w:rsidRPr="002748D4">
        <w:rPr>
          <w:rFonts w:ascii="Century Gothic" w:hAnsi="Century Gothic"/>
          <w:color w:val="000000"/>
        </w:rPr>
        <w:t>ablar</w:t>
      </w:r>
      <w:r w:rsidR="004A221C" w:rsidRPr="004A221C">
        <w:rPr>
          <w:rFonts w:ascii="Century Gothic" w:hAnsi="Century Gothic"/>
          <w:color w:val="000000"/>
        </w:rPr>
        <w:t xml:space="preserve"> de calidad es algo subjetivo, pues depende de la percepción de las personas. Como no hay una definición universal, podemos decir que la calidad es la capacidad o aptitud que tiene un producto o servicio de satisfacer los deseos y necesidades de un cliente en un momento específico.</w:t>
      </w:r>
    </w:p>
    <w:p w:rsidR="004A221C" w:rsidRPr="004A221C" w:rsidRDefault="004A221C" w:rsidP="004A221C">
      <w:pPr>
        <w:pStyle w:val="NormalWeb"/>
        <w:shd w:val="clear" w:color="auto" w:fill="FFFFFF"/>
        <w:spacing w:before="0" w:beforeAutospacing="0" w:after="0" w:afterAutospacing="0" w:line="360" w:lineRule="auto"/>
        <w:jc w:val="both"/>
        <w:rPr>
          <w:rFonts w:ascii="Century Gothic" w:hAnsi="Century Gothic"/>
          <w:color w:val="000000"/>
        </w:rPr>
      </w:pPr>
      <w:r w:rsidRPr="004A221C">
        <w:rPr>
          <w:rFonts w:ascii="Century Gothic" w:hAnsi="Century Gothic"/>
          <w:color w:val="000000"/>
        </w:rPr>
        <w:t>Cuando llevamos la definición de calidad al campo de los </w:t>
      </w:r>
      <w:hyperlink r:id="rId8" w:history="1">
        <w:r w:rsidRPr="004A221C">
          <w:rPr>
            <w:rStyle w:val="Hipervnculo"/>
            <w:rFonts w:ascii="Century Gothic" w:hAnsi="Century Gothic"/>
            <w:color w:val="auto"/>
            <w:u w:val="none"/>
          </w:rPr>
          <w:t>Servicios de Salud</w:t>
        </w:r>
        <w:r w:rsidR="002748D4">
          <w:rPr>
            <w:rStyle w:val="Hipervnculo"/>
            <w:rFonts w:ascii="Century Gothic" w:hAnsi="Century Gothic"/>
            <w:color w:val="auto"/>
            <w:u w:val="none"/>
          </w:rPr>
          <w:t>,</w:t>
        </w:r>
        <w:r w:rsidRPr="004A221C">
          <w:rPr>
            <w:rStyle w:val="Hipervnculo"/>
            <w:rFonts w:ascii="Century Gothic" w:hAnsi="Century Gothic"/>
            <w:color w:val="auto"/>
            <w:u w:val="none"/>
          </w:rPr>
          <w:t> </w:t>
        </w:r>
      </w:hyperlink>
      <w:r w:rsidRPr="004A221C">
        <w:rPr>
          <w:rFonts w:ascii="Century Gothic" w:hAnsi="Century Gothic"/>
          <w:color w:val="000000"/>
        </w:rPr>
        <w:t>toma más relevancia, pues no solo incluye lograr la satisfacción del paciente, sino mejorar su calidad de vida, extenderla y en muchos casos, evitar que se enferme o muera.</w:t>
      </w:r>
    </w:p>
    <w:p w:rsidR="00C06499" w:rsidRDefault="00C06499" w:rsidP="004A221C">
      <w:pPr>
        <w:pStyle w:val="Normal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 xml:space="preserve"> </w:t>
      </w:r>
    </w:p>
    <w:p w:rsidR="004A221C" w:rsidRDefault="00B66FBC" w:rsidP="004A221C">
      <w:pPr>
        <w:pStyle w:val="Normal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En razón de lo previamente referido, e</w:t>
      </w:r>
      <w:r w:rsidR="00E83CCC">
        <w:rPr>
          <w:rFonts w:ascii="Century Gothic" w:hAnsi="Century Gothic"/>
          <w:color w:val="000000"/>
        </w:rPr>
        <w:t>s menester señalar</w:t>
      </w:r>
      <w:r w:rsidR="00C06499">
        <w:rPr>
          <w:rFonts w:ascii="Century Gothic" w:hAnsi="Century Gothic"/>
          <w:color w:val="000000"/>
        </w:rPr>
        <w:t xml:space="preserve"> que a</w:t>
      </w:r>
      <w:r w:rsidR="004A221C" w:rsidRPr="004A221C">
        <w:rPr>
          <w:rFonts w:ascii="Century Gothic" w:hAnsi="Century Gothic"/>
          <w:color w:val="000000"/>
        </w:rPr>
        <w:t>ctualmente</w:t>
      </w:r>
      <w:r w:rsidR="006D212C">
        <w:rPr>
          <w:rFonts w:ascii="Century Gothic" w:hAnsi="Century Gothic"/>
          <w:color w:val="000000"/>
        </w:rPr>
        <w:t xml:space="preserve"> para el gobierno, </w:t>
      </w:r>
      <w:r w:rsidR="004A221C" w:rsidRPr="004A221C">
        <w:rPr>
          <w:rFonts w:ascii="Century Gothic" w:hAnsi="Century Gothic"/>
          <w:color w:val="000000"/>
        </w:rPr>
        <w:t>la calidad se ha convertido en uno de los pilares básicos para la competitividad en los </w:t>
      </w:r>
      <w:hyperlink r:id="rId9" w:history="1">
        <w:r w:rsidR="004A221C" w:rsidRPr="004A221C">
          <w:rPr>
            <w:rStyle w:val="Hipervnculo"/>
            <w:rFonts w:ascii="Century Gothic" w:hAnsi="Century Gothic"/>
            <w:color w:val="auto"/>
            <w:u w:val="none"/>
          </w:rPr>
          <w:t>Servicios de Salud</w:t>
        </w:r>
      </w:hyperlink>
      <w:r w:rsidR="004A221C" w:rsidRPr="004A221C">
        <w:rPr>
          <w:rFonts w:ascii="Century Gothic" w:hAnsi="Century Gothic"/>
        </w:rPr>
        <w:t>,</w:t>
      </w:r>
      <w:r w:rsidR="004A221C" w:rsidRPr="004A221C">
        <w:rPr>
          <w:rFonts w:ascii="Century Gothic" w:hAnsi="Century Gothic"/>
          <w:color w:val="000000"/>
        </w:rPr>
        <w:t xml:space="preserve"> en un medio donde, otorgar calidad y sin errores, es un requisito indispensable para </w:t>
      </w:r>
      <w:r w:rsidR="002748D4">
        <w:rPr>
          <w:rFonts w:ascii="Century Gothic" w:hAnsi="Century Gothic"/>
          <w:color w:val="000000"/>
        </w:rPr>
        <w:t>satisfacer las necesidades de la</w:t>
      </w:r>
      <w:r w:rsidR="004A221C" w:rsidRPr="004A221C">
        <w:rPr>
          <w:rFonts w:ascii="Century Gothic" w:hAnsi="Century Gothic"/>
          <w:color w:val="000000"/>
        </w:rPr>
        <w:t>s</w:t>
      </w:r>
      <w:r w:rsidR="002748D4">
        <w:rPr>
          <w:rFonts w:ascii="Century Gothic" w:hAnsi="Century Gothic"/>
          <w:color w:val="000000"/>
        </w:rPr>
        <w:t xml:space="preserve"> y los</w:t>
      </w:r>
      <w:r w:rsidR="004A221C" w:rsidRPr="004A221C">
        <w:rPr>
          <w:rFonts w:ascii="Century Gothic" w:hAnsi="Century Gothic"/>
          <w:color w:val="000000"/>
        </w:rPr>
        <w:t xml:space="preserve"> pacientes</w:t>
      </w:r>
      <w:r w:rsidR="002748D4">
        <w:rPr>
          <w:rFonts w:ascii="Century Gothic" w:hAnsi="Century Gothic"/>
          <w:color w:val="000000"/>
        </w:rPr>
        <w:t>,</w:t>
      </w:r>
      <w:r w:rsidR="004A221C" w:rsidRPr="004A221C">
        <w:rPr>
          <w:rFonts w:ascii="Century Gothic" w:hAnsi="Century Gothic"/>
          <w:color w:val="000000"/>
        </w:rPr>
        <w:t xml:space="preserve"> y sus familiares, quienes cada vez están más informados y son más </w:t>
      </w:r>
      <w:r w:rsidR="00C06499">
        <w:rPr>
          <w:rFonts w:ascii="Century Gothic" w:hAnsi="Century Gothic"/>
          <w:color w:val="000000"/>
        </w:rPr>
        <w:t>demandantes</w:t>
      </w:r>
      <w:r w:rsidR="004A221C" w:rsidRPr="004A221C">
        <w:rPr>
          <w:rFonts w:ascii="Century Gothic" w:hAnsi="Century Gothic"/>
          <w:color w:val="000000"/>
        </w:rPr>
        <w:t>.</w:t>
      </w:r>
    </w:p>
    <w:p w:rsidR="0064710D" w:rsidRDefault="0064710D" w:rsidP="004A221C">
      <w:pPr>
        <w:pStyle w:val="NormalWeb"/>
        <w:shd w:val="clear" w:color="auto" w:fill="FFFFFF"/>
        <w:spacing w:before="0" w:beforeAutospacing="0" w:after="0" w:afterAutospacing="0" w:line="360" w:lineRule="auto"/>
        <w:jc w:val="both"/>
        <w:rPr>
          <w:rFonts w:ascii="Century Gothic" w:hAnsi="Century Gothic"/>
          <w:color w:val="000000"/>
        </w:rPr>
      </w:pPr>
    </w:p>
    <w:p w:rsidR="004A221C" w:rsidRDefault="001F7144" w:rsidP="004A221C">
      <w:pPr>
        <w:pStyle w:val="Normal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De tal suerte que</w:t>
      </w:r>
      <w:r w:rsidR="0064710D">
        <w:rPr>
          <w:rFonts w:ascii="Century Gothic" w:hAnsi="Century Gothic"/>
          <w:color w:val="000000"/>
        </w:rPr>
        <w:t xml:space="preserve">, siempre resultará de suma importancia que la o el </w:t>
      </w:r>
      <w:r w:rsidR="004A221C" w:rsidRPr="004A221C">
        <w:rPr>
          <w:rFonts w:ascii="Century Gothic" w:hAnsi="Century Gothic"/>
          <w:color w:val="000000"/>
        </w:rPr>
        <w:t>paciente</w:t>
      </w:r>
      <w:r w:rsidR="0064710D">
        <w:rPr>
          <w:rFonts w:ascii="Century Gothic" w:hAnsi="Century Gothic"/>
          <w:color w:val="000000"/>
        </w:rPr>
        <w:t>,</w:t>
      </w:r>
      <w:r w:rsidR="004A221C" w:rsidRPr="004A221C">
        <w:rPr>
          <w:rFonts w:ascii="Century Gothic" w:hAnsi="Century Gothic"/>
          <w:color w:val="000000"/>
        </w:rPr>
        <w:t xml:space="preserve"> </w:t>
      </w:r>
      <w:r w:rsidR="0064710D">
        <w:rPr>
          <w:rFonts w:ascii="Century Gothic" w:hAnsi="Century Gothic"/>
          <w:color w:val="000000"/>
        </w:rPr>
        <w:t>rec</w:t>
      </w:r>
      <w:r w:rsidR="00D47299">
        <w:rPr>
          <w:rFonts w:ascii="Century Gothic" w:hAnsi="Century Gothic"/>
          <w:color w:val="000000"/>
        </w:rPr>
        <w:t>iba un trato digno y de calidad</w:t>
      </w:r>
      <w:r w:rsidR="0064710D">
        <w:rPr>
          <w:rFonts w:ascii="Century Gothic" w:hAnsi="Century Gothic"/>
          <w:color w:val="000000"/>
        </w:rPr>
        <w:t xml:space="preserve"> en los servicios médicos, es decir, </w:t>
      </w:r>
      <w:r w:rsidR="004A221C" w:rsidRPr="004A221C">
        <w:rPr>
          <w:rFonts w:ascii="Century Gothic" w:hAnsi="Century Gothic"/>
          <w:color w:val="000000"/>
        </w:rPr>
        <w:t>u</w:t>
      </w:r>
      <w:r w:rsidR="0064710D">
        <w:rPr>
          <w:rFonts w:ascii="Century Gothic" w:hAnsi="Century Gothic"/>
          <w:color w:val="000000"/>
        </w:rPr>
        <w:t xml:space="preserve">na atención adecuada, oportuna, </w:t>
      </w:r>
      <w:r w:rsidR="004A221C" w:rsidRPr="004A221C">
        <w:rPr>
          <w:rFonts w:ascii="Century Gothic" w:hAnsi="Century Gothic"/>
          <w:color w:val="000000"/>
        </w:rPr>
        <w:t xml:space="preserve">con competencia profesional, seguridad y respeto a la ética de la práctica médica, así </w:t>
      </w:r>
      <w:r w:rsidR="00D47299">
        <w:rPr>
          <w:rFonts w:ascii="Century Gothic" w:hAnsi="Century Gothic"/>
          <w:color w:val="000000"/>
        </w:rPr>
        <w:t xml:space="preserve">como </w:t>
      </w:r>
      <w:r>
        <w:rPr>
          <w:rFonts w:ascii="Century Gothic" w:hAnsi="Century Gothic"/>
          <w:color w:val="000000"/>
        </w:rPr>
        <w:t xml:space="preserve">recibir una buena comunicación, en </w:t>
      </w:r>
      <w:r w:rsidR="004A221C" w:rsidRPr="004A221C">
        <w:rPr>
          <w:rFonts w:ascii="Century Gothic" w:hAnsi="Century Gothic"/>
          <w:color w:val="000000"/>
        </w:rPr>
        <w:t>instalaciones confortables</w:t>
      </w:r>
      <w:r>
        <w:rPr>
          <w:rFonts w:ascii="Century Gothic" w:hAnsi="Century Gothic"/>
          <w:color w:val="000000"/>
        </w:rPr>
        <w:t>,</w:t>
      </w:r>
      <w:r w:rsidR="004A221C" w:rsidRPr="004A221C">
        <w:rPr>
          <w:rFonts w:ascii="Century Gothic" w:hAnsi="Century Gothic"/>
          <w:color w:val="000000"/>
        </w:rPr>
        <w:t xml:space="preserve"> y un trato </w:t>
      </w:r>
      <w:r w:rsidR="0064710D" w:rsidRPr="004A221C">
        <w:rPr>
          <w:rFonts w:ascii="Century Gothic" w:hAnsi="Century Gothic"/>
          <w:color w:val="000000"/>
        </w:rPr>
        <w:t>decoroso</w:t>
      </w:r>
      <w:r w:rsidR="0064710D">
        <w:rPr>
          <w:rFonts w:ascii="Century Gothic" w:hAnsi="Century Gothic"/>
          <w:color w:val="000000"/>
        </w:rPr>
        <w:t>,</w:t>
      </w:r>
      <w:r w:rsidR="004A221C" w:rsidRPr="004A221C">
        <w:rPr>
          <w:rFonts w:ascii="Century Gothic" w:hAnsi="Century Gothic"/>
          <w:color w:val="000000"/>
        </w:rPr>
        <w:t xml:space="preserve"> entre otros aspectos, </w:t>
      </w:r>
      <w:r w:rsidR="0064710D">
        <w:rPr>
          <w:rFonts w:ascii="Century Gothic" w:hAnsi="Century Gothic"/>
          <w:color w:val="000000"/>
        </w:rPr>
        <w:t>a fin de</w:t>
      </w:r>
      <w:r w:rsidR="004A221C" w:rsidRPr="004A221C">
        <w:rPr>
          <w:rFonts w:ascii="Century Gothic" w:hAnsi="Century Gothic"/>
          <w:color w:val="000000"/>
        </w:rPr>
        <w:t xml:space="preserve"> satisfacer sus necesidades y expectativas buscando siempre como resultado final, recuperar su salud.</w:t>
      </w:r>
    </w:p>
    <w:p w:rsidR="0008160E" w:rsidRPr="00D47603" w:rsidRDefault="00EB36ED" w:rsidP="008E056F">
      <w:pPr>
        <w:pStyle w:val="NormalWeb"/>
        <w:shd w:val="clear" w:color="auto" w:fill="FFFFFF"/>
        <w:spacing w:line="360" w:lineRule="auto"/>
        <w:jc w:val="both"/>
        <w:rPr>
          <w:rFonts w:ascii="Century Gothic" w:hAnsi="Century Gothic"/>
          <w:color w:val="000000"/>
        </w:rPr>
      </w:pPr>
      <w:r w:rsidRPr="00D47603">
        <w:rPr>
          <w:rFonts w:ascii="Century Gothic" w:hAnsi="Century Gothic"/>
          <w:b/>
          <w:color w:val="000000"/>
        </w:rPr>
        <w:t>IV.-</w:t>
      </w:r>
      <w:r w:rsidR="001F7144">
        <w:rPr>
          <w:rFonts w:ascii="Century Gothic" w:hAnsi="Century Gothic"/>
          <w:color w:val="000000"/>
        </w:rPr>
        <w:t xml:space="preserve"> Al tenor de lo expuesto</w:t>
      </w:r>
      <w:r w:rsidR="0064710D">
        <w:rPr>
          <w:rFonts w:ascii="Century Gothic" w:hAnsi="Century Gothic"/>
          <w:color w:val="000000"/>
        </w:rPr>
        <w:t>,</w:t>
      </w:r>
      <w:r w:rsidR="001F7144">
        <w:rPr>
          <w:rFonts w:ascii="Century Gothic" w:hAnsi="Century Gothic"/>
          <w:color w:val="000000"/>
        </w:rPr>
        <w:t xml:space="preserve"> y en aras de establecer el o los supuestos demandados en el cuerpo de la iniciativa</w:t>
      </w:r>
      <w:r w:rsidR="00D47603">
        <w:rPr>
          <w:rFonts w:ascii="Century Gothic" w:hAnsi="Century Gothic"/>
          <w:color w:val="000000"/>
        </w:rPr>
        <w:t xml:space="preserve">, </w:t>
      </w:r>
      <w:r w:rsidR="0064710D">
        <w:rPr>
          <w:rFonts w:ascii="Century Gothic" w:hAnsi="Century Gothic"/>
        </w:rPr>
        <w:t>r</w:t>
      </w:r>
      <w:r w:rsidR="006D212C">
        <w:rPr>
          <w:rFonts w:ascii="Century Gothic" w:hAnsi="Century Gothic"/>
        </w:rPr>
        <w:t>esulta importante precisar</w:t>
      </w:r>
      <w:r w:rsidR="001F7144">
        <w:rPr>
          <w:rFonts w:ascii="Century Gothic" w:hAnsi="Century Gothic"/>
        </w:rPr>
        <w:t xml:space="preserve"> </w:t>
      </w:r>
      <w:r w:rsidR="00E0549F">
        <w:rPr>
          <w:rFonts w:ascii="Century Gothic" w:hAnsi="Century Gothic"/>
        </w:rPr>
        <w:t>varias inconsistencias</w:t>
      </w:r>
      <w:r w:rsidR="001F7144">
        <w:rPr>
          <w:rFonts w:ascii="Century Gothic" w:hAnsi="Century Gothic"/>
        </w:rPr>
        <w:t xml:space="preserve"> en el cuerpo de la iniciativa</w:t>
      </w:r>
      <w:r w:rsidR="00E0549F">
        <w:rPr>
          <w:rFonts w:ascii="Century Gothic" w:hAnsi="Century Gothic"/>
        </w:rPr>
        <w:t>, puntualizando</w:t>
      </w:r>
      <w:r w:rsidR="00D47603">
        <w:rPr>
          <w:rFonts w:ascii="Century Gothic" w:hAnsi="Century Gothic"/>
        </w:rPr>
        <w:t xml:space="preserve"> en primera instancia</w:t>
      </w:r>
      <w:r w:rsidR="00E0549F">
        <w:rPr>
          <w:rFonts w:ascii="Century Gothic" w:hAnsi="Century Gothic"/>
        </w:rPr>
        <w:t xml:space="preserve"> que en la exposición de motivos no se advierte el tiempo, modo y circunstancia de los supuestos señalados como actos de corrupción derivados del suministro de medicamento apócrifo</w:t>
      </w:r>
      <w:r w:rsidR="0008160E">
        <w:rPr>
          <w:rFonts w:ascii="Century Gothic" w:hAnsi="Century Gothic"/>
        </w:rPr>
        <w:t>, así como también se omite señalar ante quien o quienes exhibir las presuntas carpetas de investigación, si bien es cierto, el tema es delicado, también lo es que se requiere de mayor información para establecer un punto de partida sobre el objetivo de la propia iniciativa.</w:t>
      </w:r>
    </w:p>
    <w:p w:rsidR="0008160E" w:rsidRDefault="0008160E" w:rsidP="008E056F">
      <w:pPr>
        <w:pStyle w:val="NormalWeb"/>
        <w:shd w:val="clear" w:color="auto" w:fill="FFFFFF"/>
        <w:spacing w:line="360" w:lineRule="auto"/>
        <w:jc w:val="both"/>
        <w:rPr>
          <w:rFonts w:ascii="Century Gothic" w:hAnsi="Century Gothic"/>
        </w:rPr>
      </w:pPr>
      <w:r>
        <w:rPr>
          <w:rFonts w:ascii="Century Gothic" w:hAnsi="Century Gothic"/>
        </w:rPr>
        <w:t xml:space="preserve">Por otra parte, es importante señalar lo que dispone el artículo 124, en sus fracciones VI, VIII, IX, y XI de la Ley de Transparencia y Acceso a la Información </w:t>
      </w:r>
      <w:r w:rsidR="00E22E5E">
        <w:rPr>
          <w:rFonts w:ascii="Century Gothic" w:hAnsi="Century Gothic"/>
        </w:rPr>
        <w:t>Pública</w:t>
      </w:r>
      <w:r>
        <w:rPr>
          <w:rFonts w:ascii="Century Gothic" w:hAnsi="Century Gothic"/>
        </w:rPr>
        <w:t xml:space="preserve"> del Estado de Chihuahua, al clasificar como información reservada, toda aquella que obstruya la prevención o persecución de los delitos, así como aquellos procedimientos para fincar responsabilidad a los servidores públicos, en tanto no se haya dictado la resolución administrativa, de igual forma, aquella información que afecte el debido proceso, y sobre todo, la que se encuentre contenida dentro de las investigaciones de hechos que la ley señale como delitos y se tramiten ante el Ministerio Publico.</w:t>
      </w:r>
    </w:p>
    <w:p w:rsidR="002B1B44" w:rsidRDefault="002B1B44" w:rsidP="008E056F">
      <w:pPr>
        <w:pStyle w:val="NormalWeb"/>
        <w:shd w:val="clear" w:color="auto" w:fill="FFFFFF"/>
        <w:spacing w:line="360" w:lineRule="auto"/>
        <w:jc w:val="both"/>
        <w:rPr>
          <w:rFonts w:ascii="Century Gothic" w:hAnsi="Century Gothic"/>
        </w:rPr>
      </w:pPr>
      <w:r>
        <w:rPr>
          <w:rFonts w:ascii="Century Gothic" w:hAnsi="Century Gothic"/>
        </w:rPr>
        <w:t xml:space="preserve">Finalmente y no menos importante, resulta el hecho de advertir que este Órgano Legislativo, en el ámbito de sus funciones y atribuciones, carece de facultades de persecución de probables delitos, por lo que de existir investigaciones en curso, será la propia Secretaría de Salud, en coadyuvancia con la Comisión Federal para la </w:t>
      </w:r>
      <w:r w:rsidR="00AE7B96">
        <w:rPr>
          <w:rFonts w:ascii="Century Gothic" w:hAnsi="Century Gothic"/>
        </w:rPr>
        <w:t>Protección</w:t>
      </w:r>
      <w:r>
        <w:rPr>
          <w:rFonts w:ascii="Century Gothic" w:hAnsi="Century Gothic"/>
        </w:rPr>
        <w:t xml:space="preserve"> contra Riesgos Sanitarios (COFEPRIS)</w:t>
      </w:r>
      <w:r w:rsidR="00D47603">
        <w:rPr>
          <w:rFonts w:ascii="Century Gothic" w:hAnsi="Century Gothic"/>
        </w:rPr>
        <w:t>,</w:t>
      </w:r>
      <w:r>
        <w:rPr>
          <w:rFonts w:ascii="Century Gothic" w:hAnsi="Century Gothic"/>
        </w:rPr>
        <w:t xml:space="preserve"> </w:t>
      </w:r>
      <w:r w:rsidR="00D47603">
        <w:rPr>
          <w:rFonts w:ascii="Century Gothic" w:hAnsi="Century Gothic"/>
        </w:rPr>
        <w:t xml:space="preserve">las responsables de dar vista al </w:t>
      </w:r>
      <w:r>
        <w:rPr>
          <w:rFonts w:ascii="Century Gothic" w:hAnsi="Century Gothic"/>
        </w:rPr>
        <w:t>Ministerio Público de la Entida</w:t>
      </w:r>
      <w:r w:rsidR="00AE7B96">
        <w:rPr>
          <w:rFonts w:ascii="Century Gothic" w:hAnsi="Century Gothic"/>
        </w:rPr>
        <w:t>d,</w:t>
      </w:r>
      <w:r>
        <w:rPr>
          <w:rFonts w:ascii="Century Gothic" w:hAnsi="Century Gothic"/>
        </w:rPr>
        <w:t xml:space="preserve"> o en su caso, a la </w:t>
      </w:r>
      <w:r w:rsidR="00AE7B96">
        <w:rPr>
          <w:rFonts w:ascii="Century Gothic" w:hAnsi="Century Gothic"/>
        </w:rPr>
        <w:t>Fiscalía</w:t>
      </w:r>
      <w:r>
        <w:rPr>
          <w:rFonts w:ascii="Century Gothic" w:hAnsi="Century Gothic"/>
        </w:rPr>
        <w:t xml:space="preserve"> General de la República, atendiendo la competencia y naturaleza de los hechos imputables, </w:t>
      </w:r>
      <w:r w:rsidR="00D47603">
        <w:rPr>
          <w:rFonts w:ascii="Century Gothic" w:hAnsi="Century Gothic"/>
        </w:rPr>
        <w:t xml:space="preserve">derivada de </w:t>
      </w:r>
      <w:r>
        <w:rPr>
          <w:rFonts w:ascii="Century Gothic" w:hAnsi="Century Gothic"/>
        </w:rPr>
        <w:t>toda aquella información que pudiera devengar en la persecución de uno o varios delitos, pero en todo caso, siempre resultará información reservada por disposición de la ley.</w:t>
      </w:r>
    </w:p>
    <w:p w:rsidR="002B1B44" w:rsidRDefault="002B1B44" w:rsidP="008E056F">
      <w:pPr>
        <w:pStyle w:val="NormalWeb"/>
        <w:shd w:val="clear" w:color="auto" w:fill="FFFFFF"/>
        <w:spacing w:line="360" w:lineRule="auto"/>
        <w:jc w:val="both"/>
        <w:rPr>
          <w:rFonts w:ascii="Century Gothic" w:hAnsi="Century Gothic"/>
        </w:rPr>
      </w:pPr>
      <w:r>
        <w:rPr>
          <w:rFonts w:ascii="Century Gothic" w:hAnsi="Century Gothic"/>
        </w:rPr>
        <w:t>Por lo</w:t>
      </w:r>
      <w:r w:rsidR="00D47603">
        <w:rPr>
          <w:rFonts w:ascii="Century Gothic" w:hAnsi="Century Gothic"/>
        </w:rPr>
        <w:t xml:space="preserve"> anteriormente expuesto,</w:t>
      </w:r>
      <w:r>
        <w:rPr>
          <w:rFonts w:ascii="Century Gothic" w:hAnsi="Century Gothic"/>
        </w:rPr>
        <w:t xml:space="preserve"> </w:t>
      </w:r>
      <w:r w:rsidR="00D47603">
        <w:rPr>
          <w:rFonts w:ascii="Century Gothic" w:hAnsi="Century Gothic"/>
        </w:rPr>
        <w:t>concluimos</w:t>
      </w:r>
      <w:r>
        <w:rPr>
          <w:rFonts w:ascii="Century Gothic" w:hAnsi="Century Gothic"/>
        </w:rPr>
        <w:t xml:space="preserve"> que la presente iniciativa carece de justificación e imposibilidad material y jurídica de lo solicitado.</w:t>
      </w:r>
    </w:p>
    <w:p w:rsidR="00856F4D" w:rsidRPr="00D47603" w:rsidRDefault="00856F4D" w:rsidP="00D47603">
      <w:pPr>
        <w:pStyle w:val="NormalWeb"/>
        <w:shd w:val="clear" w:color="auto" w:fill="FFFFFF"/>
        <w:spacing w:line="360" w:lineRule="auto"/>
        <w:jc w:val="both"/>
        <w:rPr>
          <w:rFonts w:ascii="Century Gothic" w:hAnsi="Century Gothic" w:cs="Arial"/>
          <w:color w:val="000000"/>
        </w:rPr>
      </w:pPr>
      <w:r w:rsidRPr="00CE0DF6">
        <w:rPr>
          <w:rFonts w:ascii="Century Gothic" w:hAnsi="Century Gothic" w:cs="Arial"/>
        </w:rPr>
        <w:t xml:space="preserve">En virtud de lo anterior, </w:t>
      </w:r>
      <w:r w:rsidRPr="00CE0DF6">
        <w:rPr>
          <w:rFonts w:ascii="Century Gothic" w:hAnsi="Century Gothic" w:cs="Arial"/>
          <w:bCs/>
          <w:color w:val="000000"/>
        </w:rPr>
        <w:t>l</w:t>
      </w:r>
      <w:r w:rsidRPr="00CE0DF6">
        <w:rPr>
          <w:rFonts w:ascii="Century Gothic" w:hAnsi="Century Gothic" w:cs="Arial"/>
          <w:color w:val="000000"/>
        </w:rPr>
        <w:t>a Comisión de Salud</w:t>
      </w:r>
      <w:r w:rsidRPr="00CE0DF6">
        <w:rPr>
          <w:rFonts w:ascii="Century Gothic" w:hAnsi="Century Gothic" w:cs="Arial"/>
        </w:rPr>
        <w:t xml:space="preserve"> some</w:t>
      </w:r>
      <w:r w:rsidR="00845241">
        <w:rPr>
          <w:rFonts w:ascii="Century Gothic" w:hAnsi="Century Gothic" w:cs="Arial"/>
        </w:rPr>
        <w:t xml:space="preserve">te a la consideración </w:t>
      </w:r>
      <w:r w:rsidR="00E90A95">
        <w:rPr>
          <w:rFonts w:ascii="Century Gothic" w:hAnsi="Century Gothic" w:cs="Arial"/>
        </w:rPr>
        <w:t>de esta Soberanía el</w:t>
      </w:r>
      <w:r w:rsidRPr="00CE0DF6">
        <w:rPr>
          <w:rFonts w:ascii="Century Gothic" w:hAnsi="Century Gothic" w:cs="Arial"/>
        </w:rPr>
        <w:t xml:space="preserve"> presente proyecto con carácter de:</w:t>
      </w:r>
    </w:p>
    <w:p w:rsidR="00C1120F" w:rsidRDefault="00C1120F" w:rsidP="00501945">
      <w:pPr>
        <w:spacing w:line="360" w:lineRule="auto"/>
        <w:ind w:firstLine="0"/>
        <w:contextualSpacing/>
        <w:rPr>
          <w:rFonts w:ascii="Century Gothic" w:hAnsi="Century Gothic" w:cs="Arial"/>
          <w:b/>
          <w:bCs/>
          <w:color w:val="000000"/>
          <w:szCs w:val="28"/>
        </w:rPr>
      </w:pPr>
    </w:p>
    <w:p w:rsidR="00EA14CB" w:rsidRDefault="00EA14CB" w:rsidP="0035228B">
      <w:pPr>
        <w:spacing w:line="360" w:lineRule="auto"/>
        <w:ind w:firstLine="0"/>
        <w:contextualSpacing/>
        <w:jc w:val="center"/>
        <w:rPr>
          <w:rFonts w:ascii="Century Gothic" w:hAnsi="Century Gothic" w:cs="Arial"/>
          <w:b/>
          <w:bCs/>
          <w:color w:val="000000"/>
          <w:szCs w:val="28"/>
        </w:rPr>
      </w:pPr>
      <w:r w:rsidRPr="00AC7B6A">
        <w:rPr>
          <w:rFonts w:ascii="Century Gothic" w:hAnsi="Century Gothic" w:cs="Arial"/>
          <w:b/>
          <w:bCs/>
          <w:color w:val="000000"/>
          <w:szCs w:val="28"/>
        </w:rPr>
        <w:t>A C U E R D O</w:t>
      </w:r>
    </w:p>
    <w:p w:rsidR="00856F4D" w:rsidRPr="00246760" w:rsidRDefault="00246760" w:rsidP="003000E0">
      <w:pPr>
        <w:spacing w:line="360" w:lineRule="auto"/>
        <w:ind w:firstLine="0"/>
        <w:contextualSpacing/>
        <w:rPr>
          <w:rFonts w:ascii="Century Gothic" w:eastAsia="Arial Unicode MS" w:hAnsi="Century Gothic" w:cs="Arial"/>
          <w:sz w:val="24"/>
          <w:szCs w:val="24"/>
        </w:rPr>
      </w:pPr>
      <w:r>
        <w:rPr>
          <w:rFonts w:ascii="Century Gothic" w:hAnsi="Century Gothic" w:cs="Arial"/>
          <w:b/>
          <w:bCs/>
          <w:color w:val="000000"/>
          <w:szCs w:val="28"/>
        </w:rPr>
        <w:t>ÚNICO</w:t>
      </w:r>
      <w:r w:rsidR="00EA14CB" w:rsidRPr="00FA2524">
        <w:rPr>
          <w:rFonts w:ascii="Century Gothic" w:hAnsi="Century Gothic" w:cs="Arial"/>
          <w:b/>
          <w:bCs/>
          <w:color w:val="000000"/>
          <w:szCs w:val="28"/>
        </w:rPr>
        <w:t>.-</w:t>
      </w:r>
      <w:r w:rsidR="00845241">
        <w:rPr>
          <w:rFonts w:ascii="Century Gothic" w:hAnsi="Century Gothic" w:cs="Arial"/>
          <w:b/>
          <w:bCs/>
          <w:color w:val="000000"/>
          <w:szCs w:val="28"/>
        </w:rPr>
        <w:t xml:space="preserve"> </w:t>
      </w:r>
      <w:r w:rsidR="00EA14CB" w:rsidRPr="0099663F">
        <w:rPr>
          <w:rFonts w:ascii="Century Gothic" w:hAnsi="Century Gothic" w:cs="Arial"/>
          <w:bCs/>
          <w:color w:val="000000"/>
          <w:sz w:val="24"/>
          <w:szCs w:val="24"/>
        </w:rPr>
        <w:t xml:space="preserve">La Sexagésima </w:t>
      </w:r>
      <w:r w:rsidR="006F70E6">
        <w:rPr>
          <w:rFonts w:ascii="Century Gothic" w:hAnsi="Century Gothic" w:cs="Arial"/>
          <w:bCs/>
          <w:color w:val="000000"/>
          <w:sz w:val="24"/>
          <w:szCs w:val="24"/>
        </w:rPr>
        <w:t>Sexta</w:t>
      </w:r>
      <w:r w:rsidR="00EA14CB" w:rsidRPr="0099663F">
        <w:rPr>
          <w:rFonts w:ascii="Century Gothic" w:hAnsi="Century Gothic" w:cs="Arial"/>
          <w:bCs/>
          <w:color w:val="000000"/>
          <w:sz w:val="24"/>
          <w:szCs w:val="24"/>
        </w:rPr>
        <w:t xml:space="preserve"> Legislatura del Honorable Congreso del Estado</w:t>
      </w:r>
      <w:r w:rsidR="00E61606">
        <w:rPr>
          <w:rFonts w:ascii="Century Gothic" w:hAnsi="Century Gothic" w:cs="Arial"/>
          <w:bCs/>
          <w:color w:val="000000"/>
          <w:sz w:val="24"/>
          <w:szCs w:val="24"/>
        </w:rPr>
        <w:t xml:space="preserve"> de Chihuahua</w:t>
      </w:r>
      <w:r w:rsidR="00FA43AE">
        <w:rPr>
          <w:rFonts w:ascii="Century Gothic" w:hAnsi="Century Gothic" w:cs="Arial"/>
          <w:bCs/>
          <w:color w:val="000000"/>
          <w:sz w:val="24"/>
          <w:szCs w:val="24"/>
        </w:rPr>
        <w:t xml:space="preserve">, </w:t>
      </w:r>
      <w:r>
        <w:rPr>
          <w:rFonts w:ascii="Century Gothic" w:hAnsi="Century Gothic" w:cs="Arial"/>
          <w:bCs/>
          <w:color w:val="000000"/>
          <w:sz w:val="24"/>
          <w:szCs w:val="24"/>
        </w:rPr>
        <w:t xml:space="preserve">conviene en no aprobar el acuerdo propuesto </w:t>
      </w:r>
      <w:r w:rsidRPr="00246760">
        <w:rPr>
          <w:rFonts w:ascii="Century Gothic" w:hAnsi="Century Gothic" w:cs="Arial"/>
          <w:sz w:val="24"/>
          <w:szCs w:val="24"/>
        </w:rPr>
        <w:t>a fin de que</w:t>
      </w:r>
      <w:r>
        <w:rPr>
          <w:rFonts w:ascii="Century Gothic" w:hAnsi="Century Gothic" w:cs="Arial"/>
          <w:sz w:val="24"/>
          <w:szCs w:val="24"/>
        </w:rPr>
        <w:t xml:space="preserve"> se</w:t>
      </w:r>
      <w:r w:rsidRPr="00246760">
        <w:rPr>
          <w:rFonts w:ascii="Century Gothic" w:hAnsi="Century Gothic" w:cs="Arial"/>
          <w:sz w:val="24"/>
          <w:szCs w:val="24"/>
        </w:rPr>
        <w:t xml:space="preserve"> presente la carpeta de investigación con los casos de fallecimiento derivados de la apl</w:t>
      </w:r>
      <w:r>
        <w:rPr>
          <w:rFonts w:ascii="Century Gothic" w:hAnsi="Century Gothic" w:cs="Arial"/>
          <w:sz w:val="24"/>
          <w:szCs w:val="24"/>
        </w:rPr>
        <w:t>icación de medicamento apócrifo,</w:t>
      </w:r>
      <w:r w:rsidRPr="00246760">
        <w:rPr>
          <w:rFonts w:ascii="Century Gothic" w:hAnsi="Century Gothic" w:cs="Arial"/>
          <w:sz w:val="24"/>
          <w:szCs w:val="24"/>
        </w:rPr>
        <w:t xml:space="preserve"> así como copia de la denuncia interpuesta ante el ministerio público</w:t>
      </w:r>
      <w:r>
        <w:rPr>
          <w:rFonts w:ascii="Century Gothic" w:hAnsi="Century Gothic" w:cs="Arial"/>
          <w:sz w:val="24"/>
          <w:szCs w:val="24"/>
        </w:rPr>
        <w:t>.</w:t>
      </w:r>
    </w:p>
    <w:p w:rsidR="00D47603" w:rsidRDefault="00D47603" w:rsidP="003000E0">
      <w:pPr>
        <w:spacing w:line="360" w:lineRule="auto"/>
        <w:ind w:firstLine="0"/>
        <w:contextualSpacing/>
        <w:rPr>
          <w:rFonts w:ascii="Century Gothic" w:eastAsia="Arial Unicode MS" w:hAnsi="Century Gothic" w:cs="Arial"/>
          <w:sz w:val="24"/>
          <w:szCs w:val="24"/>
        </w:rPr>
      </w:pPr>
    </w:p>
    <w:p w:rsidR="00F00068" w:rsidRDefault="00A95C63" w:rsidP="00F00068">
      <w:pPr>
        <w:spacing w:line="360" w:lineRule="auto"/>
        <w:ind w:firstLine="0"/>
        <w:rPr>
          <w:rFonts w:ascii="Century Gothic" w:eastAsia="Century Gothic" w:hAnsi="Century Gothic" w:cs="Century Gothic"/>
          <w:sz w:val="24"/>
          <w:szCs w:val="24"/>
        </w:rPr>
      </w:pPr>
      <w:r w:rsidRPr="00F00068">
        <w:rPr>
          <w:rFonts w:ascii="Century Gothic" w:eastAsia="Century Gothic" w:hAnsi="Century Gothic" w:cs="Century Gothic"/>
          <w:b/>
          <w:szCs w:val="28"/>
        </w:rPr>
        <w:t>ECONÓMICO.-</w:t>
      </w:r>
      <w:r>
        <w:rPr>
          <w:rFonts w:ascii="Century Gothic" w:eastAsia="Century Gothic" w:hAnsi="Century Gothic" w:cs="Century Gothic"/>
          <w:b/>
          <w:szCs w:val="28"/>
        </w:rPr>
        <w:t xml:space="preserve"> </w:t>
      </w:r>
      <w:r w:rsidR="00F00068">
        <w:rPr>
          <w:rFonts w:ascii="Century Gothic" w:eastAsia="Century Gothic" w:hAnsi="Century Gothic" w:cs="Century Gothic"/>
          <w:sz w:val="24"/>
          <w:szCs w:val="24"/>
        </w:rPr>
        <w:t>Aprobado que sea, túrnese a la Secretaría para los efectos legales correspondientes.</w:t>
      </w:r>
    </w:p>
    <w:p w:rsidR="00F00068" w:rsidRDefault="00F00068" w:rsidP="00F00068">
      <w:pPr>
        <w:spacing w:line="360" w:lineRule="auto"/>
        <w:ind w:firstLine="0"/>
        <w:rPr>
          <w:rFonts w:ascii="Century Gothic" w:hAnsi="Century Gothic" w:cs="Arial"/>
          <w:bCs/>
          <w:color w:val="000000"/>
          <w:sz w:val="24"/>
          <w:szCs w:val="24"/>
        </w:rPr>
      </w:pPr>
    </w:p>
    <w:p w:rsidR="00995629" w:rsidRDefault="002412A3" w:rsidP="00995629">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Pr>
          <w:rFonts w:ascii="Century Gothic" w:hAnsi="Century Gothic" w:cs="Arial"/>
          <w:color w:val="000000"/>
          <w:sz w:val="24"/>
          <w:szCs w:val="24"/>
        </w:rPr>
        <w:t>la</w:t>
      </w:r>
      <w:r w:rsidRPr="005567CF">
        <w:rPr>
          <w:rFonts w:ascii="Century Gothic" w:hAnsi="Century Gothic" w:cs="Arial"/>
          <w:color w:val="000000"/>
          <w:sz w:val="24"/>
          <w:szCs w:val="24"/>
        </w:rPr>
        <w:t xml:space="preserve"> Sal</w:t>
      </w:r>
      <w:r>
        <w:rPr>
          <w:rFonts w:ascii="Century Gothic" w:hAnsi="Century Gothic" w:cs="Arial"/>
          <w:color w:val="000000"/>
          <w:sz w:val="24"/>
          <w:szCs w:val="24"/>
        </w:rPr>
        <w:t>a</w:t>
      </w:r>
      <w:r w:rsidRPr="005567CF">
        <w:rPr>
          <w:rFonts w:ascii="Century Gothic" w:hAnsi="Century Gothic" w:cs="Arial"/>
          <w:color w:val="000000"/>
          <w:sz w:val="24"/>
          <w:szCs w:val="24"/>
        </w:rPr>
        <w:t xml:space="preserve"> </w:t>
      </w:r>
      <w:r>
        <w:rPr>
          <w:rFonts w:ascii="Century Gothic" w:hAnsi="Century Gothic" w:cs="Arial"/>
          <w:color w:val="000000"/>
          <w:sz w:val="24"/>
          <w:szCs w:val="24"/>
        </w:rPr>
        <w:t>Morelos</w:t>
      </w:r>
      <w:r w:rsidRPr="005567CF">
        <w:rPr>
          <w:rFonts w:ascii="Century Gothic" w:hAnsi="Century Gothic" w:cs="Arial"/>
          <w:color w:val="000000"/>
          <w:sz w:val="24"/>
          <w:szCs w:val="24"/>
        </w:rPr>
        <w:t xml:space="preserve"> del </w:t>
      </w:r>
      <w:r>
        <w:rPr>
          <w:rFonts w:ascii="Century Gothic" w:hAnsi="Century Gothic" w:cs="Arial"/>
          <w:color w:val="000000"/>
          <w:sz w:val="24"/>
          <w:szCs w:val="24"/>
        </w:rPr>
        <w:t>Poder Legislativo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D848A8">
        <w:rPr>
          <w:rFonts w:ascii="Century Gothic" w:hAnsi="Century Gothic" w:cs="Arial"/>
          <w:color w:val="000000"/>
          <w:sz w:val="24"/>
          <w:szCs w:val="24"/>
        </w:rPr>
        <w:t>19</w:t>
      </w:r>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105186">
        <w:rPr>
          <w:rFonts w:ascii="Century Gothic" w:hAnsi="Century Gothic" w:cs="Arial"/>
          <w:color w:val="000000"/>
          <w:sz w:val="24"/>
          <w:szCs w:val="24"/>
        </w:rPr>
        <w:t>septiembre</w:t>
      </w:r>
      <w:r>
        <w:rPr>
          <w:rFonts w:ascii="Century Gothic" w:hAnsi="Century Gothic" w:cs="Arial"/>
          <w:color w:val="000000"/>
          <w:sz w:val="24"/>
          <w:szCs w:val="24"/>
        </w:rPr>
        <w:t xml:space="preserve"> </w:t>
      </w:r>
      <w:r w:rsidRPr="005567CF">
        <w:rPr>
          <w:rFonts w:ascii="Century Gothic" w:hAnsi="Century Gothic" w:cs="Arial"/>
          <w:color w:val="000000"/>
          <w:sz w:val="24"/>
          <w:szCs w:val="24"/>
        </w:rPr>
        <w:t>del año dos mil dieci</w:t>
      </w:r>
      <w:r>
        <w:rPr>
          <w:rFonts w:ascii="Century Gothic" w:hAnsi="Century Gothic" w:cs="Arial"/>
          <w:color w:val="000000"/>
          <w:sz w:val="24"/>
          <w:szCs w:val="24"/>
        </w:rPr>
        <w:t>nueve</w:t>
      </w:r>
      <w:r w:rsidRPr="005567CF">
        <w:rPr>
          <w:rFonts w:ascii="Century Gothic" w:hAnsi="Century Gothic" w:cs="Arial"/>
          <w:color w:val="000000"/>
          <w:sz w:val="24"/>
          <w:szCs w:val="24"/>
        </w:rPr>
        <w:t>.</w:t>
      </w:r>
    </w:p>
    <w:p w:rsidR="00487D07" w:rsidRPr="00995629" w:rsidRDefault="00487D07" w:rsidP="00995629">
      <w:pPr>
        <w:spacing w:line="360" w:lineRule="auto"/>
        <w:ind w:firstLine="0"/>
        <w:contextualSpacing/>
        <w:jc w:val="center"/>
        <w:rPr>
          <w:rFonts w:ascii="Century Gothic" w:hAnsi="Century Gothic" w:cs="Arial"/>
          <w:color w:val="000000"/>
          <w:sz w:val="24"/>
          <w:szCs w:val="24"/>
        </w:rPr>
      </w:pPr>
      <w:r w:rsidRPr="00995629">
        <w:rPr>
          <w:rFonts w:ascii="Century Gothic" w:eastAsia="Arial" w:hAnsi="Century Gothic" w:cs="Arial"/>
          <w:sz w:val="24"/>
          <w:szCs w:val="24"/>
        </w:rPr>
        <w:t xml:space="preserve">Así lo aprobó la Comisión de Salud, </w:t>
      </w:r>
      <w:r w:rsidRPr="00995629">
        <w:rPr>
          <w:rFonts w:ascii="Century Gothic" w:eastAsia="Arial" w:hAnsi="Century Gothic" w:cs="Arial"/>
          <w:sz w:val="24"/>
          <w:szCs w:val="24"/>
          <w:lang w:val="es-MX"/>
        </w:rPr>
        <w:t>en reunión de fecha</w:t>
      </w:r>
      <w:r w:rsidR="00E61606" w:rsidRPr="00995629">
        <w:rPr>
          <w:rFonts w:ascii="Century Gothic" w:eastAsia="Arial" w:hAnsi="Century Gothic" w:cs="Arial"/>
          <w:sz w:val="24"/>
          <w:szCs w:val="24"/>
          <w:lang w:val="es-MX"/>
        </w:rPr>
        <w:t xml:space="preserve"> </w:t>
      </w:r>
      <w:r w:rsidR="00105186">
        <w:rPr>
          <w:rFonts w:ascii="Century Gothic" w:eastAsia="Arial" w:hAnsi="Century Gothic" w:cs="Arial"/>
          <w:sz w:val="24"/>
          <w:szCs w:val="24"/>
          <w:lang w:val="es-MX"/>
        </w:rPr>
        <w:t>17</w:t>
      </w:r>
      <w:r w:rsidR="00E61606" w:rsidRPr="00995629">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del mes</w:t>
      </w:r>
      <w:r w:rsidR="00105186">
        <w:rPr>
          <w:rFonts w:ascii="Century Gothic" w:eastAsia="Arial" w:hAnsi="Century Gothic" w:cs="Arial"/>
          <w:sz w:val="24"/>
          <w:szCs w:val="24"/>
          <w:lang w:val="es-MX"/>
        </w:rPr>
        <w:t xml:space="preserve"> septiembre </w:t>
      </w:r>
      <w:r w:rsidRPr="00995629">
        <w:rPr>
          <w:rFonts w:ascii="Century Gothic" w:eastAsia="Arial" w:hAnsi="Century Gothic" w:cs="Arial"/>
          <w:sz w:val="24"/>
          <w:szCs w:val="24"/>
          <w:lang w:val="es-MX"/>
        </w:rPr>
        <w:t>del año dos mil dieci</w:t>
      </w:r>
      <w:r w:rsidR="0035228B" w:rsidRPr="00995629">
        <w:rPr>
          <w:rFonts w:ascii="Century Gothic" w:eastAsia="Arial" w:hAnsi="Century Gothic" w:cs="Arial"/>
          <w:sz w:val="24"/>
          <w:szCs w:val="24"/>
          <w:lang w:val="es-MX"/>
        </w:rPr>
        <w:t>nueve</w:t>
      </w:r>
      <w:r w:rsidRPr="00995629">
        <w:rPr>
          <w:rFonts w:ascii="Century Gothic" w:eastAsia="Arial" w:hAnsi="Century Gothic" w:cs="Arial"/>
          <w:sz w:val="24"/>
          <w:szCs w:val="24"/>
          <w:lang w:val="es-MX"/>
        </w:rPr>
        <w:t>.</w:t>
      </w:r>
    </w:p>
    <w:p w:rsidR="00487D07" w:rsidRPr="00722FB2" w:rsidRDefault="00487D07" w:rsidP="00487D07">
      <w:pPr>
        <w:jc w:val="center"/>
        <w:rPr>
          <w:rFonts w:ascii="Century Gothic" w:hAnsi="Century Gothic" w:cs="Arial"/>
          <w:sz w:val="16"/>
          <w:szCs w:val="16"/>
        </w:rPr>
      </w:pPr>
    </w:p>
    <w:p w:rsidR="00995629" w:rsidRDefault="00995629" w:rsidP="00487D07">
      <w:pPr>
        <w:pStyle w:val="Normal2"/>
        <w:spacing w:line="360" w:lineRule="auto"/>
        <w:jc w:val="center"/>
        <w:rPr>
          <w:rFonts w:ascii="Century Gothic" w:eastAsia="Arial" w:hAnsi="Century Gothic" w:cs="Arial"/>
          <w:b/>
          <w:szCs w:val="24"/>
          <w:lang w:val="es-MX"/>
        </w:rPr>
      </w:pPr>
    </w:p>
    <w:p w:rsidR="00487D07" w:rsidRDefault="00487D07" w:rsidP="00487D07">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p w:rsidR="00487D07" w:rsidRDefault="00487D07" w:rsidP="00487D07">
      <w:pPr>
        <w:pStyle w:val="Normal2"/>
        <w:spacing w:line="360" w:lineRule="auto"/>
        <w:jc w:val="center"/>
        <w:rPr>
          <w:rFonts w:ascii="Century Gothic" w:eastAsia="Arial" w:hAnsi="Century Gothic" w:cs="Arial"/>
          <w:b/>
          <w:szCs w:val="24"/>
          <w:lang w:val="es-MX"/>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10"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11"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2"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3"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487D07" w:rsidRPr="00246760" w:rsidRDefault="00487D07" w:rsidP="00246760">
      <w:pPr>
        <w:spacing w:line="360" w:lineRule="auto"/>
        <w:ind w:firstLine="0"/>
        <w:contextualSpacing/>
        <w:rPr>
          <w:rFonts w:ascii="Century Gothic" w:eastAsia="Arial Unicode MS" w:hAnsi="Century Gothic" w:cs="Arial"/>
          <w:sz w:val="16"/>
          <w:szCs w:val="16"/>
        </w:rPr>
      </w:pPr>
      <w:r w:rsidRPr="00A22E51">
        <w:rPr>
          <w:rFonts w:ascii="Century Gothic" w:hAnsi="Century Gothic" w:cs="Arial"/>
          <w:bCs/>
          <w:color w:val="000000"/>
          <w:sz w:val="16"/>
          <w:szCs w:val="16"/>
        </w:rPr>
        <w:t xml:space="preserve">Las </w:t>
      </w:r>
      <w:r w:rsidR="00246760">
        <w:rPr>
          <w:rFonts w:ascii="Century Gothic" w:hAnsi="Century Gothic" w:cs="Arial"/>
          <w:bCs/>
          <w:color w:val="000000"/>
          <w:sz w:val="16"/>
          <w:szCs w:val="16"/>
        </w:rPr>
        <w:t xml:space="preserve">firmas corresponden al Dictamen </w:t>
      </w:r>
      <w:r w:rsidRPr="00A22E51">
        <w:rPr>
          <w:rFonts w:ascii="Century Gothic" w:hAnsi="Century Gothic" w:cs="Arial"/>
          <w:bCs/>
          <w:color w:val="000000"/>
          <w:sz w:val="16"/>
          <w:szCs w:val="16"/>
        </w:rPr>
        <w:t xml:space="preserve">en virtud del cual </w:t>
      </w:r>
      <w:r w:rsidR="00246760" w:rsidRPr="00246760">
        <w:rPr>
          <w:rFonts w:ascii="Century Gothic" w:hAnsi="Century Gothic" w:cs="Arial"/>
          <w:bCs/>
          <w:color w:val="000000"/>
          <w:sz w:val="16"/>
          <w:szCs w:val="16"/>
        </w:rPr>
        <w:t xml:space="preserve">se conviene en no aprobar el acuerdo propuesto </w:t>
      </w:r>
      <w:r w:rsidR="00246760" w:rsidRPr="00246760">
        <w:rPr>
          <w:rFonts w:ascii="Century Gothic" w:hAnsi="Century Gothic" w:cs="Arial"/>
          <w:sz w:val="16"/>
          <w:szCs w:val="16"/>
        </w:rPr>
        <w:t>a fin de que se presente la carpeta de investigación con los casos de fallecimiento derivados de la aplicación de medicamento apócrifo, así como copia de la denuncia interpuesta ante el ministerio público</w:t>
      </w:r>
      <w:r w:rsidR="00246760">
        <w:rPr>
          <w:rFonts w:ascii="Century Gothic" w:hAnsi="Century Gothic" w:cs="Arial"/>
          <w:sz w:val="16"/>
          <w:szCs w:val="16"/>
        </w:rPr>
        <w:t>.</w:t>
      </w:r>
    </w:p>
    <w:sectPr w:rsidR="00487D07" w:rsidRPr="00246760" w:rsidSect="005141FB">
      <w:headerReference w:type="default" r:id="rId14"/>
      <w:footerReference w:type="default" r:id="rId15"/>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AE" w:rsidRDefault="00506FAE" w:rsidP="000E1DAA">
      <w:r>
        <w:separator/>
      </w:r>
    </w:p>
  </w:endnote>
  <w:endnote w:type="continuationSeparator" w:id="0">
    <w:p w:rsidR="00506FAE" w:rsidRDefault="00506FAE"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938"/>
      <w:docPartObj>
        <w:docPartGallery w:val="Page Numbers (Bottom of Page)"/>
        <w:docPartUnique/>
      </w:docPartObj>
    </w:sdtPr>
    <w:sdtEndPr/>
    <w:sdtContent>
      <w:p w:rsidR="00C06499" w:rsidRDefault="00536D12">
        <w:pPr>
          <w:pStyle w:val="Piedepgina"/>
          <w:jc w:val="center"/>
        </w:pPr>
        <w:r w:rsidRPr="0061168D">
          <w:rPr>
            <w:rFonts w:ascii="Century Gothic" w:hAnsi="Century Gothic"/>
            <w:sz w:val="18"/>
            <w:szCs w:val="18"/>
          </w:rPr>
          <w:fldChar w:fldCharType="begin"/>
        </w:r>
        <w:r w:rsidR="00C06499"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867B3D">
          <w:rPr>
            <w:rFonts w:ascii="Century Gothic" w:hAnsi="Century Gothic"/>
            <w:noProof/>
            <w:sz w:val="18"/>
            <w:szCs w:val="18"/>
          </w:rPr>
          <w:t>1</w:t>
        </w:r>
        <w:r w:rsidRPr="0061168D">
          <w:rPr>
            <w:rFonts w:ascii="Century Gothic" w:hAnsi="Century Gothic"/>
            <w:sz w:val="18"/>
            <w:szCs w:val="18"/>
          </w:rPr>
          <w:fldChar w:fldCharType="end"/>
        </w:r>
      </w:p>
    </w:sdtContent>
  </w:sdt>
  <w:p w:rsidR="00C06499" w:rsidRPr="0061168D" w:rsidRDefault="00C06499" w:rsidP="0061168D">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Pr>
        <w:rFonts w:ascii="Century Gothic" w:hAnsi="Century Gothic"/>
        <w:sz w:val="18"/>
        <w:szCs w:val="18"/>
        <w:lang w:val="en-US"/>
      </w:rPr>
      <w:t>885/LEAT/GAOR/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rsidR="00C06499" w:rsidRPr="00D03E42" w:rsidRDefault="00C06499">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AE" w:rsidRDefault="00506FAE" w:rsidP="000E1DAA">
      <w:r>
        <w:separator/>
      </w:r>
    </w:p>
  </w:footnote>
  <w:footnote w:type="continuationSeparator" w:id="0">
    <w:p w:rsidR="00506FAE" w:rsidRDefault="00506FAE" w:rsidP="000E1DAA">
      <w:r>
        <w:continuationSeparator/>
      </w:r>
    </w:p>
  </w:footnote>
  <w:footnote w:id="1">
    <w:p w:rsidR="00C06499" w:rsidRPr="005464C7" w:rsidRDefault="00C06499">
      <w:pPr>
        <w:pStyle w:val="Textonotapie"/>
        <w:rPr>
          <w:rFonts w:ascii="Century Gothic" w:hAnsi="Century Gothic"/>
          <w:sz w:val="18"/>
          <w:szCs w:val="18"/>
          <w:lang w:val="es-MX"/>
        </w:rPr>
      </w:pPr>
      <w:r w:rsidRPr="005464C7">
        <w:rPr>
          <w:rStyle w:val="Refdenotaalpie"/>
          <w:rFonts w:ascii="Century Gothic" w:hAnsi="Century Gothic"/>
          <w:sz w:val="18"/>
          <w:szCs w:val="18"/>
        </w:rPr>
        <w:footnoteRef/>
      </w:r>
      <w:r w:rsidRPr="005464C7">
        <w:rPr>
          <w:rFonts w:ascii="Century Gothic" w:hAnsi="Century Gothic"/>
          <w:sz w:val="18"/>
          <w:szCs w:val="18"/>
        </w:rPr>
        <w:t xml:space="preserve"> </w:t>
      </w:r>
      <w:hyperlink r:id="rId1" w:history="1">
        <w:r w:rsidRPr="005464C7">
          <w:rPr>
            <w:rStyle w:val="Hipervnculo"/>
            <w:rFonts w:ascii="Century Gothic" w:hAnsi="Century Gothic"/>
            <w:color w:val="auto"/>
            <w:sz w:val="18"/>
            <w:szCs w:val="18"/>
            <w:u w:val="none"/>
          </w:rPr>
          <w:t>https://www.who.int/es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99" w:rsidRPr="00EB00A1" w:rsidRDefault="00C06499" w:rsidP="00C439A3">
    <w:pPr>
      <w:pStyle w:val="Encabezado"/>
      <w:jc w:val="right"/>
      <w:rPr>
        <w:rFonts w:ascii="Century Gothic" w:eastAsia="Calibri" w:hAnsi="Century Gothic"/>
        <w:b/>
        <w:sz w:val="24"/>
        <w:szCs w:val="24"/>
      </w:rPr>
    </w:pPr>
    <w:r w:rsidRPr="00EB00A1">
      <w:rPr>
        <w:rFonts w:ascii="Century Gothic" w:hAnsi="Century Gothic"/>
        <w:b/>
        <w:sz w:val="24"/>
        <w:szCs w:val="24"/>
      </w:rPr>
      <w:t>“</w:t>
    </w:r>
    <w:r w:rsidRPr="00EB00A1">
      <w:rPr>
        <w:rFonts w:ascii="Century Gothic" w:eastAsia="Calibri" w:hAnsi="Century Gothic"/>
        <w:b/>
        <w:sz w:val="24"/>
        <w:szCs w:val="24"/>
      </w:rPr>
      <w:t>201</w:t>
    </w:r>
    <w:r w:rsidRPr="00EB00A1">
      <w:rPr>
        <w:rFonts w:ascii="Century Gothic" w:hAnsi="Century Gothic"/>
        <w:b/>
        <w:sz w:val="24"/>
        <w:szCs w:val="24"/>
      </w:rPr>
      <w:t>9</w:t>
    </w:r>
    <w:r w:rsidRPr="00EB00A1">
      <w:rPr>
        <w:rFonts w:ascii="Century Gothic" w:eastAsia="Calibri" w:hAnsi="Century Gothic"/>
        <w:b/>
        <w:sz w:val="24"/>
        <w:szCs w:val="24"/>
      </w:rPr>
      <w:t xml:space="preserve">, Año </w:t>
    </w:r>
    <w:r w:rsidRPr="00EB00A1">
      <w:rPr>
        <w:rFonts w:ascii="Century Gothic" w:hAnsi="Century Gothic"/>
        <w:b/>
        <w:sz w:val="24"/>
        <w:szCs w:val="24"/>
      </w:rPr>
      <w:t>Internacional de las Lenguas Indígenas”.</w:t>
    </w:r>
  </w:p>
  <w:p w:rsidR="00C06499" w:rsidRPr="00C439A3" w:rsidRDefault="00C06499" w:rsidP="000E1DAA">
    <w:pPr>
      <w:pStyle w:val="Encabezado"/>
      <w:jc w:val="right"/>
      <w:rPr>
        <w:rFonts w:ascii="Monotype Corsiva" w:hAnsi="Monotype Corsiva"/>
        <w:sz w:val="18"/>
        <w:szCs w:val="18"/>
      </w:rPr>
    </w:pPr>
  </w:p>
  <w:p w:rsidR="00C06499" w:rsidRPr="0013130E" w:rsidRDefault="00C06499"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C06499" w:rsidRDefault="00C06499" w:rsidP="009B68E7">
    <w:pPr>
      <w:pStyle w:val="Encabezado"/>
      <w:jc w:val="right"/>
      <w:rPr>
        <w:rFonts w:ascii="Century Gothic" w:hAnsi="Century Gothic"/>
        <w:b/>
        <w:szCs w:val="28"/>
      </w:rPr>
    </w:pPr>
  </w:p>
  <w:p w:rsidR="00C06499" w:rsidRDefault="00C06499"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C06499" w:rsidRDefault="00C06499" w:rsidP="000E1DAA">
    <w:pPr>
      <w:pStyle w:val="Encabezado"/>
      <w:jc w:val="right"/>
      <w:rPr>
        <w:rFonts w:ascii="Century Gothic" w:hAnsi="Century Gothic"/>
        <w:b/>
        <w:szCs w:val="28"/>
      </w:rPr>
    </w:pPr>
    <w:r>
      <w:rPr>
        <w:rFonts w:ascii="Century Gothic" w:hAnsi="Century Gothic"/>
        <w:b/>
        <w:szCs w:val="28"/>
      </w:rPr>
      <w:t>LXVI LEGISLATURA</w:t>
    </w:r>
  </w:p>
  <w:p w:rsidR="00C06499" w:rsidRPr="0055370B" w:rsidRDefault="00C06499"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S/</w:t>
    </w:r>
    <w:r w:rsidR="00105186">
      <w:rPr>
        <w:rFonts w:ascii="Century Gothic" w:hAnsi="Century Gothic"/>
        <w:b/>
        <w:sz w:val="24"/>
        <w:szCs w:val="24"/>
      </w:rPr>
      <w:t>08</w:t>
    </w:r>
    <w:r>
      <w:rPr>
        <w:rFonts w:ascii="Century Gothic" w:hAnsi="Century Gothic"/>
        <w:b/>
        <w:sz w:val="24"/>
        <w:szCs w:val="24"/>
      </w:rPr>
      <w:t>/</w:t>
    </w:r>
    <w:r w:rsidRPr="00936BC1">
      <w:rPr>
        <w:rFonts w:ascii="Century Gothic" w:hAnsi="Century Gothic"/>
        <w:b/>
        <w:sz w:val="24"/>
        <w:szCs w:val="24"/>
      </w:rPr>
      <w:t>201</w:t>
    </w:r>
    <w:r>
      <w:rPr>
        <w:rFonts w:ascii="Century Gothic" w:hAnsi="Century Gothic"/>
        <w:b/>
        <w:sz w:val="24"/>
        <w:szCs w:val="24"/>
      </w:rPr>
      <w:t>9</w:t>
    </w:r>
  </w:p>
  <w:p w:rsidR="00C06499" w:rsidRPr="00235C06" w:rsidRDefault="00C06499" w:rsidP="000E1DAA">
    <w:pPr>
      <w:pStyle w:val="Encabezado"/>
      <w:jc w:val="right"/>
      <w:rPr>
        <w:rFonts w:ascii="Century Gothic" w:hAnsi="Century Gothic" w:cs="Arial"/>
        <w:b/>
        <w:i/>
      </w:rPr>
    </w:pPr>
  </w:p>
  <w:p w:rsidR="00C06499" w:rsidRDefault="00C06499"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9"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
  </w:num>
  <w:num w:numId="4">
    <w:abstractNumId w:val="8"/>
  </w:num>
  <w:num w:numId="5">
    <w:abstractNumId w:val="5"/>
  </w:num>
  <w:num w:numId="6">
    <w:abstractNumId w:val="10"/>
  </w:num>
  <w:num w:numId="7">
    <w:abstractNumId w:val="12"/>
  </w:num>
  <w:num w:numId="8">
    <w:abstractNumId w:val="3"/>
  </w:num>
  <w:num w:numId="9">
    <w:abstractNumId w:val="7"/>
  </w:num>
  <w:num w:numId="10">
    <w:abstractNumId w:val="2"/>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207B4"/>
    <w:rsid w:val="00021227"/>
    <w:rsid w:val="00025345"/>
    <w:rsid w:val="00026F22"/>
    <w:rsid w:val="00042310"/>
    <w:rsid w:val="0005199B"/>
    <w:rsid w:val="00053713"/>
    <w:rsid w:val="00053D0A"/>
    <w:rsid w:val="00062DF5"/>
    <w:rsid w:val="000714E3"/>
    <w:rsid w:val="00075AD5"/>
    <w:rsid w:val="0008160E"/>
    <w:rsid w:val="00093E2E"/>
    <w:rsid w:val="000A347E"/>
    <w:rsid w:val="000B0A31"/>
    <w:rsid w:val="000B4FD5"/>
    <w:rsid w:val="000B5562"/>
    <w:rsid w:val="000B7231"/>
    <w:rsid w:val="000C153C"/>
    <w:rsid w:val="000C43CA"/>
    <w:rsid w:val="000C74EE"/>
    <w:rsid w:val="000D066D"/>
    <w:rsid w:val="000E1DAA"/>
    <w:rsid w:val="000F1EC3"/>
    <w:rsid w:val="000F2D93"/>
    <w:rsid w:val="00105186"/>
    <w:rsid w:val="00107FC6"/>
    <w:rsid w:val="00112CE4"/>
    <w:rsid w:val="00113620"/>
    <w:rsid w:val="00147D79"/>
    <w:rsid w:val="001505A6"/>
    <w:rsid w:val="00153403"/>
    <w:rsid w:val="00155F65"/>
    <w:rsid w:val="001633D2"/>
    <w:rsid w:val="00165131"/>
    <w:rsid w:val="00165C49"/>
    <w:rsid w:val="001675C8"/>
    <w:rsid w:val="00171319"/>
    <w:rsid w:val="00172654"/>
    <w:rsid w:val="00174A76"/>
    <w:rsid w:val="001A3C94"/>
    <w:rsid w:val="001B1809"/>
    <w:rsid w:val="001B343A"/>
    <w:rsid w:val="001B6579"/>
    <w:rsid w:val="001C2E6C"/>
    <w:rsid w:val="001D4CC3"/>
    <w:rsid w:val="001E0627"/>
    <w:rsid w:val="001F03C0"/>
    <w:rsid w:val="001F187B"/>
    <w:rsid w:val="001F6F6C"/>
    <w:rsid w:val="001F7144"/>
    <w:rsid w:val="00201D4E"/>
    <w:rsid w:val="00223FBC"/>
    <w:rsid w:val="0022511B"/>
    <w:rsid w:val="00233E0C"/>
    <w:rsid w:val="00234EB6"/>
    <w:rsid w:val="002351A9"/>
    <w:rsid w:val="0024128A"/>
    <w:rsid w:val="002412A3"/>
    <w:rsid w:val="00246760"/>
    <w:rsid w:val="00247783"/>
    <w:rsid w:val="0025439C"/>
    <w:rsid w:val="002748D4"/>
    <w:rsid w:val="00282DF0"/>
    <w:rsid w:val="002834AB"/>
    <w:rsid w:val="00286480"/>
    <w:rsid w:val="00293439"/>
    <w:rsid w:val="00293C6A"/>
    <w:rsid w:val="002A0017"/>
    <w:rsid w:val="002B1375"/>
    <w:rsid w:val="002B1B44"/>
    <w:rsid w:val="002B5BFC"/>
    <w:rsid w:val="002B6C1B"/>
    <w:rsid w:val="002C01D2"/>
    <w:rsid w:val="002C236D"/>
    <w:rsid w:val="002C2B87"/>
    <w:rsid w:val="002C6FDA"/>
    <w:rsid w:val="002D3B1A"/>
    <w:rsid w:val="002F047F"/>
    <w:rsid w:val="003000E0"/>
    <w:rsid w:val="003015DB"/>
    <w:rsid w:val="00306D40"/>
    <w:rsid w:val="00333172"/>
    <w:rsid w:val="00333B35"/>
    <w:rsid w:val="00334F44"/>
    <w:rsid w:val="003411F4"/>
    <w:rsid w:val="00341830"/>
    <w:rsid w:val="00341AFD"/>
    <w:rsid w:val="00345107"/>
    <w:rsid w:val="00350724"/>
    <w:rsid w:val="0035228B"/>
    <w:rsid w:val="00367D92"/>
    <w:rsid w:val="0037760F"/>
    <w:rsid w:val="00386B2E"/>
    <w:rsid w:val="00393340"/>
    <w:rsid w:val="003970B6"/>
    <w:rsid w:val="003D1422"/>
    <w:rsid w:val="003D4FA6"/>
    <w:rsid w:val="003D68E8"/>
    <w:rsid w:val="003E1FD2"/>
    <w:rsid w:val="00411283"/>
    <w:rsid w:val="004227D5"/>
    <w:rsid w:val="00424BBD"/>
    <w:rsid w:val="00425235"/>
    <w:rsid w:val="004254F5"/>
    <w:rsid w:val="00431864"/>
    <w:rsid w:val="00432D5B"/>
    <w:rsid w:val="004344E2"/>
    <w:rsid w:val="00436154"/>
    <w:rsid w:val="00445C94"/>
    <w:rsid w:val="00447EE9"/>
    <w:rsid w:val="00456F64"/>
    <w:rsid w:val="0047597F"/>
    <w:rsid w:val="00476B03"/>
    <w:rsid w:val="00484495"/>
    <w:rsid w:val="00487D07"/>
    <w:rsid w:val="004A221C"/>
    <w:rsid w:val="004B28A5"/>
    <w:rsid w:val="004D2D8A"/>
    <w:rsid w:val="004E0686"/>
    <w:rsid w:val="004E68FB"/>
    <w:rsid w:val="004E73D6"/>
    <w:rsid w:val="004F111E"/>
    <w:rsid w:val="004F6265"/>
    <w:rsid w:val="004F63AC"/>
    <w:rsid w:val="004F7E92"/>
    <w:rsid w:val="00501149"/>
    <w:rsid w:val="00501945"/>
    <w:rsid w:val="00506FAE"/>
    <w:rsid w:val="005141FB"/>
    <w:rsid w:val="00514806"/>
    <w:rsid w:val="00520633"/>
    <w:rsid w:val="00536D12"/>
    <w:rsid w:val="0053753B"/>
    <w:rsid w:val="005416B1"/>
    <w:rsid w:val="00542221"/>
    <w:rsid w:val="005464C7"/>
    <w:rsid w:val="00547CD5"/>
    <w:rsid w:val="005615C0"/>
    <w:rsid w:val="005672C6"/>
    <w:rsid w:val="00567D00"/>
    <w:rsid w:val="0057343F"/>
    <w:rsid w:val="005779E1"/>
    <w:rsid w:val="0059356E"/>
    <w:rsid w:val="00597623"/>
    <w:rsid w:val="005A008D"/>
    <w:rsid w:val="005A509F"/>
    <w:rsid w:val="005B6B4D"/>
    <w:rsid w:val="005C14C4"/>
    <w:rsid w:val="005E5081"/>
    <w:rsid w:val="005E7BFC"/>
    <w:rsid w:val="005F116B"/>
    <w:rsid w:val="005F2EBC"/>
    <w:rsid w:val="005F6584"/>
    <w:rsid w:val="005F7DD7"/>
    <w:rsid w:val="006009B0"/>
    <w:rsid w:val="00602F8F"/>
    <w:rsid w:val="00603E99"/>
    <w:rsid w:val="0061168D"/>
    <w:rsid w:val="00616A51"/>
    <w:rsid w:val="00620A78"/>
    <w:rsid w:val="00632261"/>
    <w:rsid w:val="006329B0"/>
    <w:rsid w:val="006340C3"/>
    <w:rsid w:val="00641E4A"/>
    <w:rsid w:val="00642299"/>
    <w:rsid w:val="00642577"/>
    <w:rsid w:val="00643275"/>
    <w:rsid w:val="00645503"/>
    <w:rsid w:val="0064710D"/>
    <w:rsid w:val="00654FA3"/>
    <w:rsid w:val="00670634"/>
    <w:rsid w:val="006771D5"/>
    <w:rsid w:val="006904A0"/>
    <w:rsid w:val="00694918"/>
    <w:rsid w:val="006A0DDA"/>
    <w:rsid w:val="006A10BA"/>
    <w:rsid w:val="006A3A03"/>
    <w:rsid w:val="006A3B66"/>
    <w:rsid w:val="006A69C4"/>
    <w:rsid w:val="006A6E89"/>
    <w:rsid w:val="006B18A9"/>
    <w:rsid w:val="006B4F15"/>
    <w:rsid w:val="006B7C06"/>
    <w:rsid w:val="006C6FF6"/>
    <w:rsid w:val="006D049E"/>
    <w:rsid w:val="006D0C05"/>
    <w:rsid w:val="006D0DD1"/>
    <w:rsid w:val="006D212C"/>
    <w:rsid w:val="006E75E1"/>
    <w:rsid w:val="006F70E6"/>
    <w:rsid w:val="00704DA3"/>
    <w:rsid w:val="00707752"/>
    <w:rsid w:val="0071758E"/>
    <w:rsid w:val="00721EC5"/>
    <w:rsid w:val="00737885"/>
    <w:rsid w:val="0074302E"/>
    <w:rsid w:val="007444C5"/>
    <w:rsid w:val="0075119D"/>
    <w:rsid w:val="007602A7"/>
    <w:rsid w:val="00766A01"/>
    <w:rsid w:val="00790702"/>
    <w:rsid w:val="00793385"/>
    <w:rsid w:val="007966FA"/>
    <w:rsid w:val="007A337C"/>
    <w:rsid w:val="007B5628"/>
    <w:rsid w:val="007C1D53"/>
    <w:rsid w:val="007C5FDB"/>
    <w:rsid w:val="007F033D"/>
    <w:rsid w:val="007F111D"/>
    <w:rsid w:val="007F3662"/>
    <w:rsid w:val="007F45C6"/>
    <w:rsid w:val="007F47FA"/>
    <w:rsid w:val="007F5A4C"/>
    <w:rsid w:val="008112AE"/>
    <w:rsid w:val="008249E7"/>
    <w:rsid w:val="00824F98"/>
    <w:rsid w:val="0084114F"/>
    <w:rsid w:val="00841F32"/>
    <w:rsid w:val="00845241"/>
    <w:rsid w:val="0084681F"/>
    <w:rsid w:val="008513C3"/>
    <w:rsid w:val="00856F4D"/>
    <w:rsid w:val="00863D1B"/>
    <w:rsid w:val="00864B20"/>
    <w:rsid w:val="00867B3D"/>
    <w:rsid w:val="008740D1"/>
    <w:rsid w:val="00880653"/>
    <w:rsid w:val="00881CEC"/>
    <w:rsid w:val="00896172"/>
    <w:rsid w:val="008976AA"/>
    <w:rsid w:val="008A7C2E"/>
    <w:rsid w:val="008B1B53"/>
    <w:rsid w:val="008C2677"/>
    <w:rsid w:val="008C3E06"/>
    <w:rsid w:val="008C567B"/>
    <w:rsid w:val="008E056F"/>
    <w:rsid w:val="008E4A9D"/>
    <w:rsid w:val="008E541A"/>
    <w:rsid w:val="008F5583"/>
    <w:rsid w:val="009021BF"/>
    <w:rsid w:val="00911669"/>
    <w:rsid w:val="00923EBF"/>
    <w:rsid w:val="00925038"/>
    <w:rsid w:val="00936BC1"/>
    <w:rsid w:val="00942AB4"/>
    <w:rsid w:val="00953638"/>
    <w:rsid w:val="009538A0"/>
    <w:rsid w:val="00970F61"/>
    <w:rsid w:val="0097386C"/>
    <w:rsid w:val="00976A3F"/>
    <w:rsid w:val="00980C0C"/>
    <w:rsid w:val="00995629"/>
    <w:rsid w:val="009A1A85"/>
    <w:rsid w:val="009A5258"/>
    <w:rsid w:val="009B2066"/>
    <w:rsid w:val="009B6465"/>
    <w:rsid w:val="009B68E7"/>
    <w:rsid w:val="009B7DD9"/>
    <w:rsid w:val="009C10FF"/>
    <w:rsid w:val="009C1C18"/>
    <w:rsid w:val="009C2522"/>
    <w:rsid w:val="009C3F77"/>
    <w:rsid w:val="009C7A71"/>
    <w:rsid w:val="009D0528"/>
    <w:rsid w:val="009D5A71"/>
    <w:rsid w:val="009E7353"/>
    <w:rsid w:val="009F1185"/>
    <w:rsid w:val="00A005CB"/>
    <w:rsid w:val="00A03233"/>
    <w:rsid w:val="00A1249C"/>
    <w:rsid w:val="00A14BED"/>
    <w:rsid w:val="00A1710B"/>
    <w:rsid w:val="00A255EA"/>
    <w:rsid w:val="00A453D5"/>
    <w:rsid w:val="00A47DA2"/>
    <w:rsid w:val="00A50E62"/>
    <w:rsid w:val="00A53E95"/>
    <w:rsid w:val="00A54D51"/>
    <w:rsid w:val="00A71E5E"/>
    <w:rsid w:val="00A85279"/>
    <w:rsid w:val="00A91CB4"/>
    <w:rsid w:val="00A9321A"/>
    <w:rsid w:val="00A94782"/>
    <w:rsid w:val="00A95C63"/>
    <w:rsid w:val="00AA4B20"/>
    <w:rsid w:val="00AA5C9B"/>
    <w:rsid w:val="00AB2E1E"/>
    <w:rsid w:val="00AB372F"/>
    <w:rsid w:val="00AB69A4"/>
    <w:rsid w:val="00AC32B1"/>
    <w:rsid w:val="00AC7214"/>
    <w:rsid w:val="00AD2912"/>
    <w:rsid w:val="00AD5BF9"/>
    <w:rsid w:val="00AE5E6E"/>
    <w:rsid w:val="00AE67E2"/>
    <w:rsid w:val="00AE7B96"/>
    <w:rsid w:val="00AE7EFC"/>
    <w:rsid w:val="00B266B0"/>
    <w:rsid w:val="00B36B18"/>
    <w:rsid w:val="00B54BD3"/>
    <w:rsid w:val="00B6242D"/>
    <w:rsid w:val="00B65287"/>
    <w:rsid w:val="00B66FBC"/>
    <w:rsid w:val="00B77EFF"/>
    <w:rsid w:val="00B975C9"/>
    <w:rsid w:val="00B97EA6"/>
    <w:rsid w:val="00BA70C5"/>
    <w:rsid w:val="00BB6F40"/>
    <w:rsid w:val="00BD0347"/>
    <w:rsid w:val="00BD53BF"/>
    <w:rsid w:val="00BF69BC"/>
    <w:rsid w:val="00C00ECF"/>
    <w:rsid w:val="00C06499"/>
    <w:rsid w:val="00C11058"/>
    <w:rsid w:val="00C1120F"/>
    <w:rsid w:val="00C14785"/>
    <w:rsid w:val="00C20861"/>
    <w:rsid w:val="00C22194"/>
    <w:rsid w:val="00C24FFB"/>
    <w:rsid w:val="00C3241F"/>
    <w:rsid w:val="00C405CE"/>
    <w:rsid w:val="00C41484"/>
    <w:rsid w:val="00C439A3"/>
    <w:rsid w:val="00C61F5D"/>
    <w:rsid w:val="00C66341"/>
    <w:rsid w:val="00C66F85"/>
    <w:rsid w:val="00C71C4D"/>
    <w:rsid w:val="00C76629"/>
    <w:rsid w:val="00C85863"/>
    <w:rsid w:val="00C87625"/>
    <w:rsid w:val="00C9486D"/>
    <w:rsid w:val="00CA4636"/>
    <w:rsid w:val="00CA66B5"/>
    <w:rsid w:val="00CB7854"/>
    <w:rsid w:val="00CD5B12"/>
    <w:rsid w:val="00CE0CF8"/>
    <w:rsid w:val="00CE0DF6"/>
    <w:rsid w:val="00CE4A78"/>
    <w:rsid w:val="00CE4B84"/>
    <w:rsid w:val="00CE63B2"/>
    <w:rsid w:val="00CF4F84"/>
    <w:rsid w:val="00D02AFB"/>
    <w:rsid w:val="00D03E42"/>
    <w:rsid w:val="00D07E71"/>
    <w:rsid w:val="00D16C04"/>
    <w:rsid w:val="00D21B4E"/>
    <w:rsid w:val="00D40A2A"/>
    <w:rsid w:val="00D44387"/>
    <w:rsid w:val="00D46D18"/>
    <w:rsid w:val="00D47299"/>
    <w:rsid w:val="00D472F6"/>
    <w:rsid w:val="00D47603"/>
    <w:rsid w:val="00D55F7F"/>
    <w:rsid w:val="00D71FE9"/>
    <w:rsid w:val="00D7274D"/>
    <w:rsid w:val="00D7277A"/>
    <w:rsid w:val="00D7536B"/>
    <w:rsid w:val="00D81B36"/>
    <w:rsid w:val="00D848A8"/>
    <w:rsid w:val="00D91260"/>
    <w:rsid w:val="00D937D2"/>
    <w:rsid w:val="00D95264"/>
    <w:rsid w:val="00DA29BF"/>
    <w:rsid w:val="00DB3631"/>
    <w:rsid w:val="00DB5212"/>
    <w:rsid w:val="00DC18A2"/>
    <w:rsid w:val="00DC5F39"/>
    <w:rsid w:val="00DD1C8E"/>
    <w:rsid w:val="00DE0774"/>
    <w:rsid w:val="00DE3A2A"/>
    <w:rsid w:val="00E029C4"/>
    <w:rsid w:val="00E0549F"/>
    <w:rsid w:val="00E061E4"/>
    <w:rsid w:val="00E1059D"/>
    <w:rsid w:val="00E16A2E"/>
    <w:rsid w:val="00E22E5E"/>
    <w:rsid w:val="00E24332"/>
    <w:rsid w:val="00E2586E"/>
    <w:rsid w:val="00E30E02"/>
    <w:rsid w:val="00E34209"/>
    <w:rsid w:val="00E42D17"/>
    <w:rsid w:val="00E46FF2"/>
    <w:rsid w:val="00E47424"/>
    <w:rsid w:val="00E57BC6"/>
    <w:rsid w:val="00E61606"/>
    <w:rsid w:val="00E617F0"/>
    <w:rsid w:val="00E6389E"/>
    <w:rsid w:val="00E639BE"/>
    <w:rsid w:val="00E723D4"/>
    <w:rsid w:val="00E754A7"/>
    <w:rsid w:val="00E7631E"/>
    <w:rsid w:val="00E83CCC"/>
    <w:rsid w:val="00E841E9"/>
    <w:rsid w:val="00E90A95"/>
    <w:rsid w:val="00E97A6E"/>
    <w:rsid w:val="00EA14CB"/>
    <w:rsid w:val="00EA5B60"/>
    <w:rsid w:val="00EA79EE"/>
    <w:rsid w:val="00EB241D"/>
    <w:rsid w:val="00EB36ED"/>
    <w:rsid w:val="00EB44BF"/>
    <w:rsid w:val="00EB476C"/>
    <w:rsid w:val="00EC4952"/>
    <w:rsid w:val="00ED43A4"/>
    <w:rsid w:val="00EE00DB"/>
    <w:rsid w:val="00EE2357"/>
    <w:rsid w:val="00EE7150"/>
    <w:rsid w:val="00EF2315"/>
    <w:rsid w:val="00EF3997"/>
    <w:rsid w:val="00EF421E"/>
    <w:rsid w:val="00EF5348"/>
    <w:rsid w:val="00EF6D44"/>
    <w:rsid w:val="00F00068"/>
    <w:rsid w:val="00F028C3"/>
    <w:rsid w:val="00F04149"/>
    <w:rsid w:val="00F04249"/>
    <w:rsid w:val="00F07D31"/>
    <w:rsid w:val="00F102E5"/>
    <w:rsid w:val="00F21016"/>
    <w:rsid w:val="00F23233"/>
    <w:rsid w:val="00F26EA7"/>
    <w:rsid w:val="00F405A5"/>
    <w:rsid w:val="00F40F0D"/>
    <w:rsid w:val="00F47650"/>
    <w:rsid w:val="00F53BDC"/>
    <w:rsid w:val="00F670CB"/>
    <w:rsid w:val="00F81F95"/>
    <w:rsid w:val="00F83463"/>
    <w:rsid w:val="00F97705"/>
    <w:rsid w:val="00FA0AF6"/>
    <w:rsid w:val="00FA1A49"/>
    <w:rsid w:val="00FA43AE"/>
    <w:rsid w:val="00FA7BE7"/>
    <w:rsid w:val="00FB28ED"/>
    <w:rsid w:val="00FC37FD"/>
    <w:rsid w:val="00FD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5:docId w15:val="{723B23C0-7E41-4ED0-819F-0279BB53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semiHidden/>
    <w:unhideWhenUsed/>
    <w:rsid w:val="00D71FE9"/>
    <w:rPr>
      <w:sz w:val="20"/>
    </w:rPr>
  </w:style>
  <w:style w:type="character" w:customStyle="1" w:styleId="TextonotapieCar">
    <w:name w:val="Texto nota pie Car"/>
    <w:basedOn w:val="Fuentedeprrafopredeter"/>
    <w:link w:val="Textonotapie"/>
    <w:uiPriority w:val="99"/>
    <w:semiHidden/>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iuv.edu.mx/posgrados/administracion-de-los-servicios-de-salu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irtual.iuv.edu.mx/posgrados/administracion-de-los-servicios-de-salu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3B45-F44E-4A5C-8114-3613C35C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2089</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Juan Pablo Armendariz Granados</cp:lastModifiedBy>
  <cp:revision>2</cp:revision>
  <cp:lastPrinted>2018-11-05T20:14:00Z</cp:lastPrinted>
  <dcterms:created xsi:type="dcterms:W3CDTF">2019-09-20T23:04:00Z</dcterms:created>
  <dcterms:modified xsi:type="dcterms:W3CDTF">2019-09-20T23:04:00Z</dcterms:modified>
</cp:coreProperties>
</file>