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50" w:rsidRPr="00581F14" w:rsidRDefault="002F2D50" w:rsidP="002F2D50">
      <w:pPr>
        <w:spacing w:line="360" w:lineRule="auto"/>
        <w:jc w:val="both"/>
        <w:rPr>
          <w:rFonts w:ascii="Century Gothic" w:hAnsi="Century Gothic" w:cs="Arial"/>
          <w:b/>
          <w:lang w:val="es-ES"/>
        </w:rPr>
      </w:pPr>
      <w:r w:rsidRPr="00581F14">
        <w:rPr>
          <w:rFonts w:ascii="Century Gothic" w:hAnsi="Century Gothic" w:cs="Arial"/>
          <w:b/>
          <w:lang w:val="es-ES"/>
        </w:rPr>
        <w:t>H. CONGRESO DEL ESTADO</w:t>
      </w:r>
    </w:p>
    <w:p w:rsidR="002F2D50" w:rsidRPr="00581F14" w:rsidRDefault="002F2D50" w:rsidP="002F2D50">
      <w:pPr>
        <w:spacing w:line="360" w:lineRule="auto"/>
        <w:jc w:val="both"/>
        <w:rPr>
          <w:rFonts w:ascii="Century Gothic" w:hAnsi="Century Gothic" w:cs="Arial"/>
          <w:b/>
          <w:lang w:val="es-ES"/>
        </w:rPr>
      </w:pPr>
      <w:r w:rsidRPr="00581F14">
        <w:rPr>
          <w:rFonts w:ascii="Century Gothic" w:hAnsi="Century Gothic" w:cs="Arial"/>
          <w:b/>
          <w:lang w:val="es-ES"/>
        </w:rPr>
        <w:t>PRESENTE.-</w:t>
      </w:r>
    </w:p>
    <w:p w:rsidR="002F2D50" w:rsidRPr="00581F14" w:rsidRDefault="002F2D50" w:rsidP="002F2D50">
      <w:pPr>
        <w:spacing w:line="360" w:lineRule="auto"/>
        <w:jc w:val="both"/>
        <w:rPr>
          <w:rFonts w:ascii="Century Gothic" w:hAnsi="Century Gothic" w:cs="Arial"/>
          <w:lang w:val="es-ES"/>
        </w:rPr>
      </w:pPr>
    </w:p>
    <w:p w:rsidR="002F2D50" w:rsidRDefault="002F2D50" w:rsidP="002F2D50">
      <w:pPr>
        <w:pStyle w:val="Encabezado"/>
        <w:spacing w:line="360" w:lineRule="auto"/>
        <w:jc w:val="both"/>
        <w:rPr>
          <w:rFonts w:ascii="Century Gothic" w:hAnsi="Century Gothic" w:cs="Arial"/>
        </w:rPr>
      </w:pPr>
      <w:r w:rsidRPr="00581F14">
        <w:rPr>
          <w:rFonts w:ascii="Century Gothic" w:hAnsi="Century Gothic" w:cs="Arial"/>
        </w:rPr>
        <w:t xml:space="preserve">La </w:t>
      </w:r>
      <w:r w:rsidRPr="00581F14">
        <w:rPr>
          <w:rStyle w:val="Estilo1"/>
          <w:rFonts w:ascii="Century Gothic" w:hAnsi="Century Gothic" w:cs="Arial"/>
          <w:lang w:val="es-MX"/>
        </w:rPr>
        <w:t>Comisión</w:t>
      </w:r>
      <w:r>
        <w:rPr>
          <w:rStyle w:val="Estilo1"/>
          <w:rFonts w:ascii="Century Gothic" w:hAnsi="Century Gothic" w:cs="Arial"/>
          <w:lang w:val="es-MX"/>
        </w:rPr>
        <w:t xml:space="preserve"> Primera de Gobernación y Puntos Constitucionales</w:t>
      </w:r>
      <w:r w:rsidRPr="00581F14">
        <w:rPr>
          <w:rFonts w:ascii="Century Gothic" w:hAnsi="Century Gothic" w:cs="Arial"/>
        </w:rPr>
        <w:t>, con fundamento en lo dispuesto por los artículos</w:t>
      </w:r>
      <w:r>
        <w:rPr>
          <w:rFonts w:ascii="Century Gothic" w:hAnsi="Century Gothic" w:cs="Arial"/>
        </w:rPr>
        <w:t xml:space="preserve"> 64 fracción I de la Constitución Política,</w:t>
      </w:r>
      <w:r w:rsidRPr="00581F14">
        <w:rPr>
          <w:rFonts w:ascii="Century Gothic" w:hAnsi="Century Gothic" w:cs="Arial"/>
        </w:rPr>
        <w:t xml:space="preserve"> 87, 88 y 111 de la Ley Orgánica</w:t>
      </w:r>
      <w:r>
        <w:rPr>
          <w:rFonts w:ascii="Century Gothic" w:hAnsi="Century Gothic" w:cs="Arial"/>
        </w:rPr>
        <w:t xml:space="preserve"> del Poder Legislativo</w:t>
      </w:r>
      <w:r w:rsidRPr="00581F14">
        <w:rPr>
          <w:rFonts w:ascii="Century Gothic" w:hAnsi="Century Gothic" w:cs="Arial"/>
        </w:rPr>
        <w:t xml:space="preserve">, </w:t>
      </w:r>
      <w:r>
        <w:rPr>
          <w:rFonts w:ascii="Century Gothic" w:hAnsi="Century Gothic" w:cs="Arial"/>
        </w:rPr>
        <w:t xml:space="preserve">así como por los artículos 80 y 81 del Reglamento Interior y de Prácticas Parlamentarias, todos del Estado de Chihuahua, somete a la consideración del Pleno </w:t>
      </w:r>
      <w:r w:rsidRPr="00581F14">
        <w:rPr>
          <w:rFonts w:ascii="Century Gothic" w:hAnsi="Century Gothic" w:cs="Arial"/>
        </w:rPr>
        <w:t xml:space="preserve">el presente Dictamen, elaborado </w:t>
      </w:r>
      <w:r>
        <w:rPr>
          <w:rFonts w:ascii="Century Gothic" w:hAnsi="Century Gothic" w:cs="Arial"/>
        </w:rPr>
        <w:t xml:space="preserve">con </w:t>
      </w:r>
      <w:r w:rsidRPr="00581F14">
        <w:rPr>
          <w:rFonts w:ascii="Century Gothic" w:hAnsi="Century Gothic" w:cs="Arial"/>
        </w:rPr>
        <w:t xml:space="preserve">base </w:t>
      </w:r>
      <w:r>
        <w:rPr>
          <w:rFonts w:ascii="Century Gothic" w:hAnsi="Century Gothic" w:cs="Arial"/>
        </w:rPr>
        <w:t xml:space="preserve">en </w:t>
      </w:r>
      <w:r w:rsidRPr="00581F14">
        <w:rPr>
          <w:rFonts w:ascii="Century Gothic" w:hAnsi="Century Gothic" w:cs="Arial"/>
        </w:rPr>
        <w:t>los siguientes:</w:t>
      </w:r>
    </w:p>
    <w:p w:rsidR="002F2D50" w:rsidRPr="00581F14" w:rsidRDefault="002F2D50" w:rsidP="002F2D50">
      <w:pPr>
        <w:pStyle w:val="Encabezado"/>
        <w:spacing w:line="360" w:lineRule="auto"/>
        <w:jc w:val="both"/>
        <w:rPr>
          <w:rFonts w:ascii="Century Gothic" w:hAnsi="Century Gothic" w:cs="Arial"/>
        </w:rPr>
      </w:pPr>
    </w:p>
    <w:p w:rsidR="002F2D50" w:rsidRDefault="002F2D50" w:rsidP="002F2D50">
      <w:pPr>
        <w:spacing w:line="360" w:lineRule="auto"/>
        <w:jc w:val="center"/>
        <w:rPr>
          <w:rFonts w:ascii="Century Gothic" w:hAnsi="Century Gothic" w:cs="Arial"/>
          <w:b/>
          <w:lang w:val="es-ES"/>
        </w:rPr>
      </w:pPr>
      <w:r w:rsidRPr="00581F14">
        <w:rPr>
          <w:rFonts w:ascii="Century Gothic" w:hAnsi="Century Gothic" w:cs="Arial"/>
          <w:b/>
          <w:lang w:val="es-ES"/>
        </w:rPr>
        <w:t>ANTECEDENTES</w:t>
      </w:r>
    </w:p>
    <w:p w:rsidR="002F2D50" w:rsidRPr="00581F14" w:rsidRDefault="002F2D50" w:rsidP="002F2D50">
      <w:pPr>
        <w:spacing w:line="360" w:lineRule="auto"/>
        <w:jc w:val="center"/>
        <w:rPr>
          <w:rFonts w:ascii="Century Gothic" w:hAnsi="Century Gothic" w:cs="Arial"/>
          <w:b/>
          <w:lang w:val="es-ES"/>
        </w:rPr>
      </w:pPr>
    </w:p>
    <w:p w:rsidR="002F2D50" w:rsidRDefault="002F2D50" w:rsidP="002F2D50">
      <w:pPr>
        <w:spacing w:line="360" w:lineRule="auto"/>
        <w:jc w:val="both"/>
        <w:rPr>
          <w:rFonts w:ascii="Century Gothic" w:hAnsi="Century Gothic" w:cs="Arial"/>
        </w:rPr>
      </w:pPr>
      <w:r w:rsidRPr="00BA030F">
        <w:rPr>
          <w:rFonts w:ascii="Century Gothic" w:hAnsi="Century Gothic" w:cs="Arial"/>
          <w:b/>
        </w:rPr>
        <w:t>I.-</w:t>
      </w:r>
      <w:r w:rsidRPr="00BA030F">
        <w:rPr>
          <w:rFonts w:ascii="Century Gothic" w:hAnsi="Century Gothic" w:cs="Arial"/>
        </w:rPr>
        <w:t xml:space="preserve"> Con fecha</w:t>
      </w:r>
      <w:r w:rsidR="0044649D">
        <w:rPr>
          <w:rFonts w:ascii="Century Gothic" w:hAnsi="Century Gothic" w:cs="Arial"/>
          <w:lang w:val="es-MX"/>
        </w:rPr>
        <w:t xml:space="preserve"> 16 de enero de 2019</w:t>
      </w:r>
      <w:r w:rsidR="0044649D">
        <w:rPr>
          <w:rFonts w:ascii="Century Gothic" w:hAnsi="Century Gothic" w:cs="Arial"/>
        </w:rPr>
        <w:t>, el Diputado Omar Bazán Flores</w:t>
      </w:r>
      <w:r>
        <w:rPr>
          <w:rFonts w:ascii="Century Gothic" w:hAnsi="Century Gothic" w:cs="Arial"/>
        </w:rPr>
        <w:t>, integrante del Grupo Parlamentario</w:t>
      </w:r>
      <w:r w:rsidR="0044649D">
        <w:rPr>
          <w:rFonts w:ascii="Century Gothic" w:hAnsi="Century Gothic" w:cs="Arial"/>
        </w:rPr>
        <w:t xml:space="preserve"> del Partido Revolucionario Institucional</w:t>
      </w:r>
      <w:r>
        <w:rPr>
          <w:rFonts w:ascii="Century Gothic" w:hAnsi="Century Gothic" w:cs="Arial"/>
        </w:rPr>
        <w:t xml:space="preserve">, presentó iniciativa con carácter de decreto </w:t>
      </w:r>
      <w:r w:rsidR="00B761A2">
        <w:rPr>
          <w:rFonts w:ascii="Century Gothic" w:hAnsi="Century Gothic" w:cs="Arial"/>
        </w:rPr>
        <w:t>a efecto de reformar y adicionar diversas disposiciones de la Ley Orgánica del Poder Legislativo</w:t>
      </w:r>
      <w:r w:rsidR="007F3CE6">
        <w:rPr>
          <w:rFonts w:ascii="Century Gothic" w:hAnsi="Century Gothic" w:cs="Arial"/>
        </w:rPr>
        <w:t xml:space="preserve"> del Estado de Chihuahua, en materia de atribuciones del Comité de Administración y de los órganos técnicos de este H. Congreso. </w:t>
      </w:r>
    </w:p>
    <w:p w:rsidR="007F3CE6" w:rsidRPr="001825CF" w:rsidRDefault="007F3CE6" w:rsidP="002F2D50">
      <w:pPr>
        <w:spacing w:line="360" w:lineRule="auto"/>
        <w:jc w:val="both"/>
        <w:rPr>
          <w:rFonts w:ascii="Century Gothic" w:hAnsi="Century Gothic" w:cs="Arial"/>
        </w:rPr>
      </w:pPr>
    </w:p>
    <w:p w:rsidR="007F3CE6" w:rsidRDefault="002F2D50" w:rsidP="007F3CE6">
      <w:pPr>
        <w:spacing w:line="360" w:lineRule="auto"/>
        <w:jc w:val="both"/>
        <w:rPr>
          <w:rFonts w:ascii="Century Gothic" w:hAnsi="Century Gothic" w:cs="Arial"/>
        </w:rPr>
      </w:pPr>
      <w:r>
        <w:rPr>
          <w:rFonts w:ascii="Century Gothic" w:hAnsi="Century Gothic" w:cs="Arial"/>
          <w:b/>
          <w:lang w:val="es-ES"/>
        </w:rPr>
        <w:t>II.-</w:t>
      </w:r>
      <w:r w:rsidR="007F3CE6">
        <w:rPr>
          <w:rFonts w:ascii="Century Gothic" w:hAnsi="Century Gothic" w:cs="Arial"/>
          <w:b/>
          <w:lang w:val="es-ES"/>
        </w:rPr>
        <w:t xml:space="preserve"> </w:t>
      </w:r>
      <w:r w:rsidR="007F3CE6">
        <w:rPr>
          <w:rFonts w:ascii="Century Gothic" w:hAnsi="Century Gothic" w:cs="Arial"/>
          <w:lang w:val="es-ES"/>
        </w:rPr>
        <w:t>De igual manera</w:t>
      </w:r>
      <w:r w:rsidR="007F3CE6" w:rsidRPr="007F3CE6">
        <w:rPr>
          <w:rFonts w:ascii="Century Gothic" w:hAnsi="Century Gothic" w:cs="Arial"/>
          <w:lang w:val="es-ES"/>
        </w:rPr>
        <w:t>,</w:t>
      </w:r>
      <w:r>
        <w:rPr>
          <w:rFonts w:ascii="Century Gothic" w:hAnsi="Century Gothic" w:cs="Arial"/>
          <w:b/>
          <w:lang w:val="es-ES"/>
        </w:rPr>
        <w:t xml:space="preserve"> </w:t>
      </w:r>
      <w:r w:rsidR="007F3CE6">
        <w:rPr>
          <w:rFonts w:ascii="Century Gothic" w:hAnsi="Century Gothic" w:cs="Arial"/>
          <w:lang w:val="es-ES"/>
        </w:rPr>
        <w:t>c</w:t>
      </w:r>
      <w:r w:rsidR="007F3CE6" w:rsidRPr="007F3CE6">
        <w:rPr>
          <w:rFonts w:ascii="Century Gothic" w:hAnsi="Century Gothic" w:cs="Arial"/>
          <w:lang w:val="es-ES"/>
        </w:rPr>
        <w:t xml:space="preserve">on fecha </w:t>
      </w:r>
      <w:r w:rsidR="007F3CE6">
        <w:rPr>
          <w:rFonts w:ascii="Century Gothic" w:hAnsi="Century Gothic" w:cs="Arial"/>
          <w:lang w:val="es-ES"/>
        </w:rPr>
        <w:t>16 de enero de 2019, la Diputada Rosa Isela Gaytán Díaz y el Diputado Omar Bazán Flores, coordinadora e integrante</w:t>
      </w:r>
      <w:r w:rsidR="003F7C6E">
        <w:rPr>
          <w:rFonts w:ascii="Century Gothic" w:hAnsi="Century Gothic" w:cs="Arial"/>
          <w:lang w:val="es-ES"/>
        </w:rPr>
        <w:t xml:space="preserve">, respectivamente, </w:t>
      </w:r>
      <w:r w:rsidR="007F3CE6">
        <w:rPr>
          <w:rFonts w:ascii="Century Gothic" w:hAnsi="Century Gothic" w:cs="Arial"/>
          <w:lang w:val="es-ES"/>
        </w:rPr>
        <w:t>del Grupo Parlamentario del Partido Revolucionario Institucional</w:t>
      </w:r>
      <w:r w:rsidR="003F7C6E">
        <w:rPr>
          <w:rFonts w:ascii="Century Gothic" w:hAnsi="Century Gothic" w:cs="Arial"/>
          <w:lang w:val="es-ES"/>
        </w:rPr>
        <w:t>;</w:t>
      </w:r>
      <w:r w:rsidR="007F3CE6">
        <w:rPr>
          <w:rFonts w:ascii="Century Gothic" w:hAnsi="Century Gothic" w:cs="Arial"/>
          <w:lang w:val="es-ES"/>
        </w:rPr>
        <w:t xml:space="preserve"> así como el Diputado Miguel Ángel Colunga Martínez, coordinador del Grupo Parlamentario del Partido MORENA, presentaron iniciativa con carácter de decreto </w:t>
      </w:r>
      <w:r w:rsidR="003F7C6E">
        <w:rPr>
          <w:rFonts w:ascii="Century Gothic" w:hAnsi="Century Gothic" w:cs="Arial"/>
          <w:lang w:val="es-ES"/>
        </w:rPr>
        <w:t>con la finalidad</w:t>
      </w:r>
      <w:r w:rsidR="003F7C6E">
        <w:rPr>
          <w:rFonts w:ascii="Century Gothic" w:hAnsi="Century Gothic" w:cs="Arial"/>
        </w:rPr>
        <w:t xml:space="preserve"> </w:t>
      </w:r>
      <w:r w:rsidR="007F3CE6">
        <w:rPr>
          <w:rFonts w:ascii="Century Gothic" w:hAnsi="Century Gothic" w:cs="Arial"/>
        </w:rPr>
        <w:t xml:space="preserve">de </w:t>
      </w:r>
      <w:r w:rsidR="007F3CE6">
        <w:rPr>
          <w:rFonts w:ascii="Century Gothic" w:hAnsi="Century Gothic" w:cs="Arial"/>
        </w:rPr>
        <w:lastRenderedPageBreak/>
        <w:t xml:space="preserve">reformar y adicionar diversas disposiciones de la Ley Orgánica del Poder Legislativo del Estado de Chihuahua, en materia de atribuciones del Comité de Administración y de los órganos técnicos de este H. Congreso. </w:t>
      </w:r>
    </w:p>
    <w:p w:rsidR="007F3CE6" w:rsidRPr="007F3CE6" w:rsidRDefault="007F3CE6" w:rsidP="002F2D50">
      <w:pPr>
        <w:pStyle w:val="Normal1"/>
        <w:spacing w:line="360" w:lineRule="auto"/>
        <w:jc w:val="both"/>
        <w:rPr>
          <w:rFonts w:ascii="Century Gothic" w:hAnsi="Century Gothic" w:cs="Arial"/>
          <w:lang w:val="es-ES_tradnl"/>
        </w:rPr>
      </w:pPr>
    </w:p>
    <w:p w:rsidR="002F2D50" w:rsidRDefault="003F7C6E" w:rsidP="002F2D50">
      <w:pPr>
        <w:pStyle w:val="Normal1"/>
        <w:spacing w:line="360" w:lineRule="auto"/>
        <w:jc w:val="both"/>
        <w:rPr>
          <w:rFonts w:ascii="Century Gothic" w:eastAsia="Arial" w:hAnsi="Century Gothic" w:cs="Arial"/>
        </w:rPr>
      </w:pPr>
      <w:r>
        <w:rPr>
          <w:rFonts w:ascii="Century Gothic" w:hAnsi="Century Gothic" w:cs="Arial"/>
          <w:b/>
          <w:lang w:val="es-ES"/>
        </w:rPr>
        <w:t xml:space="preserve">III.- </w:t>
      </w:r>
      <w:r w:rsidR="002F2D50">
        <w:rPr>
          <w:rFonts w:ascii="Century Gothic" w:hAnsi="Century Gothic" w:cs="Arial"/>
          <w:lang w:val="es-ES"/>
        </w:rPr>
        <w:t xml:space="preserve">La Presidencia del H. Congreso del Estado, con fecha </w:t>
      </w:r>
      <w:r>
        <w:rPr>
          <w:rFonts w:ascii="Century Gothic" w:hAnsi="Century Gothic" w:cs="Arial"/>
          <w:lang w:val="es-ES"/>
        </w:rPr>
        <w:t>17 de enero de 2019</w:t>
      </w:r>
      <w:r w:rsidR="002F2D50">
        <w:rPr>
          <w:rFonts w:ascii="Century Gothic" w:hAnsi="Century Gothic" w:cs="Arial"/>
          <w:lang w:val="es-ES"/>
        </w:rPr>
        <w:t xml:space="preserve"> y en uso de las facultades que le confiere el artículo 75, fracción XIII, de la Ley Orgánica del Poder Legislativo, tuvo a bien turnar a esta Comisión de Dictamen Legislativo </w:t>
      </w:r>
      <w:r w:rsidR="002F2D50">
        <w:rPr>
          <w:rFonts w:ascii="Century Gothic" w:eastAsia="Arial" w:hAnsi="Century Gothic" w:cs="Arial"/>
        </w:rPr>
        <w:t>la</w:t>
      </w:r>
      <w:r>
        <w:rPr>
          <w:rFonts w:ascii="Century Gothic" w:eastAsia="Arial" w:hAnsi="Century Gothic" w:cs="Arial"/>
        </w:rPr>
        <w:t>s</w:t>
      </w:r>
      <w:r w:rsidR="002F2D50">
        <w:rPr>
          <w:rFonts w:ascii="Century Gothic" w:eastAsia="Arial" w:hAnsi="Century Gothic" w:cs="Arial"/>
        </w:rPr>
        <w:t xml:space="preserve"> iniciativa</w:t>
      </w:r>
      <w:r>
        <w:rPr>
          <w:rFonts w:ascii="Century Gothic" w:eastAsia="Arial" w:hAnsi="Century Gothic" w:cs="Arial"/>
        </w:rPr>
        <w:t>s</w:t>
      </w:r>
      <w:r w:rsidR="002F2D50">
        <w:rPr>
          <w:rFonts w:ascii="Century Gothic" w:eastAsia="Arial" w:hAnsi="Century Gothic" w:cs="Arial"/>
        </w:rPr>
        <w:t xml:space="preserve"> de mérito a efecto de proceder al estudio, análisis y elaboración del dictamen correspondiente. </w:t>
      </w:r>
    </w:p>
    <w:p w:rsidR="003F7C6E" w:rsidRDefault="003F7C6E" w:rsidP="002F2D50">
      <w:pPr>
        <w:pStyle w:val="Normal1"/>
        <w:spacing w:line="360" w:lineRule="auto"/>
        <w:jc w:val="both"/>
        <w:rPr>
          <w:rFonts w:ascii="Century Gothic" w:eastAsia="Arial" w:hAnsi="Century Gothic" w:cs="Arial"/>
        </w:rPr>
      </w:pPr>
    </w:p>
    <w:p w:rsidR="003F7C6E" w:rsidRDefault="003F7C6E" w:rsidP="002F2D50">
      <w:pPr>
        <w:pStyle w:val="Normal1"/>
        <w:spacing w:line="360" w:lineRule="auto"/>
        <w:jc w:val="both"/>
        <w:rPr>
          <w:rFonts w:ascii="Century Gothic" w:eastAsia="Arial" w:hAnsi="Century Gothic" w:cs="Arial"/>
        </w:rPr>
      </w:pPr>
      <w:r>
        <w:rPr>
          <w:rFonts w:ascii="Century Gothic" w:eastAsia="Arial" w:hAnsi="Century Gothic" w:cs="Arial"/>
        </w:rPr>
        <w:t>Cabe señalar que la exposición de motivos y el contenido del decreto de las iniciativas antes descritas son idénticos, diferenciándose únicamente por quienes las suscr</w:t>
      </w:r>
      <w:r w:rsidR="006017CF">
        <w:rPr>
          <w:rFonts w:ascii="Century Gothic" w:eastAsia="Arial" w:hAnsi="Century Gothic" w:cs="Arial"/>
        </w:rPr>
        <w:t>iben. Por lo tanto,</w:t>
      </w:r>
      <w:r>
        <w:rPr>
          <w:rFonts w:ascii="Century Gothic" w:eastAsia="Arial" w:hAnsi="Century Gothic" w:cs="Arial"/>
        </w:rPr>
        <w:t xml:space="preserve"> esta Comisión, en aras de fomentar el principio de economía legislativa, estima deben ser dictaminadas en un mismo documento.</w:t>
      </w:r>
    </w:p>
    <w:p w:rsidR="002F2D50" w:rsidRPr="004D6AD3" w:rsidRDefault="002F2D50" w:rsidP="002F2D50">
      <w:pPr>
        <w:spacing w:line="360" w:lineRule="auto"/>
        <w:jc w:val="both"/>
        <w:rPr>
          <w:rFonts w:ascii="Century Gothic" w:hAnsi="Century Gothic" w:cs="Arial"/>
          <w:lang w:val="es-MX"/>
        </w:rPr>
      </w:pPr>
    </w:p>
    <w:p w:rsidR="002F2D50" w:rsidRDefault="002F2D50" w:rsidP="002F2D50">
      <w:pPr>
        <w:spacing w:line="360" w:lineRule="auto"/>
        <w:jc w:val="both"/>
        <w:rPr>
          <w:rFonts w:ascii="Century Gothic" w:hAnsi="Century Gothic" w:cs="Arial"/>
          <w:bCs/>
        </w:rPr>
      </w:pPr>
      <w:r w:rsidRPr="0089091C">
        <w:rPr>
          <w:rFonts w:ascii="Century Gothic" w:hAnsi="Century Gothic" w:cs="Arial"/>
          <w:b/>
          <w:bCs/>
        </w:rPr>
        <w:t>I</w:t>
      </w:r>
      <w:r w:rsidR="003F7C6E">
        <w:rPr>
          <w:rFonts w:ascii="Century Gothic" w:hAnsi="Century Gothic" w:cs="Arial"/>
          <w:b/>
          <w:bCs/>
        </w:rPr>
        <w:t>V</w:t>
      </w:r>
      <w:r w:rsidRPr="007A07E7">
        <w:rPr>
          <w:rFonts w:ascii="Century Gothic" w:hAnsi="Century Gothic" w:cs="Arial"/>
          <w:bCs/>
        </w:rPr>
        <w:t xml:space="preserve">.- </w:t>
      </w:r>
      <w:r>
        <w:rPr>
          <w:rFonts w:ascii="Century Gothic" w:hAnsi="Century Gothic" w:cs="Arial"/>
          <w:bCs/>
        </w:rPr>
        <w:t>La</w:t>
      </w:r>
      <w:r w:rsidR="003F7C6E">
        <w:rPr>
          <w:rFonts w:ascii="Century Gothic" w:hAnsi="Century Gothic" w:cs="Arial"/>
          <w:bCs/>
        </w:rPr>
        <w:t>s</w:t>
      </w:r>
      <w:r>
        <w:rPr>
          <w:rFonts w:ascii="Century Gothic" w:hAnsi="Century Gothic" w:cs="Arial"/>
          <w:bCs/>
        </w:rPr>
        <w:t xml:space="preserve"> iniciativa</w:t>
      </w:r>
      <w:r w:rsidR="003F7C6E">
        <w:rPr>
          <w:rFonts w:ascii="Century Gothic" w:hAnsi="Century Gothic" w:cs="Arial"/>
          <w:bCs/>
        </w:rPr>
        <w:t>s</w:t>
      </w:r>
      <w:r>
        <w:rPr>
          <w:rFonts w:ascii="Century Gothic" w:hAnsi="Century Gothic" w:cs="Arial"/>
          <w:bCs/>
        </w:rPr>
        <w:t xml:space="preserve"> se sustenta</w:t>
      </w:r>
      <w:r w:rsidR="003F7C6E">
        <w:rPr>
          <w:rFonts w:ascii="Century Gothic" w:hAnsi="Century Gothic" w:cs="Arial"/>
          <w:bCs/>
        </w:rPr>
        <w:t>n</w:t>
      </w:r>
      <w:r>
        <w:rPr>
          <w:rFonts w:ascii="Century Gothic" w:hAnsi="Century Gothic" w:cs="Arial"/>
          <w:bCs/>
        </w:rPr>
        <w:t xml:space="preserve"> en los siguientes argumentos: </w:t>
      </w:r>
    </w:p>
    <w:p w:rsidR="003F7C6E" w:rsidRPr="006017CF" w:rsidRDefault="00386F4A" w:rsidP="006017CF">
      <w:pPr>
        <w:spacing w:line="360" w:lineRule="auto"/>
        <w:ind w:left="708"/>
        <w:jc w:val="both"/>
        <w:rPr>
          <w:rFonts w:ascii="Century Gothic" w:hAnsi="Century Gothic" w:cs="Arial"/>
          <w:i/>
        </w:rPr>
      </w:pPr>
      <w:r>
        <w:rPr>
          <w:rFonts w:ascii="Century Gothic" w:hAnsi="Century Gothic" w:cs="Arial"/>
          <w:i/>
        </w:rPr>
        <w:t>“</w:t>
      </w:r>
      <w:r w:rsidR="003F7C6E" w:rsidRPr="006017CF">
        <w:rPr>
          <w:rFonts w:ascii="Century Gothic" w:hAnsi="Century Gothic" w:cs="Arial"/>
          <w:i/>
        </w:rPr>
        <w:t xml:space="preserve">El Poder Legislativo es una asamblea deliberativa, su naturaleza es y debe ser colectiva, tiene la exclusiva autoridad para crear leyes para una entidad política como un país o ciudad, además de decidir el presupuesto de los demás poderes del Estado y del propio, tiene autoridad exclusiva para modificar el presupuesto o los presupuestos involucrados en el proceso. </w:t>
      </w:r>
    </w:p>
    <w:p w:rsidR="003F7C6E" w:rsidRPr="006017CF" w:rsidRDefault="003F7C6E" w:rsidP="003F7C6E">
      <w:pPr>
        <w:spacing w:line="360" w:lineRule="auto"/>
        <w:jc w:val="both"/>
        <w:rPr>
          <w:rFonts w:ascii="Century Gothic" w:hAnsi="Century Gothic" w:cs="Arial"/>
          <w:i/>
        </w:rPr>
      </w:pPr>
    </w:p>
    <w:p w:rsidR="003F7C6E" w:rsidRPr="006017CF" w:rsidRDefault="003F7C6E" w:rsidP="00386F4A">
      <w:pPr>
        <w:spacing w:line="360" w:lineRule="auto"/>
        <w:ind w:left="708"/>
        <w:jc w:val="both"/>
        <w:rPr>
          <w:rFonts w:ascii="Century Gothic" w:hAnsi="Century Gothic" w:cs="Arial"/>
          <w:i/>
        </w:rPr>
      </w:pPr>
      <w:r w:rsidRPr="006017CF">
        <w:rPr>
          <w:rFonts w:ascii="Century Gothic" w:hAnsi="Century Gothic" w:cs="Arial"/>
          <w:i/>
        </w:rPr>
        <w:lastRenderedPageBreak/>
        <w:t>En una democracia representativa, los legisladores que resultan electos por el voto popular, no pueden estar sometidos en lo interno a las decisiones administrativas y presupuestales de un individuo, de tal manera que actualmente es inconcebible que la autoridad y decisiones presupuestales internas queden al arbitrio discrecional del Secretario de Administración quien decide de manera subjetiva el ejercicio del gasto, asignando partidas o recortando presupuesto en un ambiente de opacidad y sin respeto al colectivo legislativo, pretendiendo acaparar todas las funciones ejecutivas y operativas que debe corresponde al cuerpo de  de la Asamblea.</w:t>
      </w:r>
    </w:p>
    <w:p w:rsidR="003F7C6E" w:rsidRPr="006017CF" w:rsidRDefault="003F7C6E" w:rsidP="003F7C6E">
      <w:pPr>
        <w:spacing w:line="360" w:lineRule="auto"/>
        <w:jc w:val="both"/>
        <w:rPr>
          <w:rFonts w:ascii="Century Gothic" w:hAnsi="Century Gothic" w:cs="Arial"/>
          <w:i/>
        </w:rPr>
      </w:pPr>
    </w:p>
    <w:p w:rsidR="003F7C6E" w:rsidRPr="006017CF" w:rsidRDefault="003F7C6E" w:rsidP="00386F4A">
      <w:pPr>
        <w:spacing w:line="360" w:lineRule="auto"/>
        <w:ind w:left="708"/>
        <w:jc w:val="both"/>
        <w:rPr>
          <w:rFonts w:ascii="Century Gothic" w:hAnsi="Century Gothic" w:cs="Arial"/>
          <w:i/>
        </w:rPr>
      </w:pPr>
      <w:r w:rsidRPr="006017CF">
        <w:rPr>
          <w:rFonts w:ascii="Century Gothic" w:hAnsi="Century Gothic" w:cs="Arial"/>
          <w:i/>
        </w:rPr>
        <w:t>Montesquieu propuso, en su libro El espíritu de las leyes, que era necesario que las funciones del Estado se dividieran y separaran entre distintos poderes (legislativo, ejecutivo y judicial), para que mediante los arreglos de las características el poder se autocontrole, a fin de evitar la tiranía, pues en lo interno eso mismo acontece, ya la manera de preservar el orden constitucional en un colectivo legislativo, es la actuación en comisiones, precisamente ese es el diseño, el Pleno la autoridad máxima, pero como la ejecución no se puede realizar por los 33 disputados en conjunto, se asume la actividad en comisiones, de tal manera que el segundo nivel de gobierno lo serán las comisiones, entre ellas la de administración, que es precisamente la que designan los diputados en Pleno, para que administre los recurso presupuéstales del Poder Legislativo.</w:t>
      </w:r>
    </w:p>
    <w:p w:rsidR="003F7C6E" w:rsidRPr="006017CF" w:rsidRDefault="003F7C6E" w:rsidP="003F7C6E">
      <w:pPr>
        <w:spacing w:line="360" w:lineRule="auto"/>
        <w:jc w:val="both"/>
        <w:rPr>
          <w:rFonts w:ascii="Century Gothic" w:hAnsi="Century Gothic" w:cs="Arial"/>
          <w:i/>
        </w:rPr>
      </w:pPr>
    </w:p>
    <w:p w:rsidR="003F7C6E" w:rsidRPr="006017CF" w:rsidRDefault="003F7C6E" w:rsidP="00386F4A">
      <w:pPr>
        <w:spacing w:line="360" w:lineRule="auto"/>
        <w:ind w:left="708"/>
        <w:jc w:val="both"/>
        <w:rPr>
          <w:rFonts w:ascii="Century Gothic" w:hAnsi="Century Gothic" w:cs="Arial"/>
          <w:i/>
        </w:rPr>
      </w:pPr>
      <w:r w:rsidRPr="006017CF">
        <w:rPr>
          <w:rFonts w:ascii="Century Gothic" w:hAnsi="Century Gothic" w:cs="Arial"/>
          <w:i/>
        </w:rPr>
        <w:lastRenderedPageBreak/>
        <w:t>El secretario de administración que es un órgano técnico auxiliar no puede estar por encima del Comité de Administración, sin embargo en el actual diseño de la Ley, se percibe una distorsión de sus funciones, pues opera de manera subjetiva y en opacidad, de tal suerte que es necesario establecer claramente que está bajo el mando e instrucciones del colectivo, en primer instancia del Comité de Administración y luego del Pleno, pues de lo contrario resulta un actividad antidemocrática y que atenta contra el diseño constitucional del p</w:t>
      </w:r>
      <w:r w:rsidR="00386F4A">
        <w:rPr>
          <w:rFonts w:ascii="Century Gothic" w:hAnsi="Century Gothic" w:cs="Arial"/>
          <w:i/>
        </w:rPr>
        <w:t>rincipio de división de poderes”.</w:t>
      </w:r>
    </w:p>
    <w:p w:rsidR="002F2D50" w:rsidRDefault="002F2D50" w:rsidP="002F2D50">
      <w:pPr>
        <w:spacing w:line="360" w:lineRule="auto"/>
        <w:jc w:val="both"/>
        <w:rPr>
          <w:rFonts w:ascii="Century Gothic" w:hAnsi="Century Gothic" w:cs="Arial"/>
          <w:i/>
        </w:rPr>
      </w:pPr>
    </w:p>
    <w:p w:rsidR="002F2D50" w:rsidRPr="00F31FB5" w:rsidRDefault="002F2D50" w:rsidP="002F2D50">
      <w:pPr>
        <w:spacing w:line="360" w:lineRule="auto"/>
        <w:ind w:left="705"/>
        <w:jc w:val="both"/>
        <w:rPr>
          <w:rFonts w:ascii="Century Gothic" w:hAnsi="Century Gothic" w:cs="Arial"/>
          <w:i/>
        </w:rPr>
      </w:pPr>
    </w:p>
    <w:p w:rsidR="002F2D50" w:rsidRPr="0002744E" w:rsidRDefault="002F2D50" w:rsidP="002F2D50">
      <w:pPr>
        <w:pStyle w:val="Normal1"/>
        <w:spacing w:line="360" w:lineRule="auto"/>
        <w:ind w:firstLine="708"/>
        <w:jc w:val="both"/>
        <w:rPr>
          <w:rFonts w:ascii="Century Gothic" w:hAnsi="Century Gothic"/>
        </w:rPr>
      </w:pPr>
      <w:r>
        <w:rPr>
          <w:rFonts w:ascii="Century Gothic" w:eastAsia="Arial" w:hAnsi="Century Gothic" w:cs="Arial"/>
        </w:rPr>
        <w:t xml:space="preserve">Quienes integramos </w:t>
      </w:r>
      <w:r w:rsidRPr="0002744E">
        <w:rPr>
          <w:rFonts w:ascii="Century Gothic" w:eastAsia="Arial" w:hAnsi="Century Gothic" w:cs="Arial"/>
        </w:rPr>
        <w:t>la Comisión</w:t>
      </w:r>
      <w:r>
        <w:rPr>
          <w:rFonts w:ascii="Century Gothic" w:eastAsia="Arial" w:hAnsi="Century Gothic" w:cs="Arial"/>
        </w:rPr>
        <w:t xml:space="preserve"> Primera de Gobernación y Puntos Constitucionales</w:t>
      </w:r>
      <w:r w:rsidRPr="0002744E">
        <w:rPr>
          <w:rFonts w:ascii="Century Gothic" w:eastAsia="Arial" w:hAnsi="Century Gothic" w:cs="Arial"/>
        </w:rPr>
        <w:t>, después de entr</w:t>
      </w:r>
      <w:r>
        <w:rPr>
          <w:rFonts w:ascii="Century Gothic" w:eastAsia="Arial" w:hAnsi="Century Gothic" w:cs="Arial"/>
        </w:rPr>
        <w:t>ar al estudio y análisis de la</w:t>
      </w:r>
      <w:r w:rsidR="003F7C6E">
        <w:rPr>
          <w:rFonts w:ascii="Century Gothic" w:eastAsia="Arial" w:hAnsi="Century Gothic" w:cs="Arial"/>
        </w:rPr>
        <w:t>s</w:t>
      </w:r>
      <w:r>
        <w:rPr>
          <w:rFonts w:ascii="Century Gothic" w:eastAsia="Arial" w:hAnsi="Century Gothic" w:cs="Arial"/>
        </w:rPr>
        <w:t xml:space="preserve"> i</w:t>
      </w:r>
      <w:r w:rsidRPr="0002744E">
        <w:rPr>
          <w:rFonts w:ascii="Century Gothic" w:eastAsia="Arial" w:hAnsi="Century Gothic" w:cs="Arial"/>
        </w:rPr>
        <w:t>niciativa</w:t>
      </w:r>
      <w:r w:rsidR="003F7C6E">
        <w:rPr>
          <w:rFonts w:ascii="Century Gothic" w:eastAsia="Arial" w:hAnsi="Century Gothic" w:cs="Arial"/>
        </w:rPr>
        <w:t>s</w:t>
      </w:r>
      <w:r w:rsidRPr="0002744E">
        <w:rPr>
          <w:rFonts w:ascii="Century Gothic" w:eastAsia="Arial" w:hAnsi="Century Gothic" w:cs="Arial"/>
        </w:rPr>
        <w:t xml:space="preserve"> de mérito, formulamos las siguientes: </w:t>
      </w:r>
    </w:p>
    <w:p w:rsidR="002F2D50" w:rsidRPr="00D85F48" w:rsidRDefault="002F2D50" w:rsidP="002F2D50">
      <w:pPr>
        <w:spacing w:line="360" w:lineRule="auto"/>
        <w:jc w:val="both"/>
        <w:rPr>
          <w:rStyle w:val="DefaultCar"/>
          <w:rFonts w:ascii="Century Gothic" w:hAnsi="Century Gothic"/>
          <w:lang w:val="es-MX"/>
        </w:rPr>
      </w:pPr>
    </w:p>
    <w:p w:rsidR="002F2D50" w:rsidRDefault="002F2D50" w:rsidP="002F2D50">
      <w:pPr>
        <w:spacing w:line="360" w:lineRule="auto"/>
        <w:jc w:val="center"/>
        <w:rPr>
          <w:rFonts w:ascii="Century Gothic" w:hAnsi="Century Gothic" w:cs="Arial"/>
          <w:b/>
          <w:lang w:val="es-ES"/>
        </w:rPr>
      </w:pPr>
      <w:r w:rsidRPr="00D85F48">
        <w:rPr>
          <w:rFonts w:ascii="Century Gothic" w:hAnsi="Century Gothic" w:cs="Arial"/>
          <w:b/>
          <w:lang w:val="es-ES"/>
        </w:rPr>
        <w:t>CONSIDERACIONES</w:t>
      </w:r>
    </w:p>
    <w:p w:rsidR="002F2D50" w:rsidRPr="001825CF" w:rsidRDefault="002F2D50" w:rsidP="002F2D50">
      <w:pPr>
        <w:spacing w:line="360" w:lineRule="auto"/>
        <w:jc w:val="center"/>
        <w:rPr>
          <w:rFonts w:ascii="Century Gothic" w:hAnsi="Century Gothic" w:cs="Arial"/>
          <w:b/>
          <w:lang w:val="es-ES"/>
        </w:rPr>
      </w:pPr>
    </w:p>
    <w:p w:rsidR="002F2D50" w:rsidRDefault="002F2D50" w:rsidP="002F2D50">
      <w:pPr>
        <w:spacing w:line="360" w:lineRule="auto"/>
        <w:jc w:val="both"/>
        <w:rPr>
          <w:rFonts w:ascii="Century Gothic" w:hAnsi="Century Gothic" w:cs="Arial"/>
          <w:lang w:val="es-ES"/>
        </w:rPr>
      </w:pPr>
      <w:r w:rsidRPr="00EC1EEB">
        <w:rPr>
          <w:rFonts w:ascii="Century Gothic" w:hAnsi="Century Gothic" w:cs="Arial"/>
          <w:b/>
          <w:lang w:val="es-ES"/>
        </w:rPr>
        <w:t>I.-</w:t>
      </w:r>
      <w:r>
        <w:rPr>
          <w:rFonts w:ascii="Century Gothic" w:hAnsi="Century Gothic" w:cs="Arial"/>
          <w:lang w:val="es-ES"/>
        </w:rPr>
        <w:t xml:space="preserve"> El Honorable Congreso del Estado, a través de esta Comisión, es competente para conocer y resolver sobre la iniciativa enunciada en los antecedentes. </w:t>
      </w:r>
    </w:p>
    <w:p w:rsidR="002F2D50" w:rsidRDefault="002F2D50" w:rsidP="002F2D50">
      <w:pPr>
        <w:spacing w:line="360" w:lineRule="auto"/>
        <w:jc w:val="both"/>
        <w:rPr>
          <w:rFonts w:ascii="Century Gothic" w:hAnsi="Century Gothic" w:cs="Arial"/>
        </w:rPr>
      </w:pPr>
    </w:p>
    <w:p w:rsidR="00720ADC" w:rsidRDefault="002F2D50" w:rsidP="00720ADC">
      <w:pPr>
        <w:spacing w:line="360" w:lineRule="auto"/>
        <w:jc w:val="both"/>
        <w:rPr>
          <w:rFonts w:ascii="Century Gothic" w:hAnsi="Century Gothic"/>
        </w:rPr>
      </w:pPr>
      <w:r w:rsidRPr="00720ADC">
        <w:rPr>
          <w:rFonts w:ascii="Century Gothic" w:hAnsi="Century Gothic" w:cs="Arial"/>
          <w:b/>
        </w:rPr>
        <w:t xml:space="preserve">II.- </w:t>
      </w:r>
      <w:r w:rsidR="00720ADC" w:rsidRPr="00720ADC">
        <w:rPr>
          <w:rFonts w:ascii="Century Gothic" w:hAnsi="Century Gothic"/>
        </w:rPr>
        <w:t>El propósito fundamental de la</w:t>
      </w:r>
      <w:r w:rsidR="00720ADC">
        <w:rPr>
          <w:rFonts w:ascii="Century Gothic" w:hAnsi="Century Gothic"/>
        </w:rPr>
        <w:t>s</w:t>
      </w:r>
      <w:r w:rsidR="00720ADC" w:rsidRPr="00720ADC">
        <w:rPr>
          <w:rFonts w:ascii="Century Gothic" w:hAnsi="Century Gothic"/>
        </w:rPr>
        <w:t xml:space="preserve"> iniciativa</w:t>
      </w:r>
      <w:r w:rsidR="00720ADC">
        <w:rPr>
          <w:rFonts w:ascii="Century Gothic" w:hAnsi="Century Gothic"/>
        </w:rPr>
        <w:t>s en estudio</w:t>
      </w:r>
      <w:r w:rsidR="00720ADC" w:rsidRPr="00720ADC">
        <w:rPr>
          <w:rFonts w:ascii="Century Gothic" w:hAnsi="Century Gothic"/>
        </w:rPr>
        <w:t xml:space="preserve"> consiste en ampliar las facultades del Comité de Administración, como por ejemplo: que éste pueda ejercer el presupuesto por sí mismo, conforme a los lineamientos que para tal efecto expida el Pleno; suscribir actos jurídicos de los que el Congreso sea parte, haciendo </w:t>
      </w:r>
      <w:r w:rsidR="00720ADC" w:rsidRPr="00720ADC">
        <w:rPr>
          <w:rFonts w:ascii="Century Gothic" w:hAnsi="Century Gothic"/>
        </w:rPr>
        <w:lastRenderedPageBreak/>
        <w:t xml:space="preserve">especial énfasis en los contratos; que la Presidencia de este Comité ejecute los acuerdos tomados por dicho órgano así como también se le asigne una Secretaría Técnica y el personal necesario para su operación. </w:t>
      </w:r>
    </w:p>
    <w:p w:rsidR="00720ADC" w:rsidRDefault="00720ADC" w:rsidP="00720ADC">
      <w:pPr>
        <w:spacing w:line="360" w:lineRule="auto"/>
        <w:jc w:val="both"/>
        <w:rPr>
          <w:rFonts w:ascii="Century Gothic" w:hAnsi="Century Gothic"/>
        </w:rPr>
      </w:pPr>
    </w:p>
    <w:p w:rsidR="00720ADC" w:rsidRPr="00720ADC" w:rsidRDefault="00720ADC" w:rsidP="00720ADC">
      <w:pPr>
        <w:spacing w:line="360" w:lineRule="auto"/>
        <w:jc w:val="both"/>
        <w:rPr>
          <w:rFonts w:ascii="Century Gothic" w:hAnsi="Century Gothic"/>
        </w:rPr>
      </w:pPr>
      <w:r w:rsidRPr="00720ADC">
        <w:rPr>
          <w:rFonts w:ascii="Century Gothic" w:hAnsi="Century Gothic"/>
        </w:rPr>
        <w:t xml:space="preserve">Se pretende </w:t>
      </w:r>
      <w:r w:rsidR="00CF2E3A">
        <w:rPr>
          <w:rFonts w:ascii="Century Gothic" w:hAnsi="Century Gothic"/>
        </w:rPr>
        <w:t xml:space="preserve">también </w:t>
      </w:r>
      <w:r w:rsidRPr="00720ADC">
        <w:rPr>
          <w:rFonts w:ascii="Century Gothic" w:hAnsi="Century Gothic"/>
        </w:rPr>
        <w:t xml:space="preserve">adicionar un segmento normativo en el que se consagre que la Secretaría de Administración estará bajo las órdenes directas del Comité, así como que requerirá aprobación de este último para: efectuar nombramientos, otorgar  licencias, realizar cambios de adscripción, autorizar vacaciones y remover a las personas servidoras públicas que laboren en este Congreso. </w:t>
      </w:r>
    </w:p>
    <w:p w:rsidR="00720ADC" w:rsidRPr="00720ADC" w:rsidRDefault="00720ADC" w:rsidP="00720ADC">
      <w:pPr>
        <w:spacing w:line="360" w:lineRule="auto"/>
        <w:jc w:val="both"/>
        <w:rPr>
          <w:rFonts w:ascii="Century Gothic" w:hAnsi="Century Gothic"/>
        </w:rPr>
      </w:pPr>
    </w:p>
    <w:p w:rsidR="00720ADC" w:rsidRPr="00720ADC" w:rsidRDefault="00720ADC" w:rsidP="00720ADC">
      <w:pPr>
        <w:spacing w:line="360" w:lineRule="auto"/>
        <w:jc w:val="both"/>
        <w:rPr>
          <w:rFonts w:ascii="Century Gothic" w:hAnsi="Century Gothic"/>
        </w:rPr>
      </w:pPr>
      <w:r w:rsidRPr="00720ADC">
        <w:rPr>
          <w:rFonts w:ascii="Century Gothic" w:hAnsi="Century Gothic"/>
        </w:rPr>
        <w:t>De igual manera</w:t>
      </w:r>
      <w:r w:rsidR="00CF2E3A">
        <w:rPr>
          <w:rFonts w:ascii="Century Gothic" w:hAnsi="Century Gothic"/>
        </w:rPr>
        <w:t>, en el orden de ideas de la iniciativa en análisis</w:t>
      </w:r>
      <w:r w:rsidRPr="00720ADC">
        <w:rPr>
          <w:rFonts w:ascii="Century Gothic" w:hAnsi="Century Gothic"/>
        </w:rPr>
        <w:t>, se reformarían las facultades de la</w:t>
      </w:r>
      <w:r w:rsidR="0039736B">
        <w:rPr>
          <w:rFonts w:ascii="Century Gothic" w:hAnsi="Century Gothic"/>
        </w:rPr>
        <w:t>s</w:t>
      </w:r>
      <w:r w:rsidRPr="00720ADC">
        <w:rPr>
          <w:rFonts w:ascii="Century Gothic" w:hAnsi="Century Gothic"/>
        </w:rPr>
        <w:t xml:space="preserve"> Secretaría</w:t>
      </w:r>
      <w:r w:rsidR="0039736B">
        <w:rPr>
          <w:rFonts w:ascii="Century Gothic" w:hAnsi="Century Gothic"/>
        </w:rPr>
        <w:t>s</w:t>
      </w:r>
      <w:r w:rsidRPr="00720ADC">
        <w:rPr>
          <w:rFonts w:ascii="Century Gothic" w:hAnsi="Century Gothic"/>
        </w:rPr>
        <w:t xml:space="preserve"> de Asuntos Legislativos, a la fecha denominada Secretaría</w:t>
      </w:r>
      <w:r w:rsidR="0039736B">
        <w:rPr>
          <w:rFonts w:ascii="Century Gothic" w:hAnsi="Century Gothic"/>
        </w:rPr>
        <w:t>s</w:t>
      </w:r>
      <w:r w:rsidRPr="00720ADC">
        <w:rPr>
          <w:rFonts w:ascii="Century Gothic" w:hAnsi="Century Gothic"/>
        </w:rPr>
        <w:t xml:space="preserve"> de Asuntos Legislativos y Jurídicos,</w:t>
      </w:r>
      <w:r w:rsidR="0039736B">
        <w:rPr>
          <w:rFonts w:ascii="Century Gothic" w:hAnsi="Century Gothic"/>
        </w:rPr>
        <w:t xml:space="preserve"> de Asuntos Interinstitucionales, hoy extinta, y del Instituto de Estudios e Investigación Legislativa,</w:t>
      </w:r>
      <w:r w:rsidRPr="00720ADC">
        <w:rPr>
          <w:rFonts w:ascii="Century Gothic" w:hAnsi="Century Gothic"/>
        </w:rPr>
        <w:t xml:space="preserve"> en el mismo sentido </w:t>
      </w:r>
      <w:r w:rsidR="0039736B">
        <w:rPr>
          <w:rFonts w:ascii="Century Gothic" w:hAnsi="Century Gothic"/>
        </w:rPr>
        <w:t xml:space="preserve">que lo señalado </w:t>
      </w:r>
      <w:r w:rsidR="00CF2E3A">
        <w:rPr>
          <w:rFonts w:ascii="Century Gothic" w:hAnsi="Century Gothic"/>
        </w:rPr>
        <w:t>con antelación</w:t>
      </w:r>
      <w:r w:rsidRPr="00720ADC">
        <w:rPr>
          <w:rFonts w:ascii="Century Gothic" w:hAnsi="Century Gothic"/>
        </w:rPr>
        <w:t>. Es decir, que esta</w:t>
      </w:r>
      <w:r w:rsidR="00B5440F">
        <w:rPr>
          <w:rFonts w:ascii="Century Gothic" w:hAnsi="Century Gothic"/>
        </w:rPr>
        <w:t>s</w:t>
      </w:r>
      <w:r w:rsidR="008B75C2">
        <w:rPr>
          <w:rFonts w:ascii="Century Gothic" w:hAnsi="Century Gothic"/>
        </w:rPr>
        <w:t xml:space="preserve"> s</w:t>
      </w:r>
      <w:r w:rsidRPr="00720ADC">
        <w:rPr>
          <w:rFonts w:ascii="Century Gothic" w:hAnsi="Century Gothic"/>
        </w:rPr>
        <w:t>ecretaría</w:t>
      </w:r>
      <w:r w:rsidR="0039736B">
        <w:rPr>
          <w:rFonts w:ascii="Century Gothic" w:hAnsi="Century Gothic"/>
        </w:rPr>
        <w:t>s y el Instituto</w:t>
      </w:r>
      <w:r w:rsidRPr="00720ADC">
        <w:rPr>
          <w:rFonts w:ascii="Century Gothic" w:hAnsi="Century Gothic"/>
        </w:rPr>
        <w:t xml:space="preserve"> se encuentre</w:t>
      </w:r>
      <w:r w:rsidR="0039736B">
        <w:rPr>
          <w:rFonts w:ascii="Century Gothic" w:hAnsi="Century Gothic"/>
        </w:rPr>
        <w:t>n</w:t>
      </w:r>
      <w:r w:rsidRPr="00720ADC">
        <w:rPr>
          <w:rFonts w:ascii="Century Gothic" w:hAnsi="Century Gothic"/>
        </w:rPr>
        <w:t xml:space="preserve"> bajo la supervisión del Comité y requiera</w:t>
      </w:r>
      <w:r w:rsidR="0039736B">
        <w:rPr>
          <w:rFonts w:ascii="Century Gothic" w:hAnsi="Century Gothic"/>
        </w:rPr>
        <w:t>n</w:t>
      </w:r>
      <w:r w:rsidRPr="00720ADC">
        <w:rPr>
          <w:rFonts w:ascii="Century Gothic" w:hAnsi="Century Gothic"/>
        </w:rPr>
        <w:t xml:space="preserve"> de su aprobación cuando realice</w:t>
      </w:r>
      <w:r w:rsidR="0039736B">
        <w:rPr>
          <w:rFonts w:ascii="Century Gothic" w:hAnsi="Century Gothic"/>
        </w:rPr>
        <w:t>n</w:t>
      </w:r>
      <w:r w:rsidRPr="00720ADC">
        <w:rPr>
          <w:rFonts w:ascii="Century Gothic" w:hAnsi="Century Gothic"/>
        </w:rPr>
        <w:t xml:space="preserve"> alguna de dichas acciones. </w:t>
      </w:r>
    </w:p>
    <w:p w:rsidR="00CF2E3A" w:rsidRDefault="00CF2E3A" w:rsidP="00720ADC">
      <w:pPr>
        <w:spacing w:line="360" w:lineRule="auto"/>
        <w:jc w:val="both"/>
        <w:rPr>
          <w:rFonts w:ascii="Century Gothic" w:hAnsi="Century Gothic"/>
        </w:rPr>
      </w:pPr>
    </w:p>
    <w:p w:rsidR="00CF2E3A" w:rsidRDefault="00CF2E3A" w:rsidP="00720ADC">
      <w:pPr>
        <w:spacing w:line="360" w:lineRule="auto"/>
        <w:jc w:val="both"/>
        <w:rPr>
          <w:rFonts w:ascii="Century Gothic" w:hAnsi="Century Gothic"/>
        </w:rPr>
      </w:pPr>
      <w:r w:rsidRPr="00CF2E3A">
        <w:rPr>
          <w:rFonts w:ascii="Century Gothic" w:hAnsi="Century Gothic"/>
          <w:b/>
        </w:rPr>
        <w:t xml:space="preserve">III.- </w:t>
      </w:r>
      <w:r>
        <w:rPr>
          <w:rFonts w:ascii="Century Gothic" w:hAnsi="Century Gothic"/>
        </w:rPr>
        <w:t>Cabe señalar, en relación a lo afirmado en el párrafo próximo anterior,  que la Secretaría de Asuntos Inter</w:t>
      </w:r>
      <w:r w:rsidR="0039736B">
        <w:rPr>
          <w:rFonts w:ascii="Century Gothic" w:hAnsi="Century Gothic"/>
        </w:rPr>
        <w:t xml:space="preserve">institucionales ya no existe dentro de la estructura orgánica de este H. Congreso, en virtud de lo dispuesto por el Decreto </w:t>
      </w:r>
      <w:r w:rsidR="00B5440F">
        <w:rPr>
          <w:rFonts w:ascii="Century Gothic" w:hAnsi="Century Gothic"/>
        </w:rPr>
        <w:t xml:space="preserve">No. LXVI/RFLEY/0271/2019 I P.E., publicado en el Periódico Oficial del Estado No. 8, el día 26 de enero de 2019. </w:t>
      </w:r>
    </w:p>
    <w:p w:rsidR="00AE0461" w:rsidRDefault="00AE0461" w:rsidP="00720ADC">
      <w:pPr>
        <w:spacing w:line="360" w:lineRule="auto"/>
        <w:jc w:val="both"/>
        <w:rPr>
          <w:rFonts w:ascii="Century Gothic" w:hAnsi="Century Gothic"/>
        </w:rPr>
      </w:pPr>
    </w:p>
    <w:p w:rsidR="004B2273" w:rsidRPr="003429F8" w:rsidRDefault="00AE0461" w:rsidP="003429F8">
      <w:pPr>
        <w:spacing w:line="360" w:lineRule="auto"/>
        <w:jc w:val="both"/>
        <w:rPr>
          <w:rFonts w:ascii="Century Gothic" w:hAnsi="Century Gothic"/>
          <w:i/>
        </w:rPr>
      </w:pPr>
      <w:r w:rsidRPr="00AE0461">
        <w:rPr>
          <w:rFonts w:ascii="Century Gothic" w:hAnsi="Century Gothic"/>
          <w:b/>
        </w:rPr>
        <w:t xml:space="preserve">IV.- </w:t>
      </w:r>
      <w:r w:rsidRPr="003429F8">
        <w:rPr>
          <w:rFonts w:ascii="Century Gothic" w:hAnsi="Century Gothic"/>
        </w:rPr>
        <w:t>La iniciativa, en su exposición de motivos, sostiene que las secretarías que fungen como órganos técnicos de este Congreso</w:t>
      </w:r>
      <w:r w:rsidR="004B2273" w:rsidRPr="003429F8">
        <w:rPr>
          <w:rFonts w:ascii="Century Gothic" w:hAnsi="Century Gothic"/>
        </w:rPr>
        <w:t xml:space="preserve"> </w:t>
      </w:r>
      <w:r w:rsidRPr="003429F8">
        <w:rPr>
          <w:rFonts w:ascii="Century Gothic" w:hAnsi="Century Gothic"/>
        </w:rPr>
        <w:t>no pueden estar por encima, orgánicamente, del Comité de Administración, ya que la integración de este ú</w:t>
      </w:r>
      <w:r w:rsidR="004B2273" w:rsidRPr="003429F8">
        <w:rPr>
          <w:rFonts w:ascii="Century Gothic" w:hAnsi="Century Gothic"/>
        </w:rPr>
        <w:t xml:space="preserve">ltimo fue aprobada por el Pleno, lo cual resulta cierto de conformidad a lo consagrado </w:t>
      </w:r>
      <w:r w:rsidR="003429F8" w:rsidRPr="003429F8">
        <w:rPr>
          <w:rFonts w:ascii="Century Gothic" w:hAnsi="Century Gothic"/>
        </w:rPr>
        <w:t xml:space="preserve">por el numeral 119 del mismo cuerpo normativo, el que a la letra dice: </w:t>
      </w:r>
      <w:r w:rsidR="003429F8" w:rsidRPr="003429F8">
        <w:rPr>
          <w:rFonts w:ascii="Century Gothic" w:hAnsi="Century Gothic"/>
          <w:i/>
        </w:rPr>
        <w:t>“Quienes integren los Comités serán designados por el Pleno, a propuesta de la Junta de Coordinación Política, y desempeñarán sus trabajos durante todo el período de la Legislatura”.</w:t>
      </w:r>
    </w:p>
    <w:p w:rsidR="003429F8" w:rsidRDefault="003429F8" w:rsidP="00AE0461">
      <w:pPr>
        <w:spacing w:line="360" w:lineRule="auto"/>
        <w:jc w:val="both"/>
        <w:rPr>
          <w:rFonts w:ascii="Century Gothic" w:hAnsi="Century Gothic"/>
          <w:i/>
        </w:rPr>
      </w:pPr>
    </w:p>
    <w:p w:rsidR="004B2273" w:rsidRDefault="004B2273" w:rsidP="00AE0461">
      <w:pPr>
        <w:spacing w:line="360" w:lineRule="auto"/>
        <w:jc w:val="both"/>
        <w:rPr>
          <w:rFonts w:ascii="Century Gothic" w:hAnsi="Century Gothic"/>
        </w:rPr>
      </w:pPr>
      <w:r>
        <w:rPr>
          <w:rFonts w:ascii="Century Gothic" w:hAnsi="Century Gothic"/>
        </w:rPr>
        <w:t xml:space="preserve">La mencionada atribución de la Junta de Coordinación Política encuentra su fundamento en la fracción III del artículo 66, de la antes referida Ley Orgánica. </w:t>
      </w:r>
    </w:p>
    <w:p w:rsidR="004810E8" w:rsidRDefault="004810E8" w:rsidP="004810E8">
      <w:pPr>
        <w:spacing w:line="360" w:lineRule="auto"/>
        <w:jc w:val="both"/>
        <w:rPr>
          <w:rFonts w:ascii="Century Gothic" w:hAnsi="Century Gothic"/>
        </w:rPr>
      </w:pPr>
    </w:p>
    <w:p w:rsidR="004810E8" w:rsidRPr="002540AE" w:rsidRDefault="00704237" w:rsidP="004810E8">
      <w:pPr>
        <w:spacing w:line="360" w:lineRule="auto"/>
        <w:jc w:val="both"/>
        <w:rPr>
          <w:rFonts w:ascii="Century Gothic" w:hAnsi="Century Gothic"/>
        </w:rPr>
      </w:pPr>
      <w:r>
        <w:rPr>
          <w:rFonts w:ascii="Century Gothic" w:hAnsi="Century Gothic"/>
        </w:rPr>
        <w:t>Pero es un hecho también</w:t>
      </w:r>
      <w:r w:rsidR="004810E8">
        <w:rPr>
          <w:rFonts w:ascii="Century Gothic" w:hAnsi="Century Gothic"/>
        </w:rPr>
        <w:t xml:space="preserve"> que los órganos técnicos de este H. Congreso, enunciados </w:t>
      </w:r>
      <w:r w:rsidR="004810E8" w:rsidRPr="003429F8">
        <w:rPr>
          <w:rFonts w:ascii="Century Gothic" w:hAnsi="Century Gothic"/>
        </w:rPr>
        <w:t>por el artículo 124 de la Ley Orgánica del Poder Legislativo,</w:t>
      </w:r>
      <w:r w:rsidR="004810E8">
        <w:rPr>
          <w:rFonts w:ascii="Century Gothic" w:hAnsi="Century Gothic"/>
        </w:rPr>
        <w:t xml:space="preserve"> tienen un procedimiento específico para </w:t>
      </w:r>
      <w:r w:rsidR="00D72148">
        <w:rPr>
          <w:rFonts w:ascii="Century Gothic" w:hAnsi="Century Gothic"/>
        </w:rPr>
        <w:t xml:space="preserve">designar </w:t>
      </w:r>
      <w:r w:rsidR="004810E8">
        <w:rPr>
          <w:rFonts w:ascii="Century Gothic" w:hAnsi="Century Gothic"/>
        </w:rPr>
        <w:t xml:space="preserve">a </w:t>
      </w:r>
      <w:r>
        <w:rPr>
          <w:rFonts w:ascii="Century Gothic" w:hAnsi="Century Gothic"/>
        </w:rPr>
        <w:t>la</w:t>
      </w:r>
      <w:r w:rsidR="008B75C2">
        <w:rPr>
          <w:rFonts w:ascii="Century Gothic" w:hAnsi="Century Gothic"/>
        </w:rPr>
        <w:t>s</w:t>
      </w:r>
      <w:r>
        <w:rPr>
          <w:rFonts w:ascii="Century Gothic" w:hAnsi="Century Gothic"/>
        </w:rPr>
        <w:t xml:space="preserve"> persona</w:t>
      </w:r>
      <w:r w:rsidR="008B75C2">
        <w:rPr>
          <w:rFonts w:ascii="Century Gothic" w:hAnsi="Century Gothic"/>
        </w:rPr>
        <w:t>s</w:t>
      </w:r>
      <w:r>
        <w:rPr>
          <w:rFonts w:ascii="Century Gothic" w:hAnsi="Century Gothic"/>
        </w:rPr>
        <w:t xml:space="preserve"> que </w:t>
      </w:r>
      <w:r w:rsidR="004810E8">
        <w:rPr>
          <w:rFonts w:ascii="Century Gothic" w:hAnsi="Century Gothic"/>
        </w:rPr>
        <w:t>habrá</w:t>
      </w:r>
      <w:r w:rsidR="008B75C2">
        <w:rPr>
          <w:rFonts w:ascii="Century Gothic" w:hAnsi="Century Gothic"/>
        </w:rPr>
        <w:t>n</w:t>
      </w:r>
      <w:r w:rsidR="004810E8">
        <w:rPr>
          <w:rFonts w:ascii="Century Gothic" w:hAnsi="Century Gothic"/>
        </w:rPr>
        <w:t xml:space="preserve"> de ocupar su titularidad, </w:t>
      </w:r>
      <w:r w:rsidR="00D72148">
        <w:rPr>
          <w:rFonts w:ascii="Century Gothic" w:hAnsi="Century Gothic"/>
        </w:rPr>
        <w:t xml:space="preserve">mismo </w:t>
      </w:r>
      <w:r w:rsidR="004810E8">
        <w:rPr>
          <w:rFonts w:ascii="Century Gothic" w:hAnsi="Century Gothic"/>
        </w:rPr>
        <w:t xml:space="preserve">que se </w:t>
      </w:r>
      <w:r w:rsidR="00D72148">
        <w:rPr>
          <w:rFonts w:ascii="Century Gothic" w:hAnsi="Century Gothic"/>
        </w:rPr>
        <w:t xml:space="preserve">especifica </w:t>
      </w:r>
      <w:r w:rsidR="004810E8">
        <w:rPr>
          <w:rFonts w:ascii="Century Gothic" w:hAnsi="Century Gothic"/>
        </w:rPr>
        <w:t xml:space="preserve">en el numeral </w:t>
      </w:r>
      <w:r w:rsidR="00D72148">
        <w:rPr>
          <w:rFonts w:ascii="Century Gothic" w:hAnsi="Century Gothic"/>
        </w:rPr>
        <w:t xml:space="preserve">125 del mismo ordenamiento, el cual consiste en que serán nombradas por el Pleno, a propuesta de la Junta de Coordinación Política. </w:t>
      </w:r>
    </w:p>
    <w:p w:rsidR="004B2273" w:rsidRDefault="004B2273" w:rsidP="00AE0461">
      <w:pPr>
        <w:spacing w:line="360" w:lineRule="auto"/>
        <w:jc w:val="both"/>
        <w:rPr>
          <w:rFonts w:ascii="Century Gothic" w:hAnsi="Century Gothic"/>
        </w:rPr>
      </w:pPr>
    </w:p>
    <w:p w:rsidR="004B2273" w:rsidRDefault="004B2273" w:rsidP="00AE0461">
      <w:pPr>
        <w:spacing w:line="360" w:lineRule="auto"/>
        <w:jc w:val="both"/>
        <w:rPr>
          <w:rFonts w:ascii="Century Gothic" w:hAnsi="Century Gothic"/>
          <w:i/>
        </w:rPr>
      </w:pPr>
      <w:r>
        <w:rPr>
          <w:rFonts w:ascii="Century Gothic" w:hAnsi="Century Gothic"/>
        </w:rPr>
        <w:t xml:space="preserve">Es preciso destacar que la Junta de Coordinación Política, en razón de lo señalado por el numeral 61 del multicitado </w:t>
      </w:r>
      <w:r w:rsidR="003429F8">
        <w:rPr>
          <w:rFonts w:ascii="Century Gothic" w:hAnsi="Century Gothic"/>
        </w:rPr>
        <w:t xml:space="preserve">ordenamiento orgánico, estará integrada: </w:t>
      </w:r>
      <w:r w:rsidR="003429F8" w:rsidRPr="003429F8">
        <w:rPr>
          <w:rFonts w:ascii="Century Gothic" w:hAnsi="Century Gothic"/>
          <w:i/>
        </w:rPr>
        <w:t>“…</w:t>
      </w:r>
      <w:r w:rsidR="00704237">
        <w:rPr>
          <w:rFonts w:ascii="Century Gothic" w:hAnsi="Century Gothic"/>
          <w:i/>
        </w:rPr>
        <w:t xml:space="preserve"> </w:t>
      </w:r>
      <w:r w:rsidR="003429F8" w:rsidRPr="003429F8">
        <w:rPr>
          <w:rFonts w:ascii="Century Gothic" w:hAnsi="Century Gothic"/>
          <w:i/>
        </w:rPr>
        <w:t xml:space="preserve">por quienes coordinen los grupos o coaliciones parlamentarios, por las o los diputados </w:t>
      </w:r>
      <w:r w:rsidR="003429F8" w:rsidRPr="003429F8">
        <w:rPr>
          <w:rFonts w:ascii="Century Gothic" w:hAnsi="Century Gothic"/>
          <w:i/>
        </w:rPr>
        <w:lastRenderedPageBreak/>
        <w:t>que se constituyan como representaciones parlamentarias, por las o los diputados independientes, por quien presida la Mesa Directiva, y por las o los subcoordinadores…”</w:t>
      </w:r>
    </w:p>
    <w:p w:rsidR="002540AE" w:rsidRDefault="002540AE" w:rsidP="00AE0461">
      <w:pPr>
        <w:spacing w:line="360" w:lineRule="auto"/>
        <w:jc w:val="both"/>
        <w:rPr>
          <w:rFonts w:ascii="Century Gothic" w:hAnsi="Century Gothic"/>
          <w:i/>
        </w:rPr>
      </w:pPr>
    </w:p>
    <w:p w:rsidR="002540AE" w:rsidRDefault="002540AE" w:rsidP="00AE0461">
      <w:pPr>
        <w:spacing w:line="360" w:lineRule="auto"/>
        <w:jc w:val="both"/>
        <w:rPr>
          <w:rFonts w:ascii="Century Gothic" w:hAnsi="Century Gothic"/>
        </w:rPr>
      </w:pPr>
      <w:r>
        <w:rPr>
          <w:rFonts w:ascii="Century Gothic" w:hAnsi="Century Gothic"/>
        </w:rPr>
        <w:t xml:space="preserve">Así pues, queda en evidencia que la composición de la Junta de Coordinación Política es de carácter plural, pues </w:t>
      </w:r>
      <w:r w:rsidR="0007633B">
        <w:rPr>
          <w:rFonts w:ascii="Century Gothic" w:hAnsi="Century Gothic"/>
        </w:rPr>
        <w:t xml:space="preserve">cuentan con representación </w:t>
      </w:r>
      <w:r>
        <w:rPr>
          <w:rFonts w:ascii="Century Gothic" w:hAnsi="Century Gothic"/>
        </w:rPr>
        <w:t>en ella la totalidad de grupos</w:t>
      </w:r>
      <w:r w:rsidR="0007633B">
        <w:rPr>
          <w:rFonts w:ascii="Century Gothic" w:hAnsi="Century Gothic"/>
        </w:rPr>
        <w:t>, coaliciones y representaciones parlamentarias, además de quienes, en su caso, ostentaran diputaciones independientes. Por lo tanto, se puede afirmar que los acuerdos y decisiones que al interior de este órgano se tomen provienen de un proceso de deliberación colegiada y democrática, en donde todas y ca</w:t>
      </w:r>
      <w:r w:rsidR="004404C1">
        <w:rPr>
          <w:rFonts w:ascii="Century Gothic" w:hAnsi="Century Gothic"/>
        </w:rPr>
        <w:t>da una de las fuerzas políticas</w:t>
      </w:r>
      <w:r w:rsidR="0007633B">
        <w:rPr>
          <w:rFonts w:ascii="Century Gothic" w:hAnsi="Century Gothic"/>
        </w:rPr>
        <w:t xml:space="preserve"> que integran este Congreso, tienen la posibilidad de opinar, discutir y vota</w:t>
      </w:r>
      <w:r w:rsidR="00704237">
        <w:rPr>
          <w:rFonts w:ascii="Century Gothic" w:hAnsi="Century Gothic"/>
        </w:rPr>
        <w:t>r de conformidad a su postura e intereses</w:t>
      </w:r>
      <w:r w:rsidR="0007633B">
        <w:rPr>
          <w:rFonts w:ascii="Century Gothic" w:hAnsi="Century Gothic"/>
        </w:rPr>
        <w:t xml:space="preserve">. </w:t>
      </w:r>
    </w:p>
    <w:p w:rsidR="00704237" w:rsidRDefault="00704237" w:rsidP="00AE0461">
      <w:pPr>
        <w:spacing w:line="360" w:lineRule="auto"/>
        <w:jc w:val="both"/>
        <w:rPr>
          <w:rFonts w:ascii="Century Gothic" w:hAnsi="Century Gothic"/>
        </w:rPr>
      </w:pPr>
    </w:p>
    <w:p w:rsidR="003C53BC" w:rsidRDefault="00704237" w:rsidP="00AE0461">
      <w:pPr>
        <w:spacing w:line="360" w:lineRule="auto"/>
        <w:jc w:val="both"/>
        <w:rPr>
          <w:rFonts w:ascii="Century Gothic" w:hAnsi="Century Gothic"/>
        </w:rPr>
      </w:pPr>
      <w:r w:rsidRPr="00704237">
        <w:rPr>
          <w:rFonts w:ascii="Century Gothic" w:hAnsi="Century Gothic"/>
          <w:b/>
        </w:rPr>
        <w:t>V.-</w:t>
      </w:r>
      <w:r>
        <w:rPr>
          <w:rFonts w:ascii="Century Gothic" w:hAnsi="Century Gothic"/>
          <w:b/>
        </w:rPr>
        <w:t xml:space="preserve"> </w:t>
      </w:r>
      <w:r>
        <w:rPr>
          <w:rFonts w:ascii="Century Gothic" w:hAnsi="Century Gothic"/>
        </w:rPr>
        <w:t xml:space="preserve">Así mismo, es menester destacar que las atribuciones </w:t>
      </w:r>
      <w:r w:rsidR="00491389">
        <w:rPr>
          <w:rFonts w:ascii="Century Gothic" w:hAnsi="Century Gothic"/>
        </w:rPr>
        <w:t>con que cuentan los órganos técnicos de este Congreso no les fueron asignadas de manera arbitraria, como señalan las iniciativas en escrutinio. Más bien se puede afirmar que en un proceso de distribución de las tareas que tiene que cumpli</w:t>
      </w:r>
      <w:r w:rsidR="000A4C1A">
        <w:rPr>
          <w:rFonts w:ascii="Century Gothic" w:hAnsi="Century Gothic"/>
        </w:rPr>
        <w:t>mentar esta Soberanía, se estimó</w:t>
      </w:r>
      <w:r w:rsidR="00491389">
        <w:rPr>
          <w:rFonts w:ascii="Century Gothic" w:hAnsi="Century Gothic"/>
        </w:rPr>
        <w:t xml:space="preserve"> imprescindible que fuera cada órgano, dada su especialización, el que efectuara funciones determinadas para la mejor realización de los fines de este Poder Legislativo. </w:t>
      </w:r>
    </w:p>
    <w:p w:rsidR="00491389" w:rsidRDefault="00491389" w:rsidP="00AE0461">
      <w:pPr>
        <w:spacing w:line="360" w:lineRule="auto"/>
        <w:jc w:val="both"/>
        <w:rPr>
          <w:rFonts w:ascii="Century Gothic" w:hAnsi="Century Gothic"/>
        </w:rPr>
      </w:pPr>
    </w:p>
    <w:p w:rsidR="00AE0461" w:rsidRDefault="00491389" w:rsidP="00AE0461">
      <w:pPr>
        <w:spacing w:line="360" w:lineRule="auto"/>
        <w:jc w:val="both"/>
        <w:rPr>
          <w:rFonts w:ascii="Century Gothic" w:hAnsi="Century Gothic"/>
        </w:rPr>
      </w:pPr>
      <w:r>
        <w:rPr>
          <w:rFonts w:ascii="Century Gothic" w:hAnsi="Century Gothic"/>
        </w:rPr>
        <w:t xml:space="preserve">Aunado a lo anterior, </w:t>
      </w:r>
      <w:r w:rsidR="00305719">
        <w:rPr>
          <w:rFonts w:ascii="Century Gothic" w:hAnsi="Century Gothic"/>
        </w:rPr>
        <w:t xml:space="preserve">esta Comisión agrega que la dinámica diaria del trabajo de los órganos de este Congreso reviste particularidades que solo son conocidas a </w:t>
      </w:r>
      <w:r w:rsidR="00305719">
        <w:rPr>
          <w:rFonts w:ascii="Century Gothic" w:hAnsi="Century Gothic"/>
        </w:rPr>
        <w:lastRenderedPageBreak/>
        <w:t>cabalidad por quienes los integran, y por lo tanto</w:t>
      </w:r>
      <w:r w:rsidR="000A4C1A">
        <w:rPr>
          <w:rFonts w:ascii="Century Gothic" w:hAnsi="Century Gothic"/>
        </w:rPr>
        <w:t>,</w:t>
      </w:r>
      <w:r w:rsidR="00305719">
        <w:rPr>
          <w:rFonts w:ascii="Century Gothic" w:hAnsi="Century Gothic"/>
        </w:rPr>
        <w:t xml:space="preserve"> la toma de decisiones al respecto debe ser facultad de quien</w:t>
      </w:r>
      <w:r w:rsidR="004404C1">
        <w:rPr>
          <w:rFonts w:ascii="Century Gothic" w:hAnsi="Century Gothic"/>
        </w:rPr>
        <w:t>es</w:t>
      </w:r>
      <w:r w:rsidR="00305719">
        <w:rPr>
          <w:rFonts w:ascii="Century Gothic" w:hAnsi="Century Gothic"/>
        </w:rPr>
        <w:t xml:space="preserve"> los encabeza</w:t>
      </w:r>
      <w:r w:rsidR="000A4C1A">
        <w:rPr>
          <w:rFonts w:ascii="Century Gothic" w:hAnsi="Century Gothic"/>
        </w:rPr>
        <w:t>n</w:t>
      </w:r>
      <w:r w:rsidR="00305719">
        <w:rPr>
          <w:rFonts w:ascii="Century Gothic" w:hAnsi="Century Gothic"/>
        </w:rPr>
        <w:t xml:space="preserve">, no siendo admisible que el Comité de Administración se inmiscuya en asuntos adicionales a los de su competencia. </w:t>
      </w:r>
    </w:p>
    <w:p w:rsidR="00305719" w:rsidRDefault="00305719" w:rsidP="00AE0461">
      <w:pPr>
        <w:spacing w:line="360" w:lineRule="auto"/>
        <w:jc w:val="both"/>
        <w:rPr>
          <w:rFonts w:ascii="Century Gothic" w:hAnsi="Century Gothic"/>
        </w:rPr>
      </w:pPr>
      <w:r>
        <w:rPr>
          <w:rFonts w:ascii="Century Gothic" w:hAnsi="Century Gothic"/>
        </w:rPr>
        <w:t>Por otro lado, resultaría inviable que el antes aludido Comité tuviera que sesionar</w:t>
      </w:r>
      <w:r w:rsidR="00060F31">
        <w:rPr>
          <w:rFonts w:ascii="Century Gothic" w:hAnsi="Century Gothic"/>
        </w:rPr>
        <w:t xml:space="preserve"> cada vez que se tengan que</w:t>
      </w:r>
      <w:r>
        <w:rPr>
          <w:rFonts w:ascii="Century Gothic" w:hAnsi="Century Gothic"/>
        </w:rPr>
        <w:t xml:space="preserve"> tomar determinaciones internas de los distintos órganos, direcciones y áreas de este Poder. </w:t>
      </w:r>
      <w:r w:rsidR="000A4C1A">
        <w:rPr>
          <w:rFonts w:ascii="Century Gothic" w:hAnsi="Century Gothic"/>
        </w:rPr>
        <w:t>Lo cual nos llevaría a tener que celebrar un gran número de reuniones en las que, para su validez, se necesita</w:t>
      </w:r>
      <w:r w:rsidR="00060F31">
        <w:rPr>
          <w:rFonts w:ascii="Century Gothic" w:hAnsi="Century Gothic"/>
        </w:rPr>
        <w:t>, por mandato de ley,</w:t>
      </w:r>
      <w:r w:rsidR="000A4C1A">
        <w:rPr>
          <w:rFonts w:ascii="Century Gothic" w:hAnsi="Century Gothic"/>
        </w:rPr>
        <w:t xml:space="preserve"> un número mínimo de integrantes presentes, lo que reviste cierta dificultad</w:t>
      </w:r>
      <w:r w:rsidR="00060F31">
        <w:rPr>
          <w:rFonts w:ascii="Century Gothic" w:hAnsi="Century Gothic"/>
        </w:rPr>
        <w:t xml:space="preserve"> lograr</w:t>
      </w:r>
      <w:r w:rsidR="000A4C1A">
        <w:rPr>
          <w:rFonts w:ascii="Century Gothic" w:hAnsi="Century Gothic"/>
        </w:rPr>
        <w:t xml:space="preserve"> por las distintas agendas de quienes lo conforman. </w:t>
      </w:r>
    </w:p>
    <w:p w:rsidR="009F1129" w:rsidRDefault="009F1129" w:rsidP="00AE0461">
      <w:pPr>
        <w:spacing w:line="360" w:lineRule="auto"/>
        <w:jc w:val="both"/>
        <w:rPr>
          <w:rFonts w:ascii="Century Gothic" w:hAnsi="Century Gothic"/>
        </w:rPr>
      </w:pPr>
    </w:p>
    <w:p w:rsidR="009F1129" w:rsidRDefault="009F1129" w:rsidP="00AE0461">
      <w:pPr>
        <w:spacing w:line="360" w:lineRule="auto"/>
        <w:jc w:val="both"/>
        <w:rPr>
          <w:rFonts w:ascii="Century Gothic" w:hAnsi="Century Gothic"/>
        </w:rPr>
      </w:pPr>
      <w:r>
        <w:rPr>
          <w:rFonts w:ascii="Century Gothic" w:hAnsi="Century Gothic"/>
        </w:rPr>
        <w:t>Esta Comisión reitera que la distribución de atribuciones y facultades con que cuentan los órganos técnicos de este Congreso es la idónea para el funcionamiento de este Poder Legislativo, y</w:t>
      </w:r>
      <w:r w:rsidR="00060F31">
        <w:rPr>
          <w:rFonts w:ascii="Century Gothic" w:hAnsi="Century Gothic"/>
        </w:rPr>
        <w:t>a que</w:t>
      </w:r>
      <w:r>
        <w:rPr>
          <w:rFonts w:ascii="Century Gothic" w:hAnsi="Century Gothic"/>
        </w:rPr>
        <w:t xml:space="preserve"> permite que sus labores sean realizadas de manera ágil por el personal especializado de cada área. </w:t>
      </w:r>
    </w:p>
    <w:p w:rsidR="009F1129" w:rsidRDefault="009F1129" w:rsidP="00AE0461">
      <w:pPr>
        <w:spacing w:line="360" w:lineRule="auto"/>
        <w:jc w:val="both"/>
        <w:rPr>
          <w:rFonts w:ascii="Century Gothic" w:hAnsi="Century Gothic"/>
        </w:rPr>
      </w:pPr>
    </w:p>
    <w:p w:rsidR="009F1129" w:rsidRDefault="009F1129" w:rsidP="00AE0461">
      <w:pPr>
        <w:spacing w:line="360" w:lineRule="auto"/>
        <w:jc w:val="both"/>
        <w:rPr>
          <w:rFonts w:ascii="Century Gothic" w:hAnsi="Century Gothic"/>
        </w:rPr>
      </w:pPr>
      <w:r>
        <w:rPr>
          <w:rFonts w:ascii="Century Gothic" w:hAnsi="Century Gothic"/>
        </w:rPr>
        <w:t xml:space="preserve">En cuanto al </w:t>
      </w:r>
      <w:r w:rsidR="00A61A7A">
        <w:rPr>
          <w:rFonts w:ascii="Century Gothic" w:hAnsi="Century Gothic"/>
        </w:rPr>
        <w:t xml:space="preserve">razonamiento </w:t>
      </w:r>
      <w:r>
        <w:rPr>
          <w:rFonts w:ascii="Century Gothic" w:hAnsi="Century Gothic"/>
        </w:rPr>
        <w:t xml:space="preserve">vertido por las partes iniciadoras en el sentido de que el Comité de Administración cuenta con mayor legitimación para supervisar y girar instrucciones a los órganos técnicos, </w:t>
      </w:r>
      <w:r w:rsidR="00854C69">
        <w:rPr>
          <w:rFonts w:ascii="Century Gothic" w:hAnsi="Century Gothic"/>
        </w:rPr>
        <w:t xml:space="preserve">dado </w:t>
      </w:r>
      <w:r>
        <w:rPr>
          <w:rFonts w:ascii="Century Gothic" w:hAnsi="Century Gothic"/>
        </w:rPr>
        <w:t xml:space="preserve">que su conformación fue aprobada por el Pleno, esta Comisión pone en evidencia que las personas titulares de los referidos órganos técnicos, también son nombradas por el Pleno de este Poder Legislativo, a propuesta de la Junta de Coordinación Política. Lo cual nos lleva a concluir que la selección de quienes integran las comisiones y comités, así como el nombramiento </w:t>
      </w:r>
      <w:r>
        <w:rPr>
          <w:rFonts w:ascii="Century Gothic" w:hAnsi="Century Gothic"/>
        </w:rPr>
        <w:lastRenderedPageBreak/>
        <w:t xml:space="preserve">de las personas titulares de los órganos técnicos surgen de procedimientos legislativos iguales. </w:t>
      </w:r>
    </w:p>
    <w:p w:rsidR="00A61A7A" w:rsidRDefault="00A61A7A" w:rsidP="00AE0461">
      <w:pPr>
        <w:spacing w:line="360" w:lineRule="auto"/>
        <w:jc w:val="both"/>
        <w:rPr>
          <w:rFonts w:ascii="Century Gothic" w:hAnsi="Century Gothic"/>
        </w:rPr>
      </w:pPr>
    </w:p>
    <w:p w:rsidR="00A61A7A" w:rsidRPr="00AE0461" w:rsidRDefault="00854C69" w:rsidP="00AE0461">
      <w:pPr>
        <w:spacing w:line="360" w:lineRule="auto"/>
        <w:jc w:val="both"/>
        <w:rPr>
          <w:rFonts w:ascii="Century Gothic" w:hAnsi="Century Gothic"/>
          <w:lang w:val="es-ES"/>
        </w:rPr>
      </w:pPr>
      <w:r>
        <w:rPr>
          <w:rFonts w:ascii="Century Gothic" w:hAnsi="Century Gothic"/>
        </w:rPr>
        <w:t>En virtud de</w:t>
      </w:r>
      <w:r w:rsidR="00A61A7A">
        <w:rPr>
          <w:rFonts w:ascii="Century Gothic" w:hAnsi="Century Gothic"/>
        </w:rPr>
        <w:t xml:space="preserve"> los argumentos de hecho y de </w:t>
      </w:r>
      <w:r w:rsidR="006B497F">
        <w:rPr>
          <w:rFonts w:ascii="Century Gothic" w:hAnsi="Century Gothic"/>
        </w:rPr>
        <w:t>Derecho que han quedado enunciados</w:t>
      </w:r>
      <w:r w:rsidR="00A61A7A">
        <w:rPr>
          <w:rFonts w:ascii="Century Gothic" w:hAnsi="Century Gothic"/>
        </w:rPr>
        <w:t xml:space="preserve"> en estas consideraciones, este órgano dictaminador no estima oportuna ni viable la propuesta de las iniciativas que motivan el presente documento. </w:t>
      </w:r>
    </w:p>
    <w:p w:rsidR="00720ADC" w:rsidRPr="00720ADC" w:rsidRDefault="00720ADC" w:rsidP="00720ADC">
      <w:pPr>
        <w:spacing w:line="360" w:lineRule="auto"/>
        <w:jc w:val="both"/>
        <w:rPr>
          <w:rFonts w:ascii="Century Gothic" w:hAnsi="Century Gothic"/>
          <w:lang w:val="es-ES"/>
        </w:rPr>
      </w:pPr>
    </w:p>
    <w:p w:rsidR="00854C69" w:rsidRDefault="00854C69" w:rsidP="00854C69">
      <w:pPr>
        <w:spacing w:line="360" w:lineRule="auto"/>
        <w:jc w:val="both"/>
        <w:rPr>
          <w:rFonts w:ascii="Century Gothic" w:hAnsi="Century Gothic" w:cs="Arial"/>
        </w:rPr>
      </w:pPr>
      <w:r w:rsidRPr="00D85F48">
        <w:rPr>
          <w:rFonts w:ascii="Century Gothic" w:hAnsi="Century Gothic" w:cs="Arial"/>
        </w:rPr>
        <w:t xml:space="preserve">Por lo anteriormente </w:t>
      </w:r>
      <w:r w:rsidRPr="00313E49">
        <w:rPr>
          <w:rFonts w:ascii="Century Gothic" w:hAnsi="Century Gothic" w:cs="Arial"/>
        </w:rPr>
        <w:t>expuesto en el cuerpo del presente dictamen</w:t>
      </w:r>
      <w:r w:rsidRPr="00D85F48">
        <w:rPr>
          <w:rFonts w:ascii="Century Gothic" w:hAnsi="Century Gothic" w:cs="Arial"/>
        </w:rPr>
        <w:t xml:space="preserve">, la Comisión </w:t>
      </w:r>
      <w:r>
        <w:rPr>
          <w:rFonts w:ascii="Century Gothic" w:hAnsi="Century Gothic" w:cs="Arial"/>
        </w:rPr>
        <w:t xml:space="preserve">Primera de Gobernación y Puntos Constitucionales </w:t>
      </w:r>
      <w:r w:rsidRPr="00D85F48">
        <w:rPr>
          <w:rFonts w:ascii="Century Gothic" w:hAnsi="Century Gothic" w:cs="Arial"/>
        </w:rPr>
        <w:t>somete a la consideración de esta Alta Asamblea el sig</w:t>
      </w:r>
      <w:r>
        <w:rPr>
          <w:rFonts w:ascii="Century Gothic" w:hAnsi="Century Gothic" w:cs="Arial"/>
        </w:rPr>
        <w:t>uiente dictamen con carácter de</w:t>
      </w:r>
    </w:p>
    <w:p w:rsidR="00A57E1A" w:rsidRDefault="00A57E1A" w:rsidP="00386F4A">
      <w:pPr>
        <w:spacing w:line="360" w:lineRule="auto"/>
        <w:jc w:val="both"/>
        <w:rPr>
          <w:rFonts w:ascii="Century Gothic" w:eastAsia="Arial" w:hAnsi="Century Gothic" w:cs="Arial"/>
        </w:rPr>
      </w:pPr>
    </w:p>
    <w:p w:rsidR="00854C69" w:rsidRDefault="00854C69" w:rsidP="00854C69">
      <w:pPr>
        <w:spacing w:line="360" w:lineRule="auto"/>
        <w:jc w:val="center"/>
        <w:rPr>
          <w:rFonts w:ascii="Century Gothic" w:hAnsi="Century Gothic" w:cs="Arial"/>
          <w:b/>
        </w:rPr>
      </w:pPr>
      <w:r w:rsidRPr="001937BA">
        <w:rPr>
          <w:rFonts w:ascii="Century Gothic" w:hAnsi="Century Gothic" w:cs="Arial"/>
          <w:b/>
        </w:rPr>
        <w:t>ACUERDO</w:t>
      </w:r>
    </w:p>
    <w:p w:rsidR="00854C69" w:rsidRDefault="00854C69" w:rsidP="00854C69">
      <w:pPr>
        <w:spacing w:line="360" w:lineRule="auto"/>
        <w:jc w:val="both"/>
        <w:rPr>
          <w:rFonts w:ascii="Century Gothic" w:hAnsi="Century Gothic" w:cs="Arial"/>
        </w:rPr>
      </w:pPr>
      <w:r w:rsidRPr="001937BA">
        <w:rPr>
          <w:rFonts w:ascii="Century Gothic" w:hAnsi="Century Gothic" w:cs="Arial"/>
          <w:b/>
        </w:rPr>
        <w:t>ÚNICO.-</w:t>
      </w:r>
      <w:r w:rsidRPr="00380586">
        <w:rPr>
          <w:rFonts w:cstheme="minorHAnsi"/>
          <w:sz w:val="28"/>
          <w:szCs w:val="28"/>
        </w:rPr>
        <w:t xml:space="preserve"> </w:t>
      </w:r>
      <w:r w:rsidRPr="00380586">
        <w:rPr>
          <w:rFonts w:ascii="Century Gothic" w:hAnsi="Century Gothic" w:cstheme="minorHAnsi"/>
        </w:rPr>
        <w:t>Por las consideraciones vertidas en el dictamen, se estima</w:t>
      </w:r>
      <w:r>
        <w:rPr>
          <w:rFonts w:ascii="Century Gothic" w:hAnsi="Century Gothic" w:cstheme="minorHAnsi"/>
        </w:rPr>
        <w:t>n</w:t>
      </w:r>
      <w:r w:rsidRPr="00380586">
        <w:rPr>
          <w:rFonts w:ascii="Century Gothic" w:hAnsi="Century Gothic" w:cstheme="minorHAnsi"/>
        </w:rPr>
        <w:t xml:space="preserve"> improcedente</w:t>
      </w:r>
      <w:r>
        <w:rPr>
          <w:rFonts w:ascii="Century Gothic" w:hAnsi="Century Gothic" w:cstheme="minorHAnsi"/>
        </w:rPr>
        <w:t>s</w:t>
      </w:r>
      <w:r w:rsidRPr="00380586">
        <w:rPr>
          <w:rFonts w:ascii="Century Gothic" w:hAnsi="Century Gothic" w:cstheme="minorHAnsi"/>
        </w:rPr>
        <w:t xml:space="preserve"> la</w:t>
      </w:r>
      <w:r>
        <w:rPr>
          <w:rFonts w:ascii="Century Gothic" w:hAnsi="Century Gothic" w:cstheme="minorHAnsi"/>
        </w:rPr>
        <w:t>s</w:t>
      </w:r>
      <w:r w:rsidRPr="00380586">
        <w:rPr>
          <w:rFonts w:ascii="Century Gothic" w:hAnsi="Century Gothic" w:cstheme="minorHAnsi"/>
        </w:rPr>
        <w:t xml:space="preserve"> iniciativa</w:t>
      </w:r>
      <w:r>
        <w:rPr>
          <w:rFonts w:ascii="Century Gothic" w:hAnsi="Century Gothic" w:cstheme="minorHAnsi"/>
        </w:rPr>
        <w:t>s</w:t>
      </w:r>
      <w:r w:rsidRPr="00380586">
        <w:rPr>
          <w:rFonts w:ascii="Century Gothic" w:hAnsi="Century Gothic" w:cstheme="minorHAnsi"/>
        </w:rPr>
        <w:t xml:space="preserve"> que pretende</w:t>
      </w:r>
      <w:r>
        <w:rPr>
          <w:rFonts w:ascii="Century Gothic" w:hAnsi="Century Gothic" w:cstheme="minorHAnsi"/>
        </w:rPr>
        <w:t>n</w:t>
      </w:r>
      <w:r w:rsidRPr="00380586">
        <w:rPr>
          <w:rFonts w:ascii="Century Gothic" w:hAnsi="Century Gothic" w:cstheme="minorHAnsi"/>
        </w:rPr>
        <w:t xml:space="preserve"> reformar</w:t>
      </w:r>
      <w:r>
        <w:rPr>
          <w:rFonts w:ascii="Century Gothic" w:hAnsi="Century Gothic" w:cs="Arial"/>
          <w:b/>
        </w:rPr>
        <w:t xml:space="preserve"> </w:t>
      </w:r>
      <w:r>
        <w:rPr>
          <w:rFonts w:ascii="Century Gothic" w:hAnsi="Century Gothic" w:cs="Arial"/>
        </w:rPr>
        <w:t xml:space="preserve">y adicionar diversas disposiciones de la Ley Orgánica del Poder Legislativo del Estado de Chihuahua, en materia de atribuciones del Comité de Administración y de los órganos técnicos de este H. Congreso. </w:t>
      </w:r>
    </w:p>
    <w:p w:rsidR="00854C69" w:rsidRPr="00380586" w:rsidRDefault="00854C69" w:rsidP="00854C69">
      <w:pPr>
        <w:spacing w:line="360" w:lineRule="auto"/>
        <w:jc w:val="both"/>
        <w:rPr>
          <w:rFonts w:ascii="Century Gothic" w:hAnsi="Century Gothic" w:cs="Arial"/>
          <w:b/>
        </w:rPr>
      </w:pPr>
    </w:p>
    <w:p w:rsidR="00854C69" w:rsidRDefault="00854C69" w:rsidP="00854C69">
      <w:pPr>
        <w:spacing w:line="360" w:lineRule="auto"/>
        <w:jc w:val="both"/>
        <w:rPr>
          <w:rFonts w:ascii="Century Gothic" w:hAnsi="Century Gothic" w:cs="Arial"/>
        </w:rPr>
      </w:pPr>
      <w:r w:rsidRPr="001937BA">
        <w:rPr>
          <w:rFonts w:ascii="Century Gothic" w:hAnsi="Century Gothic" w:cs="Arial"/>
          <w:b/>
        </w:rPr>
        <w:t>ECONÓMICO.-</w:t>
      </w:r>
      <w:r w:rsidRPr="001937BA">
        <w:rPr>
          <w:rFonts w:ascii="Century Gothic" w:hAnsi="Century Gothic" w:cs="Arial"/>
        </w:rPr>
        <w:t xml:space="preserve"> Aprobado que sea, túrnese a la Secretaría para los efectos legales correspondientes.</w:t>
      </w:r>
    </w:p>
    <w:p w:rsidR="00854C69" w:rsidRDefault="00854C69" w:rsidP="00854C69">
      <w:pPr>
        <w:spacing w:line="360" w:lineRule="auto"/>
        <w:jc w:val="both"/>
        <w:rPr>
          <w:rFonts w:ascii="Century Gothic" w:hAnsi="Century Gothic" w:cs="Arial"/>
        </w:rPr>
      </w:pPr>
    </w:p>
    <w:p w:rsidR="002F2D50" w:rsidRPr="00854C69" w:rsidRDefault="002F2D50" w:rsidP="002F2D50">
      <w:pPr>
        <w:pStyle w:val="Normal1"/>
        <w:tabs>
          <w:tab w:val="left" w:pos="993"/>
        </w:tabs>
        <w:spacing w:line="360" w:lineRule="auto"/>
        <w:jc w:val="both"/>
        <w:rPr>
          <w:rFonts w:ascii="Century Gothic" w:eastAsia="Arial" w:hAnsi="Century Gothic" w:cs="Arial"/>
          <w:lang w:val="es-ES_tradnl"/>
        </w:rPr>
      </w:pPr>
    </w:p>
    <w:p w:rsidR="002F2D50" w:rsidRPr="00DF7566" w:rsidRDefault="002F2D50" w:rsidP="00DF7566">
      <w:pPr>
        <w:spacing w:line="360" w:lineRule="auto"/>
        <w:jc w:val="both"/>
        <w:rPr>
          <w:rFonts w:ascii="Century Gothic" w:hAnsi="Century Gothic" w:cs="Arial"/>
        </w:rPr>
      </w:pPr>
      <w:r w:rsidRPr="00B8788A">
        <w:rPr>
          <w:rFonts w:ascii="Century Gothic" w:hAnsi="Century Gothic" w:cs="Arial"/>
          <w:spacing w:val="10"/>
        </w:rPr>
        <w:t>Dado en el Salón de Sesiones del Poder Legislativo en la Ciudad de Chihuahua, Chihuahua, a los</w:t>
      </w:r>
      <w:r>
        <w:rPr>
          <w:rFonts w:ascii="Century Gothic" w:hAnsi="Century Gothic" w:cs="Arial"/>
          <w:spacing w:val="10"/>
        </w:rPr>
        <w:t xml:space="preserve"> </w:t>
      </w:r>
      <w:r w:rsidR="00854C69">
        <w:rPr>
          <w:rFonts w:ascii="Century Gothic" w:hAnsi="Century Gothic" w:cs="Arial"/>
          <w:spacing w:val="10"/>
        </w:rPr>
        <w:t>_____</w:t>
      </w:r>
      <w:r w:rsidRPr="00B8788A">
        <w:rPr>
          <w:rFonts w:ascii="Century Gothic" w:hAnsi="Century Gothic" w:cs="Arial"/>
          <w:spacing w:val="10"/>
        </w:rPr>
        <w:t xml:space="preserve">días del mes de </w:t>
      </w:r>
      <w:r w:rsidR="00854C69">
        <w:rPr>
          <w:rFonts w:ascii="Century Gothic" w:hAnsi="Century Gothic" w:cs="Arial"/>
          <w:spacing w:val="10"/>
        </w:rPr>
        <w:t>_______del año 2019</w:t>
      </w:r>
    </w:p>
    <w:p w:rsidR="002F2D50" w:rsidRDefault="002F2D50" w:rsidP="002F2D50">
      <w:pPr>
        <w:ind w:left="4961" w:right="193"/>
        <w:jc w:val="both"/>
        <w:rPr>
          <w:rFonts w:ascii="Century Gothic" w:hAnsi="Century Gothic" w:cs="Arial"/>
          <w:color w:val="C4BC96"/>
          <w:sz w:val="14"/>
          <w:szCs w:val="14"/>
        </w:rPr>
      </w:pPr>
    </w:p>
    <w:p w:rsidR="002F2D50" w:rsidRDefault="002F2D50" w:rsidP="002F2D50">
      <w:pPr>
        <w:ind w:left="4961" w:right="193"/>
        <w:jc w:val="both"/>
        <w:rPr>
          <w:rFonts w:ascii="Century Gothic" w:hAnsi="Century Gothic" w:cs="Arial"/>
          <w:color w:val="C4BC96"/>
          <w:sz w:val="14"/>
          <w:szCs w:val="14"/>
        </w:rPr>
      </w:pPr>
    </w:p>
    <w:p w:rsidR="002F2D50" w:rsidRDefault="002F2D50" w:rsidP="002F2D50">
      <w:pPr>
        <w:ind w:left="4961" w:right="193"/>
        <w:jc w:val="both"/>
        <w:rPr>
          <w:rFonts w:ascii="Century Gothic" w:hAnsi="Century Gothic" w:cs="Arial"/>
          <w:color w:val="C4BC96"/>
          <w:sz w:val="14"/>
          <w:szCs w:val="14"/>
        </w:rPr>
      </w:pPr>
    </w:p>
    <w:p w:rsidR="002F2D50" w:rsidRDefault="002F2D50" w:rsidP="002F2D50">
      <w:pPr>
        <w:jc w:val="center"/>
        <w:rPr>
          <w:rFonts w:ascii="Century Gothic" w:hAnsi="Century Gothic" w:cs="Arial"/>
          <w:b/>
          <w:spacing w:val="10"/>
        </w:rPr>
      </w:pPr>
      <w:r>
        <w:rPr>
          <w:rFonts w:ascii="Century Gothic" w:hAnsi="Century Gothic" w:cs="Arial"/>
          <w:b/>
          <w:spacing w:val="10"/>
        </w:rPr>
        <w:t xml:space="preserve">ASÍ LO APROBÓ LA COMISIÓN PRIMERA DE GOBERNACIÓN Y PUNTOS CONSTITUCIONALES, EN REUNIÓN DE FECHA </w:t>
      </w:r>
      <w:r w:rsidR="00FF1442">
        <w:rPr>
          <w:rFonts w:ascii="Century Gothic" w:hAnsi="Century Gothic" w:cs="Arial"/>
          <w:b/>
          <w:spacing w:val="10"/>
        </w:rPr>
        <w:t>11</w:t>
      </w:r>
      <w:bookmarkStart w:id="0" w:name="_GoBack"/>
      <w:bookmarkEnd w:id="0"/>
      <w:r w:rsidR="00CD124E">
        <w:rPr>
          <w:rFonts w:ascii="Century Gothic" w:hAnsi="Century Gothic" w:cs="Arial"/>
          <w:b/>
          <w:spacing w:val="10"/>
        </w:rPr>
        <w:t xml:space="preserve"> </w:t>
      </w:r>
      <w:r>
        <w:rPr>
          <w:rFonts w:ascii="Century Gothic" w:hAnsi="Century Gothic" w:cs="Arial"/>
          <w:b/>
          <w:spacing w:val="10"/>
        </w:rPr>
        <w:t xml:space="preserve">DE </w:t>
      </w:r>
      <w:r w:rsidR="00094361">
        <w:rPr>
          <w:rFonts w:ascii="Century Gothic" w:hAnsi="Century Gothic" w:cs="Arial"/>
          <w:b/>
          <w:spacing w:val="10"/>
        </w:rPr>
        <w:t>SEPTIEMBRE</w:t>
      </w:r>
      <w:r w:rsidR="00CD124E">
        <w:rPr>
          <w:rFonts w:ascii="Century Gothic" w:hAnsi="Century Gothic" w:cs="Arial"/>
          <w:b/>
          <w:spacing w:val="10"/>
        </w:rPr>
        <w:t xml:space="preserve"> </w:t>
      </w:r>
      <w:r w:rsidR="00854C69">
        <w:rPr>
          <w:rFonts w:ascii="Century Gothic" w:hAnsi="Century Gothic" w:cs="Arial"/>
          <w:b/>
          <w:spacing w:val="10"/>
        </w:rPr>
        <w:t>DE 2019</w:t>
      </w:r>
      <w:r>
        <w:rPr>
          <w:rFonts w:ascii="Century Gothic" w:hAnsi="Century Gothic" w:cs="Arial"/>
          <w:b/>
          <w:spacing w:val="10"/>
        </w:rPr>
        <w:t>.</w:t>
      </w:r>
    </w:p>
    <w:p w:rsidR="002F2D50" w:rsidRDefault="002F2D50" w:rsidP="002F2D50">
      <w:pPr>
        <w:spacing w:line="360" w:lineRule="auto"/>
        <w:contextualSpacing/>
        <w:rPr>
          <w:rFonts w:ascii="Century Gothic" w:hAnsi="Century Gothic" w:cs="Arial"/>
          <w:sz w:val="18"/>
          <w:szCs w:val="18"/>
        </w:rPr>
      </w:pPr>
    </w:p>
    <w:p w:rsidR="002F2D50" w:rsidRPr="00D22DC2" w:rsidRDefault="002F2D50" w:rsidP="002F2D50">
      <w:pPr>
        <w:spacing w:line="360" w:lineRule="auto"/>
        <w:contextualSpacing/>
        <w:jc w:val="center"/>
        <w:rPr>
          <w:rFonts w:ascii="Century Gothic" w:hAnsi="Century Gothic" w:cs="Arial"/>
          <w:b/>
          <w:szCs w:val="28"/>
        </w:rPr>
      </w:pPr>
      <w:r w:rsidRPr="00D22DC2">
        <w:rPr>
          <w:rFonts w:ascii="Century Gothic" w:hAnsi="Century Gothic" w:cs="Arial"/>
          <w:b/>
          <w:szCs w:val="28"/>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984"/>
        <w:gridCol w:w="2316"/>
        <w:gridCol w:w="2220"/>
        <w:gridCol w:w="1985"/>
      </w:tblGrid>
      <w:tr w:rsidR="002F2D50" w:rsidTr="003F7C6E">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2F2D50" w:rsidRDefault="002F2D50" w:rsidP="003F7C6E">
            <w:pPr>
              <w:pStyle w:val="Normal2"/>
              <w:jc w:val="center"/>
              <w:rPr>
                <w:rFonts w:ascii="Century Gothic" w:hAnsi="Century Gothic" w:cs="Arial"/>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F2D50" w:rsidRDefault="002F2D50" w:rsidP="003F7C6E">
            <w:pPr>
              <w:pStyle w:val="Normal2"/>
              <w:jc w:val="center"/>
              <w:rPr>
                <w:rFonts w:ascii="Century Gothic" w:hAnsi="Century Gothic" w:cs="Arial"/>
                <w:b/>
                <w:sz w:val="22"/>
                <w:szCs w:val="22"/>
              </w:rPr>
            </w:pPr>
            <w:r>
              <w:rPr>
                <w:rFonts w:ascii="Century Gothic" w:hAnsi="Century Gothic" w:cs="Arial"/>
                <w:b/>
                <w:sz w:val="22"/>
                <w:szCs w:val="22"/>
              </w:rPr>
              <w:t>INTEGRANTES</w:t>
            </w:r>
          </w:p>
        </w:tc>
        <w:tc>
          <w:tcPr>
            <w:tcW w:w="2316" w:type="dxa"/>
            <w:tcBorders>
              <w:top w:val="single" w:sz="4" w:space="0" w:color="auto"/>
              <w:left w:val="single" w:sz="4" w:space="0" w:color="auto"/>
              <w:bottom w:val="single" w:sz="4" w:space="0" w:color="auto"/>
              <w:right w:val="single" w:sz="4" w:space="0" w:color="auto"/>
            </w:tcBorders>
            <w:vAlign w:val="center"/>
            <w:hideMark/>
          </w:tcPr>
          <w:p w:rsidR="002F2D50" w:rsidRDefault="002F2D50" w:rsidP="003F7C6E">
            <w:pPr>
              <w:pStyle w:val="Normal2"/>
              <w:jc w:val="center"/>
              <w:rPr>
                <w:rFonts w:ascii="Century Gothic" w:hAnsi="Century Gothic" w:cs="Arial"/>
                <w:b/>
                <w:sz w:val="22"/>
                <w:szCs w:val="22"/>
              </w:rPr>
            </w:pPr>
            <w:r>
              <w:rPr>
                <w:rFonts w:ascii="Century Gothic" w:hAnsi="Century Gothic" w:cs="Arial"/>
                <w:b/>
                <w:sz w:val="22"/>
                <w:szCs w:val="22"/>
              </w:rPr>
              <w:t>A FAVOR</w:t>
            </w:r>
          </w:p>
        </w:tc>
        <w:tc>
          <w:tcPr>
            <w:tcW w:w="2220" w:type="dxa"/>
            <w:tcBorders>
              <w:top w:val="single" w:sz="4" w:space="0" w:color="auto"/>
              <w:left w:val="single" w:sz="4" w:space="0" w:color="auto"/>
              <w:bottom w:val="single" w:sz="4" w:space="0" w:color="auto"/>
              <w:right w:val="single" w:sz="4" w:space="0" w:color="auto"/>
            </w:tcBorders>
            <w:vAlign w:val="center"/>
            <w:hideMark/>
          </w:tcPr>
          <w:p w:rsidR="002F2D50" w:rsidRDefault="002F2D50" w:rsidP="003F7C6E">
            <w:pPr>
              <w:pStyle w:val="Normal2"/>
              <w:jc w:val="center"/>
              <w:rPr>
                <w:rFonts w:ascii="Century Gothic" w:hAnsi="Century Gothic" w:cs="Arial"/>
                <w:b/>
                <w:sz w:val="22"/>
                <w:szCs w:val="22"/>
              </w:rPr>
            </w:pPr>
            <w:r>
              <w:rPr>
                <w:rFonts w:ascii="Century Gothic" w:hAnsi="Century Gothic" w:cs="Arial"/>
                <w:b/>
                <w:sz w:val="22"/>
                <w:szCs w:val="22"/>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2D50" w:rsidRDefault="002F2D50" w:rsidP="003F7C6E">
            <w:pPr>
              <w:pStyle w:val="Normal2"/>
              <w:jc w:val="center"/>
              <w:rPr>
                <w:rFonts w:ascii="Century Gothic" w:hAnsi="Century Gothic" w:cs="Arial"/>
                <w:b/>
                <w:sz w:val="22"/>
                <w:szCs w:val="22"/>
              </w:rPr>
            </w:pPr>
            <w:r>
              <w:rPr>
                <w:rFonts w:ascii="Century Gothic" w:hAnsi="Century Gothic" w:cs="Arial"/>
                <w:b/>
                <w:sz w:val="22"/>
                <w:szCs w:val="22"/>
              </w:rPr>
              <w:t>ABSTENCIÓN</w:t>
            </w:r>
          </w:p>
        </w:tc>
      </w:tr>
      <w:tr w:rsidR="002F2D50" w:rsidTr="003F7C6E">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2F2D50" w:rsidRDefault="002F2D50" w:rsidP="003F7C6E">
            <w:pPr>
              <w:pStyle w:val="Normal2"/>
              <w:spacing w:line="360" w:lineRule="auto"/>
              <w:rPr>
                <w:rFonts w:ascii="Century Gothic" w:hAnsi="Century Gothic" w:cs="Arial"/>
                <w:b/>
                <w:szCs w:val="24"/>
              </w:rPr>
            </w:pPr>
            <w:r>
              <w:rPr>
                <w:noProof/>
                <w:lang w:val="es-MX" w:eastAsia="es-MX"/>
              </w:rPr>
              <w:drawing>
                <wp:inline distT="0" distB="0" distL="0" distR="0">
                  <wp:extent cx="685800" cy="733425"/>
                  <wp:effectExtent l="0" t="0" r="0" b="0"/>
                  <wp:docPr id="7" name="Imagen 7" descr="http://www.congresochihuahua.gob.mx/diputados/TimThumb.php?src=imagenes/fotos/1188.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diputados/TimThumb.php?src=imagenes/fotos/1188.jpg&amp;w=260&amp;h=280&amp;zc=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2F2D50" w:rsidRDefault="002F2D50" w:rsidP="003F7C6E">
            <w:pPr>
              <w:pStyle w:val="Normal2"/>
              <w:rPr>
                <w:rStyle w:val="NOMBRES"/>
                <w:rFonts w:ascii="Century Gothic" w:hAnsi="Century Gothic"/>
                <w:sz w:val="22"/>
                <w:szCs w:val="22"/>
              </w:rPr>
            </w:pPr>
            <w:r>
              <w:rPr>
                <w:rStyle w:val="NOMBRES"/>
                <w:rFonts w:ascii="Century Gothic" w:hAnsi="Century Gothic"/>
                <w:sz w:val="22"/>
                <w:szCs w:val="22"/>
              </w:rPr>
              <w:t>DIP. MIGUEL FRANCISCO LA TORRE SÁENZ</w:t>
            </w:r>
          </w:p>
          <w:p w:rsidR="002F2D50" w:rsidRDefault="002F2D50" w:rsidP="003F7C6E">
            <w:pPr>
              <w:pStyle w:val="Normal2"/>
            </w:pPr>
            <w:r>
              <w:rPr>
                <w:rStyle w:val="Estilo2"/>
                <w:rFonts w:ascii="Century Gothic" w:hAnsi="Century Gothic"/>
                <w:sz w:val="22"/>
                <w:szCs w:val="22"/>
              </w:rPr>
              <w:t>PRESIDENTE</w:t>
            </w:r>
          </w:p>
        </w:tc>
        <w:tc>
          <w:tcPr>
            <w:tcW w:w="2316" w:type="dxa"/>
            <w:tcBorders>
              <w:top w:val="single" w:sz="4" w:space="0" w:color="auto"/>
              <w:left w:val="single" w:sz="4" w:space="0" w:color="auto"/>
              <w:bottom w:val="single" w:sz="4" w:space="0" w:color="auto"/>
              <w:right w:val="single" w:sz="4" w:space="0" w:color="auto"/>
            </w:tcBorders>
            <w:vAlign w:val="center"/>
          </w:tcPr>
          <w:p w:rsidR="002F2D50" w:rsidRDefault="002F2D50" w:rsidP="003F7C6E">
            <w:pPr>
              <w:pStyle w:val="Normal2"/>
              <w:spacing w:line="360" w:lineRule="auto"/>
              <w:rPr>
                <w:rFonts w:ascii="Century Gothic" w:hAnsi="Century Gothic" w:cs="Arial"/>
                <w:b/>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2F2D50" w:rsidRDefault="002F2D50" w:rsidP="003F7C6E">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F2D50" w:rsidRDefault="002F2D50" w:rsidP="003F7C6E">
            <w:pPr>
              <w:pStyle w:val="Normal2"/>
              <w:spacing w:line="360" w:lineRule="auto"/>
              <w:rPr>
                <w:rFonts w:ascii="Century Gothic" w:hAnsi="Century Gothic" w:cs="Arial"/>
                <w:b/>
                <w:szCs w:val="24"/>
              </w:rPr>
            </w:pPr>
          </w:p>
        </w:tc>
      </w:tr>
      <w:tr w:rsidR="002F2D50" w:rsidTr="003F7C6E">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2F2D50" w:rsidRDefault="002F2D50" w:rsidP="003F7C6E">
            <w:pPr>
              <w:pStyle w:val="Normal2"/>
              <w:spacing w:line="360" w:lineRule="auto"/>
              <w:rPr>
                <w:rFonts w:ascii="Century Gothic" w:hAnsi="Century Gothic" w:cs="Arial"/>
                <w:b/>
                <w:szCs w:val="24"/>
              </w:rPr>
            </w:pPr>
            <w:r>
              <w:rPr>
                <w:noProof/>
                <w:lang w:val="es-MX" w:eastAsia="es-MX"/>
              </w:rPr>
              <w:drawing>
                <wp:inline distT="0" distB="0" distL="0" distR="0">
                  <wp:extent cx="695325" cy="752475"/>
                  <wp:effectExtent l="0" t="0" r="0" b="0"/>
                  <wp:docPr id="6" name="Imagen 6" descr="http://www.congresochihuahua.gob.mx/diputados/TimThumb.php?src=imagenes/fotos/1205.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diputados/TimThumb.php?src=imagenes/fotos/1205.jpg&amp;w=260&amp;h=280&amp;zc=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2F2D50" w:rsidRDefault="002F2D50" w:rsidP="003F7C6E">
            <w:pPr>
              <w:pStyle w:val="Normal2"/>
              <w:rPr>
                <w:rFonts w:ascii="Century Gothic" w:hAnsi="Century Gothic" w:cs="Arial"/>
                <w:b/>
                <w:sz w:val="22"/>
                <w:szCs w:val="22"/>
              </w:rPr>
            </w:pPr>
            <w:r>
              <w:rPr>
                <w:rFonts w:ascii="Century Gothic" w:hAnsi="Century Gothic" w:cs="Arial"/>
                <w:b/>
                <w:sz w:val="22"/>
                <w:szCs w:val="22"/>
              </w:rPr>
              <w:t>DIP. FRANCISCO HUMBERTO CHÁVEZ HERRERA</w:t>
            </w:r>
          </w:p>
          <w:p w:rsidR="002F2D50" w:rsidRDefault="002F2D50" w:rsidP="003F7C6E">
            <w:pPr>
              <w:pStyle w:val="Normal2"/>
              <w:rPr>
                <w:rFonts w:ascii="Century Gothic" w:hAnsi="Century Gothic" w:cs="Arial"/>
                <w:b/>
                <w:sz w:val="22"/>
                <w:szCs w:val="22"/>
              </w:rPr>
            </w:pPr>
            <w:r>
              <w:rPr>
                <w:rFonts w:ascii="Century Gothic" w:hAnsi="Century Gothic" w:cs="Arial"/>
                <w:b/>
                <w:sz w:val="22"/>
                <w:szCs w:val="22"/>
              </w:rPr>
              <w:t>SECRETARIO</w:t>
            </w:r>
          </w:p>
        </w:tc>
        <w:tc>
          <w:tcPr>
            <w:tcW w:w="2316" w:type="dxa"/>
            <w:tcBorders>
              <w:top w:val="single" w:sz="4" w:space="0" w:color="auto"/>
              <w:left w:val="single" w:sz="4" w:space="0" w:color="auto"/>
              <w:bottom w:val="single" w:sz="4" w:space="0" w:color="auto"/>
              <w:right w:val="single" w:sz="4" w:space="0" w:color="auto"/>
            </w:tcBorders>
            <w:vAlign w:val="center"/>
          </w:tcPr>
          <w:p w:rsidR="002F2D50" w:rsidRDefault="002F2D50" w:rsidP="003F7C6E">
            <w:pPr>
              <w:pStyle w:val="Normal2"/>
              <w:spacing w:line="360" w:lineRule="auto"/>
              <w:rPr>
                <w:rFonts w:ascii="Century Gothic" w:hAnsi="Century Gothic" w:cs="Arial"/>
                <w:b/>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2F2D50" w:rsidRDefault="002F2D50" w:rsidP="003F7C6E">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F2D50" w:rsidRDefault="002F2D50" w:rsidP="003F7C6E">
            <w:pPr>
              <w:pStyle w:val="Normal2"/>
              <w:spacing w:line="360" w:lineRule="auto"/>
              <w:rPr>
                <w:rFonts w:ascii="Century Gothic" w:hAnsi="Century Gothic" w:cs="Arial"/>
                <w:b/>
                <w:szCs w:val="24"/>
              </w:rPr>
            </w:pPr>
          </w:p>
        </w:tc>
      </w:tr>
      <w:tr w:rsidR="002F2D50" w:rsidTr="003F7C6E">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2F2D50" w:rsidRDefault="002F2D50" w:rsidP="003F7C6E">
            <w:pPr>
              <w:pStyle w:val="Normal2"/>
              <w:spacing w:line="360" w:lineRule="auto"/>
              <w:rPr>
                <w:rFonts w:ascii="Century Gothic" w:hAnsi="Century Gothic" w:cs="Arial"/>
                <w:b/>
                <w:szCs w:val="24"/>
              </w:rPr>
            </w:pPr>
            <w:r>
              <w:rPr>
                <w:noProof/>
                <w:lang w:val="es-MX" w:eastAsia="es-MX"/>
              </w:rPr>
              <w:drawing>
                <wp:inline distT="0" distB="0" distL="0" distR="0">
                  <wp:extent cx="704850" cy="752475"/>
                  <wp:effectExtent l="0" t="0" r="0" b="0"/>
                  <wp:docPr id="5" name="Imagen 5" descr="http://www.congresochihuahua.gob.mx/diputados/TimThumb.php?src=imagenes/fotos/1201.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diputados/TimThumb.php?src=imagenes/fotos/1201.jpg&amp;w=260&amp;h=280&amp;zc=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2F2D50" w:rsidRDefault="002F2D50" w:rsidP="003F7C6E">
            <w:pPr>
              <w:pStyle w:val="Normal2"/>
              <w:rPr>
                <w:rFonts w:ascii="Century Gothic" w:hAnsi="Century Gothic" w:cs="Arial"/>
                <w:b/>
                <w:sz w:val="22"/>
                <w:szCs w:val="22"/>
              </w:rPr>
            </w:pPr>
            <w:r>
              <w:rPr>
                <w:rFonts w:ascii="Century Gothic" w:hAnsi="Century Gothic" w:cs="Arial"/>
                <w:b/>
                <w:sz w:val="22"/>
                <w:szCs w:val="22"/>
              </w:rPr>
              <w:t>DIP. RENÉ FRÍAS BENCOMO</w:t>
            </w:r>
          </w:p>
          <w:p w:rsidR="002F2D50" w:rsidRDefault="002F2D50" w:rsidP="003F7C6E">
            <w:pPr>
              <w:pStyle w:val="Normal2"/>
              <w:rPr>
                <w:rFonts w:ascii="Century Gothic" w:hAnsi="Century Gothic" w:cs="Arial"/>
                <w:b/>
                <w:sz w:val="22"/>
                <w:szCs w:val="22"/>
              </w:rPr>
            </w:pPr>
            <w:r>
              <w:rPr>
                <w:rFonts w:ascii="Century Gothic" w:hAnsi="Century Gothic" w:cs="Arial"/>
                <w:b/>
                <w:sz w:val="22"/>
                <w:szCs w:val="22"/>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2F2D50" w:rsidRDefault="002F2D50" w:rsidP="003F7C6E">
            <w:pPr>
              <w:pStyle w:val="Normal2"/>
              <w:spacing w:line="360" w:lineRule="auto"/>
              <w:rPr>
                <w:rFonts w:ascii="Century Gothic" w:hAnsi="Century Gothic" w:cs="Arial"/>
                <w:b/>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2F2D50" w:rsidRDefault="002F2D50" w:rsidP="003F7C6E">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F2D50" w:rsidRDefault="002F2D50" w:rsidP="003F7C6E">
            <w:pPr>
              <w:pStyle w:val="Normal2"/>
              <w:spacing w:line="360" w:lineRule="auto"/>
              <w:rPr>
                <w:rFonts w:ascii="Century Gothic" w:hAnsi="Century Gothic" w:cs="Arial"/>
                <w:b/>
                <w:szCs w:val="24"/>
              </w:rPr>
            </w:pPr>
          </w:p>
        </w:tc>
      </w:tr>
      <w:tr w:rsidR="002F2D50" w:rsidTr="003F7C6E">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2F2D50" w:rsidRDefault="002F2D50" w:rsidP="003F7C6E">
            <w:pPr>
              <w:pStyle w:val="Normal2"/>
              <w:spacing w:line="360" w:lineRule="auto"/>
              <w:rPr>
                <w:rFonts w:ascii="Century Gothic" w:hAnsi="Century Gothic" w:cs="Arial"/>
                <w:b/>
                <w:szCs w:val="24"/>
              </w:rPr>
            </w:pPr>
            <w:r>
              <w:rPr>
                <w:noProof/>
                <w:lang w:val="es-MX" w:eastAsia="es-MX"/>
              </w:rPr>
              <w:drawing>
                <wp:inline distT="0" distB="0" distL="0" distR="0">
                  <wp:extent cx="666750" cy="714375"/>
                  <wp:effectExtent l="0" t="0" r="0" b="0"/>
                  <wp:docPr id="4" name="Imagen 4" descr="http://www.congresochihuahua.gob.mx/diputados/TimThumb.php?src=imagenes/fotos/1200.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chihuahua.gob.mx/diputados/TimThumb.php?src=imagenes/fotos/1200.jpg&amp;w=260&amp;h=280&amp;zc=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2F2D50" w:rsidRDefault="002F2D50" w:rsidP="003F7C6E">
            <w:pPr>
              <w:pStyle w:val="Normal2"/>
              <w:rPr>
                <w:rFonts w:ascii="Century Gothic" w:hAnsi="Century Gothic" w:cs="Arial"/>
                <w:b/>
                <w:sz w:val="22"/>
                <w:szCs w:val="22"/>
              </w:rPr>
            </w:pPr>
            <w:r>
              <w:rPr>
                <w:rFonts w:ascii="Century Gothic" w:hAnsi="Century Gothic" w:cs="Arial"/>
                <w:b/>
                <w:sz w:val="22"/>
                <w:szCs w:val="22"/>
              </w:rPr>
              <w:t xml:space="preserve">DIP. RUBÉN AGUILAR JIMÉNEZ </w:t>
            </w:r>
          </w:p>
          <w:p w:rsidR="002F2D50" w:rsidRDefault="002F2D50" w:rsidP="003F7C6E">
            <w:pPr>
              <w:pStyle w:val="Normal2"/>
              <w:rPr>
                <w:rFonts w:ascii="Century Gothic" w:hAnsi="Century Gothic" w:cs="Arial"/>
                <w:b/>
                <w:sz w:val="22"/>
                <w:szCs w:val="22"/>
              </w:rPr>
            </w:pPr>
            <w:r>
              <w:rPr>
                <w:rFonts w:ascii="Century Gothic" w:hAnsi="Century Gothic" w:cs="Arial"/>
                <w:b/>
                <w:sz w:val="22"/>
                <w:szCs w:val="22"/>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2F2D50" w:rsidRDefault="002F2D50" w:rsidP="003F7C6E">
            <w:pPr>
              <w:pStyle w:val="Normal2"/>
              <w:spacing w:line="360" w:lineRule="auto"/>
              <w:rPr>
                <w:rFonts w:ascii="Century Gothic" w:hAnsi="Century Gothic" w:cs="Arial"/>
                <w:b/>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2F2D50" w:rsidRDefault="002F2D50" w:rsidP="003F7C6E">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F2D50" w:rsidRDefault="002F2D50" w:rsidP="003F7C6E">
            <w:pPr>
              <w:pStyle w:val="Normal2"/>
              <w:spacing w:line="360" w:lineRule="auto"/>
              <w:rPr>
                <w:rFonts w:ascii="Century Gothic" w:hAnsi="Century Gothic" w:cs="Arial"/>
                <w:b/>
                <w:szCs w:val="24"/>
              </w:rPr>
            </w:pPr>
          </w:p>
        </w:tc>
      </w:tr>
      <w:tr w:rsidR="002F2D50" w:rsidTr="003F7C6E">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2F2D50" w:rsidRDefault="002F2D50" w:rsidP="003F7C6E">
            <w:pPr>
              <w:pStyle w:val="Normal2"/>
              <w:spacing w:line="360" w:lineRule="auto"/>
              <w:rPr>
                <w:rFonts w:ascii="Century Gothic" w:hAnsi="Century Gothic" w:cs="Arial"/>
                <w:b/>
                <w:szCs w:val="24"/>
              </w:rPr>
            </w:pPr>
            <w:r>
              <w:rPr>
                <w:noProof/>
                <w:lang w:val="es-MX" w:eastAsia="es-MX"/>
              </w:rPr>
              <w:drawing>
                <wp:inline distT="0" distB="0" distL="0" distR="0">
                  <wp:extent cx="666750" cy="714375"/>
                  <wp:effectExtent l="0" t="0" r="0" b="0"/>
                  <wp:docPr id="3" name="Imagen 3" descr="http://www.congresochihuahua.gob.mx/diputados/TimThumb.php?src=imagenes/fotos/1202.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diputados/TimThumb.php?src=imagenes/fotos/1202.jpg&amp;w=260&amp;h=280&amp;zc=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2F2D50" w:rsidRDefault="002F2D50" w:rsidP="003F7C6E">
            <w:pPr>
              <w:pStyle w:val="Normal2"/>
              <w:rPr>
                <w:rFonts w:ascii="Century Gothic" w:hAnsi="Century Gothic" w:cs="Arial"/>
                <w:b/>
                <w:sz w:val="22"/>
                <w:szCs w:val="22"/>
              </w:rPr>
            </w:pPr>
            <w:r>
              <w:rPr>
                <w:rFonts w:ascii="Century Gothic" w:hAnsi="Century Gothic" w:cs="Arial"/>
                <w:b/>
                <w:sz w:val="22"/>
                <w:szCs w:val="22"/>
              </w:rPr>
              <w:t xml:space="preserve">DIP. ALEJANDRO GLORIA GONZÁLEZ </w:t>
            </w:r>
          </w:p>
          <w:p w:rsidR="002F2D50" w:rsidRDefault="002F2D50" w:rsidP="003F7C6E">
            <w:pPr>
              <w:pStyle w:val="Normal2"/>
              <w:rPr>
                <w:rFonts w:ascii="Century Gothic" w:hAnsi="Century Gothic" w:cs="Arial"/>
                <w:b/>
                <w:sz w:val="22"/>
                <w:szCs w:val="22"/>
              </w:rPr>
            </w:pPr>
            <w:r>
              <w:rPr>
                <w:rFonts w:ascii="Century Gothic" w:hAnsi="Century Gothic" w:cs="Arial"/>
                <w:b/>
                <w:sz w:val="22"/>
                <w:szCs w:val="22"/>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2F2D50" w:rsidRDefault="002F2D50" w:rsidP="003F7C6E">
            <w:pPr>
              <w:pStyle w:val="Normal2"/>
              <w:spacing w:line="360" w:lineRule="auto"/>
              <w:rPr>
                <w:rFonts w:ascii="Century Gothic" w:hAnsi="Century Gothic" w:cs="Arial"/>
                <w:b/>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2F2D50" w:rsidRDefault="002F2D50" w:rsidP="003F7C6E">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F2D50" w:rsidRDefault="002F2D50" w:rsidP="003F7C6E">
            <w:pPr>
              <w:pStyle w:val="Normal2"/>
              <w:spacing w:line="360" w:lineRule="auto"/>
              <w:rPr>
                <w:rFonts w:ascii="Century Gothic" w:hAnsi="Century Gothic" w:cs="Arial"/>
                <w:b/>
                <w:szCs w:val="24"/>
              </w:rPr>
            </w:pPr>
          </w:p>
        </w:tc>
      </w:tr>
    </w:tbl>
    <w:p w:rsidR="002F2D50" w:rsidRDefault="002F2D50" w:rsidP="002F2D50">
      <w:pPr>
        <w:spacing w:line="360" w:lineRule="auto"/>
        <w:jc w:val="both"/>
        <w:rPr>
          <w:rFonts w:ascii="Century Gothic" w:hAnsi="Century Gothic" w:cs="Arial"/>
          <w:sz w:val="18"/>
          <w:szCs w:val="18"/>
        </w:rPr>
      </w:pPr>
    </w:p>
    <w:p w:rsidR="002F2D50" w:rsidRDefault="002F2D50" w:rsidP="002F2D50">
      <w:pPr>
        <w:spacing w:line="360" w:lineRule="auto"/>
        <w:jc w:val="both"/>
        <w:rPr>
          <w:rFonts w:ascii="Century Gothic" w:hAnsi="Century Gothic" w:cs="Arial"/>
          <w:sz w:val="18"/>
          <w:szCs w:val="18"/>
        </w:rPr>
      </w:pPr>
    </w:p>
    <w:p w:rsidR="002F2D50" w:rsidRPr="008B75C2" w:rsidRDefault="002F2D50" w:rsidP="002F2D50">
      <w:pPr>
        <w:spacing w:line="360" w:lineRule="auto"/>
        <w:jc w:val="both"/>
        <w:rPr>
          <w:rFonts w:ascii="Century Gothic" w:hAnsi="Century Gothic" w:cs="Arial"/>
          <w:sz w:val="18"/>
          <w:szCs w:val="18"/>
        </w:rPr>
      </w:pPr>
      <w:r w:rsidRPr="008B75C2">
        <w:rPr>
          <w:rFonts w:ascii="Century Gothic" w:hAnsi="Century Gothic" w:cs="Arial"/>
          <w:sz w:val="18"/>
          <w:szCs w:val="18"/>
        </w:rPr>
        <w:t>La presente ho</w:t>
      </w:r>
      <w:r w:rsidRPr="008B75C2">
        <w:rPr>
          <w:rFonts w:ascii="Century Gothic" w:hAnsi="Century Gothic" w:cs="Arial"/>
          <w:sz w:val="18"/>
          <w:szCs w:val="18"/>
          <w:lang w:val="es-MX"/>
        </w:rPr>
        <w:t xml:space="preserve">ja de firmas corresponde al Dictamen que </w:t>
      </w:r>
      <w:r w:rsidRPr="008B75C2">
        <w:rPr>
          <w:rFonts w:ascii="Century Gothic" w:hAnsi="Century Gothic" w:cs="Arial"/>
          <w:bCs/>
          <w:sz w:val="18"/>
          <w:szCs w:val="18"/>
          <w:lang w:val="es-MX"/>
        </w:rPr>
        <w:t xml:space="preserve">recae </w:t>
      </w:r>
      <w:r w:rsidRPr="008B75C2">
        <w:rPr>
          <w:rFonts w:ascii="Century Gothic" w:hAnsi="Century Gothic" w:cstheme="minorHAnsi"/>
          <w:sz w:val="18"/>
          <w:szCs w:val="18"/>
        </w:rPr>
        <w:t>a la</w:t>
      </w:r>
      <w:r w:rsidR="008B75C2" w:rsidRPr="008B75C2">
        <w:rPr>
          <w:rFonts w:ascii="Century Gothic" w:hAnsi="Century Gothic" w:cstheme="minorHAnsi"/>
          <w:sz w:val="18"/>
          <w:szCs w:val="18"/>
        </w:rPr>
        <w:t>s</w:t>
      </w:r>
      <w:r w:rsidRPr="008B75C2">
        <w:rPr>
          <w:rFonts w:ascii="Century Gothic" w:hAnsi="Century Gothic" w:cstheme="minorHAnsi"/>
          <w:sz w:val="18"/>
          <w:szCs w:val="18"/>
        </w:rPr>
        <w:t xml:space="preserve"> </w:t>
      </w:r>
      <w:r w:rsidRPr="008B75C2">
        <w:rPr>
          <w:rFonts w:ascii="Century Gothic" w:hAnsi="Century Gothic" w:cs="Arial"/>
          <w:sz w:val="18"/>
          <w:szCs w:val="18"/>
        </w:rPr>
        <w:t>iniciativa</w:t>
      </w:r>
      <w:r w:rsidR="008B75C2" w:rsidRPr="008B75C2">
        <w:rPr>
          <w:rFonts w:ascii="Century Gothic" w:hAnsi="Century Gothic" w:cs="Arial"/>
          <w:sz w:val="18"/>
          <w:szCs w:val="18"/>
        </w:rPr>
        <w:t>s</w:t>
      </w:r>
      <w:r w:rsidRPr="008B75C2">
        <w:rPr>
          <w:rFonts w:ascii="Century Gothic" w:hAnsi="Century Gothic" w:cs="Arial"/>
          <w:sz w:val="18"/>
          <w:szCs w:val="18"/>
        </w:rPr>
        <w:t xml:space="preserve"> con carácter de decreto para reformar </w:t>
      </w:r>
      <w:r w:rsidR="008B75C2" w:rsidRPr="008B75C2">
        <w:rPr>
          <w:rFonts w:ascii="Century Gothic" w:hAnsi="Century Gothic" w:cs="Arial"/>
          <w:sz w:val="18"/>
          <w:szCs w:val="18"/>
        </w:rPr>
        <w:t>y adicionar diversas disposiciones de la Ley Orgánica del Poder Legislativo del Estado de Chihuahua, en materia de atribuciones del Comité de Administración y de los órganos técnicos de este H. Congreso.</w:t>
      </w:r>
    </w:p>
    <w:sectPr w:rsidR="002F2D50" w:rsidRPr="008B75C2" w:rsidSect="00BF0D38">
      <w:headerReference w:type="default" r:id="rId17"/>
      <w:footerReference w:type="default" r:id="rId18"/>
      <w:pgSz w:w="12240" w:h="15840"/>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8DC" w:rsidRDefault="005F08DC" w:rsidP="002F2D50">
      <w:r>
        <w:separator/>
      </w:r>
    </w:p>
  </w:endnote>
  <w:endnote w:type="continuationSeparator" w:id="0">
    <w:p w:rsidR="005F08DC" w:rsidRDefault="005F08DC" w:rsidP="002F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818887"/>
      <w:docPartObj>
        <w:docPartGallery w:val="Page Numbers (Bottom of Page)"/>
        <w:docPartUnique/>
      </w:docPartObj>
    </w:sdtPr>
    <w:sdtEndPr/>
    <w:sdtContent>
      <w:p w:rsidR="00854C69" w:rsidRDefault="00F93A4B" w:rsidP="003F7C6E">
        <w:pPr>
          <w:pStyle w:val="Piedepgina"/>
          <w:jc w:val="center"/>
        </w:pPr>
        <w:r>
          <w:fldChar w:fldCharType="begin"/>
        </w:r>
        <w:r>
          <w:instrText>PAGE   \* MERGEFORMAT</w:instrText>
        </w:r>
        <w:r>
          <w:fldChar w:fldCharType="separate"/>
        </w:r>
        <w:r w:rsidR="00FF1442" w:rsidRPr="00FF1442">
          <w:rPr>
            <w:noProof/>
            <w:lang w:val="es-ES"/>
          </w:rPr>
          <w:t>9</w:t>
        </w:r>
        <w:r>
          <w:rPr>
            <w:noProof/>
            <w:lang w:val="es-ES"/>
          </w:rPr>
          <w:fldChar w:fldCharType="end"/>
        </w:r>
      </w:p>
    </w:sdtContent>
  </w:sdt>
  <w:p w:rsidR="00854C69" w:rsidRPr="004804CA" w:rsidRDefault="00854C69" w:rsidP="003F7C6E">
    <w:pPr>
      <w:spacing w:line="360" w:lineRule="auto"/>
      <w:ind w:right="48"/>
      <w:jc w:val="right"/>
      <w:rPr>
        <w:rFonts w:ascii="Century Gothic" w:hAnsi="Century Gothic" w:cs="Arial"/>
        <w:sz w:val="20"/>
        <w:szCs w:val="20"/>
        <w:shd w:val="clear" w:color="auto" w:fill="FAF8F6"/>
        <w:lang w:val="en-US"/>
      </w:rPr>
    </w:pPr>
    <w:r>
      <w:rPr>
        <w:rFonts w:ascii="Century Gothic" w:hAnsi="Century Gothic"/>
        <w:sz w:val="20"/>
        <w:szCs w:val="20"/>
        <w:lang w:val="en-US"/>
      </w:rPr>
      <w:t>A516 y 517</w:t>
    </w:r>
    <w:r w:rsidRPr="004804CA">
      <w:rPr>
        <w:rFonts w:ascii="Century Gothic" w:hAnsi="Century Gothic"/>
        <w:sz w:val="20"/>
        <w:szCs w:val="20"/>
        <w:lang w:val="en-US"/>
      </w:rPr>
      <w:t>/</w:t>
    </w:r>
    <w:r>
      <w:rPr>
        <w:rFonts w:ascii="Century Gothic" w:eastAsia="Arial" w:hAnsi="Century Gothic" w:cs="Arial"/>
        <w:sz w:val="20"/>
        <w:szCs w:val="20"/>
        <w:lang w:val="en-US"/>
      </w:rPr>
      <w:t xml:space="preserve"> LEAT/G</w:t>
    </w:r>
    <w:r w:rsidR="004404C1">
      <w:rPr>
        <w:rFonts w:ascii="Century Gothic" w:eastAsia="Arial" w:hAnsi="Century Gothic" w:cs="Arial"/>
        <w:sz w:val="20"/>
        <w:szCs w:val="20"/>
        <w:lang w:val="en-US"/>
      </w:rPr>
      <w:t>A</w:t>
    </w:r>
    <w:r>
      <w:rPr>
        <w:rFonts w:ascii="Century Gothic" w:eastAsia="Arial" w:hAnsi="Century Gothic" w:cs="Arial"/>
        <w:sz w:val="20"/>
        <w:szCs w:val="20"/>
        <w:lang w:val="en-US"/>
      </w:rPr>
      <w:t>OR/</w:t>
    </w:r>
    <w:r w:rsidRPr="004804CA">
      <w:rPr>
        <w:rFonts w:ascii="Century Gothic" w:eastAsia="Arial" w:hAnsi="Century Gothic" w:cs="Arial"/>
        <w:sz w:val="20"/>
        <w:szCs w:val="20"/>
        <w:lang w:val="en-US"/>
      </w:rPr>
      <w:t>PFE</w:t>
    </w:r>
  </w:p>
  <w:p w:rsidR="00854C69" w:rsidRPr="004804CA" w:rsidRDefault="00854C69" w:rsidP="003F7C6E">
    <w:pPr>
      <w:pStyle w:val="Piedepgina"/>
      <w:jc w:val="right"/>
      <w:rPr>
        <w:rFonts w:ascii="Century Gothic" w:hAnsi="Century Gothic"/>
        <w:sz w:val="18"/>
        <w:szCs w:val="18"/>
        <w:lang w:val="en-US"/>
      </w:rPr>
    </w:pPr>
    <w:r w:rsidRPr="004804CA">
      <w:rPr>
        <w:rFonts w:ascii="Century Gothic" w:hAnsi="Century Gothic"/>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8DC" w:rsidRDefault="005F08DC" w:rsidP="002F2D50">
      <w:r>
        <w:separator/>
      </w:r>
    </w:p>
  </w:footnote>
  <w:footnote w:type="continuationSeparator" w:id="0">
    <w:p w:rsidR="005F08DC" w:rsidRDefault="005F08DC" w:rsidP="002F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69" w:rsidRPr="00254C35" w:rsidRDefault="00854C69" w:rsidP="00ED271E">
    <w:pPr>
      <w:pStyle w:val="Encabezado"/>
      <w:jc w:val="right"/>
      <w:rPr>
        <w:rFonts w:ascii="Century Gothic" w:hAnsi="Century Gothic"/>
        <w:b/>
        <w:sz w:val="18"/>
        <w:szCs w:val="18"/>
      </w:rPr>
    </w:pPr>
    <w:r w:rsidRPr="00254C35">
      <w:rPr>
        <w:rFonts w:ascii="Century Gothic" w:hAnsi="Century Gothic"/>
        <w:b/>
        <w:bCs/>
        <w:color w:val="000000"/>
        <w:sz w:val="18"/>
        <w:szCs w:val="18"/>
        <w:shd w:val="clear" w:color="auto" w:fill="FFFFFF"/>
      </w:rPr>
      <w:t>“2019, Año Internacional de las Lenguas Indígenas”.</w:t>
    </w:r>
  </w:p>
  <w:p w:rsidR="00BF0D38" w:rsidRDefault="00BF0D38" w:rsidP="002F2D50">
    <w:pPr>
      <w:pStyle w:val="Encabezado"/>
      <w:jc w:val="right"/>
      <w:rPr>
        <w:rFonts w:ascii="Century Gothic" w:hAnsi="Century Gothic"/>
        <w:b/>
      </w:rPr>
    </w:pPr>
  </w:p>
  <w:p w:rsidR="00854C69" w:rsidRDefault="00854C69" w:rsidP="002F2D50">
    <w:pPr>
      <w:pStyle w:val="Encabezado"/>
      <w:jc w:val="right"/>
      <w:rPr>
        <w:rFonts w:ascii="Century Gothic" w:hAnsi="Century Gothic"/>
        <w:b/>
      </w:rPr>
    </w:pPr>
    <w:r>
      <w:rPr>
        <w:rFonts w:ascii="Century Gothic" w:hAnsi="Century Gothic"/>
        <w:b/>
      </w:rPr>
      <w:t>COMISIÓN PRIMERA DE GOBERNACIÓN Y PUNTOS CONSTITUCIONALES</w:t>
    </w:r>
  </w:p>
  <w:p w:rsidR="00854C69" w:rsidRDefault="00854C69" w:rsidP="002F2D50">
    <w:pPr>
      <w:pStyle w:val="Encabezado"/>
      <w:jc w:val="right"/>
      <w:rPr>
        <w:rFonts w:ascii="Century Gothic" w:hAnsi="Century Gothic"/>
        <w:sz w:val="18"/>
        <w:szCs w:val="18"/>
      </w:rPr>
    </w:pPr>
  </w:p>
  <w:p w:rsidR="00BF0D38" w:rsidRDefault="00BF0D38" w:rsidP="002F2D50">
    <w:pPr>
      <w:pStyle w:val="Encabezado"/>
      <w:jc w:val="right"/>
      <w:rPr>
        <w:rFonts w:ascii="Century Gothic" w:hAnsi="Century Gothic"/>
        <w:b/>
      </w:rPr>
    </w:pPr>
  </w:p>
  <w:p w:rsidR="00BF0D38" w:rsidRDefault="00BF0D38" w:rsidP="002F2D50">
    <w:pPr>
      <w:pStyle w:val="Encabezado"/>
      <w:jc w:val="right"/>
      <w:rPr>
        <w:rFonts w:ascii="Century Gothic" w:hAnsi="Century Gothic"/>
        <w:b/>
      </w:rPr>
    </w:pPr>
  </w:p>
  <w:p w:rsidR="00854C69" w:rsidRDefault="00854C69" w:rsidP="002F2D50">
    <w:pPr>
      <w:pStyle w:val="Encabezado"/>
      <w:jc w:val="right"/>
      <w:rPr>
        <w:rFonts w:ascii="Century Gothic" w:hAnsi="Century Gothic"/>
        <w:b/>
      </w:rPr>
    </w:pPr>
    <w:r>
      <w:rPr>
        <w:rFonts w:ascii="Century Gothic" w:hAnsi="Century Gothic"/>
        <w:b/>
      </w:rPr>
      <w:t>LXVI LEGISLATURA</w:t>
    </w:r>
  </w:p>
  <w:p w:rsidR="00854C69" w:rsidRPr="000A6C7D" w:rsidRDefault="00854C69" w:rsidP="002F2D50">
    <w:pPr>
      <w:pStyle w:val="Encabezado"/>
      <w:jc w:val="right"/>
      <w:rPr>
        <w:rFonts w:ascii="Century Gothic" w:hAnsi="Century Gothic"/>
        <w:b/>
      </w:rPr>
    </w:pPr>
    <w:r>
      <w:rPr>
        <w:rFonts w:ascii="Century Gothic" w:hAnsi="Century Gothic"/>
        <w:b/>
        <w:lang w:val="es-MX"/>
      </w:rPr>
      <w:t>D</w:t>
    </w:r>
    <w:r>
      <w:rPr>
        <w:rFonts w:ascii="Century Gothic" w:hAnsi="Century Gothic"/>
        <w:b/>
      </w:rPr>
      <w:t>CPGPC/</w:t>
    </w:r>
    <w:r w:rsidR="00D77104">
      <w:rPr>
        <w:rFonts w:ascii="Century Gothic" w:hAnsi="Century Gothic"/>
        <w:b/>
        <w:lang w:val="es-MX"/>
      </w:rPr>
      <w:t>11</w:t>
    </w:r>
    <w:r>
      <w:rPr>
        <w:rFonts w:ascii="Century Gothic" w:hAnsi="Century Gothic"/>
        <w:b/>
      </w:rPr>
      <w:t>/2019</w:t>
    </w:r>
  </w:p>
  <w:p w:rsidR="00854C69" w:rsidRPr="002B1678" w:rsidRDefault="00854C69" w:rsidP="002F2D50">
    <w:pPr>
      <w:pStyle w:val="Encabezado"/>
    </w:pPr>
  </w:p>
  <w:p w:rsidR="00854C69" w:rsidRDefault="00854C69" w:rsidP="002F2D50">
    <w:pPr>
      <w:pStyle w:val="Encabezado"/>
      <w:jc w:val="right"/>
    </w:pPr>
  </w:p>
  <w:p w:rsidR="00854C69" w:rsidRPr="002F2D50" w:rsidRDefault="00854C69" w:rsidP="002F2D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91003"/>
    <w:multiLevelType w:val="hybridMultilevel"/>
    <w:tmpl w:val="0FC2C4CC"/>
    <w:lvl w:ilvl="0" w:tplc="AF1653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8EF625E"/>
    <w:multiLevelType w:val="hybridMultilevel"/>
    <w:tmpl w:val="77B24E3C"/>
    <w:lvl w:ilvl="0" w:tplc="E0747A1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2D50"/>
    <w:rsid w:val="00060F31"/>
    <w:rsid w:val="0007633B"/>
    <w:rsid w:val="00094361"/>
    <w:rsid w:val="00095251"/>
    <w:rsid w:val="000A4C1A"/>
    <w:rsid w:val="00171543"/>
    <w:rsid w:val="002540AE"/>
    <w:rsid w:val="002F2D50"/>
    <w:rsid w:val="00305719"/>
    <w:rsid w:val="003429F8"/>
    <w:rsid w:val="00383BFF"/>
    <w:rsid w:val="00386F4A"/>
    <w:rsid w:val="0039736B"/>
    <w:rsid w:val="003C53BC"/>
    <w:rsid w:val="003F7C6E"/>
    <w:rsid w:val="00437868"/>
    <w:rsid w:val="004404C1"/>
    <w:rsid w:val="0044649D"/>
    <w:rsid w:val="004810E8"/>
    <w:rsid w:val="00491389"/>
    <w:rsid w:val="004A2DA7"/>
    <w:rsid w:val="004B2273"/>
    <w:rsid w:val="004E1FAF"/>
    <w:rsid w:val="00500FF8"/>
    <w:rsid w:val="005F08DC"/>
    <w:rsid w:val="006017CF"/>
    <w:rsid w:val="006B497F"/>
    <w:rsid w:val="006D4280"/>
    <w:rsid w:val="00704237"/>
    <w:rsid w:val="00720ADC"/>
    <w:rsid w:val="007F3CE6"/>
    <w:rsid w:val="007F5578"/>
    <w:rsid w:val="0081658A"/>
    <w:rsid w:val="00854C69"/>
    <w:rsid w:val="008B75C2"/>
    <w:rsid w:val="009D2A14"/>
    <w:rsid w:val="009F1129"/>
    <w:rsid w:val="00A57E1A"/>
    <w:rsid w:val="00A61A7A"/>
    <w:rsid w:val="00AE0461"/>
    <w:rsid w:val="00B5440F"/>
    <w:rsid w:val="00B761A2"/>
    <w:rsid w:val="00BF0D38"/>
    <w:rsid w:val="00CD124E"/>
    <w:rsid w:val="00CF2E3A"/>
    <w:rsid w:val="00D5636C"/>
    <w:rsid w:val="00D72148"/>
    <w:rsid w:val="00D77104"/>
    <w:rsid w:val="00DB2D1C"/>
    <w:rsid w:val="00DB45F0"/>
    <w:rsid w:val="00DF7566"/>
    <w:rsid w:val="00E0197C"/>
    <w:rsid w:val="00E56F89"/>
    <w:rsid w:val="00E83BE3"/>
    <w:rsid w:val="00ED271E"/>
    <w:rsid w:val="00F66325"/>
    <w:rsid w:val="00F93A4B"/>
    <w:rsid w:val="00FD7EC8"/>
    <w:rsid w:val="00FF0DC4"/>
    <w:rsid w:val="00FF14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7BE7FF-FB8A-4CC3-8DCE-3D91BEC3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50"/>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2D50"/>
    <w:pPr>
      <w:tabs>
        <w:tab w:val="center" w:pos="4252"/>
        <w:tab w:val="right" w:pos="8504"/>
      </w:tabs>
    </w:pPr>
  </w:style>
  <w:style w:type="character" w:customStyle="1" w:styleId="EncabezadoCar">
    <w:name w:val="Encabezado Car"/>
    <w:basedOn w:val="Fuentedeprrafopredeter"/>
    <w:link w:val="Encabezado"/>
    <w:uiPriority w:val="99"/>
    <w:rsid w:val="002F2D50"/>
    <w:rPr>
      <w:rFonts w:ascii="Times New Roman" w:eastAsia="Times New Roman" w:hAnsi="Times New Roman" w:cs="Times New Roman"/>
      <w:sz w:val="24"/>
      <w:szCs w:val="24"/>
      <w:lang w:val="es-ES_tradnl" w:eastAsia="es-ES_tradnl"/>
    </w:rPr>
  </w:style>
  <w:style w:type="character" w:customStyle="1" w:styleId="Estilo1">
    <w:name w:val="Estilo1"/>
    <w:uiPriority w:val="1"/>
    <w:rsid w:val="002F2D50"/>
    <w:rPr>
      <w:rFonts w:ascii="Arial" w:hAnsi="Arial"/>
      <w:sz w:val="24"/>
    </w:rPr>
  </w:style>
  <w:style w:type="paragraph" w:customStyle="1" w:styleId="Default">
    <w:name w:val="Default"/>
    <w:link w:val="DefaultCar"/>
    <w:rsid w:val="002F2D50"/>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
    <w:name w:val="Default Car"/>
    <w:basedOn w:val="Fuentedeprrafopredeter"/>
    <w:link w:val="Default"/>
    <w:rsid w:val="002F2D50"/>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2F2D50"/>
    <w:pPr>
      <w:tabs>
        <w:tab w:val="center" w:pos="4419"/>
        <w:tab w:val="right" w:pos="8838"/>
      </w:tabs>
    </w:pPr>
  </w:style>
  <w:style w:type="character" w:customStyle="1" w:styleId="PiedepginaCar">
    <w:name w:val="Pie de página Car"/>
    <w:basedOn w:val="Fuentedeprrafopredeter"/>
    <w:link w:val="Piedepgina"/>
    <w:uiPriority w:val="99"/>
    <w:rsid w:val="002F2D50"/>
    <w:rPr>
      <w:rFonts w:ascii="Times New Roman" w:eastAsia="Times New Roman" w:hAnsi="Times New Roman" w:cs="Times New Roman"/>
      <w:sz w:val="24"/>
      <w:szCs w:val="24"/>
      <w:lang w:val="es-ES_tradnl" w:eastAsia="es-ES_tradnl"/>
    </w:rPr>
  </w:style>
  <w:style w:type="paragraph" w:customStyle="1" w:styleId="Normal1">
    <w:name w:val="Normal1"/>
    <w:rsid w:val="002F2D50"/>
    <w:pPr>
      <w:spacing w:after="0" w:line="240" w:lineRule="auto"/>
    </w:pPr>
    <w:rPr>
      <w:rFonts w:ascii="Times New Roman" w:eastAsia="Times New Roman" w:hAnsi="Times New Roman" w:cs="Times New Roman"/>
      <w:color w:val="000000"/>
      <w:sz w:val="24"/>
      <w:szCs w:val="24"/>
      <w:lang w:eastAsia="es-MX"/>
    </w:rPr>
  </w:style>
  <w:style w:type="paragraph" w:customStyle="1" w:styleId="Normal2">
    <w:name w:val="Normal2"/>
    <w:rsid w:val="002F2D50"/>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2F2D50"/>
    <w:rPr>
      <w:rFonts w:ascii="Arial" w:hAnsi="Arial" w:cs="Arial" w:hint="default"/>
      <w:b/>
      <w:bCs w:val="0"/>
      <w:caps/>
      <w:sz w:val="24"/>
    </w:rPr>
  </w:style>
  <w:style w:type="character" w:customStyle="1" w:styleId="NOMBRES">
    <w:name w:val="NOMBRES"/>
    <w:uiPriority w:val="1"/>
    <w:rsid w:val="002F2D50"/>
    <w:rPr>
      <w:rFonts w:ascii="Arial" w:hAnsi="Arial" w:cs="Arial" w:hint="default"/>
      <w:b/>
      <w:bCs w:val="0"/>
      <w:sz w:val="24"/>
    </w:rPr>
  </w:style>
  <w:style w:type="paragraph" w:styleId="Textodeglobo">
    <w:name w:val="Balloon Text"/>
    <w:basedOn w:val="Normal"/>
    <w:link w:val="TextodegloboCar"/>
    <w:uiPriority w:val="99"/>
    <w:semiHidden/>
    <w:unhideWhenUsed/>
    <w:rsid w:val="002F2D50"/>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D50"/>
    <w:rPr>
      <w:rFonts w:ascii="Tahoma" w:eastAsia="Times New Roman" w:hAnsi="Tahoma" w:cs="Tahoma"/>
      <w:sz w:val="16"/>
      <w:szCs w:val="16"/>
      <w:lang w:val="es-ES_tradnl" w:eastAsia="es-ES_tradnl"/>
    </w:rPr>
  </w:style>
  <w:style w:type="paragraph" w:styleId="Prrafodelista">
    <w:name w:val="List Paragraph"/>
    <w:basedOn w:val="Normal"/>
    <w:uiPriority w:val="34"/>
    <w:qFormat/>
    <w:rsid w:val="00720ADC"/>
    <w:pPr>
      <w:ind w:left="720"/>
      <w:contextualSpacing/>
      <w:jc w:val="center"/>
    </w:pPr>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ongresochihuahua.gob.mx/diputados/TimThumb.php?src=imagenes/fotos/1188.jpg&amp;w=260&amp;h=280&amp;zc=1"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congresochihuahua.gob.mx/diputados/TimThumb.php?src=imagenes/fotos/1201.jpg&amp;w=260&amp;h=280&amp;zc=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www.congresochihuahua.gob.mx/diputados/TimThumb.php?src=imagenes/fotos/1202.jpg&amp;w=260&amp;h=280&amp;zc=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http://www.congresochihuahua.gob.mx/diputados/TimThumb.php?src=imagenes/fotos/1205.jpg&amp;w=260&amp;h=280&amp;zc=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congresochihuahua.gob.mx/diputados/TimThumb.php?src=imagenes/fotos/1200.jpg&amp;w=260&amp;h=280&amp;zc=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10</Pages>
  <Words>2034</Words>
  <Characters>11188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dc:creator>
  <cp:lastModifiedBy>Patricia Isabel Flores Elizondo</cp:lastModifiedBy>
  <cp:revision>27</cp:revision>
  <cp:lastPrinted>2019-09-03T19:35:00Z</cp:lastPrinted>
  <dcterms:created xsi:type="dcterms:W3CDTF">2019-03-04T20:43:00Z</dcterms:created>
  <dcterms:modified xsi:type="dcterms:W3CDTF">2019-09-10T19:32:00Z</dcterms:modified>
</cp:coreProperties>
</file>