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D0" w:rsidRPr="00B41BE7" w:rsidRDefault="00482ED0" w:rsidP="008271ED">
      <w:pPr>
        <w:pStyle w:val="Sinespaciado"/>
        <w:jc w:val="both"/>
        <w:outlineLvl w:val="0"/>
        <w:rPr>
          <w:rFonts w:ascii="Century Gothic" w:hAnsi="Century Gothic" w:cs="Arial"/>
          <w:b/>
          <w:sz w:val="24"/>
          <w:szCs w:val="24"/>
          <w:lang w:val="es-ES"/>
        </w:rPr>
      </w:pPr>
      <w:bookmarkStart w:id="0" w:name="_GoBack"/>
      <w:bookmarkEnd w:id="0"/>
      <w:r w:rsidRPr="00B41BE7">
        <w:rPr>
          <w:rFonts w:ascii="Century Gothic" w:hAnsi="Century Gothic" w:cs="Arial"/>
          <w:b/>
          <w:sz w:val="24"/>
          <w:szCs w:val="24"/>
          <w:lang w:val="es-ES"/>
        </w:rPr>
        <w:t>H. CONGRESO DEL ESTADO</w:t>
      </w:r>
    </w:p>
    <w:p w:rsidR="002844F7" w:rsidRPr="00B41BE7" w:rsidRDefault="009C0BF0" w:rsidP="008271ED">
      <w:pPr>
        <w:pStyle w:val="Sinespaciado"/>
        <w:jc w:val="both"/>
        <w:outlineLvl w:val="0"/>
        <w:rPr>
          <w:rFonts w:ascii="Century Gothic" w:hAnsi="Century Gothic" w:cs="Arial"/>
          <w:b/>
          <w:sz w:val="24"/>
          <w:szCs w:val="24"/>
          <w:lang w:val="es-ES"/>
        </w:rPr>
      </w:pPr>
      <w:r w:rsidRPr="00B41BE7">
        <w:rPr>
          <w:rFonts w:ascii="Century Gothic" w:hAnsi="Century Gothic" w:cs="Arial"/>
          <w:b/>
          <w:sz w:val="24"/>
          <w:szCs w:val="24"/>
          <w:lang w:val="es-ES"/>
        </w:rPr>
        <w:t>P R E S E N T E.-</w:t>
      </w:r>
    </w:p>
    <w:p w:rsidR="002844F7" w:rsidRPr="00ED645F" w:rsidRDefault="002844F7" w:rsidP="008271ED">
      <w:pPr>
        <w:pStyle w:val="Sinespaciado"/>
        <w:spacing w:line="360" w:lineRule="auto"/>
        <w:jc w:val="both"/>
        <w:rPr>
          <w:rFonts w:ascii="Century Gothic" w:hAnsi="Century Gothic" w:cs="Arial"/>
          <w:b/>
          <w:sz w:val="24"/>
          <w:szCs w:val="24"/>
          <w:highlight w:val="yellow"/>
          <w:lang w:val="es-ES"/>
        </w:rPr>
      </w:pPr>
    </w:p>
    <w:p w:rsidR="00336DAA" w:rsidRPr="00D60E2A" w:rsidRDefault="00336DAA" w:rsidP="008271ED">
      <w:pPr>
        <w:spacing w:after="0" w:line="360" w:lineRule="auto"/>
        <w:ind w:firstLine="708"/>
        <w:jc w:val="both"/>
        <w:rPr>
          <w:rFonts w:ascii="Century Gothic" w:hAnsi="Century Gothic" w:cs="Arial"/>
          <w:sz w:val="24"/>
          <w:szCs w:val="24"/>
        </w:rPr>
      </w:pPr>
      <w:r w:rsidRPr="00D60E2A">
        <w:rPr>
          <w:rFonts w:ascii="Century Gothic" w:hAnsi="Century Gothic" w:cs="Arial"/>
          <w:sz w:val="24"/>
          <w:szCs w:val="24"/>
        </w:rPr>
        <w:t>La Comisión de Programación, Presupuesto y Hacienda Pública, con fundamento en lo dispuesto por los artículos</w:t>
      </w:r>
      <w:r w:rsidR="002A02CC" w:rsidRPr="00D60E2A">
        <w:rPr>
          <w:rFonts w:ascii="Century Gothic" w:hAnsi="Century Gothic" w:cs="Arial"/>
          <w:sz w:val="24"/>
          <w:szCs w:val="24"/>
        </w:rPr>
        <w:t xml:space="preserve"> </w:t>
      </w:r>
      <w:r w:rsidR="002A02CC" w:rsidRPr="00D60E2A">
        <w:rPr>
          <w:rFonts w:ascii="Century Gothic" w:eastAsia="Arial" w:hAnsi="Century Gothic" w:cs="Arial"/>
        </w:rPr>
        <w:t xml:space="preserve">57 y 58 </w:t>
      </w:r>
      <w:r w:rsidRPr="00D60E2A">
        <w:rPr>
          <w:rFonts w:ascii="Century Gothic" w:hAnsi="Century Gothic" w:cs="Arial"/>
          <w:sz w:val="24"/>
          <w:szCs w:val="24"/>
        </w:rPr>
        <w:t>de la Constitución Política</w:t>
      </w:r>
      <w:r w:rsidR="00B41BE7" w:rsidRPr="00D60E2A">
        <w:rPr>
          <w:rFonts w:ascii="Century Gothic" w:hAnsi="Century Gothic" w:cs="Arial"/>
          <w:sz w:val="24"/>
          <w:szCs w:val="24"/>
        </w:rPr>
        <w:t xml:space="preserve"> del Estado</w:t>
      </w:r>
      <w:r w:rsidR="002A02CC" w:rsidRPr="00D60E2A">
        <w:rPr>
          <w:rFonts w:ascii="Century Gothic" w:hAnsi="Century Gothic" w:cs="Arial"/>
          <w:sz w:val="24"/>
          <w:szCs w:val="24"/>
        </w:rPr>
        <w:t xml:space="preserve"> de Chihuahua; </w:t>
      </w:r>
      <w:r w:rsidRPr="00D60E2A">
        <w:rPr>
          <w:rFonts w:ascii="Century Gothic" w:hAnsi="Century Gothic" w:cs="Arial"/>
          <w:sz w:val="24"/>
          <w:szCs w:val="24"/>
        </w:rPr>
        <w:t>87, 88 y 111 de la Ley Orgánica</w:t>
      </w:r>
      <w:r w:rsidR="002A02CC" w:rsidRPr="00D60E2A">
        <w:rPr>
          <w:rFonts w:ascii="Century Gothic" w:hAnsi="Century Gothic" w:cs="Arial"/>
          <w:sz w:val="24"/>
          <w:szCs w:val="24"/>
        </w:rPr>
        <w:t xml:space="preserve">; así como </w:t>
      </w:r>
      <w:r w:rsidRPr="00D60E2A">
        <w:rPr>
          <w:rFonts w:ascii="Century Gothic" w:hAnsi="Century Gothic" w:cs="Arial"/>
          <w:sz w:val="24"/>
          <w:szCs w:val="24"/>
        </w:rPr>
        <w:t>80 y 81 del Reglamento Interior y de Prácticas Parlamentarias</w:t>
      </w:r>
      <w:r w:rsidR="002A02CC" w:rsidRPr="00D60E2A">
        <w:rPr>
          <w:rFonts w:ascii="Century Gothic" w:hAnsi="Century Gothic" w:cs="Arial"/>
          <w:sz w:val="24"/>
          <w:szCs w:val="24"/>
        </w:rPr>
        <w:t>, ambos ordenamientos</w:t>
      </w:r>
      <w:r w:rsidR="005E015C" w:rsidRPr="00D60E2A">
        <w:rPr>
          <w:rFonts w:ascii="Century Gothic" w:hAnsi="Century Gothic" w:cs="Arial"/>
          <w:sz w:val="24"/>
          <w:szCs w:val="24"/>
        </w:rPr>
        <w:t xml:space="preserve"> del Poder Legislativo</w:t>
      </w:r>
      <w:r w:rsidR="002A02CC" w:rsidRPr="00D60E2A">
        <w:rPr>
          <w:rFonts w:ascii="Century Gothic" w:hAnsi="Century Gothic" w:cs="Arial"/>
          <w:sz w:val="24"/>
          <w:szCs w:val="24"/>
        </w:rPr>
        <w:t xml:space="preserve"> del Estado de </w:t>
      </w:r>
      <w:r w:rsidRPr="00D60E2A">
        <w:rPr>
          <w:rFonts w:ascii="Century Gothic" w:hAnsi="Century Gothic" w:cs="Arial"/>
          <w:sz w:val="24"/>
          <w:szCs w:val="24"/>
        </w:rPr>
        <w:t>Chihuahua</w:t>
      </w:r>
      <w:r w:rsidR="002A02CC" w:rsidRPr="00D60E2A">
        <w:rPr>
          <w:rFonts w:ascii="Century Gothic" w:hAnsi="Century Gothic" w:cs="Arial"/>
          <w:sz w:val="24"/>
          <w:szCs w:val="24"/>
        </w:rPr>
        <w:t xml:space="preserve">; </w:t>
      </w:r>
      <w:r w:rsidRPr="00D60E2A">
        <w:rPr>
          <w:rFonts w:ascii="Century Gothic" w:hAnsi="Century Gothic" w:cs="Arial"/>
          <w:sz w:val="24"/>
          <w:szCs w:val="24"/>
        </w:rPr>
        <w:t>somete a la consi</w:t>
      </w:r>
      <w:r w:rsidR="00261ECA" w:rsidRPr="00D60E2A">
        <w:rPr>
          <w:rFonts w:ascii="Century Gothic" w:hAnsi="Century Gothic" w:cs="Arial"/>
          <w:sz w:val="24"/>
          <w:szCs w:val="24"/>
        </w:rPr>
        <w:t>deración del Pleno el presente D</w:t>
      </w:r>
      <w:r w:rsidRPr="00D60E2A">
        <w:rPr>
          <w:rFonts w:ascii="Century Gothic" w:hAnsi="Century Gothic" w:cs="Arial"/>
          <w:sz w:val="24"/>
          <w:szCs w:val="24"/>
        </w:rPr>
        <w:t>ictamen, elaborado con</w:t>
      </w:r>
      <w:r w:rsidR="002A02CC" w:rsidRPr="00D60E2A">
        <w:rPr>
          <w:rFonts w:ascii="Century Gothic" w:hAnsi="Century Gothic" w:cs="Arial"/>
          <w:sz w:val="24"/>
          <w:szCs w:val="24"/>
        </w:rPr>
        <w:t xml:space="preserve"> base en los </w:t>
      </w:r>
      <w:r w:rsidRPr="00D60E2A">
        <w:rPr>
          <w:rFonts w:ascii="Century Gothic" w:hAnsi="Century Gothic" w:cs="Arial"/>
          <w:sz w:val="24"/>
          <w:szCs w:val="24"/>
        </w:rPr>
        <w:t>siguientes:</w:t>
      </w:r>
    </w:p>
    <w:p w:rsidR="002A02CC" w:rsidRPr="00D60E2A" w:rsidRDefault="002A02CC" w:rsidP="008271ED">
      <w:pPr>
        <w:pStyle w:val="Textoindependiente"/>
        <w:rPr>
          <w:rFonts w:ascii="Century Gothic" w:hAnsi="Century Gothic" w:cs="Arial"/>
        </w:rPr>
      </w:pPr>
    </w:p>
    <w:p w:rsidR="002844F7" w:rsidRPr="00D60E2A" w:rsidRDefault="00482ED0" w:rsidP="008271ED">
      <w:pPr>
        <w:pStyle w:val="Sinespaciado"/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D60E2A">
        <w:rPr>
          <w:rFonts w:ascii="Century Gothic" w:hAnsi="Century Gothic" w:cs="Arial"/>
          <w:b/>
          <w:sz w:val="24"/>
          <w:szCs w:val="24"/>
        </w:rPr>
        <w:t>A N T E C E D E N T E S</w:t>
      </w:r>
    </w:p>
    <w:p w:rsidR="00487FB7" w:rsidRPr="00ED645F" w:rsidRDefault="00487FB7" w:rsidP="008271ED">
      <w:pPr>
        <w:pStyle w:val="Sinespaciado"/>
        <w:spacing w:line="360" w:lineRule="auto"/>
        <w:jc w:val="both"/>
        <w:rPr>
          <w:rFonts w:ascii="Century Gothic" w:hAnsi="Century Gothic" w:cs="Arial"/>
          <w:b/>
          <w:sz w:val="24"/>
          <w:szCs w:val="24"/>
          <w:highlight w:val="yellow"/>
        </w:rPr>
      </w:pPr>
    </w:p>
    <w:p w:rsidR="00D03B28" w:rsidRDefault="00482ED0" w:rsidP="008271E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D03B28">
        <w:rPr>
          <w:rFonts w:ascii="Century Gothic" w:hAnsi="Century Gothic" w:cs="Arial"/>
          <w:b/>
          <w:sz w:val="24"/>
          <w:szCs w:val="24"/>
        </w:rPr>
        <w:t>I.-</w:t>
      </w:r>
      <w:r w:rsidR="002916B6" w:rsidRPr="00D03B28">
        <w:rPr>
          <w:rFonts w:ascii="Century Gothic" w:hAnsi="Century Gothic" w:cs="Arial"/>
          <w:sz w:val="24"/>
          <w:szCs w:val="24"/>
        </w:rPr>
        <w:t xml:space="preserve"> </w:t>
      </w:r>
      <w:r w:rsidR="00343670" w:rsidRPr="00D03B28">
        <w:rPr>
          <w:rFonts w:ascii="Century Gothic" w:hAnsi="Century Gothic" w:cs="Arial"/>
          <w:sz w:val="24"/>
          <w:szCs w:val="24"/>
        </w:rPr>
        <w:t>Que con fecha</w:t>
      </w:r>
      <w:r w:rsidR="00F204AC" w:rsidRPr="00D03B28">
        <w:rPr>
          <w:rFonts w:ascii="Century Gothic" w:hAnsi="Century Gothic" w:cs="Arial"/>
          <w:sz w:val="24"/>
          <w:szCs w:val="24"/>
        </w:rPr>
        <w:t xml:space="preserve"> </w:t>
      </w:r>
      <w:r w:rsidR="00D03B28" w:rsidRPr="00D03B28">
        <w:rPr>
          <w:rFonts w:ascii="Century Gothic" w:hAnsi="Century Gothic" w:cs="Arial"/>
          <w:sz w:val="24"/>
          <w:szCs w:val="24"/>
        </w:rPr>
        <w:t xml:space="preserve">20 de agosto </w:t>
      </w:r>
      <w:r w:rsidR="000C584F" w:rsidRPr="00D03B28">
        <w:rPr>
          <w:rFonts w:ascii="Century Gothic" w:hAnsi="Century Gothic" w:cs="Arial"/>
          <w:sz w:val="24"/>
          <w:szCs w:val="24"/>
        </w:rPr>
        <w:t xml:space="preserve">del año </w:t>
      </w:r>
      <w:r w:rsidR="00D03B28" w:rsidRPr="00D03B28">
        <w:rPr>
          <w:rFonts w:ascii="Century Gothic" w:hAnsi="Century Gothic" w:cs="Arial"/>
          <w:sz w:val="24"/>
          <w:szCs w:val="24"/>
        </w:rPr>
        <w:t>en curso,</w:t>
      </w:r>
      <w:r w:rsidR="000C584F" w:rsidRPr="00D03B28">
        <w:rPr>
          <w:rFonts w:ascii="Century Gothic" w:hAnsi="Century Gothic" w:cs="Arial"/>
          <w:sz w:val="24"/>
          <w:szCs w:val="24"/>
        </w:rPr>
        <w:t xml:space="preserve"> </w:t>
      </w:r>
      <w:r w:rsidR="009C0BF0" w:rsidRPr="00D03B28">
        <w:rPr>
          <w:rFonts w:ascii="Century Gothic" w:hAnsi="Century Gothic" w:cs="Arial"/>
          <w:sz w:val="24"/>
          <w:szCs w:val="24"/>
        </w:rPr>
        <w:t xml:space="preserve">el </w:t>
      </w:r>
      <w:r w:rsidR="00535C09" w:rsidRPr="00D03B28">
        <w:rPr>
          <w:rFonts w:ascii="Century Gothic" w:hAnsi="Century Gothic" w:cs="Arial"/>
          <w:sz w:val="24"/>
          <w:szCs w:val="24"/>
        </w:rPr>
        <w:t xml:space="preserve">C. </w:t>
      </w:r>
      <w:r w:rsidR="009C0BF0" w:rsidRPr="00D03B28">
        <w:rPr>
          <w:rFonts w:ascii="Century Gothic" w:hAnsi="Century Gothic" w:cs="Arial"/>
          <w:sz w:val="24"/>
          <w:szCs w:val="24"/>
        </w:rPr>
        <w:t>Diputado</w:t>
      </w:r>
      <w:r w:rsidR="000C584F" w:rsidRPr="00D03B28">
        <w:rPr>
          <w:rFonts w:ascii="Century Gothic" w:hAnsi="Century Gothic" w:cs="Arial"/>
          <w:sz w:val="24"/>
          <w:szCs w:val="24"/>
        </w:rPr>
        <w:t xml:space="preserve"> </w:t>
      </w:r>
      <w:r w:rsidR="009C0BF0" w:rsidRPr="00D03B28">
        <w:rPr>
          <w:rFonts w:ascii="Century Gothic" w:hAnsi="Century Gothic" w:cs="Arial"/>
          <w:sz w:val="24"/>
          <w:szCs w:val="24"/>
        </w:rPr>
        <w:t>Omar Bazán</w:t>
      </w:r>
      <w:r w:rsidR="009C0BF0" w:rsidRPr="000168A9">
        <w:rPr>
          <w:rFonts w:ascii="Century Gothic" w:hAnsi="Century Gothic" w:cs="Arial"/>
          <w:sz w:val="24"/>
          <w:szCs w:val="24"/>
        </w:rPr>
        <w:t xml:space="preserve"> Flores</w:t>
      </w:r>
      <w:r w:rsidR="000C584F" w:rsidRPr="000168A9">
        <w:rPr>
          <w:rFonts w:ascii="Century Gothic" w:hAnsi="Century Gothic" w:cs="Arial"/>
          <w:sz w:val="24"/>
          <w:szCs w:val="24"/>
        </w:rPr>
        <w:t xml:space="preserve">, integrante del Grupo Parlamentario del Partido </w:t>
      </w:r>
      <w:r w:rsidR="009C0BF0" w:rsidRPr="000168A9">
        <w:rPr>
          <w:rFonts w:ascii="Century Gothic" w:hAnsi="Century Gothic" w:cs="Arial"/>
          <w:sz w:val="24"/>
          <w:szCs w:val="24"/>
        </w:rPr>
        <w:t>Revolucionario Institucional</w:t>
      </w:r>
      <w:r w:rsidR="000C584F" w:rsidRPr="000168A9">
        <w:rPr>
          <w:rFonts w:ascii="Century Gothic" w:hAnsi="Century Gothic" w:cs="Arial"/>
          <w:sz w:val="24"/>
          <w:szCs w:val="24"/>
        </w:rPr>
        <w:t xml:space="preserve">, presentó ante esta H. Asamblea de Representación Popular, </w:t>
      </w:r>
      <w:r w:rsidR="00D03B28">
        <w:rPr>
          <w:rFonts w:ascii="Century Gothic" w:hAnsi="Century Gothic" w:cs="Arial"/>
          <w:sz w:val="24"/>
          <w:szCs w:val="24"/>
        </w:rPr>
        <w:t>I</w:t>
      </w:r>
      <w:r w:rsidR="000C584F" w:rsidRPr="000168A9">
        <w:rPr>
          <w:rFonts w:ascii="Century Gothic" w:hAnsi="Century Gothic" w:cs="Arial"/>
          <w:sz w:val="24"/>
          <w:szCs w:val="24"/>
        </w:rPr>
        <w:t xml:space="preserve">niciativa con carácter de </w:t>
      </w:r>
      <w:r w:rsidR="00F92EA2">
        <w:rPr>
          <w:rFonts w:ascii="Century Gothic" w:hAnsi="Century Gothic" w:cs="Arial"/>
          <w:sz w:val="24"/>
          <w:szCs w:val="24"/>
        </w:rPr>
        <w:t>p</w:t>
      </w:r>
      <w:r w:rsidR="00CC1A7E" w:rsidRPr="000168A9">
        <w:rPr>
          <w:rFonts w:ascii="Century Gothic" w:hAnsi="Century Gothic" w:cs="Arial"/>
          <w:sz w:val="24"/>
          <w:szCs w:val="24"/>
        </w:rPr>
        <w:t xml:space="preserve">unto de </w:t>
      </w:r>
      <w:r w:rsidR="00D03B28">
        <w:rPr>
          <w:rFonts w:ascii="Century Gothic" w:hAnsi="Century Gothic" w:cs="Arial"/>
          <w:sz w:val="24"/>
          <w:szCs w:val="24"/>
        </w:rPr>
        <w:t>A</w:t>
      </w:r>
      <w:r w:rsidR="00CC1A7E" w:rsidRPr="000168A9">
        <w:rPr>
          <w:rFonts w:ascii="Century Gothic" w:hAnsi="Century Gothic" w:cs="Arial"/>
          <w:sz w:val="24"/>
          <w:szCs w:val="24"/>
        </w:rPr>
        <w:t>cuerdo,</w:t>
      </w:r>
      <w:r w:rsidR="00F204AC" w:rsidRPr="000168A9">
        <w:rPr>
          <w:rFonts w:ascii="Century Gothic" w:hAnsi="Century Gothic" w:cs="Arial"/>
          <w:sz w:val="24"/>
          <w:szCs w:val="24"/>
        </w:rPr>
        <w:t xml:space="preserve"> a efecto de exhortar</w:t>
      </w:r>
      <w:r w:rsidR="00D03B28">
        <w:rPr>
          <w:rFonts w:ascii="Century Gothic" w:hAnsi="Century Gothic" w:cs="Arial"/>
          <w:sz w:val="24"/>
          <w:szCs w:val="24"/>
        </w:rPr>
        <w:t xml:space="preserve"> respetuosamente al </w:t>
      </w:r>
      <w:r w:rsidR="00F204AC" w:rsidRPr="000168A9">
        <w:rPr>
          <w:rFonts w:ascii="Century Gothic" w:hAnsi="Century Gothic" w:cs="Arial"/>
          <w:sz w:val="24"/>
          <w:szCs w:val="24"/>
        </w:rPr>
        <w:t>Poder Ejecutivo</w:t>
      </w:r>
      <w:r w:rsidR="00D03B28">
        <w:rPr>
          <w:rFonts w:ascii="Century Gothic" w:hAnsi="Century Gothic" w:cs="Arial"/>
          <w:sz w:val="24"/>
          <w:szCs w:val="24"/>
        </w:rPr>
        <w:t xml:space="preserve"> del Estado a que instruya a la Secretaría de Hacienda, para que en uso de sus facultades y atribuciones destine el recurso necesario a fin de proveer al Hospital General de Guadalupe y Calvo de los materiales y las condiciones necesarias para el debido cumplimiento de sus labores, debido a que se está violentando un Derecho Humano Fundamental de los Ciudadanos.</w:t>
      </w:r>
    </w:p>
    <w:p w:rsidR="007869FC" w:rsidRDefault="00D03B28" w:rsidP="008271ED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  <w:highlight w:val="yellow"/>
        </w:rPr>
      </w:pPr>
      <w:r w:rsidRPr="00ED645F">
        <w:rPr>
          <w:rFonts w:ascii="Century Gothic" w:hAnsi="Century Gothic" w:cs="Arial"/>
          <w:b/>
          <w:sz w:val="24"/>
          <w:szCs w:val="24"/>
          <w:highlight w:val="yellow"/>
        </w:rPr>
        <w:t xml:space="preserve"> </w:t>
      </w:r>
    </w:p>
    <w:p w:rsidR="008271ED" w:rsidRPr="00ED645F" w:rsidRDefault="008271ED" w:rsidP="008271ED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  <w:highlight w:val="yellow"/>
        </w:rPr>
      </w:pPr>
    </w:p>
    <w:p w:rsidR="00487FB7" w:rsidRPr="00ED645F" w:rsidRDefault="00FE5D6C" w:rsidP="008271ED">
      <w:pPr>
        <w:pStyle w:val="Sinespaciado"/>
        <w:spacing w:line="360" w:lineRule="auto"/>
        <w:jc w:val="both"/>
        <w:rPr>
          <w:rFonts w:ascii="Century Gothic" w:hAnsi="Century Gothic" w:cs="Arial"/>
          <w:sz w:val="24"/>
          <w:szCs w:val="24"/>
          <w:highlight w:val="yellow"/>
        </w:rPr>
      </w:pPr>
      <w:r w:rsidRPr="000168A9">
        <w:rPr>
          <w:rFonts w:ascii="Century Gothic" w:hAnsi="Century Gothic" w:cs="Arial"/>
          <w:b/>
          <w:sz w:val="24"/>
          <w:szCs w:val="24"/>
        </w:rPr>
        <w:lastRenderedPageBreak/>
        <w:t xml:space="preserve">II.- </w:t>
      </w:r>
      <w:r w:rsidRPr="000168A9">
        <w:rPr>
          <w:rFonts w:ascii="Century Gothic" w:hAnsi="Century Gothic" w:cs="Arial"/>
          <w:sz w:val="24"/>
          <w:szCs w:val="24"/>
        </w:rPr>
        <w:t>La Presidencia del H. Congreso del Estado,</w:t>
      </w:r>
      <w:r w:rsidRPr="008271ED">
        <w:rPr>
          <w:rFonts w:ascii="Century Gothic" w:hAnsi="Century Gothic" w:cs="Arial"/>
          <w:sz w:val="24"/>
          <w:szCs w:val="24"/>
        </w:rPr>
        <w:t xml:space="preserve"> con fecha</w:t>
      </w:r>
      <w:r w:rsidR="00523F1B" w:rsidRPr="008271ED">
        <w:rPr>
          <w:rFonts w:ascii="Century Gothic" w:hAnsi="Century Gothic" w:cs="Arial"/>
          <w:sz w:val="24"/>
          <w:szCs w:val="24"/>
        </w:rPr>
        <w:t xml:space="preserve"> </w:t>
      </w:r>
      <w:r w:rsidR="007869FC" w:rsidRPr="008271ED">
        <w:rPr>
          <w:rFonts w:ascii="Century Gothic" w:hAnsi="Century Gothic" w:cs="Arial"/>
          <w:sz w:val="24"/>
          <w:szCs w:val="24"/>
        </w:rPr>
        <w:t>2</w:t>
      </w:r>
      <w:r w:rsidR="008271ED" w:rsidRPr="008271ED">
        <w:rPr>
          <w:rFonts w:ascii="Century Gothic" w:hAnsi="Century Gothic" w:cs="Arial"/>
          <w:sz w:val="24"/>
          <w:szCs w:val="24"/>
        </w:rPr>
        <w:t>6</w:t>
      </w:r>
      <w:r w:rsidR="00487FB7" w:rsidRPr="008271ED">
        <w:rPr>
          <w:rFonts w:ascii="Century Gothic" w:hAnsi="Century Gothic" w:cs="Arial"/>
          <w:sz w:val="24"/>
          <w:szCs w:val="24"/>
        </w:rPr>
        <w:t xml:space="preserve"> de </w:t>
      </w:r>
      <w:r w:rsidR="008271ED" w:rsidRPr="008271ED">
        <w:rPr>
          <w:rFonts w:ascii="Century Gothic" w:hAnsi="Century Gothic" w:cs="Arial"/>
          <w:sz w:val="24"/>
          <w:szCs w:val="24"/>
        </w:rPr>
        <w:t>agosto del año en curso</w:t>
      </w:r>
      <w:r w:rsidR="007869FC" w:rsidRPr="000168A9">
        <w:rPr>
          <w:rFonts w:ascii="Century Gothic" w:hAnsi="Century Gothic" w:cs="Arial"/>
          <w:sz w:val="24"/>
          <w:szCs w:val="24"/>
        </w:rPr>
        <w:t xml:space="preserve">, </w:t>
      </w:r>
      <w:r w:rsidRPr="000168A9">
        <w:rPr>
          <w:rFonts w:ascii="Century Gothic" w:hAnsi="Century Gothic" w:cs="Arial"/>
          <w:sz w:val="24"/>
          <w:szCs w:val="24"/>
        </w:rPr>
        <w:t xml:space="preserve">y en uso de las facultades que le confiere el artículo 75, fracción XIII, de la Ley </w:t>
      </w:r>
      <w:r w:rsidR="00B86630" w:rsidRPr="000168A9">
        <w:rPr>
          <w:rFonts w:ascii="Century Gothic" w:hAnsi="Century Gothic" w:cs="Arial"/>
          <w:sz w:val="24"/>
          <w:szCs w:val="24"/>
        </w:rPr>
        <w:t xml:space="preserve">Orgánica del Poder Legislativo, </w:t>
      </w:r>
      <w:r w:rsidRPr="000168A9">
        <w:rPr>
          <w:rFonts w:ascii="Century Gothic" w:hAnsi="Century Gothic" w:cs="Arial"/>
          <w:sz w:val="24"/>
          <w:szCs w:val="24"/>
        </w:rPr>
        <w:t xml:space="preserve">tuvo a bien turnar a esta </w:t>
      </w:r>
      <w:r w:rsidR="002916B6" w:rsidRPr="000168A9">
        <w:rPr>
          <w:rFonts w:ascii="Century Gothic" w:hAnsi="Century Gothic" w:cs="Arial"/>
          <w:sz w:val="24"/>
          <w:szCs w:val="24"/>
        </w:rPr>
        <w:t>Comisión</w:t>
      </w:r>
      <w:r w:rsidRPr="000168A9">
        <w:rPr>
          <w:rFonts w:ascii="Century Gothic" w:hAnsi="Century Gothic" w:cs="Arial"/>
          <w:sz w:val="24"/>
          <w:szCs w:val="24"/>
        </w:rPr>
        <w:t xml:space="preserve"> de Programación, Presupuesto y Hacienda Pública, </w:t>
      </w:r>
      <w:r w:rsidR="00005210" w:rsidRPr="000168A9">
        <w:rPr>
          <w:rFonts w:ascii="Century Gothic" w:hAnsi="Century Gothic" w:cs="Arial"/>
          <w:sz w:val="24"/>
          <w:szCs w:val="24"/>
        </w:rPr>
        <w:t>la</w:t>
      </w:r>
      <w:r w:rsidR="00482ED0" w:rsidRPr="000168A9">
        <w:rPr>
          <w:rFonts w:ascii="Century Gothic" w:hAnsi="Century Gothic" w:cs="Arial"/>
          <w:sz w:val="24"/>
          <w:szCs w:val="24"/>
        </w:rPr>
        <w:t xml:space="preserve"> </w:t>
      </w:r>
      <w:r w:rsidR="00F92EA2">
        <w:rPr>
          <w:rFonts w:ascii="Century Gothic" w:hAnsi="Century Gothic" w:cs="Arial"/>
          <w:sz w:val="24"/>
          <w:szCs w:val="24"/>
        </w:rPr>
        <w:t>I</w:t>
      </w:r>
      <w:r w:rsidR="00482ED0" w:rsidRPr="000168A9">
        <w:rPr>
          <w:rFonts w:ascii="Century Gothic" w:hAnsi="Century Gothic" w:cs="Arial"/>
          <w:sz w:val="24"/>
          <w:szCs w:val="24"/>
        </w:rPr>
        <w:t>niciativa</w:t>
      </w:r>
      <w:r w:rsidR="00F92EA2">
        <w:rPr>
          <w:rFonts w:ascii="Century Gothic" w:hAnsi="Century Gothic" w:cs="Arial"/>
          <w:sz w:val="24"/>
          <w:szCs w:val="24"/>
        </w:rPr>
        <w:t xml:space="preserve"> </w:t>
      </w:r>
      <w:r w:rsidRPr="000168A9">
        <w:rPr>
          <w:rFonts w:ascii="Century Gothic" w:hAnsi="Century Gothic" w:cs="Arial"/>
          <w:sz w:val="24"/>
          <w:szCs w:val="24"/>
        </w:rPr>
        <w:t>de mérito a efecto de proceder</w:t>
      </w:r>
      <w:r w:rsidR="00533D84" w:rsidRPr="000168A9">
        <w:rPr>
          <w:rFonts w:ascii="Century Gothic" w:hAnsi="Century Gothic" w:cs="Arial"/>
          <w:sz w:val="24"/>
          <w:szCs w:val="24"/>
        </w:rPr>
        <w:t xml:space="preserve"> al estud</w:t>
      </w:r>
      <w:r w:rsidR="00746E63" w:rsidRPr="000168A9">
        <w:rPr>
          <w:rFonts w:ascii="Century Gothic" w:hAnsi="Century Gothic" w:cs="Arial"/>
          <w:sz w:val="24"/>
          <w:szCs w:val="24"/>
        </w:rPr>
        <w:t>io, análisis y elaboración del D</w:t>
      </w:r>
      <w:r w:rsidR="00533D84" w:rsidRPr="000168A9">
        <w:rPr>
          <w:rFonts w:ascii="Century Gothic" w:hAnsi="Century Gothic" w:cs="Arial"/>
          <w:sz w:val="24"/>
          <w:szCs w:val="24"/>
        </w:rPr>
        <w:t>ictamen correspondiente</w:t>
      </w:r>
      <w:r w:rsidR="00533D84" w:rsidRPr="00BB3041">
        <w:rPr>
          <w:rFonts w:ascii="Century Gothic" w:hAnsi="Century Gothic" w:cs="Arial"/>
          <w:sz w:val="24"/>
          <w:szCs w:val="24"/>
        </w:rPr>
        <w:t>.</w:t>
      </w:r>
    </w:p>
    <w:p w:rsidR="00B9151D" w:rsidRPr="000168A9" w:rsidRDefault="00B9151D" w:rsidP="008271ED">
      <w:pPr>
        <w:pStyle w:val="Sinespaciado"/>
        <w:spacing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:rsidR="00BB3041" w:rsidRDefault="00BB3041" w:rsidP="00BB3041">
      <w:pPr>
        <w:pStyle w:val="Sinespaciado"/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930C5A">
        <w:rPr>
          <w:rFonts w:ascii="Century Gothic" w:hAnsi="Century Gothic" w:cs="Arial"/>
          <w:b/>
          <w:sz w:val="24"/>
          <w:szCs w:val="24"/>
        </w:rPr>
        <w:t xml:space="preserve">III.- </w:t>
      </w:r>
      <w:r>
        <w:rPr>
          <w:rFonts w:ascii="Century Gothic" w:hAnsi="Century Gothic" w:cs="Arial"/>
          <w:sz w:val="24"/>
          <w:szCs w:val="24"/>
        </w:rPr>
        <w:t>La I</w:t>
      </w:r>
      <w:r w:rsidRPr="00930C5A">
        <w:rPr>
          <w:rFonts w:ascii="Century Gothic" w:hAnsi="Century Gothic" w:cs="Arial"/>
          <w:sz w:val="24"/>
          <w:szCs w:val="24"/>
        </w:rPr>
        <w:t>niciativa se sustenta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930C5A">
        <w:rPr>
          <w:rFonts w:ascii="Century Gothic" w:hAnsi="Century Gothic" w:cs="Arial"/>
          <w:sz w:val="24"/>
          <w:szCs w:val="24"/>
        </w:rPr>
        <w:t>en los siguientes argumentos:</w:t>
      </w:r>
    </w:p>
    <w:p w:rsidR="00BB3041" w:rsidRPr="00BB3041" w:rsidRDefault="00BB3041" w:rsidP="00BB3041">
      <w:pPr>
        <w:pStyle w:val="Sinespaciado"/>
        <w:spacing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highlight w:val="yellow"/>
        </w:rPr>
      </w:pPr>
    </w:p>
    <w:p w:rsidR="00BB3041" w:rsidRPr="00BB3041" w:rsidRDefault="00BB3041" w:rsidP="00BB3041">
      <w:pPr>
        <w:tabs>
          <w:tab w:val="left" w:pos="1843"/>
        </w:tabs>
        <w:spacing w:after="0" w:line="360" w:lineRule="auto"/>
        <w:ind w:left="567" w:right="567"/>
        <w:jc w:val="both"/>
        <w:rPr>
          <w:rFonts w:ascii="Century Gothic" w:hAnsi="Century Gothic" w:cs="Arial"/>
          <w:bCs/>
          <w:i/>
          <w:sz w:val="24"/>
          <w:szCs w:val="24"/>
        </w:rPr>
      </w:pPr>
      <w:r>
        <w:rPr>
          <w:rFonts w:ascii="Century Gothic" w:hAnsi="Century Gothic" w:cs="Arial"/>
          <w:bCs/>
          <w:i/>
          <w:sz w:val="24"/>
          <w:szCs w:val="24"/>
        </w:rPr>
        <w:t>“</w:t>
      </w:r>
      <w:r w:rsidRPr="00BB3041">
        <w:rPr>
          <w:rFonts w:ascii="Century Gothic" w:hAnsi="Century Gothic" w:cs="Arial"/>
          <w:bCs/>
          <w:i/>
          <w:sz w:val="24"/>
          <w:szCs w:val="24"/>
        </w:rPr>
        <w:t>Según las últimas cifras oficiales el municipio de Guadalupe y Calvo  cuenta con</w:t>
      </w:r>
      <w:r>
        <w:rPr>
          <w:rFonts w:ascii="Century Gothic" w:hAnsi="Century Gothic" w:cs="Arial"/>
          <w:bCs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bCs/>
          <w:i/>
          <w:sz w:val="24"/>
          <w:szCs w:val="24"/>
        </w:rPr>
        <w:t>una población aproximada de 53,500 habitantes, de los cuales cerca del 80 por</w:t>
      </w:r>
      <w:r>
        <w:rPr>
          <w:rFonts w:ascii="Century Gothic" w:hAnsi="Century Gothic" w:cs="Arial"/>
          <w:bCs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bCs/>
          <w:i/>
          <w:sz w:val="24"/>
          <w:szCs w:val="24"/>
        </w:rPr>
        <w:t>ciento se encuentran etiquetados en nivel de pobreza por la Secretaria de Desarrollo Social, más grave aún del total del municipio solo 19.4 por ciento tiene acceso a servicios de salud y solo el 34.6 por ciento cuenta con los recursos mínimos de alimentación.</w:t>
      </w:r>
    </w:p>
    <w:p w:rsidR="00BB3041" w:rsidRPr="00BB3041" w:rsidRDefault="00BB3041" w:rsidP="00BB3041">
      <w:pPr>
        <w:tabs>
          <w:tab w:val="left" w:pos="1843"/>
        </w:tabs>
        <w:spacing w:after="0" w:line="360" w:lineRule="auto"/>
        <w:ind w:left="567" w:right="567"/>
        <w:rPr>
          <w:rFonts w:ascii="Century Gothic" w:hAnsi="Century Gothic" w:cs="Arial"/>
          <w:bCs/>
          <w:i/>
          <w:sz w:val="24"/>
          <w:szCs w:val="24"/>
        </w:rPr>
      </w:pP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Debido a esta precaria situación del municipio, es de urgente necesidad revisar el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caso del Centro de Salud de Guadalupe y Calvo, el cual se encuentra bajo protesta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del personal médico del Hospital, el cual al día de hoy cumple 9 días cerrado, debido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a las precarias condiciones con las que se cuenta en la institución. </w:t>
      </w: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Según personal médico de la misma institución no tienen con qué materia atender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a los pacientes, hace 20 años fue inaugurado como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lastRenderedPageBreak/>
        <w:t>un hospital general, bajo su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rango a regional y actualmente es un hospital comunitario. El equipo de rayos X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tiene aproximadamente 3 años sin funcionar, el instrumental quebrado, echado a perder, ni siquiera para cirugías, el sistema de oxígeno registra fallas y pese a que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se ha reportado a oficinas centrales no hacen nada para remplazar el equipo, al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igual la energía eléctrica resulto afectada semanas atrás y para seguir con sus operaciones los doctores tuvieron que utilizar la luz de sus celulares para atender a los pacientes.</w:t>
      </w: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Los médicos especialistas advierten que desde hace 15 años no se le ha dado mantenimiento a la infraestructura, junto que con el agua con la que el hospital se abastece, está contaminada y las goteras por la falta de impermeabilización han generado que haya hongos en las paredes y techos que a la larga pueden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contaminar todo.</w:t>
      </w: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Las condiciones en las que se encuentra el hospital impiden la diga atención de los derechohabientes de Guadalupe y Calvo el cual también incluye personas de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Durango con un riesgo total de 6 mil a 9 mil personas que se atienden en el centro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de salud, que están en riesgo ante la falta del material necesario para dar respuesta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a sus necesidades más apremiantes de salud.</w:t>
      </w: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Los establecimientos, bienes o servicios de salud deben ser apropiados desde el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punto de vista científico y médico y ser de buena calidad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lastRenderedPageBreak/>
        <w:t>siendo la salud un derecho fundamental de todo ser humano con el fin de mejorar progresivamente el goce de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la salud para todas las personas, que todo el mundo tenga acceso a los servicios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de salud que necesita, cuando y donde los necesite.</w:t>
      </w: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La Primera Sala de la Suprema Corte de Justicia de la Nación, al resolver el amparo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en revisión 173/2008, el 30 de abril de 2008, entre otras consideraciones sostuvo,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en relación con el derecho humano de acceso a la salud, reconocido por el artículo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4o., párrafo cuarto, de la Constitución Política de los Estados Unidos Mexicanos,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que entre varios elementos, comprende: el disfrute de servicios de salud de calidad              en todas sus formas y niveles, entendiendo calidad como que sean apropiados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médica y científicamente, esto es, que exista personal médico capacitado, medicamentos y equipo hospitalario científicamente aprobados y en buen estado, y condiciones sanitarias adecuadas. Asimismo, que para garantizar la calidad en los servicios de salud como medio para proteger el derecho mencionado, el Estado</w:t>
      </w:r>
      <w:r>
        <w:rPr>
          <w:rFonts w:ascii="Century Gothic" w:hAnsi="Century Gothic" w:cs="Arial"/>
          <w:i/>
          <w:sz w:val="24"/>
          <w:szCs w:val="24"/>
          <w:shd w:val="clear" w:color="auto" w:fill="FFFFFF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  <w:shd w:val="clear" w:color="auto" w:fill="FFFFFF"/>
        </w:rPr>
        <w:t>debe emprender las acciones necesarias para alcanzar ese fin.</w:t>
      </w:r>
    </w:p>
    <w:p w:rsidR="00BB3041" w:rsidRPr="00BB3041" w:rsidRDefault="00BB3041" w:rsidP="00BB3041">
      <w:pPr>
        <w:shd w:val="clear" w:color="auto" w:fill="FFFFFF"/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  <w:shd w:val="clear" w:color="auto" w:fill="FFFFFF"/>
        </w:rPr>
      </w:pPr>
    </w:p>
    <w:p w:rsidR="00BB3041" w:rsidRPr="00BB3041" w:rsidRDefault="00BB3041" w:rsidP="00BB3041">
      <w:pPr>
        <w:spacing w:after="0" w:line="360" w:lineRule="auto"/>
        <w:ind w:left="567" w:right="567"/>
        <w:jc w:val="both"/>
        <w:rPr>
          <w:rFonts w:ascii="Century Gothic" w:eastAsia="Times New Roman" w:hAnsi="Century Gothic" w:cs="Arial"/>
          <w:i/>
          <w:sz w:val="24"/>
          <w:szCs w:val="24"/>
          <w:lang w:val="es-ES" w:eastAsia="es-ES"/>
        </w:rPr>
      </w:pPr>
      <w:r w:rsidRPr="00BB3041">
        <w:rPr>
          <w:rFonts w:ascii="Century Gothic" w:hAnsi="Century Gothic" w:cs="Arial"/>
          <w:i/>
          <w:color w:val="000000"/>
          <w:sz w:val="24"/>
          <w:szCs w:val="24"/>
        </w:rPr>
        <w:t>Por lo anteriormente expuesto y con fundamento en lo q</w:t>
      </w:r>
      <w:r w:rsidRPr="00BB3041">
        <w:rPr>
          <w:rFonts w:ascii="Century Gothic" w:hAnsi="Century Gothic" w:cs="Arial"/>
          <w:i/>
          <w:sz w:val="24"/>
          <w:szCs w:val="24"/>
        </w:rPr>
        <w:t>ue disponen los numerales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>68 fracción I de la Constitución Política del Estado de Chihuahua, 167 fracción I,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>169, 170 y 171 de la Ley Orgánica del Poder Legislativo y 75, 76 y 77 del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 xml:space="preserve">Reglamento Interior de Prácticas Parlamentarias del Poder Legislativo, </w:t>
      </w:r>
      <w:r w:rsidRPr="00BB3041">
        <w:rPr>
          <w:rFonts w:ascii="Century Gothic" w:eastAsia="Times New Roman" w:hAnsi="Century Gothic" w:cs="Arial"/>
          <w:i/>
          <w:sz w:val="24"/>
          <w:szCs w:val="24"/>
          <w:lang w:val="es-ES" w:eastAsia="es-ES"/>
        </w:rPr>
        <w:t>me</w:t>
      </w:r>
      <w:r>
        <w:rPr>
          <w:rFonts w:ascii="Century Gothic" w:eastAsia="Times New Roman" w:hAnsi="Century Gothic" w:cs="Arial"/>
          <w:i/>
          <w:sz w:val="24"/>
          <w:szCs w:val="24"/>
          <w:lang w:val="es-ES" w:eastAsia="es-ES"/>
        </w:rPr>
        <w:t xml:space="preserve"> </w:t>
      </w:r>
      <w:r w:rsidRPr="00BB3041">
        <w:rPr>
          <w:rFonts w:ascii="Century Gothic" w:eastAsia="Times New Roman" w:hAnsi="Century Gothic" w:cs="Arial"/>
          <w:i/>
          <w:sz w:val="24"/>
          <w:szCs w:val="24"/>
          <w:lang w:val="es-ES" w:eastAsia="es-ES"/>
        </w:rPr>
        <w:t>permito someter a la consideración de esta Asamblea el presente proyecto de:</w:t>
      </w:r>
    </w:p>
    <w:p w:rsidR="00BB3041" w:rsidRPr="00BB3041" w:rsidRDefault="00BB3041" w:rsidP="00BB3041">
      <w:pPr>
        <w:spacing w:after="0" w:line="360" w:lineRule="auto"/>
        <w:ind w:left="567" w:right="567"/>
        <w:jc w:val="both"/>
        <w:textAlignment w:val="baseline"/>
        <w:rPr>
          <w:rFonts w:ascii="Century Gothic" w:hAnsi="Century Gothic" w:cs="Arial"/>
          <w:i/>
          <w:sz w:val="24"/>
          <w:szCs w:val="24"/>
          <w:lang w:val="es-ES"/>
        </w:rPr>
      </w:pPr>
    </w:p>
    <w:p w:rsidR="00BB3041" w:rsidRPr="00BB3041" w:rsidRDefault="00BB3041" w:rsidP="00BB3041">
      <w:pPr>
        <w:spacing w:after="0" w:line="360" w:lineRule="auto"/>
        <w:ind w:left="567" w:right="567"/>
        <w:jc w:val="center"/>
        <w:rPr>
          <w:rFonts w:ascii="Century Gothic" w:hAnsi="Century Gothic" w:cs="Arial"/>
          <w:b/>
          <w:i/>
          <w:sz w:val="24"/>
          <w:szCs w:val="24"/>
        </w:rPr>
      </w:pPr>
      <w:r w:rsidRPr="00BB3041">
        <w:rPr>
          <w:rFonts w:ascii="Century Gothic" w:hAnsi="Century Gothic" w:cs="Arial"/>
          <w:b/>
          <w:i/>
          <w:sz w:val="24"/>
          <w:szCs w:val="24"/>
        </w:rPr>
        <w:t>ACUERDO:</w:t>
      </w:r>
    </w:p>
    <w:p w:rsidR="00BB3041" w:rsidRPr="00BB3041" w:rsidRDefault="00BB3041" w:rsidP="00BB3041">
      <w:pPr>
        <w:spacing w:after="0" w:line="360" w:lineRule="auto"/>
        <w:ind w:left="567" w:right="567"/>
        <w:jc w:val="center"/>
        <w:rPr>
          <w:rFonts w:ascii="Century Gothic" w:hAnsi="Century Gothic" w:cs="Arial"/>
          <w:i/>
          <w:sz w:val="24"/>
          <w:szCs w:val="24"/>
        </w:rPr>
      </w:pPr>
    </w:p>
    <w:p w:rsidR="00BB3041" w:rsidRPr="00BB3041" w:rsidRDefault="00BB3041" w:rsidP="00BB3041">
      <w:pPr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</w:rPr>
      </w:pPr>
      <w:r w:rsidRPr="00BB3041">
        <w:rPr>
          <w:rFonts w:ascii="Century Gothic" w:hAnsi="Century Gothic" w:cs="Arial"/>
          <w:b/>
          <w:i/>
          <w:sz w:val="24"/>
          <w:szCs w:val="24"/>
        </w:rPr>
        <w:t xml:space="preserve">ÚNICO. - </w:t>
      </w:r>
      <w:r w:rsidRPr="00BB3041">
        <w:rPr>
          <w:rFonts w:ascii="Century Gothic" w:hAnsi="Century Gothic" w:cs="Arial"/>
          <w:i/>
          <w:sz w:val="24"/>
          <w:szCs w:val="24"/>
        </w:rPr>
        <w:t xml:space="preserve">La Sexagésima Sexta Legislatura del Estado de Chihuahua </w:t>
      </w:r>
      <w:r w:rsidRPr="00BB3041">
        <w:rPr>
          <w:rFonts w:ascii="Century Gothic" w:hAnsi="Century Gothic" w:cs="Arial"/>
          <w:bCs/>
          <w:i/>
          <w:sz w:val="24"/>
          <w:szCs w:val="24"/>
        </w:rPr>
        <w:t xml:space="preserve">exhorta </w:t>
      </w:r>
      <w:r w:rsidRPr="00BB3041">
        <w:rPr>
          <w:rFonts w:ascii="Century Gothic" w:hAnsi="Century Gothic" w:cs="Arial"/>
          <w:i/>
          <w:sz w:val="24"/>
          <w:szCs w:val="24"/>
        </w:rPr>
        <w:t>al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>Poder Ejecutivo Estatal a que Instruya a la Secretaria de Hacienda, para que en uso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>de sus facultades y atribuciones destine el recurso necesario a fin de  proveer al Hospital General de Guadalupe y Calvo de los materiales y las condiciones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>necesarias para el debido cumplimiento de sus labores, debido a que se está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>violando un  Derecho Humano Fundamental de los Ciudadanos.</w:t>
      </w:r>
    </w:p>
    <w:p w:rsidR="00BB3041" w:rsidRPr="00BB3041" w:rsidRDefault="00BB3041" w:rsidP="00BB3041">
      <w:pPr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</w:rPr>
      </w:pPr>
    </w:p>
    <w:p w:rsidR="00BB3041" w:rsidRPr="00BB3041" w:rsidRDefault="00BB3041" w:rsidP="00BB3041">
      <w:pPr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</w:rPr>
      </w:pPr>
      <w:r w:rsidRPr="00BB3041">
        <w:rPr>
          <w:rFonts w:ascii="Century Gothic" w:hAnsi="Century Gothic" w:cs="Arial"/>
          <w:b/>
          <w:i/>
          <w:sz w:val="24"/>
          <w:szCs w:val="24"/>
        </w:rPr>
        <w:t xml:space="preserve">ECONÓMICO.- </w:t>
      </w:r>
      <w:r w:rsidRPr="00BB3041">
        <w:rPr>
          <w:rFonts w:ascii="Century Gothic" w:hAnsi="Century Gothic" w:cs="Arial"/>
          <w:i/>
          <w:sz w:val="24"/>
          <w:szCs w:val="24"/>
        </w:rPr>
        <w:t xml:space="preserve">Una vez aprobado que sea, túrnese a la Secretaría para que se </w:t>
      </w:r>
      <w:r>
        <w:rPr>
          <w:rFonts w:ascii="Century Gothic" w:hAnsi="Century Gothic" w:cs="Arial"/>
          <w:i/>
          <w:sz w:val="24"/>
          <w:szCs w:val="24"/>
        </w:rPr>
        <w:t>e</w:t>
      </w:r>
      <w:r w:rsidRPr="00BB3041">
        <w:rPr>
          <w:rFonts w:ascii="Century Gothic" w:hAnsi="Century Gothic" w:cs="Arial"/>
          <w:i/>
          <w:sz w:val="24"/>
          <w:szCs w:val="24"/>
        </w:rPr>
        <w:t>labore la minuta de ley en los términos correspondientes, así como remita copia</w:t>
      </w: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i/>
          <w:sz w:val="24"/>
          <w:szCs w:val="24"/>
        </w:rPr>
        <w:t>del mismo a las autoridades competente, para los efectos que haya lugar.</w:t>
      </w:r>
    </w:p>
    <w:p w:rsidR="00BB3041" w:rsidRPr="00BB3041" w:rsidRDefault="00BB3041" w:rsidP="00BB3041">
      <w:pPr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</w:rPr>
      </w:pPr>
    </w:p>
    <w:p w:rsidR="00BB3041" w:rsidRPr="00BB3041" w:rsidRDefault="00BB3041" w:rsidP="00BB3041">
      <w:pPr>
        <w:spacing w:after="0" w:line="360" w:lineRule="auto"/>
        <w:ind w:left="567" w:right="567"/>
        <w:jc w:val="both"/>
        <w:rPr>
          <w:rFonts w:ascii="Century Gothic" w:hAnsi="Century Gothic" w:cs="Arial"/>
          <w:i/>
          <w:sz w:val="24"/>
          <w:szCs w:val="24"/>
        </w:rPr>
      </w:pPr>
      <w:r w:rsidRPr="00BB3041">
        <w:rPr>
          <w:rFonts w:ascii="Century Gothic" w:hAnsi="Century Gothic" w:cs="Arial"/>
          <w:i/>
          <w:sz w:val="24"/>
          <w:szCs w:val="24"/>
        </w:rPr>
        <w:t>Dado en el Palacio Legislativo del Estado de Chihuahua, a los 20 días del mes de agosto del año dos mil diecinueve.</w:t>
      </w:r>
    </w:p>
    <w:p w:rsidR="00BB3041" w:rsidRPr="00BB3041" w:rsidRDefault="00BB3041" w:rsidP="00BB3041">
      <w:pPr>
        <w:spacing w:after="0" w:line="360" w:lineRule="auto"/>
        <w:ind w:left="567" w:right="567"/>
        <w:jc w:val="center"/>
        <w:rPr>
          <w:rFonts w:ascii="Century Gothic" w:eastAsia="Arial" w:hAnsi="Century Gothic" w:cs="Arial"/>
          <w:b/>
          <w:i/>
          <w:sz w:val="24"/>
          <w:szCs w:val="24"/>
        </w:rPr>
      </w:pPr>
    </w:p>
    <w:p w:rsidR="00BB3041" w:rsidRPr="00BB3041" w:rsidRDefault="00BB3041" w:rsidP="00BB3041">
      <w:pPr>
        <w:spacing w:after="0" w:line="360" w:lineRule="auto"/>
        <w:ind w:left="567" w:right="567"/>
        <w:jc w:val="both"/>
        <w:rPr>
          <w:rFonts w:ascii="Arial" w:hAnsi="Arial" w:cs="Arial"/>
          <w:sz w:val="24"/>
          <w:szCs w:val="24"/>
        </w:rPr>
      </w:pPr>
      <w:r>
        <w:rPr>
          <w:rFonts w:ascii="Century Gothic" w:hAnsi="Century Gothic" w:cs="Arial"/>
          <w:b/>
          <w:i/>
          <w:sz w:val="24"/>
          <w:szCs w:val="24"/>
        </w:rPr>
        <w:t>A</w:t>
      </w:r>
      <w:r w:rsidRPr="00BB3041">
        <w:rPr>
          <w:rFonts w:ascii="Century Gothic" w:hAnsi="Century Gothic" w:cs="Arial"/>
          <w:b/>
          <w:i/>
          <w:sz w:val="24"/>
          <w:szCs w:val="24"/>
        </w:rPr>
        <w:t>TENTAMENTE</w:t>
      </w:r>
      <w:r>
        <w:rPr>
          <w:rFonts w:ascii="Century Gothic" w:hAnsi="Century Gothic" w:cs="Arial"/>
          <w:b/>
          <w:i/>
          <w:sz w:val="24"/>
          <w:szCs w:val="24"/>
        </w:rPr>
        <w:t xml:space="preserve">, </w:t>
      </w:r>
      <w:r w:rsidRPr="00BB3041">
        <w:rPr>
          <w:rFonts w:ascii="Century Gothic" w:hAnsi="Century Gothic" w:cs="Arial"/>
          <w:b/>
          <w:i/>
          <w:sz w:val="24"/>
          <w:szCs w:val="24"/>
        </w:rPr>
        <w:t>DIPUTADO OMAR BAZÁN FLORES</w:t>
      </w:r>
      <w:r>
        <w:rPr>
          <w:rFonts w:ascii="Century Gothic" w:hAnsi="Century Gothic" w:cs="Arial"/>
          <w:b/>
          <w:i/>
          <w:sz w:val="24"/>
          <w:szCs w:val="24"/>
        </w:rPr>
        <w:t xml:space="preserve">, </w:t>
      </w:r>
      <w:r w:rsidRPr="00BB3041">
        <w:rPr>
          <w:rFonts w:ascii="Century Gothic" w:hAnsi="Century Gothic" w:cs="Arial"/>
          <w:b/>
          <w:i/>
          <w:sz w:val="24"/>
          <w:szCs w:val="24"/>
        </w:rPr>
        <w:t>Subcoordinador del</w:t>
      </w:r>
      <w:r>
        <w:rPr>
          <w:rFonts w:ascii="Century Gothic" w:hAnsi="Century Gothic" w:cs="Arial"/>
          <w:b/>
          <w:i/>
          <w:sz w:val="24"/>
          <w:szCs w:val="24"/>
        </w:rPr>
        <w:t xml:space="preserve"> </w:t>
      </w:r>
      <w:r w:rsidRPr="00BB3041">
        <w:rPr>
          <w:rFonts w:ascii="Century Gothic" w:hAnsi="Century Gothic" w:cs="Arial"/>
          <w:b/>
          <w:i/>
          <w:sz w:val="24"/>
          <w:szCs w:val="24"/>
        </w:rPr>
        <w:t>Grupo Parlamentario del Partido Revolucionario Institucional</w:t>
      </w:r>
      <w:r>
        <w:rPr>
          <w:rFonts w:ascii="Century Gothic" w:hAnsi="Century Gothic" w:cs="Arial"/>
          <w:b/>
          <w:i/>
          <w:sz w:val="24"/>
          <w:szCs w:val="24"/>
        </w:rPr>
        <w:t xml:space="preserve">”. </w:t>
      </w:r>
      <w:r>
        <w:rPr>
          <w:rFonts w:ascii="Century Gothic" w:hAnsi="Century Gothic" w:cs="Arial"/>
          <w:sz w:val="24"/>
          <w:szCs w:val="24"/>
        </w:rPr>
        <w:t>(Rubrica)</w:t>
      </w:r>
    </w:p>
    <w:p w:rsidR="00BB3041" w:rsidRDefault="00BB3041" w:rsidP="008271E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entury Gothic" w:hAnsi="Century Gothic"/>
          <w:b/>
        </w:rPr>
      </w:pPr>
    </w:p>
    <w:p w:rsidR="00F70AE5" w:rsidRPr="000168A9" w:rsidRDefault="00F70AE5" w:rsidP="008271E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entury Gothic" w:hAnsi="Century Gothic"/>
        </w:rPr>
      </w:pPr>
      <w:r w:rsidRPr="000168A9">
        <w:rPr>
          <w:rFonts w:ascii="Century Gothic" w:hAnsi="Century Gothic"/>
          <w:b/>
        </w:rPr>
        <w:t>IV.-</w:t>
      </w:r>
      <w:r w:rsidRPr="000168A9">
        <w:rPr>
          <w:rFonts w:ascii="Century Gothic" w:hAnsi="Century Gothic"/>
        </w:rPr>
        <w:t xml:space="preserve"> En vista de lo anterior,</w:t>
      </w:r>
      <w:r w:rsidR="00BB3041">
        <w:rPr>
          <w:rFonts w:ascii="Century Gothic" w:hAnsi="Century Gothic"/>
        </w:rPr>
        <w:t xml:space="preserve"> quienes integramos </w:t>
      </w:r>
      <w:r w:rsidRPr="000168A9">
        <w:rPr>
          <w:rFonts w:ascii="Century Gothic" w:hAnsi="Century Gothic"/>
        </w:rPr>
        <w:t xml:space="preserve">la Comisión de Programación, Presupuesto y Hacienda Pública, después de entrar al estudio y análisis de la </w:t>
      </w:r>
      <w:r w:rsidR="00BB3041">
        <w:rPr>
          <w:rFonts w:ascii="Century Gothic" w:hAnsi="Century Gothic"/>
        </w:rPr>
        <w:t>I</w:t>
      </w:r>
      <w:r w:rsidRPr="000168A9">
        <w:rPr>
          <w:rFonts w:ascii="Century Gothic" w:hAnsi="Century Gothic"/>
        </w:rPr>
        <w:t xml:space="preserve">niciativa de mérito, </w:t>
      </w:r>
      <w:r w:rsidR="00C75148">
        <w:rPr>
          <w:rFonts w:ascii="Century Gothic" w:hAnsi="Century Gothic"/>
        </w:rPr>
        <w:t>t</w:t>
      </w:r>
      <w:r w:rsidR="00BB3041">
        <w:rPr>
          <w:rFonts w:ascii="Century Gothic" w:hAnsi="Century Gothic"/>
        </w:rPr>
        <w:t xml:space="preserve">enemos </w:t>
      </w:r>
      <w:r w:rsidR="00C75148">
        <w:rPr>
          <w:rFonts w:ascii="Century Gothic" w:hAnsi="Century Gothic"/>
        </w:rPr>
        <w:t xml:space="preserve">a bien formular las </w:t>
      </w:r>
      <w:r w:rsidRPr="000168A9">
        <w:rPr>
          <w:rFonts w:ascii="Century Gothic" w:hAnsi="Century Gothic"/>
        </w:rPr>
        <w:t>siguientes:</w:t>
      </w:r>
    </w:p>
    <w:p w:rsidR="00C75148" w:rsidRDefault="00C75148" w:rsidP="008271ED">
      <w:pPr>
        <w:pStyle w:val="Textoindependiente"/>
        <w:jc w:val="center"/>
        <w:outlineLvl w:val="0"/>
        <w:rPr>
          <w:rFonts w:ascii="Century Gothic" w:hAnsi="Century Gothic" w:cs="Arial"/>
          <w:b/>
          <w:snapToGrid w:val="0"/>
          <w:sz w:val="24"/>
        </w:rPr>
      </w:pPr>
    </w:p>
    <w:p w:rsidR="008E5049" w:rsidRPr="000168A9" w:rsidRDefault="008E5049" w:rsidP="008271ED">
      <w:pPr>
        <w:pStyle w:val="Textoindependiente"/>
        <w:jc w:val="center"/>
        <w:outlineLvl w:val="0"/>
        <w:rPr>
          <w:rFonts w:ascii="Century Gothic" w:hAnsi="Century Gothic" w:cs="Arial"/>
          <w:b/>
          <w:snapToGrid w:val="0"/>
          <w:sz w:val="24"/>
        </w:rPr>
      </w:pPr>
      <w:r w:rsidRPr="000168A9">
        <w:rPr>
          <w:rFonts w:ascii="Century Gothic" w:hAnsi="Century Gothic" w:cs="Arial"/>
          <w:b/>
          <w:snapToGrid w:val="0"/>
          <w:sz w:val="24"/>
        </w:rPr>
        <w:t>C O N S I D E R A C I O N E S</w:t>
      </w:r>
    </w:p>
    <w:p w:rsidR="00836084" w:rsidRPr="000168A9" w:rsidRDefault="00836084" w:rsidP="008271ED">
      <w:pPr>
        <w:pStyle w:val="Textoindependiente"/>
        <w:rPr>
          <w:rFonts w:ascii="Century Gothic" w:hAnsi="Century Gothic" w:cs="Arial"/>
          <w:b/>
          <w:snapToGrid w:val="0"/>
          <w:sz w:val="24"/>
        </w:rPr>
      </w:pPr>
    </w:p>
    <w:p w:rsidR="00EA3F46" w:rsidRDefault="005A72DC" w:rsidP="008271ED">
      <w:pPr>
        <w:spacing w:after="0" w:line="360" w:lineRule="auto"/>
        <w:jc w:val="both"/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</w:pPr>
      <w:r w:rsidRPr="000168A9">
        <w:rPr>
          <w:rFonts w:ascii="Century Gothic" w:eastAsia="Times New Roman" w:hAnsi="Century Gothic" w:cs="Arial"/>
          <w:b/>
          <w:snapToGrid w:val="0"/>
          <w:sz w:val="24"/>
          <w:szCs w:val="24"/>
          <w:lang w:eastAsia="es-ES"/>
        </w:rPr>
        <w:t>1.-</w:t>
      </w:r>
      <w:r w:rsidRPr="000168A9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 El H. Congreso del Estado, a través de esta Comisión de Dictamen Legislativo, es competente pa</w:t>
      </w:r>
      <w:r w:rsidR="00803976" w:rsidRPr="000168A9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ra conocer y resolver so</w:t>
      </w:r>
      <w:r w:rsidR="000D0692" w:rsidRPr="000168A9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bre la </w:t>
      </w:r>
      <w:r w:rsidR="00BB3041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I</w:t>
      </w:r>
      <w:r w:rsidRPr="000168A9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niciativa</w:t>
      </w:r>
      <w:r w:rsidR="00BB3041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 </w:t>
      </w:r>
      <w:r w:rsidRPr="000168A9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de antecedentes.</w:t>
      </w:r>
    </w:p>
    <w:p w:rsidR="00C202F6" w:rsidRPr="000168A9" w:rsidRDefault="00C202F6" w:rsidP="008271ED">
      <w:pPr>
        <w:spacing w:after="0" w:line="360" w:lineRule="auto"/>
        <w:jc w:val="both"/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</w:pPr>
    </w:p>
    <w:p w:rsidR="001D4797" w:rsidRDefault="00C202F6" w:rsidP="008271ED">
      <w:pPr>
        <w:spacing w:after="0" w:line="360" w:lineRule="auto"/>
        <w:jc w:val="both"/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</w:pPr>
      <w:r w:rsidRPr="001D4797">
        <w:rPr>
          <w:rFonts w:ascii="Century Gothic" w:eastAsia="Times New Roman" w:hAnsi="Century Gothic" w:cs="Arial"/>
          <w:b/>
          <w:snapToGrid w:val="0"/>
          <w:sz w:val="24"/>
          <w:szCs w:val="24"/>
          <w:lang w:eastAsia="es-ES"/>
        </w:rPr>
        <w:t>2.-</w:t>
      </w:r>
      <w:r w:rsidRPr="001D479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 En efecto, como ha quedado asentado en los antecedentes de este documento, la presente </w:t>
      </w:r>
      <w:r w:rsidR="001D479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I</w:t>
      </w:r>
      <w:r w:rsidRPr="001D479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niciativa tiene por objeto que esta Soberanía exhorte al Poder Ejecutivo </w:t>
      </w:r>
      <w:r w:rsidR="001D479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Estatal, para que se instruya a la </w:t>
      </w:r>
      <w:r w:rsidRPr="001D479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Secretaría de </w:t>
      </w:r>
      <w:r w:rsidR="001D479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Hacienda del Estado, a fin de otorgar</w:t>
      </w:r>
      <w:r w:rsidR="0072600F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 los recursos necesarios y suficientes para proveer</w:t>
      </w:r>
      <w:r w:rsidR="00BE3F8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 al Hospital General de Guadalupe y Calvo, </w:t>
      </w:r>
      <w:r w:rsidR="0072600F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los materiales y las condiciones necesarias para </w:t>
      </w:r>
      <w:r w:rsidR="00B66D26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su </w:t>
      </w:r>
      <w:r w:rsidR="0072600F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 xml:space="preserve">debido funcionamiento y cumplimiento de las labores de quienes se desempeñan en el </w:t>
      </w:r>
      <w:r w:rsidR="00BE3F8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mismo</w:t>
      </w:r>
      <w:r w:rsidR="00B66D26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, en beneficio de la población del Municipio de Guadalupe y Calvo y su región</w:t>
      </w:r>
      <w:r w:rsidR="00BE3F87"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  <w:t>.</w:t>
      </w:r>
    </w:p>
    <w:p w:rsidR="001D4797" w:rsidRDefault="001D4797" w:rsidP="008271ED">
      <w:pPr>
        <w:spacing w:after="0" w:line="360" w:lineRule="auto"/>
        <w:jc w:val="both"/>
        <w:rPr>
          <w:rFonts w:ascii="Century Gothic" w:eastAsia="Times New Roman" w:hAnsi="Century Gothic" w:cs="Arial"/>
          <w:snapToGrid w:val="0"/>
          <w:sz w:val="24"/>
          <w:szCs w:val="24"/>
          <w:lang w:eastAsia="es-ES"/>
        </w:rPr>
      </w:pPr>
    </w:p>
    <w:p w:rsidR="00317A29" w:rsidRDefault="00A97FE5" w:rsidP="008271ED">
      <w:pPr>
        <w:spacing w:after="0" w:line="360" w:lineRule="auto"/>
        <w:jc w:val="both"/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</w:pPr>
      <w:r>
        <w:rPr>
          <w:rFonts w:ascii="Century Gothic" w:eastAsia="Times New Roman" w:hAnsi="Century Gothic" w:cs="Arial"/>
          <w:b/>
          <w:bCs/>
          <w:snapToGrid w:val="0"/>
          <w:sz w:val="24"/>
          <w:szCs w:val="24"/>
          <w:lang w:eastAsia="es-ES"/>
        </w:rPr>
        <w:t xml:space="preserve">3.- </w:t>
      </w:r>
      <w:r w:rsidR="00B66D26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Lo anterior</w:t>
      </w:r>
      <w:r w:rsidR="00317A29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, </w:t>
      </w:r>
      <w:r w:rsidR="00B66D26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en atención a la precaria situación en la que se encuentran </w:t>
      </w:r>
      <w:r w:rsidR="00317A29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sus </w:t>
      </w:r>
      <w:r w:rsidR="00B66D26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instalaciones</w:t>
      </w:r>
      <w:r w:rsidR="00317A29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; equipo médico inservible y/o </w:t>
      </w:r>
      <w:r w:rsidR="00E0142A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con fallas;</w:t>
      </w:r>
      <w:r w:rsidR="00317A29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rezago en mantenimiento preventivo a la infraestructura</w:t>
      </w:r>
      <w:r w:rsidR="00E0142A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; </w:t>
      </w:r>
      <w:r w:rsidR="00317A29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humedad en paredes y techos</w:t>
      </w:r>
      <w:r w:rsidR="00E0142A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;</w:t>
      </w:r>
      <w:r w:rsidR="00317A29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falta de material necesario para la atención </w:t>
      </w:r>
      <w:r w:rsidR="00E0142A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médica; entre otras deficiencias; generando riesgos a una población aproximada de 9,000 derechohabientes.</w:t>
      </w:r>
    </w:p>
    <w:p w:rsidR="00B66D26" w:rsidRDefault="00317A29" w:rsidP="008271ED">
      <w:pPr>
        <w:spacing w:after="0" w:line="360" w:lineRule="auto"/>
        <w:jc w:val="both"/>
        <w:rPr>
          <w:rFonts w:ascii="Century Gothic" w:eastAsia="Times New Roman" w:hAnsi="Century Gothic" w:cs="Arial"/>
          <w:b/>
          <w:bCs/>
          <w:snapToGrid w:val="0"/>
          <w:sz w:val="24"/>
          <w:szCs w:val="24"/>
          <w:lang w:eastAsia="es-ES"/>
        </w:rPr>
      </w:pPr>
      <w:r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 </w:t>
      </w:r>
    </w:p>
    <w:p w:rsidR="00C46B62" w:rsidRPr="00A97FE5" w:rsidRDefault="00A97FE5" w:rsidP="008271E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Times New Roman" w:hAnsi="Century Gothic" w:cs="Arial"/>
          <w:b/>
          <w:bCs/>
          <w:snapToGrid w:val="0"/>
          <w:sz w:val="24"/>
          <w:szCs w:val="24"/>
          <w:lang w:eastAsia="es-ES"/>
        </w:rPr>
        <w:t>4</w:t>
      </w:r>
      <w:r w:rsidR="00B66D26">
        <w:rPr>
          <w:rFonts w:ascii="Century Gothic" w:eastAsia="Times New Roman" w:hAnsi="Century Gothic" w:cs="Arial"/>
          <w:b/>
          <w:bCs/>
          <w:snapToGrid w:val="0"/>
          <w:sz w:val="24"/>
          <w:szCs w:val="24"/>
          <w:lang w:eastAsia="es-ES"/>
        </w:rPr>
        <w:t xml:space="preserve">.- </w:t>
      </w:r>
      <w:r w:rsidR="00B66D26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Por otro lado, considerando que el derecho</w:t>
      </w:r>
      <w:r w:rsidR="00C37515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de acceso</w:t>
      </w:r>
      <w:r w:rsidR="00B66D26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a la salud, </w:t>
      </w:r>
      <w:r w:rsidR="00B970EC" w:rsidRPr="00B970EC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es el derecho humano</w:t>
      </w:r>
      <w:r w:rsidR="00B970EC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fundamental</w:t>
      </w:r>
      <w:r w:rsidR="00B970EC" w:rsidRPr="00B970EC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a gozar sin distinción alguna, </w:t>
      </w:r>
      <w:r w:rsidR="00B970EC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en </w:t>
      </w:r>
      <w:r w:rsidR="00B66D26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su </w:t>
      </w:r>
      <w:r w:rsidR="00B970EC" w:rsidRPr="00B970EC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más alto nivel que permit</w:t>
      </w:r>
      <w:r w:rsidR="00C37515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>e</w:t>
      </w:r>
      <w:r w:rsidR="00B970EC" w:rsidRPr="00B970EC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 </w:t>
      </w:r>
      <w:r w:rsidR="00C37515">
        <w:rPr>
          <w:rFonts w:ascii="Century Gothic" w:eastAsia="Times New Roman" w:hAnsi="Century Gothic" w:cs="Arial"/>
          <w:bCs/>
          <w:snapToGrid w:val="0"/>
          <w:sz w:val="24"/>
          <w:szCs w:val="24"/>
          <w:lang w:eastAsia="es-ES"/>
        </w:rPr>
        <w:t xml:space="preserve">a cada persona vivir dignamente; </w:t>
      </w:r>
      <w:r w:rsidR="00975829" w:rsidRPr="00A97FE5">
        <w:rPr>
          <w:rFonts w:ascii="Century Gothic" w:hAnsi="Century Gothic" w:cs="Arial"/>
          <w:sz w:val="24"/>
          <w:szCs w:val="24"/>
        </w:rPr>
        <w:t xml:space="preserve">esta Comisión </w:t>
      </w:r>
      <w:r w:rsidR="00C37515" w:rsidRPr="00A97FE5">
        <w:rPr>
          <w:rFonts w:ascii="Century Gothic" w:hAnsi="Century Gothic" w:cs="Arial"/>
          <w:sz w:val="24"/>
          <w:szCs w:val="24"/>
        </w:rPr>
        <w:t xml:space="preserve">de Dictamen </w:t>
      </w:r>
      <w:r w:rsidR="00975829" w:rsidRPr="00A97FE5">
        <w:rPr>
          <w:rFonts w:ascii="Century Gothic" w:hAnsi="Century Gothic" w:cs="Arial"/>
          <w:sz w:val="24"/>
          <w:szCs w:val="24"/>
        </w:rPr>
        <w:t>Legislativ</w:t>
      </w:r>
      <w:r w:rsidR="00C37515" w:rsidRPr="00A97FE5">
        <w:rPr>
          <w:rFonts w:ascii="Century Gothic" w:hAnsi="Century Gothic" w:cs="Arial"/>
          <w:sz w:val="24"/>
          <w:szCs w:val="24"/>
        </w:rPr>
        <w:t xml:space="preserve">o </w:t>
      </w:r>
      <w:r w:rsidR="00516DDF" w:rsidRPr="00A97FE5">
        <w:rPr>
          <w:rFonts w:ascii="Century Gothic" w:hAnsi="Century Gothic" w:cs="Arial"/>
          <w:sz w:val="24"/>
          <w:szCs w:val="24"/>
        </w:rPr>
        <w:t>c</w:t>
      </w:r>
      <w:r w:rsidR="00975829" w:rsidRPr="00A97FE5">
        <w:rPr>
          <w:rFonts w:ascii="Century Gothic" w:hAnsi="Century Gothic" w:cs="Arial"/>
          <w:sz w:val="24"/>
          <w:szCs w:val="24"/>
        </w:rPr>
        <w:t xml:space="preserve">oincide </w:t>
      </w:r>
      <w:r w:rsidR="00516DDF" w:rsidRPr="00A97FE5">
        <w:rPr>
          <w:rFonts w:ascii="Century Gothic" w:hAnsi="Century Gothic" w:cs="Arial"/>
          <w:sz w:val="24"/>
          <w:szCs w:val="24"/>
        </w:rPr>
        <w:t xml:space="preserve">con el </w:t>
      </w:r>
      <w:r w:rsidR="00B970EC" w:rsidRPr="00A97FE5">
        <w:rPr>
          <w:rFonts w:ascii="Century Gothic" w:hAnsi="Century Gothic" w:cs="Arial"/>
          <w:sz w:val="24"/>
          <w:szCs w:val="24"/>
        </w:rPr>
        <w:t>I</w:t>
      </w:r>
      <w:r w:rsidR="00516DDF" w:rsidRPr="00A97FE5">
        <w:rPr>
          <w:rFonts w:ascii="Century Gothic" w:hAnsi="Century Gothic" w:cs="Arial"/>
          <w:sz w:val="24"/>
          <w:szCs w:val="24"/>
        </w:rPr>
        <w:t xml:space="preserve">niciador, acerca de </w:t>
      </w:r>
      <w:r w:rsidR="00975829" w:rsidRPr="00A97FE5">
        <w:rPr>
          <w:rFonts w:ascii="Century Gothic" w:hAnsi="Century Gothic" w:cs="Arial"/>
          <w:sz w:val="24"/>
          <w:szCs w:val="24"/>
        </w:rPr>
        <w:t>la importancia</w:t>
      </w:r>
      <w:r w:rsidR="00516DDF" w:rsidRPr="00A97FE5">
        <w:rPr>
          <w:rFonts w:ascii="Century Gothic" w:hAnsi="Century Gothic" w:cs="Arial"/>
          <w:sz w:val="24"/>
          <w:szCs w:val="24"/>
        </w:rPr>
        <w:t xml:space="preserve"> que representa </w:t>
      </w:r>
      <w:r w:rsidR="00C37515" w:rsidRPr="00A97FE5">
        <w:rPr>
          <w:rFonts w:ascii="Century Gothic" w:hAnsi="Century Gothic" w:cs="Arial"/>
          <w:sz w:val="24"/>
          <w:szCs w:val="24"/>
        </w:rPr>
        <w:t>el contar con bienes y servicios de salud apropiados y de calidad, coadyuvando</w:t>
      </w:r>
      <w:r w:rsidR="00291173" w:rsidRPr="00A97FE5">
        <w:rPr>
          <w:rFonts w:ascii="Century Gothic" w:hAnsi="Century Gothic" w:cs="Arial"/>
          <w:sz w:val="24"/>
          <w:szCs w:val="24"/>
        </w:rPr>
        <w:t xml:space="preserve"> y garantizando </w:t>
      </w:r>
      <w:r w:rsidR="00884F1B" w:rsidRPr="00A97FE5">
        <w:rPr>
          <w:rFonts w:ascii="Century Gothic" w:hAnsi="Century Gothic" w:cs="Arial"/>
          <w:sz w:val="24"/>
          <w:szCs w:val="24"/>
        </w:rPr>
        <w:t>a elevar la calidad de vida</w:t>
      </w:r>
      <w:r w:rsidR="009850C2" w:rsidRPr="00A97FE5">
        <w:rPr>
          <w:rFonts w:ascii="Century Gothic" w:hAnsi="Century Gothic" w:cs="Arial"/>
          <w:sz w:val="24"/>
          <w:szCs w:val="24"/>
        </w:rPr>
        <w:t xml:space="preserve"> de</w:t>
      </w:r>
      <w:r w:rsidR="00291173" w:rsidRPr="00A97FE5">
        <w:rPr>
          <w:rFonts w:ascii="Century Gothic" w:hAnsi="Century Gothic" w:cs="Arial"/>
          <w:sz w:val="24"/>
          <w:szCs w:val="24"/>
        </w:rPr>
        <w:t xml:space="preserve"> las personas, </w:t>
      </w:r>
      <w:r w:rsidR="009850C2" w:rsidRPr="00A97FE5">
        <w:rPr>
          <w:rFonts w:ascii="Century Gothic" w:hAnsi="Century Gothic" w:cs="Arial"/>
          <w:sz w:val="24"/>
          <w:szCs w:val="24"/>
        </w:rPr>
        <w:t>ampliar el acceso a los servicios</w:t>
      </w:r>
      <w:r w:rsidR="00291173" w:rsidRPr="00A97FE5">
        <w:rPr>
          <w:rFonts w:ascii="Century Gothic" w:hAnsi="Century Gothic" w:cs="Arial"/>
          <w:sz w:val="24"/>
          <w:szCs w:val="24"/>
        </w:rPr>
        <w:t xml:space="preserve"> </w:t>
      </w:r>
      <w:r w:rsidR="009850C2" w:rsidRPr="00A97FE5">
        <w:rPr>
          <w:rFonts w:ascii="Century Gothic" w:hAnsi="Century Gothic" w:cs="Arial"/>
          <w:sz w:val="24"/>
          <w:szCs w:val="24"/>
        </w:rPr>
        <w:t>básicos</w:t>
      </w:r>
      <w:r w:rsidR="00C37515" w:rsidRPr="00A97FE5">
        <w:rPr>
          <w:rFonts w:ascii="Century Gothic" w:hAnsi="Century Gothic" w:cs="Arial"/>
          <w:sz w:val="24"/>
          <w:szCs w:val="24"/>
        </w:rPr>
        <w:t xml:space="preserve">, </w:t>
      </w:r>
      <w:r w:rsidR="00291173" w:rsidRPr="00A97FE5">
        <w:rPr>
          <w:rFonts w:ascii="Century Gothic" w:hAnsi="Century Gothic" w:cs="Arial"/>
          <w:sz w:val="24"/>
          <w:szCs w:val="24"/>
        </w:rPr>
        <w:t xml:space="preserve">otorgar las condiciones sanitarias adecuadas y </w:t>
      </w:r>
      <w:r w:rsidR="00C37515" w:rsidRPr="00A97FE5">
        <w:rPr>
          <w:rFonts w:ascii="Century Gothic" w:hAnsi="Century Gothic" w:cs="Arial"/>
          <w:sz w:val="24"/>
          <w:szCs w:val="24"/>
        </w:rPr>
        <w:t xml:space="preserve">el goce de la salud para </w:t>
      </w:r>
      <w:r w:rsidR="00291173" w:rsidRPr="00A97FE5">
        <w:rPr>
          <w:rFonts w:ascii="Century Gothic" w:hAnsi="Century Gothic" w:cs="Arial"/>
          <w:sz w:val="24"/>
          <w:szCs w:val="24"/>
        </w:rPr>
        <w:t>todos los derechohabientes que así lo necesiten.</w:t>
      </w:r>
    </w:p>
    <w:p w:rsidR="00112E30" w:rsidRPr="00ED645F" w:rsidRDefault="00112E30" w:rsidP="008271E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  <w:highlight w:val="yellow"/>
        </w:rPr>
      </w:pPr>
    </w:p>
    <w:p w:rsidR="00215B10" w:rsidRDefault="00A97FE5" w:rsidP="008271E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5</w:t>
      </w:r>
      <w:r w:rsidR="00D022FA" w:rsidRPr="000168A9">
        <w:rPr>
          <w:rFonts w:ascii="Century Gothic" w:hAnsi="Century Gothic" w:cs="Arial"/>
          <w:b/>
          <w:sz w:val="24"/>
          <w:szCs w:val="24"/>
        </w:rPr>
        <w:t>.-</w:t>
      </w:r>
      <w:r w:rsidR="00D022FA" w:rsidRPr="000168A9">
        <w:rPr>
          <w:rFonts w:ascii="Century Gothic" w:hAnsi="Century Gothic" w:cs="Arial"/>
          <w:sz w:val="24"/>
          <w:szCs w:val="24"/>
        </w:rPr>
        <w:t xml:space="preserve"> </w:t>
      </w:r>
      <w:r w:rsidR="00071EEE" w:rsidRPr="000168A9">
        <w:rPr>
          <w:rFonts w:ascii="Century Gothic" w:hAnsi="Century Gothic" w:cs="Arial"/>
          <w:sz w:val="24"/>
          <w:szCs w:val="24"/>
        </w:rPr>
        <w:t>En conclusión</w:t>
      </w:r>
      <w:r w:rsidR="00215B10" w:rsidRPr="000168A9">
        <w:rPr>
          <w:rFonts w:ascii="Century Gothic" w:hAnsi="Century Gothic" w:cs="Arial"/>
          <w:sz w:val="24"/>
          <w:szCs w:val="24"/>
        </w:rPr>
        <w:t>, esta Comisión de Programación, Presupuesto y Hacienda Pública encuentra</w:t>
      </w:r>
      <w:r w:rsidR="00975829" w:rsidRPr="000168A9">
        <w:rPr>
          <w:rFonts w:ascii="Century Gothic" w:hAnsi="Century Gothic" w:cs="Arial"/>
          <w:sz w:val="24"/>
          <w:szCs w:val="24"/>
        </w:rPr>
        <w:t xml:space="preserve"> oportuno</w:t>
      </w:r>
      <w:r w:rsidR="00B22CA2" w:rsidRPr="000168A9">
        <w:rPr>
          <w:rFonts w:ascii="Century Gothic" w:hAnsi="Century Gothic" w:cs="Arial"/>
          <w:sz w:val="24"/>
          <w:szCs w:val="24"/>
        </w:rPr>
        <w:t xml:space="preserve"> </w:t>
      </w:r>
      <w:r w:rsidR="00215B10" w:rsidRPr="000168A9">
        <w:rPr>
          <w:rFonts w:ascii="Century Gothic" w:hAnsi="Century Gothic" w:cs="Arial"/>
          <w:sz w:val="24"/>
          <w:szCs w:val="24"/>
        </w:rPr>
        <w:t xml:space="preserve">dar curso a la </w:t>
      </w:r>
      <w:r>
        <w:rPr>
          <w:rFonts w:ascii="Century Gothic" w:hAnsi="Century Gothic" w:cs="Arial"/>
          <w:sz w:val="24"/>
          <w:szCs w:val="24"/>
        </w:rPr>
        <w:t>I</w:t>
      </w:r>
      <w:r w:rsidR="00215B10" w:rsidRPr="000168A9">
        <w:rPr>
          <w:rFonts w:ascii="Century Gothic" w:hAnsi="Century Gothic" w:cs="Arial"/>
          <w:sz w:val="24"/>
          <w:szCs w:val="24"/>
        </w:rPr>
        <w:t>niciativa</w:t>
      </w:r>
      <w:r w:rsidR="00B22CA2" w:rsidRPr="000168A9">
        <w:rPr>
          <w:rFonts w:ascii="Century Gothic" w:hAnsi="Century Gothic" w:cs="Arial"/>
          <w:sz w:val="24"/>
          <w:szCs w:val="24"/>
        </w:rPr>
        <w:t xml:space="preserve"> </w:t>
      </w:r>
      <w:r w:rsidR="00FB036E" w:rsidRPr="000168A9">
        <w:rPr>
          <w:rFonts w:ascii="Century Gothic" w:hAnsi="Century Gothic" w:cs="Arial"/>
          <w:sz w:val="24"/>
          <w:szCs w:val="24"/>
        </w:rPr>
        <w:t>presentada</w:t>
      </w:r>
      <w:r w:rsidR="003A7575" w:rsidRPr="000168A9">
        <w:rPr>
          <w:rFonts w:ascii="Century Gothic" w:hAnsi="Century Gothic" w:cs="Arial"/>
          <w:sz w:val="24"/>
          <w:szCs w:val="24"/>
        </w:rPr>
        <w:t xml:space="preserve">, </w:t>
      </w:r>
      <w:r w:rsidR="00215B10" w:rsidRPr="000168A9">
        <w:rPr>
          <w:rFonts w:ascii="Century Gothic" w:hAnsi="Century Gothic" w:cs="Arial"/>
          <w:sz w:val="24"/>
          <w:szCs w:val="24"/>
        </w:rPr>
        <w:t>por lo que, se somete a la consideración de esta Honorable Asamblea el siguiente proyecto de:</w:t>
      </w:r>
    </w:p>
    <w:p w:rsidR="00A97FE5" w:rsidRPr="000168A9" w:rsidRDefault="00A97FE5" w:rsidP="008271E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215B10" w:rsidRPr="000168A9" w:rsidRDefault="00EA3F46" w:rsidP="008271ED">
      <w:pPr>
        <w:spacing w:after="0" w:line="360" w:lineRule="auto"/>
        <w:jc w:val="center"/>
        <w:rPr>
          <w:rFonts w:ascii="Century Gothic" w:hAnsi="Century Gothic" w:cs="Arial"/>
          <w:b/>
          <w:sz w:val="28"/>
          <w:szCs w:val="24"/>
        </w:rPr>
      </w:pPr>
      <w:r w:rsidRPr="000168A9">
        <w:rPr>
          <w:rFonts w:ascii="Century Gothic" w:hAnsi="Century Gothic" w:cs="Arial"/>
          <w:b/>
          <w:sz w:val="28"/>
          <w:szCs w:val="24"/>
        </w:rPr>
        <w:t>A C U E R D O</w:t>
      </w:r>
    </w:p>
    <w:p w:rsidR="003656BB" w:rsidRPr="00ED645F" w:rsidRDefault="003656BB" w:rsidP="008271ED">
      <w:pPr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  <w:highlight w:val="yellow"/>
        </w:rPr>
      </w:pPr>
    </w:p>
    <w:p w:rsidR="00002638" w:rsidRPr="00B970EC" w:rsidRDefault="003F2E06" w:rsidP="008271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</w:pPr>
      <w:r w:rsidRPr="00B970EC">
        <w:rPr>
          <w:rFonts w:ascii="Century Gothic" w:eastAsia="Arial Unicode MS" w:hAnsi="Century Gothic" w:cs="Arial Unicode MS"/>
          <w:b/>
          <w:bCs/>
          <w:color w:val="000000"/>
          <w:sz w:val="28"/>
          <w:szCs w:val="28"/>
          <w:bdr w:val="nil"/>
          <w:lang w:val="es-ES_tradnl" w:eastAsia="es-MX"/>
        </w:rPr>
        <w:t>PRIMERO.-</w:t>
      </w:r>
      <w:r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it-IT" w:eastAsia="es-MX"/>
        </w:rPr>
        <w:t xml:space="preserve"> La Sexag</w:t>
      </w:r>
      <w:r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fr-FR" w:eastAsia="es-MX"/>
        </w:rPr>
        <w:t>é</w:t>
      </w:r>
      <w:r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sima Sexta Legislatura del Honorable Congreso del Estado de Chihuahua, exhorta respetuosamente al Ejecutivo Estatal, a </w:t>
      </w:r>
      <w:r w:rsidR="00002638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>que instruya a l</w:t>
      </w:r>
      <w:r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>a Secretaría</w:t>
      </w:r>
      <w:r w:rsidR="00DE0977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 </w:t>
      </w:r>
      <w:r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>de</w:t>
      </w:r>
      <w:r w:rsidR="00124C71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 Hacienda</w:t>
      </w:r>
      <w:r w:rsidR="001B1494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 </w:t>
      </w:r>
      <w:r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del Estado, para que </w:t>
      </w:r>
      <w:r w:rsidR="00CE0044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>dentro de sus</w:t>
      </w:r>
      <w:r w:rsidR="00002638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 facultades y </w:t>
      </w:r>
      <w:r w:rsidR="00CE0044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atribuciones, </w:t>
      </w:r>
      <w:r w:rsidR="00002638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se destinen los recursos necesarios y suficientes a fin de proveer al Hospital General Guadalupe y Calvo, de los materiales y las condiciones necesarias para el debido cumplimiento de sus labores, debido a que se está violentando un </w:t>
      </w:r>
      <w:r w:rsidR="001B1494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>d</w:t>
      </w:r>
      <w:r w:rsidR="00002638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erecho </w:t>
      </w:r>
      <w:r w:rsidR="001B1494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>h</w:t>
      </w:r>
      <w:r w:rsidR="00002638" w:rsidRPr="00B970EC">
        <w:rPr>
          <w:rFonts w:ascii="Century Gothic" w:eastAsia="Arial Unicode MS" w:hAnsi="Century Gothic" w:cs="Arial Unicode MS"/>
          <w:color w:val="000000"/>
          <w:sz w:val="24"/>
          <w:szCs w:val="24"/>
          <w:bdr w:val="nil"/>
          <w:shd w:val="clear" w:color="auto" w:fill="FFFFFF"/>
          <w:lang w:val="es-ES_tradnl" w:eastAsia="es-MX"/>
        </w:rPr>
        <w:t xml:space="preserve">umano fundamental de los ciudadanos.  </w:t>
      </w:r>
    </w:p>
    <w:p w:rsidR="003F2E06" w:rsidRPr="00ED645F" w:rsidRDefault="003F2E06" w:rsidP="008271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Century Gothic" w:eastAsia="Arial" w:hAnsi="Century Gothic" w:cs="Arial"/>
          <w:color w:val="000000"/>
          <w:sz w:val="24"/>
          <w:szCs w:val="24"/>
          <w:highlight w:val="yellow"/>
          <w:bdr w:val="nil"/>
          <w:shd w:val="clear" w:color="auto" w:fill="FFFFFF"/>
          <w:lang w:val="es-ES_tradnl" w:eastAsia="es-MX"/>
        </w:rPr>
      </w:pPr>
    </w:p>
    <w:p w:rsidR="003F2E06" w:rsidRPr="000168A9" w:rsidRDefault="00002638" w:rsidP="008271E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SEGUNDO</w:t>
      </w:r>
      <w:r w:rsidR="003F2E06" w:rsidRPr="000168A9">
        <w:rPr>
          <w:rFonts w:ascii="Century Gothic" w:eastAsia="Century Gothic" w:hAnsi="Century Gothic" w:cs="Century Gothic"/>
          <w:b/>
          <w:sz w:val="28"/>
          <w:szCs w:val="28"/>
        </w:rPr>
        <w:t>.-</w:t>
      </w:r>
      <w:r w:rsidR="003F2E06" w:rsidRPr="000168A9">
        <w:rPr>
          <w:rFonts w:ascii="Century Gothic" w:eastAsia="Century Gothic" w:hAnsi="Century Gothic" w:cs="Century Gothic"/>
          <w:b/>
          <w:sz w:val="24"/>
          <w:szCs w:val="24"/>
        </w:rPr>
        <w:t xml:space="preserve"> </w:t>
      </w:r>
      <w:r w:rsidR="003F2E06" w:rsidRPr="000168A9">
        <w:rPr>
          <w:rFonts w:ascii="Century Gothic" w:eastAsia="Century Gothic" w:hAnsi="Century Gothic" w:cs="Century Gothic"/>
          <w:sz w:val="24"/>
          <w:szCs w:val="24"/>
        </w:rPr>
        <w:t>Remítase copia del presente Acuerdo, a la</w:t>
      </w:r>
      <w:r w:rsidR="00B970EC">
        <w:rPr>
          <w:rFonts w:ascii="Century Gothic" w:eastAsia="Century Gothic" w:hAnsi="Century Gothic" w:cs="Century Gothic"/>
          <w:sz w:val="24"/>
          <w:szCs w:val="24"/>
        </w:rPr>
        <w:t>s</w:t>
      </w:r>
      <w:r w:rsidR="003F2E06" w:rsidRPr="000168A9">
        <w:rPr>
          <w:rFonts w:ascii="Century Gothic" w:eastAsia="Century Gothic" w:hAnsi="Century Gothic" w:cs="Century Gothic"/>
          <w:sz w:val="24"/>
          <w:szCs w:val="24"/>
        </w:rPr>
        <w:t xml:space="preserve"> autoridades antes citadas, para su conocimiento y los efectos </w:t>
      </w:r>
      <w:r w:rsidR="00F51267">
        <w:rPr>
          <w:rFonts w:ascii="Century Gothic" w:eastAsia="Century Gothic" w:hAnsi="Century Gothic" w:cs="Century Gothic"/>
          <w:sz w:val="24"/>
          <w:szCs w:val="24"/>
        </w:rPr>
        <w:t>a que haya lugar</w:t>
      </w:r>
      <w:r w:rsidR="003F2E06" w:rsidRPr="000168A9">
        <w:rPr>
          <w:rFonts w:ascii="Century Gothic" w:eastAsia="Century Gothic" w:hAnsi="Century Gothic" w:cs="Century Gothic"/>
          <w:sz w:val="24"/>
          <w:szCs w:val="24"/>
        </w:rPr>
        <w:t>.</w:t>
      </w:r>
    </w:p>
    <w:p w:rsidR="00F42197" w:rsidRPr="000168A9" w:rsidRDefault="00F42197" w:rsidP="008271ED">
      <w:pPr>
        <w:pStyle w:val="Normal1"/>
        <w:widowControl w:val="0"/>
        <w:spacing w:line="360" w:lineRule="auto"/>
        <w:jc w:val="both"/>
        <w:rPr>
          <w:rFonts w:ascii="Century Gothic" w:eastAsia="Arial" w:hAnsi="Century Gothic" w:cs="Arial"/>
          <w:color w:val="auto"/>
          <w:szCs w:val="24"/>
          <w:lang w:val="es-MX"/>
        </w:rPr>
      </w:pPr>
    </w:p>
    <w:p w:rsidR="00E77B6F" w:rsidRPr="000168A9" w:rsidRDefault="00E77B6F" w:rsidP="008271E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 w:rsidRPr="000168A9">
        <w:rPr>
          <w:rFonts w:ascii="Century Gothic" w:hAnsi="Century Gothic"/>
          <w:b/>
          <w:sz w:val="28"/>
          <w:szCs w:val="24"/>
        </w:rPr>
        <w:t>ECONÓMICO.-</w:t>
      </w:r>
      <w:r w:rsidRPr="000168A9">
        <w:rPr>
          <w:rFonts w:ascii="Century Gothic" w:hAnsi="Century Gothic"/>
          <w:sz w:val="24"/>
          <w:szCs w:val="24"/>
        </w:rPr>
        <w:t xml:space="preserve"> </w:t>
      </w:r>
      <w:r w:rsidR="00666CC3" w:rsidRPr="000168A9">
        <w:rPr>
          <w:rFonts w:ascii="Century Gothic" w:hAnsi="Century Gothic" w:cs="Arial"/>
          <w:sz w:val="24"/>
          <w:szCs w:val="24"/>
        </w:rPr>
        <w:t>Aprobado que sea, túrnese a la Secretaría para los efectos legales correspondientes.</w:t>
      </w:r>
    </w:p>
    <w:p w:rsidR="00666CC3" w:rsidRPr="000168A9" w:rsidRDefault="00666CC3" w:rsidP="008271ED">
      <w:pPr>
        <w:spacing w:after="0" w:line="360" w:lineRule="auto"/>
        <w:jc w:val="both"/>
        <w:rPr>
          <w:rFonts w:ascii="Century Gothic" w:hAnsi="Century Gothic" w:cs="Arial"/>
          <w:b/>
          <w:sz w:val="28"/>
          <w:szCs w:val="24"/>
        </w:rPr>
      </w:pPr>
    </w:p>
    <w:p w:rsidR="00E77B6F" w:rsidRDefault="00E77B6F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  <w:r w:rsidRPr="000168A9">
        <w:rPr>
          <w:rFonts w:ascii="Century Gothic" w:hAnsi="Century Gothic" w:cs="Arial"/>
          <w:b/>
          <w:sz w:val="28"/>
          <w:szCs w:val="24"/>
        </w:rPr>
        <w:t>D A D O</w:t>
      </w:r>
      <w:r w:rsidRPr="000168A9">
        <w:rPr>
          <w:rFonts w:ascii="Century Gothic" w:hAnsi="Century Gothic" w:cs="Arial"/>
          <w:sz w:val="28"/>
          <w:szCs w:val="24"/>
        </w:rPr>
        <w:t xml:space="preserve"> </w:t>
      </w:r>
      <w:r w:rsidRPr="000168A9">
        <w:rPr>
          <w:rFonts w:ascii="Century Gothic" w:hAnsi="Century Gothic" w:cs="Arial"/>
          <w:sz w:val="24"/>
          <w:szCs w:val="24"/>
        </w:rPr>
        <w:t xml:space="preserve">en el Salón de Sesiones del Poder Legislativo, en la ciudad de Chihuahua, Chih., a los </w:t>
      </w:r>
      <w:r w:rsidR="00FA73E4">
        <w:rPr>
          <w:rFonts w:ascii="Century Gothic" w:hAnsi="Century Gothic" w:cs="Arial"/>
          <w:sz w:val="24"/>
          <w:szCs w:val="24"/>
        </w:rPr>
        <w:t>diecisiete</w:t>
      </w:r>
      <w:r w:rsidR="00F92EA2">
        <w:rPr>
          <w:rFonts w:ascii="Century Gothic" w:hAnsi="Century Gothic" w:cs="Arial"/>
          <w:sz w:val="24"/>
          <w:szCs w:val="24"/>
        </w:rPr>
        <w:t xml:space="preserve"> </w:t>
      </w:r>
      <w:r w:rsidRPr="000168A9">
        <w:rPr>
          <w:rFonts w:ascii="Century Gothic" w:hAnsi="Century Gothic" w:cs="Arial"/>
          <w:sz w:val="24"/>
          <w:szCs w:val="24"/>
        </w:rPr>
        <w:t xml:space="preserve">días del mes de </w:t>
      </w:r>
      <w:r w:rsidR="000168A9" w:rsidRPr="000168A9">
        <w:rPr>
          <w:rFonts w:ascii="Century Gothic" w:hAnsi="Century Gothic" w:cs="Arial"/>
          <w:sz w:val="24"/>
          <w:szCs w:val="24"/>
        </w:rPr>
        <w:t xml:space="preserve">septiembre </w:t>
      </w:r>
      <w:r w:rsidRPr="000168A9">
        <w:rPr>
          <w:rFonts w:ascii="Century Gothic" w:hAnsi="Century Gothic" w:cs="Arial"/>
          <w:sz w:val="24"/>
          <w:szCs w:val="24"/>
        </w:rPr>
        <w:t>del año dos mil dieci</w:t>
      </w:r>
      <w:r w:rsidR="00666CC3" w:rsidRPr="000168A9">
        <w:rPr>
          <w:rFonts w:ascii="Century Gothic" w:hAnsi="Century Gothic" w:cs="Arial"/>
          <w:sz w:val="24"/>
          <w:szCs w:val="24"/>
        </w:rPr>
        <w:t>nueve.</w:t>
      </w:r>
    </w:p>
    <w:p w:rsidR="004435EE" w:rsidRDefault="004435EE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A97FE5" w:rsidRPr="000168A9" w:rsidRDefault="00A97FE5" w:rsidP="008271ED">
      <w:pPr>
        <w:pStyle w:val="Sangradetextonormal"/>
        <w:spacing w:after="0" w:line="360" w:lineRule="auto"/>
        <w:ind w:left="0" w:right="18"/>
        <w:jc w:val="both"/>
        <w:rPr>
          <w:rFonts w:ascii="Century Gothic" w:hAnsi="Century Gothic" w:cs="Arial"/>
          <w:sz w:val="24"/>
          <w:szCs w:val="24"/>
        </w:rPr>
      </w:pPr>
    </w:p>
    <w:p w:rsidR="00E60890" w:rsidRPr="00F92EA2" w:rsidRDefault="00E60890" w:rsidP="00A97FE5">
      <w:pPr>
        <w:pStyle w:val="Normal1"/>
        <w:widowControl w:val="0"/>
        <w:jc w:val="both"/>
        <w:rPr>
          <w:rFonts w:ascii="Century Gothic" w:eastAsia="Arial" w:hAnsi="Century Gothic" w:cs="Arial"/>
          <w:color w:val="auto"/>
          <w:szCs w:val="24"/>
          <w:lang w:val="es-MX"/>
        </w:rPr>
      </w:pPr>
      <w:r w:rsidRPr="00F92EA2">
        <w:rPr>
          <w:rFonts w:ascii="Century Gothic" w:eastAsia="Arial" w:hAnsi="Century Gothic" w:cs="Arial"/>
          <w:color w:val="auto"/>
          <w:szCs w:val="24"/>
          <w:lang w:val="es-MX"/>
        </w:rPr>
        <w:t xml:space="preserve">Así lo aprobó la Comisión de Programación, Presupuesto y Hacienda Pública, en reunión de fecha </w:t>
      </w:r>
      <w:r w:rsidR="00F92EA2" w:rsidRPr="00F92EA2">
        <w:rPr>
          <w:rFonts w:ascii="Century Gothic" w:hAnsi="Century Gothic" w:cs="Arial"/>
          <w:b/>
          <w:szCs w:val="24"/>
        </w:rPr>
        <w:t>diez</w:t>
      </w:r>
      <w:r w:rsidR="00666CC3" w:rsidRPr="00F92EA2">
        <w:rPr>
          <w:rFonts w:ascii="Century Gothic" w:hAnsi="Century Gothic" w:cs="Arial"/>
          <w:b/>
          <w:szCs w:val="24"/>
        </w:rPr>
        <w:t xml:space="preserve"> </w:t>
      </w:r>
      <w:r w:rsidRPr="00F92EA2">
        <w:rPr>
          <w:rFonts w:ascii="Century Gothic" w:eastAsia="Arial" w:hAnsi="Century Gothic" w:cs="Arial"/>
          <w:b/>
          <w:color w:val="auto"/>
          <w:szCs w:val="24"/>
          <w:lang w:val="es-MX"/>
        </w:rPr>
        <w:t xml:space="preserve">de </w:t>
      </w:r>
      <w:r w:rsidR="00F92EA2" w:rsidRPr="00F92EA2">
        <w:rPr>
          <w:rFonts w:ascii="Century Gothic" w:eastAsia="Arial" w:hAnsi="Century Gothic" w:cs="Arial"/>
          <w:b/>
          <w:color w:val="auto"/>
          <w:szCs w:val="24"/>
          <w:lang w:val="es-MX"/>
        </w:rPr>
        <w:t>septiembre</w:t>
      </w:r>
      <w:r w:rsidR="000168A9" w:rsidRPr="00F92EA2">
        <w:rPr>
          <w:rFonts w:ascii="Century Gothic" w:eastAsia="Arial" w:hAnsi="Century Gothic" w:cs="Arial"/>
          <w:b/>
          <w:color w:val="auto"/>
          <w:szCs w:val="24"/>
          <w:lang w:val="es-MX"/>
        </w:rPr>
        <w:t xml:space="preserve"> </w:t>
      </w:r>
      <w:r w:rsidRPr="00F92EA2">
        <w:rPr>
          <w:rFonts w:ascii="Century Gothic" w:eastAsia="Arial" w:hAnsi="Century Gothic" w:cs="Arial"/>
          <w:b/>
          <w:color w:val="auto"/>
          <w:szCs w:val="24"/>
          <w:lang w:val="es-MX"/>
        </w:rPr>
        <w:t>del año dos mil dieci</w:t>
      </w:r>
      <w:r w:rsidR="00666CC3" w:rsidRPr="00F92EA2">
        <w:rPr>
          <w:rFonts w:ascii="Century Gothic" w:eastAsia="Arial" w:hAnsi="Century Gothic" w:cs="Arial"/>
          <w:b/>
          <w:color w:val="auto"/>
          <w:szCs w:val="24"/>
          <w:lang w:val="es-MX"/>
        </w:rPr>
        <w:t>nueve</w:t>
      </w:r>
      <w:r w:rsidRPr="00F92EA2">
        <w:rPr>
          <w:rFonts w:ascii="Century Gothic" w:eastAsia="Arial" w:hAnsi="Century Gothic" w:cs="Arial"/>
          <w:b/>
          <w:color w:val="auto"/>
          <w:szCs w:val="24"/>
          <w:lang w:val="es-MX"/>
        </w:rPr>
        <w:t>.</w:t>
      </w:r>
    </w:p>
    <w:tbl>
      <w:tblPr>
        <w:tblW w:w="4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2"/>
        <w:gridCol w:w="1898"/>
        <w:gridCol w:w="2103"/>
        <w:gridCol w:w="2040"/>
        <w:gridCol w:w="1685"/>
      </w:tblGrid>
      <w:tr w:rsidR="00527A8A" w:rsidRPr="00ED645F" w:rsidTr="00527A8A">
        <w:trPr>
          <w:jc w:val="center"/>
        </w:trPr>
        <w:tc>
          <w:tcPr>
            <w:tcW w:w="1926" w:type="pct"/>
            <w:gridSpan w:val="2"/>
            <w:vAlign w:val="center"/>
          </w:tcPr>
          <w:p w:rsidR="00527A8A" w:rsidRPr="00527A8A" w:rsidRDefault="00527A8A" w:rsidP="008271ED">
            <w:pPr>
              <w:pStyle w:val="Normal1"/>
              <w:spacing w:line="360" w:lineRule="auto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  <w:t>INTEGRANTES</w:t>
            </w:r>
          </w:p>
        </w:tc>
        <w:tc>
          <w:tcPr>
            <w:tcW w:w="1109" w:type="pct"/>
            <w:vAlign w:val="center"/>
          </w:tcPr>
          <w:p w:rsidR="00527A8A" w:rsidRPr="00527A8A" w:rsidRDefault="00527A8A" w:rsidP="008271ED">
            <w:pPr>
              <w:pStyle w:val="Normal1"/>
              <w:spacing w:line="360" w:lineRule="auto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  <w:t>A FAVOR</w:t>
            </w:r>
          </w:p>
        </w:tc>
        <w:tc>
          <w:tcPr>
            <w:tcW w:w="1076" w:type="pct"/>
            <w:vAlign w:val="center"/>
          </w:tcPr>
          <w:p w:rsidR="00527A8A" w:rsidRPr="00527A8A" w:rsidRDefault="00527A8A" w:rsidP="008271ED">
            <w:pPr>
              <w:pStyle w:val="Normal1"/>
              <w:spacing w:line="360" w:lineRule="auto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  <w:t>EN CONTRA</w:t>
            </w:r>
          </w:p>
        </w:tc>
        <w:tc>
          <w:tcPr>
            <w:tcW w:w="889" w:type="pct"/>
            <w:vAlign w:val="center"/>
          </w:tcPr>
          <w:p w:rsidR="00527A8A" w:rsidRPr="00527A8A" w:rsidRDefault="00527A8A" w:rsidP="008271ED">
            <w:pPr>
              <w:pStyle w:val="Normal1"/>
              <w:spacing w:line="360" w:lineRule="auto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2"/>
                <w:szCs w:val="24"/>
              </w:rPr>
              <w:t>ABSTENCIÓN</w:t>
            </w:r>
          </w:p>
        </w:tc>
      </w:tr>
      <w:tr w:rsidR="00E60890" w:rsidRPr="00ED645F" w:rsidTr="00527A8A">
        <w:trPr>
          <w:jc w:val="center"/>
        </w:trPr>
        <w:tc>
          <w:tcPr>
            <w:tcW w:w="925" w:type="pct"/>
            <w:vAlign w:val="center"/>
          </w:tcPr>
          <w:p w:rsidR="00E60890" w:rsidRPr="00ED645F" w:rsidRDefault="00DA227D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  <w:r>
              <w:rPr>
                <w:rFonts w:ascii="Century Gothic" w:hAnsi="Century Gothic"/>
                <w:noProof/>
                <w:color w:val="auto"/>
                <w:szCs w:val="24"/>
                <w:highlight w:val="yellow"/>
                <w:lang w:val="es-MX" w:eastAsia="es-MX"/>
              </w:rPr>
              <w:drawing>
                <wp:inline distT="0" distB="0" distL="0" distR="0">
                  <wp:extent cx="1000125" cy="1000125"/>
                  <wp:effectExtent l="0" t="0" r="9525" b="9525"/>
                  <wp:docPr id="2" name="Imagen 1" descr="http://www.congresochihuahua.gob.mx/TimThumb.php?src=diputados/imagenes/fotos/1191.jpg&amp;w=260&amp;h=260&amp;zc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ngresochihuahua.gob.mx/TimThumb.php?src=diputados/imagenes/fotos/1191.jpg&amp;w=260&amp;h=260&amp;zc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  <w:vAlign w:val="center"/>
          </w:tcPr>
          <w:p w:rsidR="00E60890" w:rsidRPr="00527A8A" w:rsidRDefault="00E60890" w:rsidP="008271ED">
            <w:pPr>
              <w:pStyle w:val="Normal1"/>
              <w:spacing w:line="360" w:lineRule="auto"/>
              <w:rPr>
                <w:rStyle w:val="NOMBRES"/>
                <w:rFonts w:ascii="Century Gothic" w:hAnsi="Century Gothic" w:cs="Arial"/>
                <w:color w:val="auto"/>
                <w:sz w:val="20"/>
              </w:rPr>
            </w:pPr>
            <w:r w:rsidRPr="00527A8A">
              <w:rPr>
                <w:rStyle w:val="NOMBRES"/>
                <w:rFonts w:ascii="Century Gothic" w:hAnsi="Century Gothic" w:cs="Arial"/>
                <w:color w:val="auto"/>
                <w:sz w:val="20"/>
              </w:rPr>
              <w:t>DIP. JESÚS ALBERTO VALENCIANO GARCÍA</w:t>
            </w:r>
          </w:p>
          <w:p w:rsidR="00E60890" w:rsidRPr="00527A8A" w:rsidRDefault="00E60890" w:rsidP="008271ED">
            <w:pPr>
              <w:pStyle w:val="Normal1"/>
              <w:spacing w:line="360" w:lineRule="auto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Style w:val="NOMBRES"/>
                <w:rFonts w:ascii="Century Gothic" w:hAnsi="Century Gothic" w:cs="Arial"/>
                <w:color w:val="auto"/>
                <w:sz w:val="20"/>
              </w:rPr>
              <w:t>PRESIDENTE</w:t>
            </w:r>
          </w:p>
        </w:tc>
        <w:tc>
          <w:tcPr>
            <w:tcW w:w="110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1076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88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</w:p>
        </w:tc>
      </w:tr>
      <w:tr w:rsidR="00E60890" w:rsidRPr="00ED645F" w:rsidTr="00527A8A">
        <w:trPr>
          <w:jc w:val="center"/>
        </w:trPr>
        <w:tc>
          <w:tcPr>
            <w:tcW w:w="925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  <w:r w:rsidRPr="00ED645F">
              <w:rPr>
                <w:rFonts w:ascii="Century Gothic" w:hAnsi="Century Gothic"/>
                <w:color w:val="auto"/>
                <w:szCs w:val="24"/>
                <w:highlight w:val="yellow"/>
              </w:rPr>
              <w:object w:dxaOrig="3900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8.75pt;height:78.75pt" o:ole="">
                  <v:imagedata r:id="rId9" o:title=""/>
                </v:shape>
                <o:OLEObject Type="Embed" ProgID="PBrush" ShapeID="_x0000_i1026" DrawAspect="Content" ObjectID="_1630308544" r:id="rId10"/>
              </w:object>
            </w:r>
          </w:p>
        </w:tc>
        <w:tc>
          <w:tcPr>
            <w:tcW w:w="1001" w:type="pct"/>
            <w:vAlign w:val="center"/>
          </w:tcPr>
          <w:p w:rsidR="00E60890" w:rsidRPr="00527A8A" w:rsidRDefault="00E60890" w:rsidP="008271ED">
            <w:pPr>
              <w:pStyle w:val="Normal1"/>
              <w:spacing w:line="360" w:lineRule="auto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DIP. MISAEL MÁYNEZ CANO</w:t>
            </w:r>
          </w:p>
          <w:p w:rsidR="00E60890" w:rsidRPr="00527A8A" w:rsidRDefault="00E60890" w:rsidP="008271ED">
            <w:pPr>
              <w:pStyle w:val="Normal1"/>
              <w:spacing w:line="360" w:lineRule="auto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SECRETARIO</w:t>
            </w:r>
          </w:p>
        </w:tc>
        <w:tc>
          <w:tcPr>
            <w:tcW w:w="110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1076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88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</w:p>
        </w:tc>
      </w:tr>
      <w:tr w:rsidR="00E60890" w:rsidRPr="00ED645F" w:rsidTr="00527A8A">
        <w:trPr>
          <w:jc w:val="center"/>
        </w:trPr>
        <w:tc>
          <w:tcPr>
            <w:tcW w:w="925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  <w:r w:rsidRPr="00ED645F">
              <w:rPr>
                <w:rFonts w:ascii="Century Gothic" w:hAnsi="Century Gothic"/>
                <w:color w:val="auto"/>
                <w:szCs w:val="24"/>
                <w:highlight w:val="yellow"/>
              </w:rPr>
              <w:object w:dxaOrig="3900" w:dyaOrig="4200">
                <v:shape id="_x0000_i1027" type="#_x0000_t75" style="width:1in;height:78.75pt" o:ole="">
                  <v:imagedata r:id="rId11" o:title=""/>
                </v:shape>
                <o:OLEObject Type="Embed" ProgID="PBrush" ShapeID="_x0000_i1027" DrawAspect="Content" ObjectID="_1630308545" r:id="rId12"/>
              </w:object>
            </w:r>
          </w:p>
        </w:tc>
        <w:tc>
          <w:tcPr>
            <w:tcW w:w="1001" w:type="pct"/>
            <w:vAlign w:val="center"/>
          </w:tcPr>
          <w:p w:rsidR="00E60890" w:rsidRPr="00527A8A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DIP. MIGUEL ÁNGEL COLUNGA MARTÍNEZ</w:t>
            </w:r>
          </w:p>
          <w:p w:rsidR="00E60890" w:rsidRPr="00527A8A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VOCAL</w:t>
            </w:r>
          </w:p>
        </w:tc>
        <w:tc>
          <w:tcPr>
            <w:tcW w:w="110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1076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88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</w:p>
        </w:tc>
      </w:tr>
      <w:tr w:rsidR="00E60890" w:rsidRPr="00ED645F" w:rsidTr="00527A8A">
        <w:trPr>
          <w:jc w:val="center"/>
        </w:trPr>
        <w:tc>
          <w:tcPr>
            <w:tcW w:w="925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  <w:r w:rsidRPr="00ED645F">
              <w:rPr>
                <w:rFonts w:ascii="Century Gothic" w:hAnsi="Century Gothic"/>
                <w:color w:val="auto"/>
                <w:szCs w:val="24"/>
                <w:highlight w:val="yellow"/>
              </w:rPr>
              <w:object w:dxaOrig="3900" w:dyaOrig="4200">
                <v:shape id="_x0000_i1028" type="#_x0000_t75" style="width:78.75pt;height:86.25pt" o:ole="">
                  <v:imagedata r:id="rId13" o:title=""/>
                </v:shape>
                <o:OLEObject Type="Embed" ProgID="PBrush" ShapeID="_x0000_i1028" DrawAspect="Content" ObjectID="_1630308546" r:id="rId14"/>
              </w:object>
            </w:r>
          </w:p>
        </w:tc>
        <w:tc>
          <w:tcPr>
            <w:tcW w:w="1001" w:type="pct"/>
            <w:vAlign w:val="center"/>
          </w:tcPr>
          <w:p w:rsidR="00E60890" w:rsidRPr="00527A8A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DIP. ROCÍO GUADALUPE SARMIENTO RUFINO</w:t>
            </w:r>
          </w:p>
          <w:p w:rsidR="00E60890" w:rsidRPr="00527A8A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VOCAL</w:t>
            </w:r>
          </w:p>
        </w:tc>
        <w:tc>
          <w:tcPr>
            <w:tcW w:w="110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1076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88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</w:p>
        </w:tc>
      </w:tr>
      <w:tr w:rsidR="00E60890" w:rsidRPr="00ED645F" w:rsidTr="00527A8A">
        <w:trPr>
          <w:jc w:val="center"/>
        </w:trPr>
        <w:tc>
          <w:tcPr>
            <w:tcW w:w="925" w:type="pct"/>
            <w:vAlign w:val="center"/>
          </w:tcPr>
          <w:p w:rsidR="00E60890" w:rsidRPr="00ED645F" w:rsidRDefault="00DA227D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  <w:r>
              <w:rPr>
                <w:rFonts w:ascii="Century Gothic" w:hAnsi="Century Gothic"/>
                <w:noProof/>
                <w:color w:val="auto"/>
                <w:szCs w:val="24"/>
                <w:highlight w:val="yellow"/>
                <w:lang w:val="es-MX" w:eastAsia="es-MX"/>
              </w:rPr>
              <w:drawing>
                <wp:inline distT="0" distB="0" distL="0" distR="0">
                  <wp:extent cx="914400" cy="1000125"/>
                  <wp:effectExtent l="0" t="0" r="0" b="9525"/>
                  <wp:docPr id="5" name="Imagen 5" descr="http://www.congresochihuahua.gob.mx/diputados/TimThumb.php?src=imagenes/fotos/1202.jpg&amp;w=260&amp;h=280&amp;zc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ongresochihuahua.gob.mx/diputados/TimThumb.php?src=imagenes/fotos/1202.jpg&amp;w=260&amp;h=280&amp;zc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pct"/>
            <w:vAlign w:val="center"/>
          </w:tcPr>
          <w:p w:rsidR="00E60890" w:rsidRPr="00527A8A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DIP. ALEJANDRO GLORIA GONZÁLEZ</w:t>
            </w:r>
          </w:p>
          <w:p w:rsidR="00E60890" w:rsidRPr="00527A8A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</w:rPr>
            </w:pPr>
            <w:r w:rsidRPr="00527A8A">
              <w:rPr>
                <w:rFonts w:ascii="Century Gothic" w:hAnsi="Century Gothic" w:cs="Arial"/>
                <w:b/>
                <w:color w:val="auto"/>
                <w:sz w:val="20"/>
              </w:rPr>
              <w:t>VOCAL</w:t>
            </w:r>
          </w:p>
        </w:tc>
        <w:tc>
          <w:tcPr>
            <w:tcW w:w="110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1076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 w:val="20"/>
                <w:highlight w:val="yellow"/>
              </w:rPr>
            </w:pPr>
          </w:p>
        </w:tc>
        <w:tc>
          <w:tcPr>
            <w:tcW w:w="889" w:type="pct"/>
            <w:vAlign w:val="center"/>
          </w:tcPr>
          <w:p w:rsidR="00E60890" w:rsidRPr="00ED645F" w:rsidRDefault="00E60890" w:rsidP="008271ED">
            <w:pPr>
              <w:pStyle w:val="Normal1"/>
              <w:spacing w:line="360" w:lineRule="auto"/>
              <w:jc w:val="both"/>
              <w:rPr>
                <w:rFonts w:ascii="Century Gothic" w:hAnsi="Century Gothic" w:cs="Arial"/>
                <w:b/>
                <w:color w:val="auto"/>
                <w:szCs w:val="24"/>
                <w:highlight w:val="yellow"/>
              </w:rPr>
            </w:pPr>
          </w:p>
        </w:tc>
      </w:tr>
    </w:tbl>
    <w:p w:rsidR="003A7575" w:rsidRPr="00F92EA2" w:rsidRDefault="00DB7466" w:rsidP="00F92EA2">
      <w:pPr>
        <w:spacing w:after="0" w:line="240" w:lineRule="auto"/>
        <w:jc w:val="both"/>
        <w:rPr>
          <w:rFonts w:ascii="Century Gothic" w:hAnsi="Century Gothic" w:cs="Arial"/>
          <w:i/>
          <w:sz w:val="12"/>
          <w:szCs w:val="16"/>
        </w:rPr>
      </w:pPr>
      <w:r w:rsidRPr="00F92EA2">
        <w:rPr>
          <w:rFonts w:ascii="Century Gothic" w:hAnsi="Century Gothic" w:cs="Arial"/>
          <w:i/>
          <w:sz w:val="12"/>
          <w:szCs w:val="16"/>
        </w:rPr>
        <w:t>Estas firm</w:t>
      </w:r>
      <w:r w:rsidR="00A17493" w:rsidRPr="00F92EA2">
        <w:rPr>
          <w:rFonts w:ascii="Century Gothic" w:hAnsi="Century Gothic" w:cs="Arial"/>
          <w:i/>
          <w:sz w:val="12"/>
          <w:szCs w:val="16"/>
        </w:rPr>
        <w:t>as corresponden al Dictamen que recae a la</w:t>
      </w:r>
      <w:r w:rsidR="00F92EA2" w:rsidRPr="00F92EA2">
        <w:rPr>
          <w:rFonts w:ascii="Century Gothic" w:hAnsi="Century Gothic" w:cs="Arial"/>
          <w:i/>
          <w:sz w:val="12"/>
          <w:szCs w:val="16"/>
        </w:rPr>
        <w:t xml:space="preserve"> Iniciativa con carácter de punto de Acuerdo, a efecto de exhortar respetuosamente al Poder Ejecutivo del Estado a que instruya a la Secretaría de Hacienda, para que en uso de sus facultades y atribuciones destine el recurso necesario a fin de proveer al Hospital General de Guadalupe y Calvo de los materiales y las condiciones necesarias para el debido cumplimiento de sus labores, debido a que se está violentando un Derecho Humano Fundamental de los Ciudadanos.</w:t>
      </w:r>
    </w:p>
    <w:sectPr w:rsidR="003A7575" w:rsidRPr="00F92EA2" w:rsidSect="00ED645F">
      <w:headerReference w:type="default" r:id="rId16"/>
      <w:footerReference w:type="default" r:id="rId17"/>
      <w:pgSz w:w="12240" w:h="15840" w:code="1"/>
      <w:pgMar w:top="3402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9B9" w:rsidRDefault="00E229B9" w:rsidP="00801D3B">
      <w:pPr>
        <w:spacing w:after="0" w:line="240" w:lineRule="auto"/>
      </w:pPr>
      <w:r>
        <w:separator/>
      </w:r>
    </w:p>
  </w:endnote>
  <w:endnote w:type="continuationSeparator" w:id="0">
    <w:p w:rsidR="00E229B9" w:rsidRDefault="00E229B9" w:rsidP="00801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45F" w:rsidRPr="00A0422E" w:rsidRDefault="00ED645F" w:rsidP="00F22456">
    <w:pPr>
      <w:pStyle w:val="Piedepgina"/>
      <w:jc w:val="center"/>
      <w:rPr>
        <w:rFonts w:ascii="Century Gothic" w:hAnsi="Century Gothic"/>
        <w:sz w:val="16"/>
        <w:szCs w:val="16"/>
      </w:rPr>
    </w:pPr>
    <w:r w:rsidRPr="00A0422E">
      <w:rPr>
        <w:rFonts w:ascii="Century Gothic" w:hAnsi="Century Gothic"/>
        <w:sz w:val="16"/>
        <w:szCs w:val="16"/>
      </w:rPr>
      <w:fldChar w:fldCharType="begin"/>
    </w:r>
    <w:r w:rsidRPr="00A0422E">
      <w:rPr>
        <w:rFonts w:ascii="Century Gothic" w:hAnsi="Century Gothic"/>
        <w:sz w:val="16"/>
        <w:szCs w:val="16"/>
      </w:rPr>
      <w:instrText xml:space="preserve"> PAGE   \* MERGEFORMAT </w:instrText>
    </w:r>
    <w:r w:rsidRPr="00A0422E">
      <w:rPr>
        <w:rFonts w:ascii="Century Gothic" w:hAnsi="Century Gothic"/>
        <w:sz w:val="16"/>
        <w:szCs w:val="16"/>
      </w:rPr>
      <w:fldChar w:fldCharType="separate"/>
    </w:r>
    <w:r w:rsidR="00DA227D">
      <w:rPr>
        <w:rFonts w:ascii="Century Gothic" w:hAnsi="Century Gothic"/>
        <w:noProof/>
        <w:sz w:val="16"/>
        <w:szCs w:val="16"/>
      </w:rPr>
      <w:t>1</w:t>
    </w:r>
    <w:r w:rsidRPr="00A0422E">
      <w:rPr>
        <w:rFonts w:ascii="Century Gothic" w:hAnsi="Century Gothic"/>
        <w:sz w:val="16"/>
        <w:szCs w:val="16"/>
      </w:rPr>
      <w:fldChar w:fldCharType="end"/>
    </w:r>
  </w:p>
  <w:p w:rsidR="00ED645F" w:rsidRPr="00F22456" w:rsidRDefault="008271ED" w:rsidP="00F22456">
    <w:pPr>
      <w:pStyle w:val="Piedepgina"/>
      <w:jc w:val="right"/>
      <w:rPr>
        <w:rFonts w:ascii="Century Gothic" w:hAnsi="Century Gothic"/>
        <w:sz w:val="20"/>
        <w:lang w:val="en-US"/>
      </w:rPr>
    </w:pPr>
    <w:r>
      <w:rPr>
        <w:rFonts w:ascii="Century Gothic" w:hAnsi="Century Gothic"/>
        <w:sz w:val="20"/>
        <w:lang w:val="en-US"/>
      </w:rPr>
      <w:t>A1084</w:t>
    </w:r>
    <w:r w:rsidR="00ED645F" w:rsidRPr="00F22456">
      <w:rPr>
        <w:rFonts w:ascii="Century Gothic" w:hAnsi="Century Gothic"/>
        <w:sz w:val="20"/>
        <w:lang w:val="en-US"/>
      </w:rPr>
      <w:t>/LEAT/G</w:t>
    </w:r>
    <w:r w:rsidR="00ED645F">
      <w:rPr>
        <w:rFonts w:ascii="Century Gothic" w:hAnsi="Century Gothic"/>
        <w:sz w:val="20"/>
        <w:lang w:val="en-US"/>
      </w:rPr>
      <w:t>A</w:t>
    </w:r>
    <w:r w:rsidR="00ED645F" w:rsidRPr="00F22456">
      <w:rPr>
        <w:rFonts w:ascii="Century Gothic" w:hAnsi="Century Gothic"/>
        <w:sz w:val="20"/>
        <w:lang w:val="en-US"/>
      </w:rPr>
      <w:t>OR/JRMC/EHBM</w:t>
    </w:r>
  </w:p>
  <w:p w:rsidR="00ED645F" w:rsidRPr="00F22456" w:rsidRDefault="00ED645F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9B9" w:rsidRDefault="00E229B9" w:rsidP="00801D3B">
      <w:pPr>
        <w:spacing w:after="0" w:line="240" w:lineRule="auto"/>
      </w:pPr>
      <w:r>
        <w:separator/>
      </w:r>
    </w:p>
  </w:footnote>
  <w:footnote w:type="continuationSeparator" w:id="0">
    <w:p w:rsidR="00E229B9" w:rsidRDefault="00E229B9" w:rsidP="00801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45F" w:rsidRPr="00ED645F" w:rsidRDefault="00ED645F" w:rsidP="00666CC3">
    <w:pPr>
      <w:pStyle w:val="Encabezado"/>
      <w:jc w:val="right"/>
      <w:rPr>
        <w:rFonts w:ascii="Century Gothic" w:hAnsi="Century Gothic" w:cs="Arial"/>
        <w:b/>
        <w:bCs/>
        <w:sz w:val="24"/>
        <w:szCs w:val="18"/>
        <w:shd w:val="clear" w:color="auto" w:fill="FFFFFF"/>
      </w:rPr>
    </w:pPr>
    <w:r w:rsidRPr="00ED645F">
      <w:rPr>
        <w:rFonts w:ascii="Century Gothic" w:hAnsi="Century Gothic" w:cs="Arial"/>
        <w:b/>
        <w:bCs/>
        <w:sz w:val="24"/>
        <w:szCs w:val="18"/>
        <w:shd w:val="clear" w:color="auto" w:fill="FFFFFF"/>
      </w:rPr>
      <w:t xml:space="preserve">“2019, Año Internacional de las Lenguas Indígenas” </w:t>
    </w:r>
  </w:p>
  <w:p w:rsidR="00ED645F" w:rsidRPr="00ED645F" w:rsidRDefault="00ED645F" w:rsidP="006B3F64">
    <w:pPr>
      <w:pStyle w:val="Encabezado"/>
      <w:jc w:val="right"/>
      <w:rPr>
        <w:rFonts w:ascii="Century Gothic" w:hAnsi="Century Gothic"/>
        <w:sz w:val="32"/>
        <w:szCs w:val="28"/>
      </w:rPr>
    </w:pPr>
  </w:p>
  <w:p w:rsidR="00ED645F" w:rsidRDefault="00ED645F" w:rsidP="006B3F64">
    <w:pPr>
      <w:pStyle w:val="Encabezado"/>
      <w:jc w:val="right"/>
      <w:rPr>
        <w:rFonts w:ascii="Century Gothic" w:hAnsi="Century Gothic"/>
        <w:b/>
        <w:sz w:val="28"/>
        <w:szCs w:val="28"/>
      </w:rPr>
    </w:pPr>
    <w:r w:rsidRPr="00A53E09">
      <w:rPr>
        <w:rFonts w:ascii="Century Gothic" w:hAnsi="Century Gothic"/>
        <w:b/>
        <w:sz w:val="28"/>
        <w:szCs w:val="28"/>
      </w:rPr>
      <w:t xml:space="preserve">COMISIÓN DE  PROGRAMACIÓN, </w:t>
    </w:r>
  </w:p>
  <w:p w:rsidR="00ED645F" w:rsidRPr="00A53E09" w:rsidRDefault="00ED645F" w:rsidP="006B3F64">
    <w:pPr>
      <w:pStyle w:val="Encabezado"/>
      <w:jc w:val="right"/>
      <w:rPr>
        <w:rFonts w:ascii="Century Gothic" w:hAnsi="Century Gothic"/>
        <w:b/>
        <w:sz w:val="28"/>
        <w:szCs w:val="28"/>
      </w:rPr>
    </w:pPr>
    <w:r w:rsidRPr="00A53E09">
      <w:rPr>
        <w:rFonts w:ascii="Century Gothic" w:hAnsi="Century Gothic"/>
        <w:b/>
        <w:sz w:val="28"/>
        <w:szCs w:val="28"/>
      </w:rPr>
      <w:t>PRESUPUESTO Y HACIENDA PÚBLICA</w:t>
    </w:r>
  </w:p>
  <w:p w:rsidR="00ED645F" w:rsidRPr="00A53E09" w:rsidRDefault="00ED645F" w:rsidP="006B3F64">
    <w:pPr>
      <w:pStyle w:val="Encabezado"/>
      <w:jc w:val="right"/>
      <w:rPr>
        <w:rFonts w:ascii="Century Gothic" w:hAnsi="Century Gothic"/>
        <w:b/>
        <w:sz w:val="28"/>
        <w:szCs w:val="24"/>
      </w:rPr>
    </w:pPr>
    <w:r w:rsidRPr="00A53E09">
      <w:rPr>
        <w:rFonts w:ascii="Century Gothic" w:hAnsi="Century Gothic"/>
        <w:b/>
        <w:sz w:val="28"/>
        <w:szCs w:val="24"/>
      </w:rPr>
      <w:t>LXV</w:t>
    </w:r>
    <w:r>
      <w:rPr>
        <w:rFonts w:ascii="Century Gothic" w:hAnsi="Century Gothic"/>
        <w:b/>
        <w:sz w:val="28"/>
        <w:szCs w:val="24"/>
      </w:rPr>
      <w:t>I</w:t>
    </w:r>
    <w:r w:rsidRPr="00A53E09">
      <w:rPr>
        <w:rFonts w:ascii="Century Gothic" w:hAnsi="Century Gothic"/>
        <w:b/>
        <w:sz w:val="28"/>
        <w:szCs w:val="24"/>
      </w:rPr>
      <w:t xml:space="preserve"> LEGISLATURA</w:t>
    </w:r>
  </w:p>
  <w:p w:rsidR="00ED645F" w:rsidRPr="00882749" w:rsidRDefault="00DA227D" w:rsidP="006B3F64">
    <w:pPr>
      <w:pStyle w:val="Encabezado"/>
      <w:jc w:val="right"/>
      <w:rPr>
        <w:rFonts w:ascii="Century Gothic" w:hAnsi="Century Gothic"/>
        <w:b/>
        <w:sz w:val="24"/>
        <w:szCs w:val="24"/>
      </w:rPr>
    </w:pPr>
    <w:r>
      <w:rPr>
        <w:rFonts w:ascii="Century Gothic" w:hAnsi="Century Gothic" w:cs="Arial"/>
        <w:b/>
        <w:bCs/>
        <w:noProof/>
        <w:sz w:val="24"/>
        <w:szCs w:val="18"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4626610</wp:posOffset>
              </wp:positionH>
              <wp:positionV relativeFrom="paragraph">
                <wp:posOffset>94615</wp:posOffset>
              </wp:positionV>
              <wp:extent cx="1462405" cy="30861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645F" w:rsidRPr="00A0422E" w:rsidRDefault="00D03B28" w:rsidP="00B82878">
                          <w:pPr>
                            <w:rPr>
                              <w:rFonts w:ascii="Century Gothic" w:hAnsi="Century Gothic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b/>
                              <w:sz w:val="24"/>
                            </w:rPr>
                            <w:t>DCPPHP/24</w:t>
                          </w:r>
                          <w:r w:rsidR="00ED645F">
                            <w:rPr>
                              <w:rFonts w:ascii="Century Gothic" w:hAnsi="Century Gothic" w:cs="Arial"/>
                              <w:b/>
                              <w:sz w:val="24"/>
                            </w:rPr>
                            <w:t>/2019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64.3pt;margin-top:7.45pt;width:115.15pt;height:24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NutA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" filled="f" stroked="f">
              <v:textbox>
                <w:txbxContent>
                  <w:p w:rsidR="00ED645F" w:rsidRPr="00A0422E" w:rsidRDefault="00D03B28" w:rsidP="00B82878">
                    <w:pPr>
                      <w:rPr>
                        <w:rFonts w:ascii="Century Gothic" w:hAnsi="Century Gothic"/>
                      </w:rPr>
                    </w:pPr>
                    <w:r>
                      <w:rPr>
                        <w:rFonts w:ascii="Century Gothic" w:hAnsi="Century Gothic" w:cs="Arial"/>
                        <w:b/>
                        <w:sz w:val="24"/>
                      </w:rPr>
                      <w:t>DCPPHP/24</w:t>
                    </w:r>
                    <w:r w:rsidR="00ED645F">
                      <w:rPr>
                        <w:rFonts w:ascii="Century Gothic" w:hAnsi="Century Gothic" w:cs="Arial"/>
                        <w:b/>
                        <w:sz w:val="24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</w:p>
  <w:p w:rsidR="00ED645F" w:rsidRPr="00801D3B" w:rsidRDefault="00ED645F" w:rsidP="005D0812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16AC7"/>
    <w:multiLevelType w:val="hybridMultilevel"/>
    <w:tmpl w:val="169CC358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62D8A"/>
    <w:multiLevelType w:val="hybridMultilevel"/>
    <w:tmpl w:val="A748FF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82E8E"/>
    <w:multiLevelType w:val="hybridMultilevel"/>
    <w:tmpl w:val="B2EEF4BE"/>
    <w:lvl w:ilvl="0" w:tplc="AEE4E982">
      <w:start w:val="1"/>
      <w:numFmt w:val="upp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0A5519F3"/>
    <w:multiLevelType w:val="hybridMultilevel"/>
    <w:tmpl w:val="5C2A39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1323E"/>
    <w:multiLevelType w:val="hybridMultilevel"/>
    <w:tmpl w:val="F80689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2E301E"/>
    <w:multiLevelType w:val="hybridMultilevel"/>
    <w:tmpl w:val="D1B479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A519D"/>
    <w:multiLevelType w:val="hybridMultilevel"/>
    <w:tmpl w:val="5F22320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0303E"/>
    <w:multiLevelType w:val="hybridMultilevel"/>
    <w:tmpl w:val="4540F3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C3FFC"/>
    <w:multiLevelType w:val="hybridMultilevel"/>
    <w:tmpl w:val="D9925A3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B56A0"/>
    <w:multiLevelType w:val="hybridMultilevel"/>
    <w:tmpl w:val="0D56E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D407F"/>
    <w:multiLevelType w:val="hybridMultilevel"/>
    <w:tmpl w:val="57AA89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470F7"/>
    <w:multiLevelType w:val="hybridMultilevel"/>
    <w:tmpl w:val="F658338A"/>
    <w:lvl w:ilvl="0" w:tplc="C908B40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B4471"/>
    <w:multiLevelType w:val="hybridMultilevel"/>
    <w:tmpl w:val="3FC8277C"/>
    <w:lvl w:ilvl="0" w:tplc="6E0C55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BC07D4"/>
    <w:multiLevelType w:val="hybridMultilevel"/>
    <w:tmpl w:val="431CF2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A67BFE"/>
    <w:multiLevelType w:val="hybridMultilevel"/>
    <w:tmpl w:val="9E3E3F6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777B9"/>
    <w:multiLevelType w:val="hybridMultilevel"/>
    <w:tmpl w:val="DD9A0A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2284D"/>
    <w:multiLevelType w:val="hybridMultilevel"/>
    <w:tmpl w:val="319EC0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06F61"/>
    <w:multiLevelType w:val="hybridMultilevel"/>
    <w:tmpl w:val="2346A4D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72AF9"/>
    <w:multiLevelType w:val="hybridMultilevel"/>
    <w:tmpl w:val="641ACC2A"/>
    <w:lvl w:ilvl="0" w:tplc="CD06F5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42CAD"/>
    <w:multiLevelType w:val="hybridMultilevel"/>
    <w:tmpl w:val="49025F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345F4B"/>
    <w:multiLevelType w:val="hybridMultilevel"/>
    <w:tmpl w:val="F806894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437783"/>
    <w:multiLevelType w:val="hybridMultilevel"/>
    <w:tmpl w:val="B4E8BD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859B0"/>
    <w:multiLevelType w:val="hybridMultilevel"/>
    <w:tmpl w:val="0798CBB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146EF"/>
    <w:multiLevelType w:val="hybridMultilevel"/>
    <w:tmpl w:val="5AF4A4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F2479E"/>
    <w:multiLevelType w:val="hybridMultilevel"/>
    <w:tmpl w:val="9FB6A096"/>
    <w:lvl w:ilvl="0" w:tplc="DA9C2916">
      <w:start w:val="2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34D39"/>
    <w:multiLevelType w:val="hybridMultilevel"/>
    <w:tmpl w:val="82628C12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E26A60"/>
    <w:multiLevelType w:val="hybridMultilevel"/>
    <w:tmpl w:val="6EE83E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20734D"/>
    <w:multiLevelType w:val="hybridMultilevel"/>
    <w:tmpl w:val="64BCE8D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E77AB"/>
    <w:multiLevelType w:val="hybridMultilevel"/>
    <w:tmpl w:val="59348FE6"/>
    <w:lvl w:ilvl="0" w:tplc="F16096B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5D46AD"/>
    <w:multiLevelType w:val="hybridMultilevel"/>
    <w:tmpl w:val="F4D658F6"/>
    <w:lvl w:ilvl="0" w:tplc="1722D7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3B046D"/>
    <w:multiLevelType w:val="hybridMultilevel"/>
    <w:tmpl w:val="CEC8639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14E3D"/>
    <w:multiLevelType w:val="hybridMultilevel"/>
    <w:tmpl w:val="C734A200"/>
    <w:lvl w:ilvl="0" w:tplc="0D7A56F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7E2C74"/>
    <w:multiLevelType w:val="hybridMultilevel"/>
    <w:tmpl w:val="16B0DB8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C60AD2"/>
    <w:multiLevelType w:val="hybridMultilevel"/>
    <w:tmpl w:val="758C1768"/>
    <w:lvl w:ilvl="0" w:tplc="080A0015">
      <w:start w:val="1"/>
      <w:numFmt w:val="upp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1D0C94"/>
    <w:multiLevelType w:val="hybridMultilevel"/>
    <w:tmpl w:val="96CC942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E61BC2"/>
    <w:multiLevelType w:val="hybridMultilevel"/>
    <w:tmpl w:val="4A1212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200137"/>
    <w:multiLevelType w:val="hybridMultilevel"/>
    <w:tmpl w:val="3C088F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E61195"/>
    <w:multiLevelType w:val="hybridMultilevel"/>
    <w:tmpl w:val="F80A61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17"/>
  </w:num>
  <w:num w:numId="5">
    <w:abstractNumId w:val="29"/>
  </w:num>
  <w:num w:numId="6">
    <w:abstractNumId w:val="36"/>
  </w:num>
  <w:num w:numId="7">
    <w:abstractNumId w:val="15"/>
  </w:num>
  <w:num w:numId="8">
    <w:abstractNumId w:val="35"/>
  </w:num>
  <w:num w:numId="9">
    <w:abstractNumId w:val="12"/>
  </w:num>
  <w:num w:numId="10">
    <w:abstractNumId w:val="2"/>
  </w:num>
  <w:num w:numId="11">
    <w:abstractNumId w:val="21"/>
  </w:num>
  <w:num w:numId="12">
    <w:abstractNumId w:val="7"/>
  </w:num>
  <w:num w:numId="13">
    <w:abstractNumId w:val="1"/>
  </w:num>
  <w:num w:numId="14">
    <w:abstractNumId w:val="11"/>
  </w:num>
  <w:num w:numId="15">
    <w:abstractNumId w:val="0"/>
  </w:num>
  <w:num w:numId="16">
    <w:abstractNumId w:val="23"/>
  </w:num>
  <w:num w:numId="17">
    <w:abstractNumId w:val="19"/>
  </w:num>
  <w:num w:numId="18">
    <w:abstractNumId w:val="37"/>
  </w:num>
  <w:num w:numId="19">
    <w:abstractNumId w:val="2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34"/>
  </w:num>
  <w:num w:numId="24">
    <w:abstractNumId w:val="30"/>
  </w:num>
  <w:num w:numId="25">
    <w:abstractNumId w:val="6"/>
  </w:num>
  <w:num w:numId="26">
    <w:abstractNumId w:val="14"/>
  </w:num>
  <w:num w:numId="27">
    <w:abstractNumId w:val="25"/>
  </w:num>
  <w:num w:numId="28">
    <w:abstractNumId w:val="27"/>
  </w:num>
  <w:num w:numId="29">
    <w:abstractNumId w:val="33"/>
  </w:num>
  <w:num w:numId="30">
    <w:abstractNumId w:val="32"/>
  </w:num>
  <w:num w:numId="31">
    <w:abstractNumId w:val="22"/>
  </w:num>
  <w:num w:numId="32">
    <w:abstractNumId w:val="10"/>
  </w:num>
  <w:num w:numId="33">
    <w:abstractNumId w:val="5"/>
  </w:num>
  <w:num w:numId="34">
    <w:abstractNumId w:val="26"/>
  </w:num>
  <w:num w:numId="35">
    <w:abstractNumId w:val="9"/>
  </w:num>
  <w:num w:numId="36">
    <w:abstractNumId w:val="13"/>
  </w:num>
  <w:num w:numId="37">
    <w:abstractNumId w:val="3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44"/>
    <w:rsid w:val="000000DB"/>
    <w:rsid w:val="00002454"/>
    <w:rsid w:val="00002638"/>
    <w:rsid w:val="000039D5"/>
    <w:rsid w:val="00005210"/>
    <w:rsid w:val="00010CDC"/>
    <w:rsid w:val="0001352F"/>
    <w:rsid w:val="00014334"/>
    <w:rsid w:val="0001494F"/>
    <w:rsid w:val="000168A9"/>
    <w:rsid w:val="000201F1"/>
    <w:rsid w:val="000204C4"/>
    <w:rsid w:val="00024271"/>
    <w:rsid w:val="00030193"/>
    <w:rsid w:val="00031774"/>
    <w:rsid w:val="000317FD"/>
    <w:rsid w:val="00031E0A"/>
    <w:rsid w:val="0003395B"/>
    <w:rsid w:val="00034A6A"/>
    <w:rsid w:val="00034F72"/>
    <w:rsid w:val="00046CDF"/>
    <w:rsid w:val="0005094F"/>
    <w:rsid w:val="000565F4"/>
    <w:rsid w:val="000675AE"/>
    <w:rsid w:val="00071B5B"/>
    <w:rsid w:val="00071EEE"/>
    <w:rsid w:val="000732DC"/>
    <w:rsid w:val="00073C1F"/>
    <w:rsid w:val="0007487F"/>
    <w:rsid w:val="0007713D"/>
    <w:rsid w:val="00086C0C"/>
    <w:rsid w:val="00093047"/>
    <w:rsid w:val="00094F87"/>
    <w:rsid w:val="000979E5"/>
    <w:rsid w:val="000A578B"/>
    <w:rsid w:val="000A5931"/>
    <w:rsid w:val="000B4E89"/>
    <w:rsid w:val="000B687A"/>
    <w:rsid w:val="000C28C5"/>
    <w:rsid w:val="000C584F"/>
    <w:rsid w:val="000C6176"/>
    <w:rsid w:val="000C79A4"/>
    <w:rsid w:val="000D0692"/>
    <w:rsid w:val="000D6BE4"/>
    <w:rsid w:val="000D7894"/>
    <w:rsid w:val="000E1D4A"/>
    <w:rsid w:val="000E6A86"/>
    <w:rsid w:val="000F1BFE"/>
    <w:rsid w:val="000F365A"/>
    <w:rsid w:val="000F5926"/>
    <w:rsid w:val="000F607C"/>
    <w:rsid w:val="00103057"/>
    <w:rsid w:val="001032B7"/>
    <w:rsid w:val="00106B36"/>
    <w:rsid w:val="00106BBB"/>
    <w:rsid w:val="00112E30"/>
    <w:rsid w:val="00114CDC"/>
    <w:rsid w:val="00122965"/>
    <w:rsid w:val="00122E3E"/>
    <w:rsid w:val="001243C3"/>
    <w:rsid w:val="00124C71"/>
    <w:rsid w:val="00130077"/>
    <w:rsid w:val="00134B53"/>
    <w:rsid w:val="00135F72"/>
    <w:rsid w:val="00152533"/>
    <w:rsid w:val="001565C4"/>
    <w:rsid w:val="001620EB"/>
    <w:rsid w:val="001628F9"/>
    <w:rsid w:val="00162929"/>
    <w:rsid w:val="001662A9"/>
    <w:rsid w:val="00171EFC"/>
    <w:rsid w:val="00172862"/>
    <w:rsid w:val="00173B8E"/>
    <w:rsid w:val="001760A4"/>
    <w:rsid w:val="001832B7"/>
    <w:rsid w:val="0018571B"/>
    <w:rsid w:val="00187AF0"/>
    <w:rsid w:val="00192E0F"/>
    <w:rsid w:val="00194A19"/>
    <w:rsid w:val="00194EE4"/>
    <w:rsid w:val="001966B1"/>
    <w:rsid w:val="001967F3"/>
    <w:rsid w:val="0019779F"/>
    <w:rsid w:val="001977C0"/>
    <w:rsid w:val="001A2172"/>
    <w:rsid w:val="001A3A49"/>
    <w:rsid w:val="001B1494"/>
    <w:rsid w:val="001B216D"/>
    <w:rsid w:val="001B3CA8"/>
    <w:rsid w:val="001B5131"/>
    <w:rsid w:val="001B65B2"/>
    <w:rsid w:val="001C3558"/>
    <w:rsid w:val="001C62D6"/>
    <w:rsid w:val="001D3D82"/>
    <w:rsid w:val="001D4797"/>
    <w:rsid w:val="001D47D6"/>
    <w:rsid w:val="001D60DE"/>
    <w:rsid w:val="001E11FD"/>
    <w:rsid w:val="001E2660"/>
    <w:rsid w:val="001F1C7F"/>
    <w:rsid w:val="001F3AA8"/>
    <w:rsid w:val="002024CA"/>
    <w:rsid w:val="00202FEC"/>
    <w:rsid w:val="00205AD6"/>
    <w:rsid w:val="0021311C"/>
    <w:rsid w:val="00215B10"/>
    <w:rsid w:val="00217286"/>
    <w:rsid w:val="00217DAD"/>
    <w:rsid w:val="00217E5B"/>
    <w:rsid w:val="00223F96"/>
    <w:rsid w:val="0022419A"/>
    <w:rsid w:val="0022780A"/>
    <w:rsid w:val="00231903"/>
    <w:rsid w:val="002321AD"/>
    <w:rsid w:val="002337B4"/>
    <w:rsid w:val="0024169D"/>
    <w:rsid w:val="0024191B"/>
    <w:rsid w:val="0025545F"/>
    <w:rsid w:val="00261ECA"/>
    <w:rsid w:val="00262529"/>
    <w:rsid w:val="00262B97"/>
    <w:rsid w:val="002658BD"/>
    <w:rsid w:val="00265C4B"/>
    <w:rsid w:val="002672D5"/>
    <w:rsid w:val="0027230C"/>
    <w:rsid w:val="0028171D"/>
    <w:rsid w:val="00282235"/>
    <w:rsid w:val="002844F7"/>
    <w:rsid w:val="00284D77"/>
    <w:rsid w:val="00285A2E"/>
    <w:rsid w:val="002869A7"/>
    <w:rsid w:val="00286A8D"/>
    <w:rsid w:val="00291173"/>
    <w:rsid w:val="002916B6"/>
    <w:rsid w:val="00294BF4"/>
    <w:rsid w:val="00295CDB"/>
    <w:rsid w:val="002A02CC"/>
    <w:rsid w:val="002A3435"/>
    <w:rsid w:val="002C65D8"/>
    <w:rsid w:val="002C6FEE"/>
    <w:rsid w:val="002C7E76"/>
    <w:rsid w:val="002D4982"/>
    <w:rsid w:val="002D5485"/>
    <w:rsid w:val="002D54E1"/>
    <w:rsid w:val="002E509B"/>
    <w:rsid w:val="002E669F"/>
    <w:rsid w:val="002F4F06"/>
    <w:rsid w:val="002F6DB4"/>
    <w:rsid w:val="00302DBD"/>
    <w:rsid w:val="00302E18"/>
    <w:rsid w:val="0031053F"/>
    <w:rsid w:val="003152AD"/>
    <w:rsid w:val="00317A29"/>
    <w:rsid w:val="00322A9B"/>
    <w:rsid w:val="00331AEF"/>
    <w:rsid w:val="00331B04"/>
    <w:rsid w:val="00333D66"/>
    <w:rsid w:val="00336DAA"/>
    <w:rsid w:val="0034125B"/>
    <w:rsid w:val="00343670"/>
    <w:rsid w:val="003438E7"/>
    <w:rsid w:val="0034424C"/>
    <w:rsid w:val="0034473B"/>
    <w:rsid w:val="00346375"/>
    <w:rsid w:val="003508D3"/>
    <w:rsid w:val="003515BA"/>
    <w:rsid w:val="00353343"/>
    <w:rsid w:val="0036057F"/>
    <w:rsid w:val="003656BB"/>
    <w:rsid w:val="0037548B"/>
    <w:rsid w:val="00375CDF"/>
    <w:rsid w:val="003822F9"/>
    <w:rsid w:val="003863EC"/>
    <w:rsid w:val="00386C2E"/>
    <w:rsid w:val="00387C9A"/>
    <w:rsid w:val="00392357"/>
    <w:rsid w:val="003930BE"/>
    <w:rsid w:val="003931A3"/>
    <w:rsid w:val="003A5049"/>
    <w:rsid w:val="003A6999"/>
    <w:rsid w:val="003A7575"/>
    <w:rsid w:val="003A789B"/>
    <w:rsid w:val="003B2C09"/>
    <w:rsid w:val="003B4B1C"/>
    <w:rsid w:val="003B5871"/>
    <w:rsid w:val="003B7F3E"/>
    <w:rsid w:val="003C08CA"/>
    <w:rsid w:val="003C329A"/>
    <w:rsid w:val="003C5ADF"/>
    <w:rsid w:val="003D12C0"/>
    <w:rsid w:val="003D25C0"/>
    <w:rsid w:val="003D4F35"/>
    <w:rsid w:val="003D62DF"/>
    <w:rsid w:val="003E686B"/>
    <w:rsid w:val="003F2E06"/>
    <w:rsid w:val="003F3B07"/>
    <w:rsid w:val="003F7CBD"/>
    <w:rsid w:val="00404567"/>
    <w:rsid w:val="00404C6A"/>
    <w:rsid w:val="0040651D"/>
    <w:rsid w:val="00407DBF"/>
    <w:rsid w:val="0041263C"/>
    <w:rsid w:val="00412C8D"/>
    <w:rsid w:val="00413140"/>
    <w:rsid w:val="0041466A"/>
    <w:rsid w:val="00417427"/>
    <w:rsid w:val="00426819"/>
    <w:rsid w:val="00430078"/>
    <w:rsid w:val="0043472E"/>
    <w:rsid w:val="00435AF5"/>
    <w:rsid w:val="00436C9F"/>
    <w:rsid w:val="00437CF9"/>
    <w:rsid w:val="004402BA"/>
    <w:rsid w:val="004403CF"/>
    <w:rsid w:val="00440CD7"/>
    <w:rsid w:val="00442C46"/>
    <w:rsid w:val="00442F45"/>
    <w:rsid w:val="004435EE"/>
    <w:rsid w:val="00446841"/>
    <w:rsid w:val="004529F3"/>
    <w:rsid w:val="00462042"/>
    <w:rsid w:val="00462B3F"/>
    <w:rsid w:val="00463475"/>
    <w:rsid w:val="004662C9"/>
    <w:rsid w:val="00467C9F"/>
    <w:rsid w:val="0047171A"/>
    <w:rsid w:val="004725C2"/>
    <w:rsid w:val="004741F6"/>
    <w:rsid w:val="00482ED0"/>
    <w:rsid w:val="00485F1C"/>
    <w:rsid w:val="004875DD"/>
    <w:rsid w:val="00487FB7"/>
    <w:rsid w:val="0049266D"/>
    <w:rsid w:val="00493F23"/>
    <w:rsid w:val="00494746"/>
    <w:rsid w:val="0049570B"/>
    <w:rsid w:val="00496E01"/>
    <w:rsid w:val="00497FD2"/>
    <w:rsid w:val="004A09EB"/>
    <w:rsid w:val="004A304B"/>
    <w:rsid w:val="004A5FB1"/>
    <w:rsid w:val="004B70F6"/>
    <w:rsid w:val="004C298F"/>
    <w:rsid w:val="004C337F"/>
    <w:rsid w:val="004C484B"/>
    <w:rsid w:val="004D28D6"/>
    <w:rsid w:val="004D32AE"/>
    <w:rsid w:val="004E1DD9"/>
    <w:rsid w:val="004E3237"/>
    <w:rsid w:val="004E4B7F"/>
    <w:rsid w:val="004F1B04"/>
    <w:rsid w:val="004F35D5"/>
    <w:rsid w:val="004F3C5B"/>
    <w:rsid w:val="004F5EF3"/>
    <w:rsid w:val="004F70C7"/>
    <w:rsid w:val="004F7478"/>
    <w:rsid w:val="00501715"/>
    <w:rsid w:val="00502144"/>
    <w:rsid w:val="00503562"/>
    <w:rsid w:val="00510A0B"/>
    <w:rsid w:val="005131CD"/>
    <w:rsid w:val="0051387C"/>
    <w:rsid w:val="00514DE9"/>
    <w:rsid w:val="00516DDF"/>
    <w:rsid w:val="00523F1B"/>
    <w:rsid w:val="00524037"/>
    <w:rsid w:val="00527A8A"/>
    <w:rsid w:val="00530C19"/>
    <w:rsid w:val="00532C21"/>
    <w:rsid w:val="00533D84"/>
    <w:rsid w:val="0053549B"/>
    <w:rsid w:val="00535865"/>
    <w:rsid w:val="00535C09"/>
    <w:rsid w:val="005425C3"/>
    <w:rsid w:val="00544181"/>
    <w:rsid w:val="00545783"/>
    <w:rsid w:val="00545A1A"/>
    <w:rsid w:val="005468CD"/>
    <w:rsid w:val="005470A3"/>
    <w:rsid w:val="00555512"/>
    <w:rsid w:val="00556653"/>
    <w:rsid w:val="00557F60"/>
    <w:rsid w:val="0056034C"/>
    <w:rsid w:val="00560640"/>
    <w:rsid w:val="00563F2B"/>
    <w:rsid w:val="005661E2"/>
    <w:rsid w:val="00572CC1"/>
    <w:rsid w:val="0057494F"/>
    <w:rsid w:val="005818E1"/>
    <w:rsid w:val="00582136"/>
    <w:rsid w:val="0058685E"/>
    <w:rsid w:val="00587252"/>
    <w:rsid w:val="005932C2"/>
    <w:rsid w:val="005A16D6"/>
    <w:rsid w:val="005A3AF9"/>
    <w:rsid w:val="005A3F8F"/>
    <w:rsid w:val="005A4E1A"/>
    <w:rsid w:val="005A72DC"/>
    <w:rsid w:val="005A7E1A"/>
    <w:rsid w:val="005B264D"/>
    <w:rsid w:val="005B2744"/>
    <w:rsid w:val="005B7580"/>
    <w:rsid w:val="005C0479"/>
    <w:rsid w:val="005C08BB"/>
    <w:rsid w:val="005C4A1A"/>
    <w:rsid w:val="005C4B95"/>
    <w:rsid w:val="005C523B"/>
    <w:rsid w:val="005D0812"/>
    <w:rsid w:val="005D34ED"/>
    <w:rsid w:val="005D6356"/>
    <w:rsid w:val="005E015C"/>
    <w:rsid w:val="005F01A5"/>
    <w:rsid w:val="005F0333"/>
    <w:rsid w:val="005F291F"/>
    <w:rsid w:val="005F310A"/>
    <w:rsid w:val="005F3411"/>
    <w:rsid w:val="005F4631"/>
    <w:rsid w:val="0060190F"/>
    <w:rsid w:val="0060267A"/>
    <w:rsid w:val="00603678"/>
    <w:rsid w:val="00603F08"/>
    <w:rsid w:val="006058A4"/>
    <w:rsid w:val="006071DB"/>
    <w:rsid w:val="0060792C"/>
    <w:rsid w:val="0061159E"/>
    <w:rsid w:val="00617F7D"/>
    <w:rsid w:val="00624176"/>
    <w:rsid w:val="006251BD"/>
    <w:rsid w:val="00625A90"/>
    <w:rsid w:val="00625AA2"/>
    <w:rsid w:val="00625CB7"/>
    <w:rsid w:val="006261FC"/>
    <w:rsid w:val="00627D19"/>
    <w:rsid w:val="0063164A"/>
    <w:rsid w:val="0063235B"/>
    <w:rsid w:val="00634CAC"/>
    <w:rsid w:val="006354C8"/>
    <w:rsid w:val="00635A90"/>
    <w:rsid w:val="0064244C"/>
    <w:rsid w:val="0064272E"/>
    <w:rsid w:val="006465CF"/>
    <w:rsid w:val="00647589"/>
    <w:rsid w:val="0065072F"/>
    <w:rsid w:val="00651BFD"/>
    <w:rsid w:val="006530D9"/>
    <w:rsid w:val="00656CF9"/>
    <w:rsid w:val="00657372"/>
    <w:rsid w:val="00657AF7"/>
    <w:rsid w:val="00661648"/>
    <w:rsid w:val="00663FCC"/>
    <w:rsid w:val="006669A1"/>
    <w:rsid w:val="00666CC3"/>
    <w:rsid w:val="00670D1B"/>
    <w:rsid w:val="00674931"/>
    <w:rsid w:val="00683F6A"/>
    <w:rsid w:val="00685D3E"/>
    <w:rsid w:val="00692E41"/>
    <w:rsid w:val="00695663"/>
    <w:rsid w:val="006A0711"/>
    <w:rsid w:val="006A3C65"/>
    <w:rsid w:val="006A415C"/>
    <w:rsid w:val="006A68AE"/>
    <w:rsid w:val="006B1CA9"/>
    <w:rsid w:val="006B2CEA"/>
    <w:rsid w:val="006B3F64"/>
    <w:rsid w:val="006B57E7"/>
    <w:rsid w:val="006B667D"/>
    <w:rsid w:val="006C0A14"/>
    <w:rsid w:val="006C1877"/>
    <w:rsid w:val="006C1A21"/>
    <w:rsid w:val="006C3646"/>
    <w:rsid w:val="006C368A"/>
    <w:rsid w:val="006C4602"/>
    <w:rsid w:val="006C7165"/>
    <w:rsid w:val="006D1574"/>
    <w:rsid w:val="006D4520"/>
    <w:rsid w:val="006D6104"/>
    <w:rsid w:val="006D732C"/>
    <w:rsid w:val="006E02C8"/>
    <w:rsid w:val="006E23FD"/>
    <w:rsid w:val="006E3032"/>
    <w:rsid w:val="006F091E"/>
    <w:rsid w:val="006F23A0"/>
    <w:rsid w:val="006F2A98"/>
    <w:rsid w:val="006F2DD6"/>
    <w:rsid w:val="006F5468"/>
    <w:rsid w:val="006F5F7D"/>
    <w:rsid w:val="0071092A"/>
    <w:rsid w:val="00716F8A"/>
    <w:rsid w:val="00723456"/>
    <w:rsid w:val="0072396A"/>
    <w:rsid w:val="00724EC7"/>
    <w:rsid w:val="0072600F"/>
    <w:rsid w:val="00730C2A"/>
    <w:rsid w:val="00735C7B"/>
    <w:rsid w:val="007362F1"/>
    <w:rsid w:val="00740D3F"/>
    <w:rsid w:val="007428E0"/>
    <w:rsid w:val="00746E63"/>
    <w:rsid w:val="00751887"/>
    <w:rsid w:val="00752A47"/>
    <w:rsid w:val="00755A44"/>
    <w:rsid w:val="007560B9"/>
    <w:rsid w:val="0076053F"/>
    <w:rsid w:val="00761FAB"/>
    <w:rsid w:val="00765268"/>
    <w:rsid w:val="00776D4C"/>
    <w:rsid w:val="00780A39"/>
    <w:rsid w:val="007812FF"/>
    <w:rsid w:val="00781E25"/>
    <w:rsid w:val="00785067"/>
    <w:rsid w:val="00785796"/>
    <w:rsid w:val="007869FC"/>
    <w:rsid w:val="00792597"/>
    <w:rsid w:val="00792BB7"/>
    <w:rsid w:val="00794871"/>
    <w:rsid w:val="007958F4"/>
    <w:rsid w:val="007963B2"/>
    <w:rsid w:val="00797259"/>
    <w:rsid w:val="00797582"/>
    <w:rsid w:val="007A709E"/>
    <w:rsid w:val="007B47FE"/>
    <w:rsid w:val="007C09FF"/>
    <w:rsid w:val="007C156A"/>
    <w:rsid w:val="007C2D62"/>
    <w:rsid w:val="007C423F"/>
    <w:rsid w:val="007D01C9"/>
    <w:rsid w:val="007D2CC9"/>
    <w:rsid w:val="007D68FF"/>
    <w:rsid w:val="007D7432"/>
    <w:rsid w:val="007D7C12"/>
    <w:rsid w:val="007E174D"/>
    <w:rsid w:val="007E41E9"/>
    <w:rsid w:val="007E43B2"/>
    <w:rsid w:val="007E6FC8"/>
    <w:rsid w:val="007F489C"/>
    <w:rsid w:val="007F647C"/>
    <w:rsid w:val="00801D3B"/>
    <w:rsid w:val="00803976"/>
    <w:rsid w:val="00810640"/>
    <w:rsid w:val="00811B93"/>
    <w:rsid w:val="008161B5"/>
    <w:rsid w:val="00816F76"/>
    <w:rsid w:val="00820AB8"/>
    <w:rsid w:val="00822D76"/>
    <w:rsid w:val="00826703"/>
    <w:rsid w:val="008268DA"/>
    <w:rsid w:val="008271ED"/>
    <w:rsid w:val="0083067F"/>
    <w:rsid w:val="00830E34"/>
    <w:rsid w:val="008323F3"/>
    <w:rsid w:val="008334A7"/>
    <w:rsid w:val="00835EFB"/>
    <w:rsid w:val="00836084"/>
    <w:rsid w:val="0083640A"/>
    <w:rsid w:val="00836716"/>
    <w:rsid w:val="008460F2"/>
    <w:rsid w:val="0085117F"/>
    <w:rsid w:val="00851294"/>
    <w:rsid w:val="008543E4"/>
    <w:rsid w:val="0086166D"/>
    <w:rsid w:val="008636B2"/>
    <w:rsid w:val="0087089B"/>
    <w:rsid w:val="00871C55"/>
    <w:rsid w:val="008731DA"/>
    <w:rsid w:val="008758EB"/>
    <w:rsid w:val="00875D3E"/>
    <w:rsid w:val="00880072"/>
    <w:rsid w:val="00880281"/>
    <w:rsid w:val="0088136B"/>
    <w:rsid w:val="00881FEF"/>
    <w:rsid w:val="008822CC"/>
    <w:rsid w:val="00882749"/>
    <w:rsid w:val="008843FF"/>
    <w:rsid w:val="00884F1B"/>
    <w:rsid w:val="00892034"/>
    <w:rsid w:val="008944C0"/>
    <w:rsid w:val="00894FB8"/>
    <w:rsid w:val="008A0B70"/>
    <w:rsid w:val="008A0F2E"/>
    <w:rsid w:val="008A142A"/>
    <w:rsid w:val="008B08F7"/>
    <w:rsid w:val="008B23BD"/>
    <w:rsid w:val="008B2418"/>
    <w:rsid w:val="008B6F4E"/>
    <w:rsid w:val="008C4826"/>
    <w:rsid w:val="008C63EE"/>
    <w:rsid w:val="008D04FC"/>
    <w:rsid w:val="008D252F"/>
    <w:rsid w:val="008D3ADF"/>
    <w:rsid w:val="008D6A83"/>
    <w:rsid w:val="008D7939"/>
    <w:rsid w:val="008E0228"/>
    <w:rsid w:val="008E5049"/>
    <w:rsid w:val="008F01FB"/>
    <w:rsid w:val="008F6479"/>
    <w:rsid w:val="008F7700"/>
    <w:rsid w:val="008F77A0"/>
    <w:rsid w:val="0090057B"/>
    <w:rsid w:val="0090159F"/>
    <w:rsid w:val="00906A61"/>
    <w:rsid w:val="009114BE"/>
    <w:rsid w:val="009120A3"/>
    <w:rsid w:val="00914C16"/>
    <w:rsid w:val="009162BA"/>
    <w:rsid w:val="00921272"/>
    <w:rsid w:val="00921B22"/>
    <w:rsid w:val="00922061"/>
    <w:rsid w:val="0092206B"/>
    <w:rsid w:val="00922A7D"/>
    <w:rsid w:val="009231EF"/>
    <w:rsid w:val="0092403E"/>
    <w:rsid w:val="00927A65"/>
    <w:rsid w:val="00930E70"/>
    <w:rsid w:val="00932699"/>
    <w:rsid w:val="0093688B"/>
    <w:rsid w:val="00937BA7"/>
    <w:rsid w:val="00941CF1"/>
    <w:rsid w:val="0094331F"/>
    <w:rsid w:val="0094677B"/>
    <w:rsid w:val="009541CC"/>
    <w:rsid w:val="00961765"/>
    <w:rsid w:val="00961B3C"/>
    <w:rsid w:val="0096247A"/>
    <w:rsid w:val="009651BA"/>
    <w:rsid w:val="009709DC"/>
    <w:rsid w:val="00971949"/>
    <w:rsid w:val="00975829"/>
    <w:rsid w:val="00980362"/>
    <w:rsid w:val="009814B8"/>
    <w:rsid w:val="00981769"/>
    <w:rsid w:val="009818AA"/>
    <w:rsid w:val="009850C2"/>
    <w:rsid w:val="009A3D0D"/>
    <w:rsid w:val="009B11AE"/>
    <w:rsid w:val="009B57C3"/>
    <w:rsid w:val="009C0015"/>
    <w:rsid w:val="009C0034"/>
    <w:rsid w:val="009C0BF0"/>
    <w:rsid w:val="009C2A8C"/>
    <w:rsid w:val="009C336A"/>
    <w:rsid w:val="009C4CDD"/>
    <w:rsid w:val="009C516F"/>
    <w:rsid w:val="009C7FC1"/>
    <w:rsid w:val="009D1AFF"/>
    <w:rsid w:val="009D4D21"/>
    <w:rsid w:val="009D607F"/>
    <w:rsid w:val="009D6F22"/>
    <w:rsid w:val="009D7292"/>
    <w:rsid w:val="009E0CE7"/>
    <w:rsid w:val="009E1C62"/>
    <w:rsid w:val="009E1EE5"/>
    <w:rsid w:val="009E2D33"/>
    <w:rsid w:val="009E5204"/>
    <w:rsid w:val="009F0DEC"/>
    <w:rsid w:val="009F451C"/>
    <w:rsid w:val="00A02237"/>
    <w:rsid w:val="00A02C64"/>
    <w:rsid w:val="00A03ED3"/>
    <w:rsid w:val="00A0422E"/>
    <w:rsid w:val="00A056BC"/>
    <w:rsid w:val="00A10E4A"/>
    <w:rsid w:val="00A114CC"/>
    <w:rsid w:val="00A11B53"/>
    <w:rsid w:val="00A1321E"/>
    <w:rsid w:val="00A1337D"/>
    <w:rsid w:val="00A133D0"/>
    <w:rsid w:val="00A15051"/>
    <w:rsid w:val="00A17493"/>
    <w:rsid w:val="00A220F6"/>
    <w:rsid w:val="00A24A16"/>
    <w:rsid w:val="00A24F87"/>
    <w:rsid w:val="00A27127"/>
    <w:rsid w:val="00A331A7"/>
    <w:rsid w:val="00A341DE"/>
    <w:rsid w:val="00A3484E"/>
    <w:rsid w:val="00A34925"/>
    <w:rsid w:val="00A36402"/>
    <w:rsid w:val="00A367BE"/>
    <w:rsid w:val="00A44FE7"/>
    <w:rsid w:val="00A45CC2"/>
    <w:rsid w:val="00A5205C"/>
    <w:rsid w:val="00A5273E"/>
    <w:rsid w:val="00A57D68"/>
    <w:rsid w:val="00A66936"/>
    <w:rsid w:val="00A71DDE"/>
    <w:rsid w:val="00A742BC"/>
    <w:rsid w:val="00A83AC5"/>
    <w:rsid w:val="00A8524E"/>
    <w:rsid w:val="00A8721C"/>
    <w:rsid w:val="00A91930"/>
    <w:rsid w:val="00A97FE5"/>
    <w:rsid w:val="00AA02F1"/>
    <w:rsid w:val="00AA49FB"/>
    <w:rsid w:val="00AA74EA"/>
    <w:rsid w:val="00AB650E"/>
    <w:rsid w:val="00AB7345"/>
    <w:rsid w:val="00AC25B7"/>
    <w:rsid w:val="00AC464B"/>
    <w:rsid w:val="00AC69B4"/>
    <w:rsid w:val="00AD1141"/>
    <w:rsid w:val="00AE3785"/>
    <w:rsid w:val="00AE4FEC"/>
    <w:rsid w:val="00AE5258"/>
    <w:rsid w:val="00AE7C8E"/>
    <w:rsid w:val="00AF50CB"/>
    <w:rsid w:val="00AF770C"/>
    <w:rsid w:val="00B006C2"/>
    <w:rsid w:val="00B11BD3"/>
    <w:rsid w:val="00B122B9"/>
    <w:rsid w:val="00B14884"/>
    <w:rsid w:val="00B16F93"/>
    <w:rsid w:val="00B200EB"/>
    <w:rsid w:val="00B20F06"/>
    <w:rsid w:val="00B2219A"/>
    <w:rsid w:val="00B22CA2"/>
    <w:rsid w:val="00B22E77"/>
    <w:rsid w:val="00B232F6"/>
    <w:rsid w:val="00B2372D"/>
    <w:rsid w:val="00B24272"/>
    <w:rsid w:val="00B25BAF"/>
    <w:rsid w:val="00B275DD"/>
    <w:rsid w:val="00B27DD7"/>
    <w:rsid w:val="00B316E2"/>
    <w:rsid w:val="00B343DC"/>
    <w:rsid w:val="00B36E0C"/>
    <w:rsid w:val="00B41BE7"/>
    <w:rsid w:val="00B4519E"/>
    <w:rsid w:val="00B46E2F"/>
    <w:rsid w:val="00B4763A"/>
    <w:rsid w:val="00B5096F"/>
    <w:rsid w:val="00B55844"/>
    <w:rsid w:val="00B55924"/>
    <w:rsid w:val="00B56559"/>
    <w:rsid w:val="00B62434"/>
    <w:rsid w:val="00B62C07"/>
    <w:rsid w:val="00B632EE"/>
    <w:rsid w:val="00B65906"/>
    <w:rsid w:val="00B65F49"/>
    <w:rsid w:val="00B66D26"/>
    <w:rsid w:val="00B66F89"/>
    <w:rsid w:val="00B71473"/>
    <w:rsid w:val="00B75777"/>
    <w:rsid w:val="00B77FD4"/>
    <w:rsid w:val="00B821C4"/>
    <w:rsid w:val="00B82878"/>
    <w:rsid w:val="00B86630"/>
    <w:rsid w:val="00B9151D"/>
    <w:rsid w:val="00B94C12"/>
    <w:rsid w:val="00B96068"/>
    <w:rsid w:val="00B970EC"/>
    <w:rsid w:val="00B97421"/>
    <w:rsid w:val="00B97822"/>
    <w:rsid w:val="00B97E20"/>
    <w:rsid w:val="00BA0600"/>
    <w:rsid w:val="00BA4425"/>
    <w:rsid w:val="00BA6444"/>
    <w:rsid w:val="00BB3041"/>
    <w:rsid w:val="00BB441D"/>
    <w:rsid w:val="00BB541D"/>
    <w:rsid w:val="00BB67E2"/>
    <w:rsid w:val="00BC02C1"/>
    <w:rsid w:val="00BC61BA"/>
    <w:rsid w:val="00BC68DA"/>
    <w:rsid w:val="00BD1780"/>
    <w:rsid w:val="00BD399E"/>
    <w:rsid w:val="00BD5D0D"/>
    <w:rsid w:val="00BE19AC"/>
    <w:rsid w:val="00BE238F"/>
    <w:rsid w:val="00BE2713"/>
    <w:rsid w:val="00BE3F87"/>
    <w:rsid w:val="00BE4100"/>
    <w:rsid w:val="00BF4208"/>
    <w:rsid w:val="00BF45F0"/>
    <w:rsid w:val="00BF5101"/>
    <w:rsid w:val="00BF60E5"/>
    <w:rsid w:val="00BF6377"/>
    <w:rsid w:val="00BF74D3"/>
    <w:rsid w:val="00C00F0B"/>
    <w:rsid w:val="00C01DE1"/>
    <w:rsid w:val="00C01FAA"/>
    <w:rsid w:val="00C042A6"/>
    <w:rsid w:val="00C064D5"/>
    <w:rsid w:val="00C10B1F"/>
    <w:rsid w:val="00C11768"/>
    <w:rsid w:val="00C17E02"/>
    <w:rsid w:val="00C20098"/>
    <w:rsid w:val="00C202F6"/>
    <w:rsid w:val="00C22532"/>
    <w:rsid w:val="00C31255"/>
    <w:rsid w:val="00C37515"/>
    <w:rsid w:val="00C416B8"/>
    <w:rsid w:val="00C42D5F"/>
    <w:rsid w:val="00C46B62"/>
    <w:rsid w:val="00C539A1"/>
    <w:rsid w:val="00C56378"/>
    <w:rsid w:val="00C579B2"/>
    <w:rsid w:val="00C65A18"/>
    <w:rsid w:val="00C65D8B"/>
    <w:rsid w:val="00C711E4"/>
    <w:rsid w:val="00C712F9"/>
    <w:rsid w:val="00C737A1"/>
    <w:rsid w:val="00C75148"/>
    <w:rsid w:val="00C757E7"/>
    <w:rsid w:val="00C809FC"/>
    <w:rsid w:val="00C8237C"/>
    <w:rsid w:val="00C853E6"/>
    <w:rsid w:val="00C90F4B"/>
    <w:rsid w:val="00C9562C"/>
    <w:rsid w:val="00C95CF1"/>
    <w:rsid w:val="00C964E8"/>
    <w:rsid w:val="00CA06DE"/>
    <w:rsid w:val="00CA0C14"/>
    <w:rsid w:val="00CA27BC"/>
    <w:rsid w:val="00CA2D01"/>
    <w:rsid w:val="00CA3296"/>
    <w:rsid w:val="00CB152D"/>
    <w:rsid w:val="00CB1E93"/>
    <w:rsid w:val="00CB5C11"/>
    <w:rsid w:val="00CB7750"/>
    <w:rsid w:val="00CC1A7E"/>
    <w:rsid w:val="00CC2576"/>
    <w:rsid w:val="00CC28A6"/>
    <w:rsid w:val="00CD253D"/>
    <w:rsid w:val="00CD6EE4"/>
    <w:rsid w:val="00CD7986"/>
    <w:rsid w:val="00CD7D57"/>
    <w:rsid w:val="00CE0044"/>
    <w:rsid w:val="00CE11E9"/>
    <w:rsid w:val="00CE467A"/>
    <w:rsid w:val="00CE7ED7"/>
    <w:rsid w:val="00CF0EDD"/>
    <w:rsid w:val="00D022FA"/>
    <w:rsid w:val="00D032B4"/>
    <w:rsid w:val="00D03B28"/>
    <w:rsid w:val="00D100FC"/>
    <w:rsid w:val="00D2043B"/>
    <w:rsid w:val="00D219F3"/>
    <w:rsid w:val="00D35E21"/>
    <w:rsid w:val="00D36E5B"/>
    <w:rsid w:val="00D4006D"/>
    <w:rsid w:val="00D4688C"/>
    <w:rsid w:val="00D50DAD"/>
    <w:rsid w:val="00D51B4A"/>
    <w:rsid w:val="00D54C28"/>
    <w:rsid w:val="00D552A4"/>
    <w:rsid w:val="00D56234"/>
    <w:rsid w:val="00D60E2A"/>
    <w:rsid w:val="00D61523"/>
    <w:rsid w:val="00D66676"/>
    <w:rsid w:val="00D66CD9"/>
    <w:rsid w:val="00D715A6"/>
    <w:rsid w:val="00D71C4C"/>
    <w:rsid w:val="00D72455"/>
    <w:rsid w:val="00D726AF"/>
    <w:rsid w:val="00D72A39"/>
    <w:rsid w:val="00D737C5"/>
    <w:rsid w:val="00D80DD8"/>
    <w:rsid w:val="00D87E94"/>
    <w:rsid w:val="00D91F24"/>
    <w:rsid w:val="00D94B2A"/>
    <w:rsid w:val="00D97549"/>
    <w:rsid w:val="00D97749"/>
    <w:rsid w:val="00DA0A0B"/>
    <w:rsid w:val="00DA227D"/>
    <w:rsid w:val="00DA26C7"/>
    <w:rsid w:val="00DA667E"/>
    <w:rsid w:val="00DB2D95"/>
    <w:rsid w:val="00DB331B"/>
    <w:rsid w:val="00DB3AFB"/>
    <w:rsid w:val="00DB4EFC"/>
    <w:rsid w:val="00DB5AF0"/>
    <w:rsid w:val="00DB7466"/>
    <w:rsid w:val="00DC07BB"/>
    <w:rsid w:val="00DC3595"/>
    <w:rsid w:val="00DC4263"/>
    <w:rsid w:val="00DC482F"/>
    <w:rsid w:val="00DC5223"/>
    <w:rsid w:val="00DC6C8B"/>
    <w:rsid w:val="00DD0292"/>
    <w:rsid w:val="00DD0E15"/>
    <w:rsid w:val="00DD4D76"/>
    <w:rsid w:val="00DE0977"/>
    <w:rsid w:val="00DE0DE1"/>
    <w:rsid w:val="00DE25E5"/>
    <w:rsid w:val="00DE731A"/>
    <w:rsid w:val="00DF0F9B"/>
    <w:rsid w:val="00DF4C25"/>
    <w:rsid w:val="00E0142A"/>
    <w:rsid w:val="00E01DBD"/>
    <w:rsid w:val="00E0775C"/>
    <w:rsid w:val="00E10218"/>
    <w:rsid w:val="00E229B9"/>
    <w:rsid w:val="00E244AB"/>
    <w:rsid w:val="00E27B8E"/>
    <w:rsid w:val="00E3541B"/>
    <w:rsid w:val="00E443CF"/>
    <w:rsid w:val="00E50A23"/>
    <w:rsid w:val="00E53E10"/>
    <w:rsid w:val="00E54E8E"/>
    <w:rsid w:val="00E5704E"/>
    <w:rsid w:val="00E57FE3"/>
    <w:rsid w:val="00E6037C"/>
    <w:rsid w:val="00E60890"/>
    <w:rsid w:val="00E62B05"/>
    <w:rsid w:val="00E66D09"/>
    <w:rsid w:val="00E70291"/>
    <w:rsid w:val="00E74451"/>
    <w:rsid w:val="00E744E1"/>
    <w:rsid w:val="00E77B6F"/>
    <w:rsid w:val="00E8228A"/>
    <w:rsid w:val="00E96AFB"/>
    <w:rsid w:val="00E96B82"/>
    <w:rsid w:val="00E97E89"/>
    <w:rsid w:val="00EA3D81"/>
    <w:rsid w:val="00EA3F46"/>
    <w:rsid w:val="00EA44BA"/>
    <w:rsid w:val="00EA52A4"/>
    <w:rsid w:val="00EA5701"/>
    <w:rsid w:val="00EA654B"/>
    <w:rsid w:val="00EA6AC7"/>
    <w:rsid w:val="00EB0DD8"/>
    <w:rsid w:val="00EB491D"/>
    <w:rsid w:val="00EB5B41"/>
    <w:rsid w:val="00ED4281"/>
    <w:rsid w:val="00ED645F"/>
    <w:rsid w:val="00EE6760"/>
    <w:rsid w:val="00F02A77"/>
    <w:rsid w:val="00F035BC"/>
    <w:rsid w:val="00F03FC6"/>
    <w:rsid w:val="00F109C2"/>
    <w:rsid w:val="00F1658D"/>
    <w:rsid w:val="00F204AC"/>
    <w:rsid w:val="00F21021"/>
    <w:rsid w:val="00F2168A"/>
    <w:rsid w:val="00F22456"/>
    <w:rsid w:val="00F25C77"/>
    <w:rsid w:val="00F352DB"/>
    <w:rsid w:val="00F356AD"/>
    <w:rsid w:val="00F42197"/>
    <w:rsid w:val="00F42E8F"/>
    <w:rsid w:val="00F4336F"/>
    <w:rsid w:val="00F45438"/>
    <w:rsid w:val="00F46CD5"/>
    <w:rsid w:val="00F505E4"/>
    <w:rsid w:val="00F5067E"/>
    <w:rsid w:val="00F51267"/>
    <w:rsid w:val="00F5674F"/>
    <w:rsid w:val="00F62DBD"/>
    <w:rsid w:val="00F650B5"/>
    <w:rsid w:val="00F655A9"/>
    <w:rsid w:val="00F70AE5"/>
    <w:rsid w:val="00F73AB3"/>
    <w:rsid w:val="00F73D05"/>
    <w:rsid w:val="00F74531"/>
    <w:rsid w:val="00F749CC"/>
    <w:rsid w:val="00F75F99"/>
    <w:rsid w:val="00F81753"/>
    <w:rsid w:val="00F82A7E"/>
    <w:rsid w:val="00F845B3"/>
    <w:rsid w:val="00F84BD2"/>
    <w:rsid w:val="00F871A8"/>
    <w:rsid w:val="00F92EA2"/>
    <w:rsid w:val="00F97ED6"/>
    <w:rsid w:val="00FA01A3"/>
    <w:rsid w:val="00FA3CCB"/>
    <w:rsid w:val="00FA49A0"/>
    <w:rsid w:val="00FA4B1C"/>
    <w:rsid w:val="00FA6275"/>
    <w:rsid w:val="00FA73E4"/>
    <w:rsid w:val="00FB036E"/>
    <w:rsid w:val="00FB1FFB"/>
    <w:rsid w:val="00FC0869"/>
    <w:rsid w:val="00FC42E4"/>
    <w:rsid w:val="00FC47DD"/>
    <w:rsid w:val="00FC4F41"/>
    <w:rsid w:val="00FD0AA3"/>
    <w:rsid w:val="00FD22A8"/>
    <w:rsid w:val="00FE402D"/>
    <w:rsid w:val="00FE5214"/>
    <w:rsid w:val="00FE5D6C"/>
    <w:rsid w:val="00FE7066"/>
    <w:rsid w:val="00FF2740"/>
    <w:rsid w:val="00FF5233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02D381E-142F-4DF8-905E-F322A0992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4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8725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semiHidden/>
    <w:unhideWhenUsed/>
    <w:qFormat/>
    <w:rsid w:val="00692E4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4D32AE"/>
    <w:pPr>
      <w:spacing w:before="240" w:after="60" w:line="240" w:lineRule="auto"/>
      <w:outlineLvl w:val="4"/>
    </w:pPr>
    <w:rPr>
      <w:rFonts w:ascii="Arial" w:eastAsia="MS Mincho" w:hAnsi="Arial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link w:val="Ttulo5"/>
    <w:rsid w:val="004D32AE"/>
    <w:rPr>
      <w:rFonts w:ascii="Arial" w:eastAsia="MS Mincho" w:hAnsi="Arial" w:cs="Times New Roman"/>
      <w:szCs w:val="20"/>
      <w:lang w:val="es-MX" w:eastAsia="es-ES"/>
    </w:rPr>
  </w:style>
  <w:style w:type="paragraph" w:styleId="Sinespaciado">
    <w:name w:val="No Spacing"/>
    <w:link w:val="SinespaciadoCar"/>
    <w:uiPriority w:val="1"/>
    <w:qFormat/>
    <w:rsid w:val="004D32A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D32AE"/>
    <w:pPr>
      <w:ind w:left="720"/>
      <w:contextualSpacing/>
    </w:pPr>
  </w:style>
  <w:style w:type="paragraph" w:customStyle="1" w:styleId="Estilo">
    <w:name w:val="Estilo"/>
    <w:basedOn w:val="Sinespaciado"/>
    <w:link w:val="EstiloCar"/>
    <w:qFormat/>
    <w:rsid w:val="004D32AE"/>
    <w:pPr>
      <w:jc w:val="both"/>
    </w:pPr>
    <w:rPr>
      <w:rFonts w:ascii="Arial" w:hAnsi="Arial"/>
      <w:sz w:val="24"/>
      <w:szCs w:val="20"/>
    </w:rPr>
  </w:style>
  <w:style w:type="character" w:customStyle="1" w:styleId="EstiloCar">
    <w:name w:val="Estilo Car"/>
    <w:link w:val="Estilo"/>
    <w:rsid w:val="004D32AE"/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74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B274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01D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D3B"/>
  </w:style>
  <w:style w:type="paragraph" w:styleId="Piedepgina">
    <w:name w:val="footer"/>
    <w:basedOn w:val="Normal"/>
    <w:link w:val="PiedepginaCar"/>
    <w:uiPriority w:val="99"/>
    <w:unhideWhenUsed/>
    <w:rsid w:val="00801D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1D3B"/>
  </w:style>
  <w:style w:type="paragraph" w:styleId="NormalWeb">
    <w:name w:val="Normal (Web)"/>
    <w:basedOn w:val="Normal"/>
    <w:uiPriority w:val="99"/>
    <w:unhideWhenUsed/>
    <w:rsid w:val="00034A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34A6A"/>
  </w:style>
  <w:style w:type="character" w:styleId="Textoennegrita">
    <w:name w:val="Strong"/>
    <w:uiPriority w:val="22"/>
    <w:qFormat/>
    <w:rsid w:val="00034A6A"/>
    <w:rPr>
      <w:b/>
      <w:bCs/>
    </w:rPr>
  </w:style>
  <w:style w:type="character" w:styleId="Hipervnculo">
    <w:name w:val="Hyperlink"/>
    <w:uiPriority w:val="99"/>
    <w:unhideWhenUsed/>
    <w:rsid w:val="00034A6A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E5049"/>
    <w:pPr>
      <w:spacing w:after="0" w:line="360" w:lineRule="auto"/>
      <w:jc w:val="both"/>
    </w:pPr>
    <w:rPr>
      <w:rFonts w:ascii="Tahoma" w:eastAsia="Times New Roman" w:hAnsi="Tahoma"/>
      <w:sz w:val="25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8E5049"/>
    <w:rPr>
      <w:rFonts w:ascii="Tahoma" w:eastAsia="Times New Roman" w:hAnsi="Tahoma" w:cs="Tahoma"/>
      <w:sz w:val="25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8E5049"/>
    <w:pPr>
      <w:spacing w:after="120" w:line="48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link w:val="Textoindependiente2"/>
    <w:rsid w:val="008E504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">
    <w:name w:val="_"/>
    <w:basedOn w:val="Fuentedeprrafopredeter"/>
    <w:rsid w:val="001E11FD"/>
  </w:style>
  <w:style w:type="table" w:styleId="Tablaconcuadrcula">
    <w:name w:val="Table Grid"/>
    <w:basedOn w:val="Tablanormal"/>
    <w:uiPriority w:val="59"/>
    <w:rsid w:val="00881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A654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A654B"/>
  </w:style>
  <w:style w:type="character" w:customStyle="1" w:styleId="style1051">
    <w:name w:val="style1051"/>
    <w:rsid w:val="00EA654B"/>
    <w:rPr>
      <w:rFonts w:ascii="Georgia" w:hAnsi="Georgia" w:hint="default"/>
      <w:color w:val="990000"/>
      <w:sz w:val="23"/>
      <w:szCs w:val="23"/>
    </w:rPr>
  </w:style>
  <w:style w:type="character" w:customStyle="1" w:styleId="Ttulo2Car">
    <w:name w:val="Título 2 Car"/>
    <w:link w:val="Ttulo2"/>
    <w:uiPriority w:val="99"/>
    <w:rsid w:val="00692E4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Default">
    <w:name w:val="Default"/>
    <w:rsid w:val="00A133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B4EFC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DB4EFC"/>
    <w:rPr>
      <w:rFonts w:ascii="Tahoma" w:hAnsi="Tahoma" w:cs="Tahoma"/>
      <w:sz w:val="16"/>
      <w:szCs w:val="16"/>
      <w:lang w:eastAsia="en-US"/>
    </w:rPr>
  </w:style>
  <w:style w:type="character" w:customStyle="1" w:styleId="SinespaciadoCar">
    <w:name w:val="Sin espaciado Car"/>
    <w:link w:val="Sinespaciado"/>
    <w:uiPriority w:val="1"/>
    <w:rsid w:val="00C10B1F"/>
    <w:rPr>
      <w:sz w:val="22"/>
      <w:szCs w:val="22"/>
      <w:lang w:val="es-MX" w:eastAsia="en-US" w:bidi="ar-SA"/>
    </w:rPr>
  </w:style>
  <w:style w:type="paragraph" w:customStyle="1" w:styleId="paragraph">
    <w:name w:val="paragraph"/>
    <w:basedOn w:val="Normal"/>
    <w:rsid w:val="00830E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830E34"/>
  </w:style>
  <w:style w:type="character" w:customStyle="1" w:styleId="eop">
    <w:name w:val="eop"/>
    <w:basedOn w:val="Fuentedeprrafopredeter"/>
    <w:rsid w:val="00830E34"/>
  </w:style>
  <w:style w:type="paragraph" w:styleId="Textonotapie">
    <w:name w:val="footnote text"/>
    <w:basedOn w:val="Normal"/>
    <w:link w:val="TextonotapieCar"/>
    <w:uiPriority w:val="99"/>
    <w:unhideWhenUsed/>
    <w:rsid w:val="00830E34"/>
    <w:pPr>
      <w:spacing w:after="0" w:line="240" w:lineRule="auto"/>
    </w:pPr>
    <w:rPr>
      <w:rFonts w:eastAsia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uiPriority w:val="99"/>
    <w:rsid w:val="00830E34"/>
    <w:rPr>
      <w:rFonts w:eastAsia="Times New Roman"/>
      <w:lang w:val="es-ES_tradnl" w:eastAsia="es-ES"/>
    </w:rPr>
  </w:style>
  <w:style w:type="character" w:styleId="Refdenotaalpie">
    <w:name w:val="footnote reference"/>
    <w:unhideWhenUsed/>
    <w:rsid w:val="00830E34"/>
    <w:rPr>
      <w:vertAlign w:val="superscript"/>
    </w:rPr>
  </w:style>
  <w:style w:type="paragraph" w:customStyle="1" w:styleId="Texto">
    <w:name w:val="Texto"/>
    <w:basedOn w:val="Normal"/>
    <w:link w:val="TextoCar"/>
    <w:rsid w:val="00830E34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830E34"/>
    <w:rPr>
      <w:rFonts w:ascii="Arial" w:eastAsia="Times New Roman" w:hAnsi="Arial"/>
      <w:sz w:val="18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920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uiPriority w:val="99"/>
    <w:rsid w:val="00892034"/>
    <w:rPr>
      <w:sz w:val="16"/>
      <w:szCs w:val="16"/>
      <w:lang w:eastAsia="en-US"/>
    </w:rPr>
  </w:style>
  <w:style w:type="paragraph" w:customStyle="1" w:styleId="Cuadrculamedia1-nfasis21">
    <w:name w:val="Cuadrícula media 1 - Énfasis 21"/>
    <w:basedOn w:val="Normal"/>
    <w:qFormat/>
    <w:rsid w:val="001F3AA8"/>
    <w:pPr>
      <w:spacing w:after="0" w:line="240" w:lineRule="auto"/>
      <w:ind w:left="720"/>
      <w:contextualSpacing/>
    </w:pPr>
    <w:rPr>
      <w:rFonts w:ascii="Arial" w:eastAsia="Times New Roman" w:hAnsi="Arial" w:cs="Tahoma"/>
      <w:szCs w:val="24"/>
      <w:lang w:eastAsia="es-ES"/>
    </w:rPr>
  </w:style>
  <w:style w:type="character" w:styleId="nfasis">
    <w:name w:val="Emphasis"/>
    <w:uiPriority w:val="20"/>
    <w:qFormat/>
    <w:rsid w:val="009B11AE"/>
    <w:rPr>
      <w:i/>
      <w:iCs/>
    </w:rPr>
  </w:style>
  <w:style w:type="paragraph" w:customStyle="1" w:styleId="m9120374695339272382gmail-msonospacing">
    <w:name w:val="m_9120374695339272382gmail-msonospacing"/>
    <w:basedOn w:val="Normal"/>
    <w:rsid w:val="003A75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1Car">
    <w:name w:val="Título 1 Car"/>
    <w:link w:val="Ttulo1"/>
    <w:uiPriority w:val="9"/>
    <w:rsid w:val="0058725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Normal1">
    <w:name w:val="Normal1"/>
    <w:rsid w:val="00E60890"/>
    <w:rPr>
      <w:rFonts w:ascii="Times New Roman" w:eastAsia="Times New Roman" w:hAnsi="Times New Roman"/>
      <w:color w:val="000000"/>
      <w:sz w:val="24"/>
      <w:lang w:val="es-ES" w:eastAsia="es-ES"/>
    </w:rPr>
  </w:style>
  <w:style w:type="character" w:customStyle="1" w:styleId="NOMBRES">
    <w:name w:val="NOMBRES"/>
    <w:uiPriority w:val="1"/>
    <w:rsid w:val="00E60890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7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05B0D-7018-4506-8849-A1345B91E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1612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hce</Company>
  <LinksUpToDate>false</LinksUpToDate>
  <CharactersWithSpaces>10460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nsolis</dc:creator>
  <cp:lastModifiedBy>Juan Pablo Armendariz Granados</cp:lastModifiedBy>
  <cp:revision>2</cp:revision>
  <cp:lastPrinted>2019-09-10T20:35:00Z</cp:lastPrinted>
  <dcterms:created xsi:type="dcterms:W3CDTF">2019-09-18T16:43:00Z</dcterms:created>
  <dcterms:modified xsi:type="dcterms:W3CDTF">2019-09-18T16:43:00Z</dcterms:modified>
</cp:coreProperties>
</file>