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6616C8DD" w:rsidR="006325C7" w:rsidRPr="007B1187" w:rsidRDefault="006325C7" w:rsidP="00C22D96">
      <w:pPr>
        <w:ind w:right="284"/>
        <w:jc w:val="both"/>
        <w:rPr>
          <w:rFonts w:ascii="Century Gothic" w:hAnsi="Century Gothic"/>
          <w:sz w:val="25"/>
          <w:szCs w:val="25"/>
          <w:lang w:val="es-MX"/>
        </w:rPr>
      </w:pPr>
      <w:r w:rsidRPr="007B1187">
        <w:rPr>
          <w:rFonts w:ascii="Century Gothic" w:hAnsi="Century Gothic"/>
          <w:b/>
          <w:sz w:val="25"/>
          <w:szCs w:val="25"/>
          <w:lang w:val="es-MX"/>
        </w:rPr>
        <w:softHyphen/>
      </w:r>
      <w:r w:rsidRPr="007B1187">
        <w:rPr>
          <w:rFonts w:ascii="Century Gothic" w:hAnsi="Century Gothic"/>
          <w:b/>
          <w:sz w:val="25"/>
          <w:szCs w:val="25"/>
          <w:lang w:val="es-MX"/>
        </w:rPr>
        <w:softHyphen/>
      </w:r>
      <w:r w:rsidRPr="007B1187">
        <w:rPr>
          <w:rFonts w:ascii="Century Gothic" w:hAnsi="Century Gothic"/>
          <w:b/>
          <w:sz w:val="25"/>
          <w:szCs w:val="25"/>
          <w:lang w:val="es-MX"/>
        </w:rPr>
        <w:softHyphen/>
      </w:r>
      <w:r w:rsidRPr="007B1187">
        <w:rPr>
          <w:rFonts w:ascii="Century Gothic" w:hAnsi="Century Gothic"/>
          <w:b/>
          <w:sz w:val="25"/>
          <w:szCs w:val="25"/>
          <w:lang w:val="es-MX"/>
        </w:rPr>
        <w:softHyphen/>
      </w:r>
      <w:r w:rsidRPr="007B1187">
        <w:rPr>
          <w:rFonts w:ascii="Century Gothic" w:hAnsi="Century Gothic"/>
          <w:b/>
          <w:sz w:val="25"/>
          <w:szCs w:val="25"/>
          <w:lang w:val="es-MX"/>
        </w:rPr>
        <w:softHyphen/>
      </w:r>
      <w:r w:rsidRPr="007B1187">
        <w:rPr>
          <w:rFonts w:ascii="Century Gothic" w:hAnsi="Century Gothic"/>
          <w:b/>
          <w:sz w:val="25"/>
          <w:szCs w:val="25"/>
          <w:lang w:val="es-MX"/>
        </w:rPr>
        <w:softHyphen/>
      </w:r>
      <w:r w:rsidRPr="007B1187">
        <w:rPr>
          <w:rFonts w:ascii="Century Gothic" w:hAnsi="Century Gothic"/>
          <w:b/>
          <w:sz w:val="25"/>
          <w:szCs w:val="25"/>
          <w:lang w:val="es-MX"/>
        </w:rPr>
        <w:softHyphen/>
      </w:r>
      <w:r w:rsidRPr="007B1187">
        <w:rPr>
          <w:rFonts w:ascii="Century Gothic" w:hAnsi="Century Gothic"/>
          <w:b/>
          <w:sz w:val="25"/>
          <w:szCs w:val="25"/>
          <w:lang w:val="es-MX"/>
        </w:rPr>
        <w:softHyphen/>
      </w:r>
      <w:r w:rsidRPr="007B1187">
        <w:rPr>
          <w:rFonts w:ascii="Century Gothic" w:hAnsi="Century Gothic"/>
          <w:b/>
          <w:sz w:val="25"/>
          <w:szCs w:val="25"/>
          <w:lang w:val="es-MX"/>
        </w:rPr>
        <w:softHyphen/>
      </w:r>
      <w:r w:rsidRPr="007B1187">
        <w:rPr>
          <w:rFonts w:ascii="Century Gothic" w:hAnsi="Century Gothic"/>
          <w:b/>
          <w:sz w:val="25"/>
          <w:szCs w:val="25"/>
          <w:lang w:val="es-MX"/>
        </w:rPr>
        <w:softHyphen/>
      </w:r>
      <w:r w:rsidRPr="007B1187">
        <w:rPr>
          <w:rFonts w:ascii="Century Gothic" w:hAnsi="Century Gothic"/>
          <w:b/>
          <w:sz w:val="25"/>
          <w:szCs w:val="25"/>
          <w:lang w:val="es-MX"/>
        </w:rPr>
        <w:softHyphen/>
      </w:r>
      <w:r w:rsidRPr="007B1187">
        <w:rPr>
          <w:rFonts w:ascii="Century Gothic" w:hAnsi="Century Gothic"/>
          <w:b/>
          <w:sz w:val="25"/>
          <w:szCs w:val="25"/>
          <w:lang w:val="es-MX"/>
        </w:rPr>
        <w:softHyphen/>
        <w:t>LXVIII/</w:t>
      </w:r>
      <w:proofErr w:type="spellStart"/>
      <w:r w:rsidRPr="007B1187">
        <w:rPr>
          <w:rFonts w:ascii="Century Gothic" w:hAnsi="Century Gothic"/>
          <w:b/>
          <w:sz w:val="25"/>
          <w:szCs w:val="25"/>
          <w:lang w:val="es-MX"/>
        </w:rPr>
        <w:t>APLIM</w:t>
      </w:r>
      <w:proofErr w:type="spellEnd"/>
      <w:r w:rsidRPr="007B1187">
        <w:rPr>
          <w:rFonts w:ascii="Century Gothic" w:hAnsi="Century Gothic"/>
          <w:b/>
          <w:sz w:val="25"/>
          <w:szCs w:val="25"/>
          <w:lang w:val="es-MX"/>
        </w:rPr>
        <w:t>/</w:t>
      </w:r>
      <w:r w:rsidR="00361B7C">
        <w:rPr>
          <w:rFonts w:ascii="Century Gothic" w:hAnsi="Century Gothic"/>
          <w:b/>
          <w:sz w:val="25"/>
          <w:szCs w:val="25"/>
          <w:lang w:val="es-MX"/>
        </w:rPr>
        <w:t>0404</w:t>
      </w:r>
      <w:r w:rsidRPr="007B1187">
        <w:rPr>
          <w:rFonts w:ascii="Century Gothic" w:hAnsi="Century Gothic"/>
          <w:b/>
          <w:sz w:val="25"/>
          <w:szCs w:val="25"/>
          <w:lang w:val="es-MX"/>
        </w:rPr>
        <w:t>/</w:t>
      </w:r>
      <w:proofErr w:type="gramStart"/>
      <w:r w:rsidRPr="007B1187">
        <w:rPr>
          <w:rFonts w:ascii="Century Gothic" w:hAnsi="Century Gothic"/>
          <w:b/>
          <w:sz w:val="25"/>
          <w:szCs w:val="25"/>
          <w:lang w:val="es-MX"/>
        </w:rPr>
        <w:t>2025  I</w:t>
      </w:r>
      <w:proofErr w:type="gramEnd"/>
      <w:r w:rsidRPr="007B1187">
        <w:rPr>
          <w:rFonts w:ascii="Century Gothic" w:hAnsi="Century Gothic"/>
          <w:b/>
          <w:sz w:val="25"/>
          <w:szCs w:val="25"/>
          <w:lang w:val="es-MX"/>
        </w:rPr>
        <w:t xml:space="preserve"> P.O. </w:t>
      </w:r>
    </w:p>
    <w:p w14:paraId="157AD2F0" w14:textId="77777777" w:rsidR="006325C7" w:rsidRPr="007B1187"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741DE5" w:rsidRDefault="006325C7" w:rsidP="00C22D96">
      <w:pPr>
        <w:ind w:right="49"/>
        <w:jc w:val="both"/>
        <w:rPr>
          <w:rFonts w:ascii="Century Gothic" w:hAnsi="Century Gothic"/>
          <w:b/>
          <w:sz w:val="26"/>
          <w:szCs w:val="26"/>
        </w:rPr>
      </w:pP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1C338D8D" w14:textId="25C5FE09" w:rsidR="00AA13A4" w:rsidRPr="00741DE5" w:rsidRDefault="00AA13A4" w:rsidP="00C22D96">
      <w:pPr>
        <w:jc w:val="center"/>
        <w:rPr>
          <w:rFonts w:ascii="Century Gothic" w:hAnsi="Century Gothic" w:cs="Arial"/>
          <w:b/>
          <w:bCs/>
          <w:lang w:val="es-ES_tradnl"/>
        </w:rPr>
      </w:pP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35D33194" w:rsidR="007D4789" w:rsidRPr="00C028A6" w:rsidRDefault="007D4789" w:rsidP="00C22D96">
      <w:pPr>
        <w:jc w:val="center"/>
        <w:rPr>
          <w:rFonts w:ascii="Century Gothic" w:hAnsi="Century Gothic" w:cs="Arial"/>
          <w:b/>
          <w:bCs/>
          <w:highlight w:val="yellow"/>
          <w:lang w:val="es-ES_tradnl"/>
        </w:rPr>
      </w:pPr>
      <w:r w:rsidRPr="00741DE5">
        <w:rPr>
          <w:rFonts w:ascii="Century Gothic" w:hAnsi="Century Gothic" w:cs="Arial"/>
          <w:b/>
          <w:bCs/>
          <w:lang w:val="es-ES_tradnl"/>
        </w:rPr>
        <w:t xml:space="preserve">LEY DE INGRESOS DEL MUNICIPIO DE </w:t>
      </w:r>
      <w:r w:rsidR="001819C7" w:rsidRPr="001819C7">
        <w:rPr>
          <w:rFonts w:ascii="Century Gothic" w:hAnsi="Century Gothic" w:cs="Arial"/>
          <w:b/>
          <w:bCs/>
          <w:lang w:val="es-ES_tradnl"/>
        </w:rPr>
        <w:t>CASAS GRANDES</w:t>
      </w:r>
    </w:p>
    <w:p w14:paraId="285534B1" w14:textId="397D3A55" w:rsidR="007D4789" w:rsidRDefault="007D4789" w:rsidP="00C22D96">
      <w:pPr>
        <w:jc w:val="center"/>
        <w:rPr>
          <w:rFonts w:ascii="Century Gothic" w:hAnsi="Century Gothic" w:cs="Arial"/>
          <w:b/>
          <w:bCs/>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21973CDE" w14:textId="77777777" w:rsidR="009547B2" w:rsidRDefault="009547B2" w:rsidP="00C22D96">
      <w:pPr>
        <w:jc w:val="center"/>
        <w:rPr>
          <w:rFonts w:ascii="Century Gothic" w:hAnsi="Century Gothic" w:cs="Arial"/>
          <w:b/>
          <w:bCs/>
          <w:lang w:val="es-ES_tradnl"/>
        </w:rPr>
      </w:pPr>
    </w:p>
    <w:p w14:paraId="4206DDAD" w14:textId="07E9C5AB" w:rsidR="009547B2" w:rsidRPr="008761C3" w:rsidRDefault="009547B2" w:rsidP="007B1187">
      <w:pPr>
        <w:pStyle w:val="Ttulo3"/>
        <w:tabs>
          <w:tab w:val="center" w:pos="4476"/>
          <w:tab w:val="left" w:pos="7125"/>
        </w:tabs>
        <w:jc w:val="left"/>
        <w:rPr>
          <w:rFonts w:ascii="Century Gothic" w:hAnsi="Century Gothic"/>
          <w:lang w:val="es-MX"/>
        </w:rPr>
      </w:pPr>
      <w:r w:rsidRPr="007B1187">
        <w:rPr>
          <w:rFonts w:ascii="Century Gothic" w:hAnsi="Century Gothic"/>
          <w:sz w:val="28"/>
          <w:szCs w:val="28"/>
          <w:lang w:val="es-MX"/>
        </w:rPr>
        <w:tab/>
      </w:r>
    </w:p>
    <w:p w14:paraId="67D326C4" w14:textId="77777777" w:rsidR="007D4789" w:rsidRPr="00C83ACD" w:rsidRDefault="007D4789" w:rsidP="00C22D96">
      <w:pPr>
        <w:jc w:val="both"/>
        <w:rPr>
          <w:rFonts w:ascii="Century Gothic" w:hAnsi="Century Gothic" w:cs="Arial"/>
          <w:lang w:val="es-ES_tradnl"/>
        </w:rPr>
      </w:pPr>
    </w:p>
    <w:p w14:paraId="53D5A401" w14:textId="196AAB86" w:rsidR="007B1187" w:rsidRPr="00F71900" w:rsidRDefault="007B1187" w:rsidP="007B1187">
      <w:pPr>
        <w:spacing w:line="360" w:lineRule="auto"/>
        <w:jc w:val="both"/>
        <w:rPr>
          <w:rFonts w:ascii="Century Gothic" w:hAnsi="Century Gothic"/>
        </w:rPr>
      </w:pPr>
      <w:r w:rsidRPr="00F71900">
        <w:rPr>
          <w:rFonts w:ascii="Century Gothic" w:hAnsi="Century Gothic"/>
          <w:b/>
          <w:bCs/>
        </w:rPr>
        <w:t>Artículo 1</w:t>
      </w:r>
      <w:r w:rsidRPr="00F71900">
        <w:rPr>
          <w:rFonts w:ascii="Century Gothic" w:hAnsi="Century Gothic"/>
          <w:b/>
        </w:rPr>
        <w:t>.</w:t>
      </w:r>
      <w:r w:rsidRPr="00F71900">
        <w:rPr>
          <w:rFonts w:ascii="Century Gothic" w:hAnsi="Century Gothic"/>
        </w:rPr>
        <w:t xml:space="preserve"> - Para que el Municipio de Casas Grandes pueda cubrir los gastos previstos en su presupuesto de egresos, durante el ejercicio fiscal comprendido del </w:t>
      </w:r>
      <w:r w:rsidR="000348CF">
        <w:rPr>
          <w:rFonts w:ascii="Century Gothic" w:hAnsi="Century Gothic"/>
        </w:rPr>
        <w:t>primero</w:t>
      </w:r>
      <w:r w:rsidRPr="00F71900">
        <w:rPr>
          <w:rFonts w:ascii="Century Gothic" w:hAnsi="Century Gothic"/>
        </w:rPr>
        <w:t xml:space="preserve"> de enero al 31 de diciembre de 2026, percibirá los ingresos ordinarios y extraordinarios siguientes:</w:t>
      </w:r>
    </w:p>
    <w:p w14:paraId="46019374" w14:textId="77777777" w:rsidR="007B1187" w:rsidRPr="00F71900" w:rsidRDefault="007B1187" w:rsidP="007B1187">
      <w:pPr>
        <w:spacing w:line="360" w:lineRule="auto"/>
        <w:jc w:val="both"/>
        <w:rPr>
          <w:rFonts w:ascii="Century Gothic" w:hAnsi="Century Gothic"/>
        </w:rPr>
      </w:pPr>
    </w:p>
    <w:p w14:paraId="4582A1DB" w14:textId="77777777" w:rsidR="007B1187" w:rsidRPr="00F71900" w:rsidRDefault="007B1187" w:rsidP="007B1187">
      <w:pPr>
        <w:spacing w:line="360" w:lineRule="auto"/>
        <w:jc w:val="center"/>
        <w:rPr>
          <w:rFonts w:ascii="Century Gothic" w:hAnsi="Century Gothic"/>
          <w:b/>
        </w:rPr>
      </w:pPr>
      <w:r w:rsidRPr="00F71900">
        <w:rPr>
          <w:rFonts w:ascii="Century Gothic" w:hAnsi="Century Gothic"/>
          <w:b/>
        </w:rPr>
        <w:t>TÍTULO PRIMERO</w:t>
      </w:r>
    </w:p>
    <w:p w14:paraId="3F882ACC" w14:textId="77777777" w:rsidR="007B1187" w:rsidRPr="00F71900" w:rsidRDefault="007B1187" w:rsidP="007B1187">
      <w:pPr>
        <w:spacing w:line="360" w:lineRule="auto"/>
        <w:jc w:val="center"/>
        <w:rPr>
          <w:rFonts w:ascii="Century Gothic" w:hAnsi="Century Gothic"/>
          <w:b/>
        </w:rPr>
      </w:pPr>
      <w:r w:rsidRPr="00F71900">
        <w:rPr>
          <w:rFonts w:ascii="Century Gothic" w:hAnsi="Century Gothic"/>
          <w:b/>
        </w:rPr>
        <w:t>Impuestos</w:t>
      </w:r>
    </w:p>
    <w:p w14:paraId="65DE9E96" w14:textId="77777777" w:rsidR="007B1187" w:rsidRPr="00F71900" w:rsidRDefault="007B1187" w:rsidP="007B1187">
      <w:pPr>
        <w:spacing w:line="360" w:lineRule="auto"/>
        <w:jc w:val="center"/>
        <w:rPr>
          <w:rFonts w:ascii="Century Gothic" w:hAnsi="Century Gothic"/>
          <w:b/>
        </w:rPr>
      </w:pPr>
    </w:p>
    <w:p w14:paraId="2876CF76" w14:textId="235C93FD" w:rsidR="007B1187" w:rsidRPr="00F71900" w:rsidRDefault="007B1187" w:rsidP="007B1187">
      <w:pPr>
        <w:spacing w:line="360" w:lineRule="auto"/>
        <w:jc w:val="center"/>
        <w:rPr>
          <w:rFonts w:ascii="Century Gothic" w:hAnsi="Century Gothic"/>
          <w:b/>
        </w:rPr>
      </w:pPr>
      <w:r w:rsidRPr="00F71900">
        <w:rPr>
          <w:rFonts w:ascii="Century Gothic" w:hAnsi="Century Gothic"/>
          <w:b/>
        </w:rPr>
        <w:t>CAP</w:t>
      </w:r>
      <w:r w:rsidR="00361B7C">
        <w:rPr>
          <w:rFonts w:ascii="Century Gothic" w:hAnsi="Century Gothic"/>
          <w:b/>
        </w:rPr>
        <w:t>Í</w:t>
      </w:r>
      <w:r w:rsidRPr="00F71900">
        <w:rPr>
          <w:rFonts w:ascii="Century Gothic" w:hAnsi="Century Gothic"/>
          <w:b/>
        </w:rPr>
        <w:t>TULO PRIMERO</w:t>
      </w:r>
    </w:p>
    <w:p w14:paraId="7101BC14" w14:textId="77777777" w:rsidR="007B1187" w:rsidRDefault="007B1187" w:rsidP="007B1187">
      <w:pPr>
        <w:spacing w:line="360" w:lineRule="auto"/>
        <w:jc w:val="center"/>
        <w:rPr>
          <w:rFonts w:ascii="Century Gothic" w:hAnsi="Century Gothic"/>
          <w:b/>
        </w:rPr>
      </w:pPr>
      <w:r w:rsidRPr="00F71900">
        <w:rPr>
          <w:rFonts w:ascii="Century Gothic" w:hAnsi="Century Gothic"/>
          <w:b/>
        </w:rPr>
        <w:t>Impuestos sobre ingresos</w:t>
      </w:r>
    </w:p>
    <w:p w14:paraId="6A993FC7" w14:textId="77777777" w:rsidR="007B1187" w:rsidRPr="00F71900" w:rsidRDefault="007B1187" w:rsidP="007B1187">
      <w:pPr>
        <w:spacing w:line="360" w:lineRule="auto"/>
        <w:jc w:val="center"/>
        <w:rPr>
          <w:rFonts w:ascii="Century Gothic" w:hAnsi="Century Gothic"/>
          <w:b/>
        </w:rPr>
      </w:pPr>
    </w:p>
    <w:p w14:paraId="1430A085" w14:textId="77777777" w:rsidR="007B1187" w:rsidRPr="00F71900" w:rsidRDefault="007B1187" w:rsidP="007B1187">
      <w:pPr>
        <w:spacing w:line="360" w:lineRule="auto"/>
        <w:jc w:val="center"/>
        <w:rPr>
          <w:rFonts w:ascii="Century Gothic" w:hAnsi="Century Gothic"/>
          <w:b/>
        </w:rPr>
      </w:pPr>
      <w:r w:rsidRPr="00F71900">
        <w:rPr>
          <w:rFonts w:ascii="Century Gothic" w:hAnsi="Century Gothic"/>
          <w:b/>
        </w:rPr>
        <w:t>SECCION PRIMERA</w:t>
      </w:r>
    </w:p>
    <w:p w14:paraId="288ABF06" w14:textId="77777777" w:rsidR="007B1187" w:rsidRPr="00F71900" w:rsidRDefault="007B1187" w:rsidP="007B1187">
      <w:pPr>
        <w:pStyle w:val="Ttulo1"/>
        <w:spacing w:line="360" w:lineRule="auto"/>
        <w:jc w:val="center"/>
        <w:rPr>
          <w:rFonts w:ascii="Century Gothic" w:hAnsi="Century Gothic" w:cs="Times New Roman"/>
          <w:bCs w:val="0"/>
        </w:rPr>
      </w:pPr>
      <w:r w:rsidRPr="00F71900">
        <w:rPr>
          <w:rFonts w:ascii="Century Gothic" w:hAnsi="Century Gothic" w:cs="Times New Roman"/>
          <w:bCs w:val="0"/>
        </w:rPr>
        <w:t>Sobre espectáculos públicos</w:t>
      </w:r>
    </w:p>
    <w:p w14:paraId="6DCEFF33" w14:textId="77777777" w:rsidR="007B1187" w:rsidRPr="00F71900" w:rsidRDefault="007B1187" w:rsidP="007B1187">
      <w:pPr>
        <w:spacing w:line="360" w:lineRule="auto"/>
        <w:jc w:val="both"/>
        <w:rPr>
          <w:rFonts w:ascii="Century Gothic" w:hAnsi="Century Gothic"/>
        </w:rPr>
      </w:pPr>
    </w:p>
    <w:p w14:paraId="3921464F" w14:textId="77777777" w:rsidR="007B1187" w:rsidRDefault="007B1187" w:rsidP="007B1187">
      <w:pPr>
        <w:pStyle w:val="Ttulo1"/>
        <w:spacing w:line="360" w:lineRule="auto"/>
        <w:contextualSpacing/>
        <w:jc w:val="both"/>
        <w:rPr>
          <w:rFonts w:ascii="Century Gothic" w:hAnsi="Century Gothic"/>
          <w:b w:val="0"/>
        </w:rPr>
      </w:pPr>
      <w:r w:rsidRPr="00F71900">
        <w:rPr>
          <w:rFonts w:ascii="Century Gothic" w:hAnsi="Century Gothic"/>
        </w:rPr>
        <w:t>ARTICULO 2</w:t>
      </w:r>
      <w:r w:rsidRPr="00F71900">
        <w:rPr>
          <w:rFonts w:ascii="Century Gothic" w:hAnsi="Century Gothic"/>
          <w:b w:val="0"/>
        </w:rPr>
        <w:t>.- Es objeto de este impuesto la explotación de espectáculos públicos.</w:t>
      </w:r>
    </w:p>
    <w:p w14:paraId="214E114E" w14:textId="77777777" w:rsidR="000348CF" w:rsidRPr="000348CF" w:rsidRDefault="000348CF" w:rsidP="000348CF">
      <w:pPr>
        <w:rPr>
          <w:lang w:val="es-ES_tradnl"/>
        </w:rPr>
      </w:pPr>
    </w:p>
    <w:p w14:paraId="4C930510" w14:textId="77777777" w:rsidR="007B1187" w:rsidRDefault="007B1187" w:rsidP="007B1187">
      <w:pPr>
        <w:pStyle w:val="Ttulo1"/>
        <w:keepNext w:val="0"/>
        <w:widowControl w:val="0"/>
        <w:spacing w:line="360" w:lineRule="auto"/>
        <w:contextualSpacing/>
        <w:jc w:val="both"/>
        <w:rPr>
          <w:rFonts w:ascii="Century Gothic" w:hAnsi="Century Gothic"/>
          <w:b w:val="0"/>
        </w:rPr>
      </w:pPr>
      <w:r w:rsidRPr="00F71900">
        <w:rPr>
          <w:rFonts w:ascii="Century Gothic" w:hAnsi="Century Gothic"/>
          <w:b w:val="0"/>
        </w:rPr>
        <w:t>Por espectáculo público se entiende todo evento de esparcimiento, sea teatral, cinematográfico, cultural, deportivo o de cualquier índole, que se realice en salones, teatros, calles, plazas, locales abiertos o cerrados, a los cuales el público tiene acceso mediante el pago de una suma de dinero.</w:t>
      </w:r>
    </w:p>
    <w:p w14:paraId="4AFA97DB" w14:textId="77777777" w:rsidR="000348CF" w:rsidRPr="000348CF" w:rsidRDefault="000348CF" w:rsidP="000348CF">
      <w:pPr>
        <w:rPr>
          <w:lang w:val="es-ES_tradnl"/>
        </w:rPr>
      </w:pPr>
    </w:p>
    <w:p w14:paraId="3F3611C7" w14:textId="77777777" w:rsidR="007B1187" w:rsidRDefault="007B1187" w:rsidP="007B1187">
      <w:pPr>
        <w:pStyle w:val="Ttulo1"/>
        <w:spacing w:line="360" w:lineRule="auto"/>
        <w:contextualSpacing/>
        <w:jc w:val="both"/>
        <w:rPr>
          <w:rFonts w:ascii="Century Gothic" w:hAnsi="Century Gothic"/>
          <w:b w:val="0"/>
        </w:rPr>
      </w:pPr>
      <w:r w:rsidRPr="00F71900">
        <w:rPr>
          <w:rFonts w:ascii="Century Gothic" w:hAnsi="Century Gothic"/>
        </w:rPr>
        <w:t>Artículo 3.-</w:t>
      </w:r>
      <w:r w:rsidRPr="00F71900">
        <w:rPr>
          <w:rFonts w:ascii="Century Gothic" w:hAnsi="Century Gothic"/>
          <w:b w:val="0"/>
        </w:rPr>
        <w:t xml:space="preserve"> Son sujetos de este impuesto las personas físicas o morales que ordinaria o eventualmente realicen espectáculos públicos.</w:t>
      </w:r>
    </w:p>
    <w:p w14:paraId="0AA08115" w14:textId="77777777" w:rsidR="000348CF" w:rsidRPr="000348CF" w:rsidRDefault="000348CF" w:rsidP="000348CF">
      <w:pPr>
        <w:rPr>
          <w:lang w:val="es-ES_tradnl"/>
        </w:rPr>
      </w:pPr>
    </w:p>
    <w:p w14:paraId="1854C667" w14:textId="77777777" w:rsidR="007B1187" w:rsidRDefault="007B1187" w:rsidP="007B1187">
      <w:pPr>
        <w:pStyle w:val="Ttulo1"/>
        <w:spacing w:line="360" w:lineRule="auto"/>
        <w:contextualSpacing/>
        <w:jc w:val="both"/>
        <w:rPr>
          <w:rFonts w:ascii="Century Gothic" w:hAnsi="Century Gothic"/>
          <w:b w:val="0"/>
        </w:rPr>
      </w:pPr>
      <w:r w:rsidRPr="00F71900">
        <w:rPr>
          <w:rFonts w:ascii="Century Gothic" w:hAnsi="Century Gothic" w:cs="CenturyGothic"/>
          <w:bCs w:val="0"/>
          <w:lang w:val="es-ES"/>
        </w:rPr>
        <w:t>Artículo 4.-</w:t>
      </w:r>
      <w:r w:rsidRPr="00F71900">
        <w:rPr>
          <w:rFonts w:ascii="Century Gothic" w:hAnsi="Century Gothic" w:cs="CenturyGothic"/>
          <w:b w:val="0"/>
          <w:bCs w:val="0"/>
          <w:lang w:val="es-ES"/>
        </w:rPr>
        <w:t xml:space="preserve"> Servirán de base para el pago del impuesto, los ingresos</w:t>
      </w:r>
      <w:r w:rsidRPr="00F71900">
        <w:rPr>
          <w:rFonts w:ascii="Century Gothic" w:hAnsi="Century Gothic"/>
          <w:b w:val="0"/>
        </w:rPr>
        <w:t xml:space="preserve"> obtenidos por la venta de boletos, bonos o cualquier otra denominación que permita la entrada al evento.</w:t>
      </w:r>
    </w:p>
    <w:p w14:paraId="4A84B1E9" w14:textId="77777777" w:rsidR="000348CF" w:rsidRPr="000348CF" w:rsidRDefault="000348CF" w:rsidP="000348CF">
      <w:pPr>
        <w:rPr>
          <w:lang w:val="es-ES_tradnl"/>
        </w:rPr>
      </w:pPr>
    </w:p>
    <w:p w14:paraId="074C1F5C" w14:textId="77777777" w:rsidR="007B1187" w:rsidRDefault="007B1187" w:rsidP="007B1187">
      <w:pPr>
        <w:pStyle w:val="Ttulo1"/>
        <w:spacing w:line="360" w:lineRule="auto"/>
        <w:contextualSpacing/>
        <w:jc w:val="both"/>
        <w:rPr>
          <w:rFonts w:ascii="Century Gothic" w:hAnsi="Century Gothic"/>
          <w:b w:val="0"/>
        </w:rPr>
      </w:pPr>
      <w:r w:rsidRPr="00F71900">
        <w:rPr>
          <w:rFonts w:ascii="Century Gothic" w:hAnsi="Century Gothic"/>
        </w:rPr>
        <w:t>Artículo 5.-</w:t>
      </w:r>
      <w:r w:rsidRPr="00F71900">
        <w:rPr>
          <w:rFonts w:ascii="Century Gothic" w:hAnsi="Century Gothic"/>
          <w:b w:val="0"/>
        </w:rPr>
        <w:t xml:space="preserve"> El impuesto sobre espectáculos públicos se pagará en la Tesorería Municipal, con sujeción a lo siguiente:</w:t>
      </w:r>
    </w:p>
    <w:p w14:paraId="5FAA02B9" w14:textId="77777777" w:rsidR="000348CF" w:rsidRPr="000348CF" w:rsidRDefault="000348CF" w:rsidP="000348CF">
      <w:pPr>
        <w:rPr>
          <w:lang w:val="es-ES_tradnl"/>
        </w:rPr>
      </w:pPr>
    </w:p>
    <w:p w14:paraId="0E5BB9E8" w14:textId="60179EED" w:rsidR="007B1187" w:rsidRDefault="007B1187" w:rsidP="007B1187">
      <w:pPr>
        <w:pStyle w:val="Ttulo1"/>
        <w:numPr>
          <w:ilvl w:val="0"/>
          <w:numId w:val="13"/>
        </w:numPr>
        <w:spacing w:line="360" w:lineRule="auto"/>
        <w:contextualSpacing/>
        <w:jc w:val="both"/>
        <w:rPr>
          <w:rFonts w:ascii="Century Gothic" w:hAnsi="Century Gothic"/>
          <w:b w:val="0"/>
        </w:rPr>
      </w:pPr>
      <w:r w:rsidRPr="00F71900">
        <w:rPr>
          <w:rFonts w:ascii="Century Gothic" w:hAnsi="Century Gothic"/>
          <w:b w:val="0"/>
        </w:rPr>
        <w:t xml:space="preserve">Para la celebración de espectáculos públicos se requerirá permiso de la autoridad municipal, éste se expedirá conforme a las leyes o </w:t>
      </w:r>
      <w:r w:rsidRPr="00F71900">
        <w:rPr>
          <w:rFonts w:ascii="Century Gothic" w:hAnsi="Century Gothic"/>
          <w:b w:val="0"/>
        </w:rPr>
        <w:lastRenderedPageBreak/>
        <w:t>reglamentos respectivos, previo el pago d</w:t>
      </w:r>
      <w:r w:rsidR="000348CF">
        <w:rPr>
          <w:rFonts w:ascii="Century Gothic" w:hAnsi="Century Gothic"/>
          <w:b w:val="0"/>
        </w:rPr>
        <w:t>e los derechos correspondientes.</w:t>
      </w:r>
    </w:p>
    <w:p w14:paraId="18374D33" w14:textId="77777777" w:rsidR="000348CF" w:rsidRPr="000348CF" w:rsidRDefault="000348CF" w:rsidP="000348CF">
      <w:pPr>
        <w:rPr>
          <w:lang w:val="es-ES_tradnl"/>
        </w:rPr>
      </w:pPr>
    </w:p>
    <w:p w14:paraId="6FF7B692" w14:textId="77777777" w:rsidR="007B1187" w:rsidRDefault="007B1187" w:rsidP="007B1187">
      <w:pPr>
        <w:pStyle w:val="Ttulo1"/>
        <w:numPr>
          <w:ilvl w:val="0"/>
          <w:numId w:val="13"/>
        </w:numPr>
        <w:spacing w:line="360" w:lineRule="auto"/>
        <w:contextualSpacing/>
        <w:jc w:val="both"/>
        <w:rPr>
          <w:rFonts w:ascii="Century Gothic" w:hAnsi="Century Gothic"/>
          <w:b w:val="0"/>
        </w:rPr>
      </w:pPr>
      <w:r w:rsidRPr="00F71900">
        <w:rPr>
          <w:rFonts w:ascii="Century Gothic" w:hAnsi="Century Gothic"/>
          <w:b w:val="0"/>
        </w:rPr>
        <w:t>Cuando en un mismo local se celebren diversos espectáculos públicos explotados por una misma persona que causen diferentes tasas de impuestos, se aplicará la más alta de ellas.</w:t>
      </w:r>
    </w:p>
    <w:p w14:paraId="1C9956C6" w14:textId="77777777" w:rsidR="000348CF" w:rsidRPr="000348CF" w:rsidRDefault="000348CF" w:rsidP="000348CF">
      <w:pPr>
        <w:rPr>
          <w:lang w:val="es-ES_tradnl"/>
        </w:rPr>
      </w:pPr>
    </w:p>
    <w:p w14:paraId="0D23EF36" w14:textId="77777777" w:rsidR="007B1187" w:rsidRDefault="007B1187" w:rsidP="007B1187">
      <w:pPr>
        <w:pStyle w:val="Ttulo1"/>
        <w:numPr>
          <w:ilvl w:val="0"/>
          <w:numId w:val="13"/>
        </w:numPr>
        <w:spacing w:line="360" w:lineRule="auto"/>
        <w:contextualSpacing/>
        <w:jc w:val="both"/>
        <w:rPr>
          <w:rFonts w:ascii="Century Gothic" w:hAnsi="Century Gothic"/>
          <w:b w:val="0"/>
        </w:rPr>
      </w:pPr>
      <w:r w:rsidRPr="00F71900">
        <w:rPr>
          <w:rFonts w:ascii="Century Gothic" w:hAnsi="Century Gothic"/>
          <w:b w:val="0"/>
        </w:rPr>
        <w:t>Si el monto del impuesto puede determinarse previamente a la celebración del evento, se cubrirá antes de que se inicie. Sin este requisito no se permitirá su celebración.</w:t>
      </w:r>
    </w:p>
    <w:p w14:paraId="41A2BB14" w14:textId="77777777" w:rsidR="000348CF" w:rsidRPr="000348CF" w:rsidRDefault="000348CF" w:rsidP="000348CF">
      <w:pPr>
        <w:rPr>
          <w:lang w:val="es-ES_tradnl"/>
        </w:rPr>
      </w:pPr>
    </w:p>
    <w:p w14:paraId="369C9AF2" w14:textId="3FBA2491" w:rsidR="007B1187" w:rsidRDefault="007B1187" w:rsidP="007B1187">
      <w:pPr>
        <w:pStyle w:val="Ttulo1"/>
        <w:keepNext w:val="0"/>
        <w:widowControl w:val="0"/>
        <w:numPr>
          <w:ilvl w:val="0"/>
          <w:numId w:val="13"/>
        </w:numPr>
        <w:spacing w:line="360" w:lineRule="auto"/>
        <w:contextualSpacing/>
        <w:jc w:val="both"/>
        <w:rPr>
          <w:rFonts w:ascii="Century Gothic" w:hAnsi="Century Gothic"/>
          <w:b w:val="0"/>
        </w:rPr>
      </w:pPr>
      <w:r w:rsidRPr="00F71900">
        <w:rPr>
          <w:rFonts w:ascii="Century Gothic" w:hAnsi="Century Gothic"/>
          <w:b w:val="0"/>
        </w:rPr>
        <w:t>Cuando el monto del impuesto no pueda determinarse con anticipación, diariamente al finalizar el evento, los interventores fiscales designados por la autoridad municipal para vigilar la entrada del mismo, harán la liquidación correspondiente y levantarán acta por duplicado en la que se hará constar aquélla. Un ejemplar se entregará al causante y otro a la Tesorería Municipal. Con base en dicha liquidación y a más tardar el día hábil siguiente el causante de</w:t>
      </w:r>
      <w:r w:rsidR="000348CF">
        <w:rPr>
          <w:rFonts w:ascii="Century Gothic" w:hAnsi="Century Gothic"/>
          <w:b w:val="0"/>
        </w:rPr>
        <w:t>berá hacer el pago del impuesto.</w:t>
      </w:r>
    </w:p>
    <w:p w14:paraId="6319AC8F" w14:textId="77777777" w:rsidR="000348CF" w:rsidRPr="000348CF" w:rsidRDefault="000348CF" w:rsidP="000348CF">
      <w:pPr>
        <w:rPr>
          <w:lang w:val="es-ES_tradnl"/>
        </w:rPr>
      </w:pPr>
    </w:p>
    <w:p w14:paraId="30F115D3" w14:textId="356E6E0C" w:rsidR="007B1187" w:rsidRDefault="007B1187" w:rsidP="007B1187">
      <w:pPr>
        <w:pStyle w:val="Ttulo1"/>
        <w:keepNext w:val="0"/>
        <w:widowControl w:val="0"/>
        <w:numPr>
          <w:ilvl w:val="0"/>
          <w:numId w:val="13"/>
        </w:numPr>
        <w:spacing w:line="360" w:lineRule="auto"/>
        <w:contextualSpacing/>
        <w:jc w:val="both"/>
        <w:rPr>
          <w:rFonts w:ascii="Century Gothic" w:hAnsi="Century Gothic"/>
          <w:b w:val="0"/>
        </w:rPr>
      </w:pPr>
      <w:r w:rsidRPr="00F71900">
        <w:rPr>
          <w:rFonts w:ascii="Century Gothic" w:hAnsi="Century Gothic"/>
          <w:b w:val="0"/>
        </w:rPr>
        <w:t xml:space="preserve">Si en la liquidación del impuesto hubiera error la Tesorería Municipal determinará su monto, procediendo al cobro o a la devolución de la </w:t>
      </w:r>
      <w:r w:rsidR="000348CF">
        <w:rPr>
          <w:rFonts w:ascii="Century Gothic" w:hAnsi="Century Gothic"/>
          <w:b w:val="0"/>
        </w:rPr>
        <w:t>hacer la devolución, en su caso.</w:t>
      </w:r>
    </w:p>
    <w:p w14:paraId="688095C1" w14:textId="77777777" w:rsidR="000348CF" w:rsidRPr="000348CF" w:rsidRDefault="000348CF" w:rsidP="000348CF">
      <w:pPr>
        <w:rPr>
          <w:lang w:val="es-ES_tradnl"/>
        </w:rPr>
      </w:pPr>
    </w:p>
    <w:p w14:paraId="2BDF0650" w14:textId="611E2F28" w:rsidR="007B1187" w:rsidRDefault="007B1187" w:rsidP="007B1187">
      <w:pPr>
        <w:pStyle w:val="Ttulo1"/>
        <w:numPr>
          <w:ilvl w:val="0"/>
          <w:numId w:val="13"/>
        </w:numPr>
        <w:spacing w:line="360" w:lineRule="auto"/>
        <w:contextualSpacing/>
        <w:jc w:val="both"/>
        <w:rPr>
          <w:rFonts w:ascii="Century Gothic" w:hAnsi="Century Gothic"/>
          <w:b w:val="0"/>
        </w:rPr>
      </w:pPr>
      <w:r w:rsidRPr="00F71900">
        <w:rPr>
          <w:rFonts w:ascii="Century Gothic" w:hAnsi="Century Gothic"/>
          <w:b w:val="0"/>
        </w:rPr>
        <w:lastRenderedPageBreak/>
        <w:t xml:space="preserve">Si el espectáculo se clausura, antes de la conclusión del término por el que se hubiera cubierto la cuota, quien haya hecho el pago tendrá derecho a que se le </w:t>
      </w:r>
      <w:r w:rsidR="000348CF">
        <w:rPr>
          <w:rFonts w:ascii="Century Gothic" w:hAnsi="Century Gothic"/>
          <w:b w:val="0"/>
        </w:rPr>
        <w:t>devuelva una parte proporcional.</w:t>
      </w:r>
    </w:p>
    <w:p w14:paraId="5E03FF99" w14:textId="77777777" w:rsidR="000348CF" w:rsidRPr="000348CF" w:rsidRDefault="000348CF" w:rsidP="000348CF">
      <w:pPr>
        <w:rPr>
          <w:lang w:val="es-ES_tradnl"/>
        </w:rPr>
      </w:pPr>
    </w:p>
    <w:p w14:paraId="2601E98E" w14:textId="77777777" w:rsidR="007B1187" w:rsidRDefault="007B1187" w:rsidP="007B1187">
      <w:pPr>
        <w:pStyle w:val="Ttulo1"/>
        <w:numPr>
          <w:ilvl w:val="0"/>
          <w:numId w:val="13"/>
        </w:numPr>
        <w:spacing w:line="360" w:lineRule="auto"/>
        <w:contextualSpacing/>
        <w:jc w:val="both"/>
        <w:rPr>
          <w:rFonts w:ascii="Century Gothic" w:hAnsi="Century Gothic"/>
          <w:b w:val="0"/>
        </w:rPr>
      </w:pPr>
      <w:r w:rsidRPr="00F71900">
        <w:rPr>
          <w:rFonts w:ascii="Century Gothic" w:hAnsi="Century Gothic"/>
          <w:b w:val="0"/>
        </w:rPr>
        <w:t>El pago del impuesto que causen los espectáculos permanentes, deberá pagarse dentro de los primeros cinco días del mes siguiente, conforme a las bases que fije la autoridad municipal.</w:t>
      </w:r>
    </w:p>
    <w:p w14:paraId="5A718A44" w14:textId="77777777" w:rsidR="000348CF" w:rsidRPr="000348CF" w:rsidRDefault="000348CF" w:rsidP="000348CF">
      <w:pPr>
        <w:rPr>
          <w:lang w:val="es-ES_tradnl"/>
        </w:rPr>
      </w:pPr>
    </w:p>
    <w:p w14:paraId="3269B2CB" w14:textId="763DD5E2" w:rsidR="007B1187" w:rsidRDefault="007B1187" w:rsidP="007B1187">
      <w:pPr>
        <w:pStyle w:val="Ttulo1"/>
        <w:keepNext w:val="0"/>
        <w:widowControl w:val="0"/>
        <w:numPr>
          <w:ilvl w:val="0"/>
          <w:numId w:val="13"/>
        </w:numPr>
        <w:spacing w:line="360" w:lineRule="auto"/>
        <w:ind w:left="714" w:hanging="357"/>
        <w:contextualSpacing/>
        <w:jc w:val="both"/>
        <w:rPr>
          <w:rFonts w:ascii="Century Gothic" w:hAnsi="Century Gothic"/>
          <w:b w:val="0"/>
        </w:rPr>
      </w:pPr>
      <w:r w:rsidRPr="00F71900">
        <w:rPr>
          <w:rFonts w:ascii="Century Gothic" w:hAnsi="Century Gothic"/>
          <w:b w:val="0"/>
        </w:rPr>
        <w:t>Cuando la persona que explote un espectáculo, expida pases o autorice otras formas de acceso, sobre ellos pagará el impuesto, como si se tratara de boletos vendidos para las localidades que se ocupen con dichos pases, salvo autorización previa d</w:t>
      </w:r>
      <w:r w:rsidR="000348CF">
        <w:rPr>
          <w:rFonts w:ascii="Century Gothic" w:hAnsi="Century Gothic"/>
          <w:b w:val="0"/>
        </w:rPr>
        <w:t>e la autoridad fiscal municipal.</w:t>
      </w:r>
    </w:p>
    <w:p w14:paraId="3D4330B1" w14:textId="77777777" w:rsidR="000348CF" w:rsidRPr="000348CF" w:rsidRDefault="000348CF" w:rsidP="000348CF">
      <w:pPr>
        <w:rPr>
          <w:lang w:val="es-ES_tradnl"/>
        </w:rPr>
      </w:pPr>
    </w:p>
    <w:p w14:paraId="1BFCF728" w14:textId="77777777" w:rsidR="007B1187" w:rsidRDefault="007B1187" w:rsidP="007B1187">
      <w:pPr>
        <w:pStyle w:val="Ttulo1"/>
        <w:keepNext w:val="0"/>
        <w:widowControl w:val="0"/>
        <w:numPr>
          <w:ilvl w:val="0"/>
          <w:numId w:val="13"/>
        </w:numPr>
        <w:spacing w:line="360" w:lineRule="auto"/>
        <w:contextualSpacing/>
        <w:jc w:val="both"/>
        <w:rPr>
          <w:rFonts w:ascii="Century Gothic" w:hAnsi="Century Gothic"/>
          <w:b w:val="0"/>
        </w:rPr>
      </w:pPr>
      <w:r w:rsidRPr="00F71900">
        <w:rPr>
          <w:rFonts w:ascii="Century Gothic" w:hAnsi="Century Gothic"/>
          <w:b w:val="0"/>
        </w:rPr>
        <w:t>El Tesorero Municipal, podrá designar los interventores necesarios para vigilar el exacto cumplimiento de estas disposiciones; y</w:t>
      </w:r>
    </w:p>
    <w:p w14:paraId="55AFDE3A" w14:textId="77777777" w:rsidR="000348CF" w:rsidRPr="000348CF" w:rsidRDefault="000348CF" w:rsidP="000348CF">
      <w:pPr>
        <w:rPr>
          <w:lang w:val="es-ES_tradnl"/>
        </w:rPr>
      </w:pPr>
    </w:p>
    <w:p w14:paraId="52A2721A" w14:textId="77777777" w:rsidR="007B1187" w:rsidRPr="00F71900" w:rsidRDefault="007B1187" w:rsidP="007B1187">
      <w:pPr>
        <w:pStyle w:val="Ttulo1"/>
        <w:keepNext w:val="0"/>
        <w:widowControl w:val="0"/>
        <w:numPr>
          <w:ilvl w:val="0"/>
          <w:numId w:val="13"/>
        </w:numPr>
        <w:spacing w:line="360" w:lineRule="auto"/>
        <w:contextualSpacing/>
        <w:jc w:val="both"/>
        <w:rPr>
          <w:rFonts w:ascii="Century Gothic" w:hAnsi="Century Gothic"/>
          <w:b w:val="0"/>
        </w:rPr>
      </w:pPr>
      <w:r w:rsidRPr="00F71900">
        <w:rPr>
          <w:rFonts w:ascii="Century Gothic" w:hAnsi="Century Gothic"/>
          <w:b w:val="0"/>
        </w:rPr>
        <w:t>Quienes exploten espectáculos públicos, tendrán las siguientes obligaciones:</w:t>
      </w:r>
    </w:p>
    <w:p w14:paraId="3D002E9B" w14:textId="77777777" w:rsidR="007B1187" w:rsidRPr="00F71900" w:rsidRDefault="007B1187" w:rsidP="007B1187">
      <w:pPr>
        <w:pStyle w:val="Ttulo1"/>
        <w:keepNext w:val="0"/>
        <w:widowControl w:val="0"/>
        <w:spacing w:line="360" w:lineRule="auto"/>
        <w:contextualSpacing/>
        <w:jc w:val="both"/>
        <w:rPr>
          <w:rFonts w:ascii="Century Gothic" w:hAnsi="Century Gothic"/>
          <w:b w:val="0"/>
        </w:rPr>
      </w:pPr>
    </w:p>
    <w:p w14:paraId="4B08BE02" w14:textId="77777777" w:rsidR="007B1187" w:rsidRPr="00F71900" w:rsidRDefault="007B1187" w:rsidP="007B1187">
      <w:pPr>
        <w:pStyle w:val="Ttulo1"/>
        <w:keepNext w:val="0"/>
        <w:widowControl w:val="0"/>
        <w:numPr>
          <w:ilvl w:val="0"/>
          <w:numId w:val="14"/>
        </w:numPr>
        <w:spacing w:line="360" w:lineRule="auto"/>
        <w:contextualSpacing/>
        <w:jc w:val="both"/>
        <w:rPr>
          <w:rFonts w:ascii="Century Gothic" w:hAnsi="Century Gothic"/>
          <w:b w:val="0"/>
        </w:rPr>
      </w:pPr>
      <w:r w:rsidRPr="00F71900">
        <w:rPr>
          <w:rFonts w:ascii="Century Gothic" w:hAnsi="Century Gothic"/>
          <w:b w:val="0"/>
        </w:rPr>
        <w:t>Dar aviso a la Tesorería Municipal cuando menos tres días antes de la iniciación del espectáculo, indicando:</w:t>
      </w:r>
    </w:p>
    <w:p w14:paraId="296E3A6E" w14:textId="77777777" w:rsidR="007B1187" w:rsidRPr="00F71900" w:rsidRDefault="007B1187" w:rsidP="007B1187">
      <w:pPr>
        <w:pStyle w:val="Ttulo1"/>
        <w:keepNext w:val="0"/>
        <w:widowControl w:val="0"/>
        <w:spacing w:line="360" w:lineRule="auto"/>
        <w:contextualSpacing/>
        <w:jc w:val="both"/>
        <w:rPr>
          <w:rFonts w:ascii="Century Gothic" w:hAnsi="Century Gothic"/>
          <w:b w:val="0"/>
        </w:rPr>
      </w:pPr>
    </w:p>
    <w:p w14:paraId="04C4506D" w14:textId="77777777" w:rsidR="007B1187" w:rsidRPr="00F71900" w:rsidRDefault="007B1187" w:rsidP="007B1187">
      <w:pPr>
        <w:pStyle w:val="Ttulo1"/>
        <w:keepNext w:val="0"/>
        <w:widowControl w:val="0"/>
        <w:spacing w:line="360" w:lineRule="auto"/>
        <w:contextualSpacing/>
        <w:jc w:val="both"/>
        <w:rPr>
          <w:rFonts w:ascii="Century Gothic" w:hAnsi="Century Gothic"/>
          <w:b w:val="0"/>
        </w:rPr>
      </w:pPr>
      <w:r w:rsidRPr="00F71900">
        <w:rPr>
          <w:rFonts w:ascii="Century Gothic" w:hAnsi="Century Gothic"/>
          <w:b w:val="0"/>
        </w:rPr>
        <w:lastRenderedPageBreak/>
        <w:t>1. El nombre y domicilio del causante;</w:t>
      </w:r>
    </w:p>
    <w:p w14:paraId="7A4E1D7E" w14:textId="77777777" w:rsidR="007B1187" w:rsidRPr="00F71900" w:rsidRDefault="007B1187" w:rsidP="007B1187">
      <w:pPr>
        <w:pStyle w:val="Ttulo1"/>
        <w:keepNext w:val="0"/>
        <w:widowControl w:val="0"/>
        <w:spacing w:line="360" w:lineRule="auto"/>
        <w:contextualSpacing/>
        <w:jc w:val="both"/>
        <w:rPr>
          <w:rFonts w:ascii="Century Gothic" w:hAnsi="Century Gothic"/>
          <w:b w:val="0"/>
        </w:rPr>
      </w:pPr>
      <w:r w:rsidRPr="00F71900">
        <w:rPr>
          <w:rFonts w:ascii="Century Gothic" w:hAnsi="Century Gothic"/>
          <w:b w:val="0"/>
        </w:rPr>
        <w:t>2. El lugar en que vaya a celebrarse;</w:t>
      </w:r>
    </w:p>
    <w:p w14:paraId="21CE57F2" w14:textId="77777777" w:rsidR="007B1187" w:rsidRPr="00F71900" w:rsidRDefault="007B1187" w:rsidP="007B1187">
      <w:pPr>
        <w:pStyle w:val="Ttulo1"/>
        <w:keepNext w:val="0"/>
        <w:widowControl w:val="0"/>
        <w:spacing w:line="360" w:lineRule="auto"/>
        <w:contextualSpacing/>
        <w:jc w:val="both"/>
        <w:rPr>
          <w:rFonts w:ascii="Century Gothic" w:hAnsi="Century Gothic"/>
          <w:b w:val="0"/>
        </w:rPr>
      </w:pPr>
      <w:r w:rsidRPr="00F71900">
        <w:rPr>
          <w:rFonts w:ascii="Century Gothic" w:hAnsi="Century Gothic"/>
          <w:b w:val="0"/>
        </w:rPr>
        <w:t>3. La fecha y la hora en que deberá dar principio;</w:t>
      </w:r>
    </w:p>
    <w:p w14:paraId="0410AB6B" w14:textId="2639E176" w:rsidR="007B1187" w:rsidRDefault="007B1187" w:rsidP="007B1187">
      <w:pPr>
        <w:pStyle w:val="Ttulo1"/>
        <w:keepNext w:val="0"/>
        <w:widowControl w:val="0"/>
        <w:spacing w:line="360" w:lineRule="auto"/>
        <w:contextualSpacing/>
        <w:jc w:val="both"/>
        <w:rPr>
          <w:rFonts w:ascii="Century Gothic" w:hAnsi="Century Gothic"/>
          <w:b w:val="0"/>
        </w:rPr>
      </w:pPr>
      <w:r w:rsidRPr="00F71900">
        <w:rPr>
          <w:rFonts w:ascii="Century Gothic" w:hAnsi="Century Gothic"/>
          <w:b w:val="0"/>
        </w:rPr>
        <w:t>4. El número de cada clase de localidades de que conste el lugar dond</w:t>
      </w:r>
      <w:r w:rsidR="000348CF">
        <w:rPr>
          <w:rFonts w:ascii="Century Gothic" w:hAnsi="Century Gothic"/>
          <w:b w:val="0"/>
        </w:rPr>
        <w:t>e vaya a celebrarse y su precio.</w:t>
      </w:r>
    </w:p>
    <w:p w14:paraId="56ED2E70" w14:textId="77777777" w:rsidR="000348CF" w:rsidRPr="000348CF" w:rsidRDefault="000348CF" w:rsidP="000348CF">
      <w:pPr>
        <w:rPr>
          <w:lang w:val="es-ES_tradnl"/>
        </w:rPr>
      </w:pPr>
    </w:p>
    <w:p w14:paraId="0E8CECCF" w14:textId="181A59E8" w:rsidR="007B1187" w:rsidRDefault="007B1187" w:rsidP="007B1187">
      <w:pPr>
        <w:pStyle w:val="Ttulo1"/>
        <w:keepNext w:val="0"/>
        <w:widowControl w:val="0"/>
        <w:numPr>
          <w:ilvl w:val="0"/>
          <w:numId w:val="14"/>
        </w:numPr>
        <w:spacing w:line="360" w:lineRule="auto"/>
        <w:contextualSpacing/>
        <w:jc w:val="both"/>
        <w:rPr>
          <w:rFonts w:ascii="Century Gothic" w:hAnsi="Century Gothic"/>
          <w:b w:val="0"/>
        </w:rPr>
      </w:pPr>
      <w:r w:rsidRPr="00F71900">
        <w:rPr>
          <w:rFonts w:ascii="Century Gothic" w:hAnsi="Century Gothic"/>
          <w:b w:val="0"/>
        </w:rPr>
        <w:t>Con el aviso a que se refiere el inciso anterior, se exhibirá el permiso que para la celebración haya otorgado la autoridad municipal y se comprobará el pago de los derec</w:t>
      </w:r>
      <w:r w:rsidR="000348CF">
        <w:rPr>
          <w:rFonts w:ascii="Century Gothic" w:hAnsi="Century Gothic"/>
          <w:b w:val="0"/>
        </w:rPr>
        <w:t>hos por la expedición del mismo.</w:t>
      </w:r>
    </w:p>
    <w:p w14:paraId="45F7CD0F" w14:textId="77777777" w:rsidR="000348CF" w:rsidRPr="000348CF" w:rsidRDefault="000348CF" w:rsidP="000348CF">
      <w:pPr>
        <w:rPr>
          <w:lang w:val="es-ES_tradnl"/>
        </w:rPr>
      </w:pPr>
    </w:p>
    <w:p w14:paraId="4F6578DF" w14:textId="35130C34" w:rsidR="007B1187" w:rsidRDefault="007B1187" w:rsidP="007B1187">
      <w:pPr>
        <w:pStyle w:val="Ttulo1"/>
        <w:keepNext w:val="0"/>
        <w:widowControl w:val="0"/>
        <w:numPr>
          <w:ilvl w:val="0"/>
          <w:numId w:val="14"/>
        </w:numPr>
        <w:spacing w:line="360" w:lineRule="auto"/>
        <w:contextualSpacing/>
        <w:jc w:val="both"/>
        <w:rPr>
          <w:rFonts w:ascii="Century Gothic" w:hAnsi="Century Gothic"/>
          <w:b w:val="0"/>
        </w:rPr>
      </w:pPr>
      <w:r w:rsidRPr="00F71900">
        <w:rPr>
          <w:rFonts w:ascii="Century Gothic" w:hAnsi="Century Gothic"/>
          <w:b w:val="0"/>
        </w:rPr>
        <w:t>Presentar a la Tesorería Municipal, a más tardar el día anterior a la función, el programa y los boletos de entrada a todas las localidades, a efecto de que sean aut</w:t>
      </w:r>
      <w:r w:rsidR="000348CF">
        <w:rPr>
          <w:rFonts w:ascii="Century Gothic" w:hAnsi="Century Gothic"/>
          <w:b w:val="0"/>
        </w:rPr>
        <w:t>orizados y sellados por aquélla.</w:t>
      </w:r>
    </w:p>
    <w:p w14:paraId="36C7E48F" w14:textId="77777777" w:rsidR="000348CF" w:rsidRPr="000348CF" w:rsidRDefault="000348CF" w:rsidP="000348CF">
      <w:pPr>
        <w:rPr>
          <w:lang w:val="es-ES_tradnl"/>
        </w:rPr>
      </w:pPr>
    </w:p>
    <w:p w14:paraId="02DADB48" w14:textId="77777777" w:rsidR="007B1187" w:rsidRDefault="007B1187" w:rsidP="007B1187">
      <w:pPr>
        <w:pStyle w:val="Ttulo1"/>
        <w:keepNext w:val="0"/>
        <w:widowControl w:val="0"/>
        <w:numPr>
          <w:ilvl w:val="0"/>
          <w:numId w:val="14"/>
        </w:numPr>
        <w:spacing w:line="360" w:lineRule="auto"/>
        <w:contextualSpacing/>
        <w:jc w:val="both"/>
        <w:rPr>
          <w:rFonts w:ascii="Century Gothic" w:hAnsi="Century Gothic"/>
          <w:b w:val="0"/>
        </w:rPr>
      </w:pPr>
      <w:r w:rsidRPr="00F71900">
        <w:rPr>
          <w:rFonts w:ascii="Century Gothic" w:hAnsi="Century Gothic"/>
          <w:b w:val="0"/>
        </w:rPr>
        <w:t>Avisar a la Tesorería Municipal, de cambios que se hagan en los precios de entrada, cuando menos tres horas antes del inicio de la función; y</w:t>
      </w:r>
    </w:p>
    <w:p w14:paraId="2D98083C" w14:textId="77777777" w:rsidR="000348CF" w:rsidRPr="000348CF" w:rsidRDefault="000348CF" w:rsidP="000348CF">
      <w:pPr>
        <w:rPr>
          <w:lang w:val="es-ES_tradnl"/>
        </w:rPr>
      </w:pPr>
    </w:p>
    <w:p w14:paraId="211B0B96" w14:textId="77777777" w:rsidR="007B1187" w:rsidRPr="00F71900" w:rsidRDefault="007B1187" w:rsidP="007B1187">
      <w:pPr>
        <w:pStyle w:val="Ttulo1"/>
        <w:keepNext w:val="0"/>
        <w:widowControl w:val="0"/>
        <w:numPr>
          <w:ilvl w:val="0"/>
          <w:numId w:val="14"/>
        </w:numPr>
        <w:spacing w:line="360" w:lineRule="auto"/>
        <w:contextualSpacing/>
        <w:jc w:val="both"/>
        <w:rPr>
          <w:rFonts w:ascii="Century Gothic" w:hAnsi="Century Gothic"/>
          <w:b w:val="0"/>
        </w:rPr>
      </w:pPr>
      <w:r w:rsidRPr="00F71900">
        <w:rPr>
          <w:rFonts w:ascii="Century Gothic" w:hAnsi="Century Gothic"/>
          <w:b w:val="0"/>
        </w:rPr>
        <w:t>Dar aviso de la terminación o clausura del espectáculo cuando éste se celebre por un período indefinido, cuando menos tres días antes de la terminación.</w:t>
      </w:r>
    </w:p>
    <w:p w14:paraId="25983657" w14:textId="77777777" w:rsidR="007B1187" w:rsidRPr="00F71900" w:rsidRDefault="007B1187" w:rsidP="007B1187">
      <w:pPr>
        <w:spacing w:line="360" w:lineRule="auto"/>
        <w:rPr>
          <w:rFonts w:ascii="Century Gothic" w:hAnsi="Century Gothic"/>
        </w:rPr>
      </w:pPr>
    </w:p>
    <w:p w14:paraId="5B695E9A"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El impuesto sobre espectáculos públicos se causará conforme a las siguientes tasas: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418"/>
      </w:tblGrid>
      <w:tr w:rsidR="007B1187" w:rsidRPr="00F71900" w14:paraId="17B6248B" w14:textId="77777777" w:rsidTr="00264451">
        <w:tc>
          <w:tcPr>
            <w:tcW w:w="7054" w:type="dxa"/>
          </w:tcPr>
          <w:p w14:paraId="745F2038" w14:textId="77777777" w:rsidR="007B1187" w:rsidRPr="00F71900" w:rsidRDefault="007B1187" w:rsidP="00264451">
            <w:pPr>
              <w:spacing w:line="360" w:lineRule="auto"/>
              <w:jc w:val="both"/>
              <w:rPr>
                <w:rFonts w:ascii="Century Gothic" w:hAnsi="Century Gothic"/>
              </w:rPr>
            </w:pPr>
            <w:r w:rsidRPr="00F71900">
              <w:rPr>
                <w:rFonts w:ascii="Century Gothic" w:hAnsi="Century Gothic"/>
              </w:rPr>
              <w:lastRenderedPageBreak/>
              <w:t xml:space="preserve">Becerradas, novilladas y jaripeos                                                            </w:t>
            </w:r>
          </w:p>
        </w:tc>
        <w:tc>
          <w:tcPr>
            <w:tcW w:w="1418" w:type="dxa"/>
          </w:tcPr>
          <w:p w14:paraId="0064023A" w14:textId="77777777" w:rsidR="007B1187" w:rsidRPr="00F71900" w:rsidRDefault="007B1187" w:rsidP="00264451">
            <w:pPr>
              <w:spacing w:line="360" w:lineRule="auto"/>
              <w:rPr>
                <w:rFonts w:ascii="Century Gothic" w:hAnsi="Century Gothic"/>
              </w:rPr>
            </w:pPr>
            <w:r w:rsidRPr="00F71900">
              <w:rPr>
                <w:rFonts w:ascii="Century Gothic" w:hAnsi="Century Gothic"/>
              </w:rPr>
              <w:t>15%</w:t>
            </w:r>
          </w:p>
        </w:tc>
      </w:tr>
      <w:tr w:rsidR="007B1187" w:rsidRPr="00F71900" w14:paraId="5BFD73C6" w14:textId="77777777" w:rsidTr="00264451">
        <w:tc>
          <w:tcPr>
            <w:tcW w:w="7054" w:type="dxa"/>
          </w:tcPr>
          <w:p w14:paraId="41A4A830" w14:textId="77777777" w:rsidR="007B1187" w:rsidRPr="00F71900" w:rsidRDefault="007B1187" w:rsidP="00264451">
            <w:pPr>
              <w:spacing w:line="360" w:lineRule="auto"/>
              <w:jc w:val="both"/>
              <w:rPr>
                <w:rFonts w:ascii="Century Gothic" w:hAnsi="Century Gothic"/>
              </w:rPr>
            </w:pPr>
            <w:r w:rsidRPr="00F71900">
              <w:rPr>
                <w:rFonts w:ascii="Century Gothic" w:hAnsi="Century Gothic"/>
              </w:rPr>
              <w:t xml:space="preserve">Box y lucha                                                                                              </w:t>
            </w:r>
          </w:p>
        </w:tc>
        <w:tc>
          <w:tcPr>
            <w:tcW w:w="1418" w:type="dxa"/>
          </w:tcPr>
          <w:p w14:paraId="64D50A6A" w14:textId="77777777" w:rsidR="007B1187" w:rsidRPr="00F71900" w:rsidRDefault="007B1187" w:rsidP="00264451">
            <w:pPr>
              <w:spacing w:line="360" w:lineRule="auto"/>
              <w:rPr>
                <w:rFonts w:ascii="Century Gothic" w:hAnsi="Century Gothic"/>
              </w:rPr>
            </w:pPr>
            <w:r w:rsidRPr="00F71900">
              <w:rPr>
                <w:rFonts w:ascii="Century Gothic" w:hAnsi="Century Gothic"/>
              </w:rPr>
              <w:t>10%</w:t>
            </w:r>
          </w:p>
        </w:tc>
      </w:tr>
      <w:tr w:rsidR="007B1187" w:rsidRPr="00F71900" w14:paraId="32723555" w14:textId="77777777" w:rsidTr="00264451">
        <w:tc>
          <w:tcPr>
            <w:tcW w:w="7054" w:type="dxa"/>
          </w:tcPr>
          <w:p w14:paraId="254F6905" w14:textId="77777777" w:rsidR="007B1187" w:rsidRPr="00F71900" w:rsidRDefault="007B1187" w:rsidP="00264451">
            <w:pPr>
              <w:spacing w:line="360" w:lineRule="auto"/>
              <w:jc w:val="both"/>
              <w:rPr>
                <w:rFonts w:ascii="Century Gothic" w:hAnsi="Century Gothic"/>
              </w:rPr>
            </w:pPr>
            <w:r w:rsidRPr="00F71900">
              <w:rPr>
                <w:rFonts w:ascii="Century Gothic" w:hAnsi="Century Gothic"/>
              </w:rPr>
              <w:t xml:space="preserve">Carreras de caballos, perros, automóviles motocicletas y otras                                            </w:t>
            </w:r>
          </w:p>
        </w:tc>
        <w:tc>
          <w:tcPr>
            <w:tcW w:w="1418" w:type="dxa"/>
          </w:tcPr>
          <w:p w14:paraId="727CA27B" w14:textId="77777777" w:rsidR="007B1187" w:rsidRPr="00F71900" w:rsidRDefault="007B1187" w:rsidP="00264451">
            <w:pPr>
              <w:spacing w:line="360" w:lineRule="auto"/>
              <w:rPr>
                <w:rFonts w:ascii="Century Gothic" w:hAnsi="Century Gothic"/>
                <w:b/>
              </w:rPr>
            </w:pPr>
            <w:r w:rsidRPr="00F71900">
              <w:rPr>
                <w:rFonts w:ascii="Century Gothic" w:hAnsi="Century Gothic"/>
              </w:rPr>
              <w:t>18%</w:t>
            </w:r>
          </w:p>
        </w:tc>
      </w:tr>
      <w:tr w:rsidR="007B1187" w:rsidRPr="00F71900" w14:paraId="52320EE4" w14:textId="77777777" w:rsidTr="00264451">
        <w:tc>
          <w:tcPr>
            <w:tcW w:w="7054" w:type="dxa"/>
          </w:tcPr>
          <w:p w14:paraId="6274C00A" w14:textId="77777777" w:rsidR="007B1187" w:rsidRPr="00F71900" w:rsidRDefault="007B1187" w:rsidP="00264451">
            <w:pPr>
              <w:spacing w:line="360" w:lineRule="auto"/>
              <w:jc w:val="both"/>
              <w:rPr>
                <w:rFonts w:ascii="Century Gothic" w:hAnsi="Century Gothic"/>
              </w:rPr>
            </w:pPr>
            <w:r w:rsidRPr="00F71900">
              <w:rPr>
                <w:rFonts w:ascii="Century Gothic" w:hAnsi="Century Gothic"/>
              </w:rPr>
              <w:t xml:space="preserve">Circos                                                                                                         </w:t>
            </w:r>
          </w:p>
        </w:tc>
        <w:tc>
          <w:tcPr>
            <w:tcW w:w="1418" w:type="dxa"/>
          </w:tcPr>
          <w:p w14:paraId="33F82862" w14:textId="77777777" w:rsidR="007B1187" w:rsidRPr="00F71900" w:rsidRDefault="007B1187" w:rsidP="00264451">
            <w:pPr>
              <w:spacing w:line="360" w:lineRule="auto"/>
              <w:rPr>
                <w:rFonts w:ascii="Century Gothic" w:hAnsi="Century Gothic"/>
              </w:rPr>
            </w:pPr>
            <w:r w:rsidRPr="00F71900">
              <w:rPr>
                <w:rFonts w:ascii="Century Gothic" w:hAnsi="Century Gothic"/>
              </w:rPr>
              <w:t>8%</w:t>
            </w:r>
          </w:p>
        </w:tc>
      </w:tr>
      <w:tr w:rsidR="007B1187" w:rsidRPr="00F71900" w14:paraId="4AC833EA" w14:textId="77777777" w:rsidTr="00264451">
        <w:tc>
          <w:tcPr>
            <w:tcW w:w="7054" w:type="dxa"/>
          </w:tcPr>
          <w:p w14:paraId="6572321E" w14:textId="77777777" w:rsidR="007B1187" w:rsidRPr="00F71900" w:rsidRDefault="007B1187" w:rsidP="00264451">
            <w:pPr>
              <w:spacing w:line="360" w:lineRule="auto"/>
              <w:jc w:val="both"/>
              <w:rPr>
                <w:rFonts w:ascii="Century Gothic" w:hAnsi="Century Gothic"/>
              </w:rPr>
            </w:pPr>
            <w:r w:rsidRPr="00F71900">
              <w:rPr>
                <w:rFonts w:ascii="Century Gothic" w:hAnsi="Century Gothic"/>
              </w:rPr>
              <w:t xml:space="preserve">Corridas de toros y peleas de gallo                                                           </w:t>
            </w:r>
          </w:p>
        </w:tc>
        <w:tc>
          <w:tcPr>
            <w:tcW w:w="1418" w:type="dxa"/>
          </w:tcPr>
          <w:p w14:paraId="68F99B50" w14:textId="77777777" w:rsidR="007B1187" w:rsidRPr="00F71900" w:rsidRDefault="007B1187" w:rsidP="00264451">
            <w:pPr>
              <w:spacing w:line="360" w:lineRule="auto"/>
              <w:rPr>
                <w:rFonts w:ascii="Century Gothic" w:hAnsi="Century Gothic"/>
              </w:rPr>
            </w:pPr>
            <w:r w:rsidRPr="00F71900">
              <w:rPr>
                <w:rFonts w:ascii="Century Gothic" w:hAnsi="Century Gothic"/>
              </w:rPr>
              <w:t>18%</w:t>
            </w:r>
          </w:p>
        </w:tc>
      </w:tr>
      <w:tr w:rsidR="007B1187" w:rsidRPr="00F71900" w14:paraId="23D60708" w14:textId="77777777" w:rsidTr="00264451">
        <w:tc>
          <w:tcPr>
            <w:tcW w:w="7054" w:type="dxa"/>
          </w:tcPr>
          <w:p w14:paraId="7D7C6867" w14:textId="77777777" w:rsidR="007B1187" w:rsidRPr="00F71900" w:rsidRDefault="007B1187" w:rsidP="00264451">
            <w:pPr>
              <w:spacing w:line="360" w:lineRule="auto"/>
              <w:jc w:val="both"/>
              <w:rPr>
                <w:rFonts w:ascii="Century Gothic" w:hAnsi="Century Gothic"/>
              </w:rPr>
            </w:pPr>
            <w:r w:rsidRPr="00F71900">
              <w:rPr>
                <w:rFonts w:ascii="Century Gothic" w:hAnsi="Century Gothic"/>
              </w:rPr>
              <w:t xml:space="preserve">Espectáculos teatrales, revistas, variedades, conciertos y conferencias       </w:t>
            </w:r>
          </w:p>
        </w:tc>
        <w:tc>
          <w:tcPr>
            <w:tcW w:w="1418" w:type="dxa"/>
          </w:tcPr>
          <w:p w14:paraId="28BE33CD" w14:textId="77777777" w:rsidR="007B1187" w:rsidRPr="00F71900" w:rsidRDefault="007B1187" w:rsidP="00264451">
            <w:pPr>
              <w:spacing w:line="360" w:lineRule="auto"/>
              <w:rPr>
                <w:rFonts w:ascii="Century Gothic" w:hAnsi="Century Gothic"/>
              </w:rPr>
            </w:pPr>
            <w:r w:rsidRPr="00F71900">
              <w:rPr>
                <w:rFonts w:ascii="Century Gothic" w:hAnsi="Century Gothic"/>
              </w:rPr>
              <w:t xml:space="preserve"> 8%</w:t>
            </w:r>
          </w:p>
        </w:tc>
      </w:tr>
      <w:tr w:rsidR="007B1187" w:rsidRPr="00F71900" w14:paraId="4555C8B0" w14:textId="77777777" w:rsidTr="00264451">
        <w:tc>
          <w:tcPr>
            <w:tcW w:w="7054" w:type="dxa"/>
          </w:tcPr>
          <w:p w14:paraId="64D8834A" w14:textId="77777777" w:rsidR="007B1187" w:rsidRPr="00F71900" w:rsidRDefault="007B1187" w:rsidP="00264451">
            <w:pPr>
              <w:spacing w:line="360" w:lineRule="auto"/>
              <w:jc w:val="both"/>
              <w:rPr>
                <w:rFonts w:ascii="Century Gothic" w:hAnsi="Century Gothic"/>
              </w:rPr>
            </w:pPr>
            <w:r w:rsidRPr="00F71900">
              <w:rPr>
                <w:rFonts w:ascii="Century Gothic" w:hAnsi="Century Gothic"/>
              </w:rPr>
              <w:t xml:space="preserve">Exhibiciones y concursos                                                                          </w:t>
            </w:r>
          </w:p>
        </w:tc>
        <w:tc>
          <w:tcPr>
            <w:tcW w:w="1418" w:type="dxa"/>
          </w:tcPr>
          <w:p w14:paraId="61318F5D" w14:textId="77777777" w:rsidR="007B1187" w:rsidRPr="00F71900" w:rsidRDefault="007B1187" w:rsidP="00264451">
            <w:pPr>
              <w:spacing w:line="360" w:lineRule="auto"/>
              <w:rPr>
                <w:rFonts w:ascii="Century Gothic" w:hAnsi="Century Gothic"/>
              </w:rPr>
            </w:pPr>
            <w:r w:rsidRPr="00F71900">
              <w:rPr>
                <w:rFonts w:ascii="Century Gothic" w:hAnsi="Century Gothic"/>
              </w:rPr>
              <w:t>10%</w:t>
            </w:r>
          </w:p>
        </w:tc>
      </w:tr>
      <w:tr w:rsidR="007B1187" w:rsidRPr="00F71900" w14:paraId="37155B5F" w14:textId="77777777" w:rsidTr="00264451">
        <w:tc>
          <w:tcPr>
            <w:tcW w:w="7054" w:type="dxa"/>
          </w:tcPr>
          <w:p w14:paraId="0700E2FB" w14:textId="77777777" w:rsidR="007B1187" w:rsidRPr="00F71900" w:rsidRDefault="007B1187" w:rsidP="00264451">
            <w:pPr>
              <w:spacing w:line="360" w:lineRule="auto"/>
              <w:jc w:val="both"/>
              <w:rPr>
                <w:rFonts w:ascii="Century Gothic" w:hAnsi="Century Gothic"/>
              </w:rPr>
            </w:pPr>
            <w:r w:rsidRPr="00F71900">
              <w:rPr>
                <w:rFonts w:ascii="Century Gothic" w:hAnsi="Century Gothic"/>
              </w:rPr>
              <w:t xml:space="preserve">Espectáculos deportivos                                                                                       </w:t>
            </w:r>
          </w:p>
        </w:tc>
        <w:tc>
          <w:tcPr>
            <w:tcW w:w="1418" w:type="dxa"/>
          </w:tcPr>
          <w:p w14:paraId="48105EE5" w14:textId="77777777" w:rsidR="007B1187" w:rsidRPr="00F71900" w:rsidRDefault="007B1187" w:rsidP="00264451">
            <w:pPr>
              <w:spacing w:line="360" w:lineRule="auto"/>
              <w:rPr>
                <w:rFonts w:ascii="Century Gothic" w:hAnsi="Century Gothic"/>
              </w:rPr>
            </w:pPr>
            <w:r w:rsidRPr="00F71900">
              <w:rPr>
                <w:rFonts w:ascii="Century Gothic" w:hAnsi="Century Gothic"/>
              </w:rPr>
              <w:t xml:space="preserve"> 6%</w:t>
            </w:r>
          </w:p>
        </w:tc>
      </w:tr>
      <w:tr w:rsidR="007B1187" w:rsidRPr="00F71900" w14:paraId="01A14CBE" w14:textId="77777777" w:rsidTr="00264451">
        <w:tc>
          <w:tcPr>
            <w:tcW w:w="7054" w:type="dxa"/>
          </w:tcPr>
          <w:p w14:paraId="495F1FBB" w14:textId="77777777" w:rsidR="007B1187" w:rsidRPr="00F71900" w:rsidRDefault="007B1187" w:rsidP="00264451">
            <w:pPr>
              <w:spacing w:line="360" w:lineRule="auto"/>
              <w:jc w:val="both"/>
              <w:rPr>
                <w:rFonts w:ascii="Century Gothic" w:hAnsi="Century Gothic"/>
              </w:rPr>
            </w:pPr>
            <w:r w:rsidRPr="00F71900">
              <w:rPr>
                <w:rFonts w:ascii="Century Gothic" w:hAnsi="Century Gothic"/>
              </w:rPr>
              <w:t xml:space="preserve">Los demás espectáculos                                                                             </w:t>
            </w:r>
          </w:p>
        </w:tc>
        <w:tc>
          <w:tcPr>
            <w:tcW w:w="1418" w:type="dxa"/>
          </w:tcPr>
          <w:p w14:paraId="61512911" w14:textId="77777777" w:rsidR="007B1187" w:rsidRPr="00F71900" w:rsidRDefault="007B1187" w:rsidP="00264451">
            <w:pPr>
              <w:spacing w:line="360" w:lineRule="auto"/>
              <w:rPr>
                <w:rFonts w:ascii="Century Gothic" w:hAnsi="Century Gothic"/>
              </w:rPr>
            </w:pPr>
            <w:r w:rsidRPr="00F71900">
              <w:rPr>
                <w:rFonts w:ascii="Century Gothic" w:hAnsi="Century Gothic"/>
              </w:rPr>
              <w:t>10%</w:t>
            </w:r>
          </w:p>
        </w:tc>
      </w:tr>
    </w:tbl>
    <w:p w14:paraId="7E21C3CE" w14:textId="77777777" w:rsidR="00436976" w:rsidRPr="00F71900" w:rsidRDefault="00436976" w:rsidP="007B1187">
      <w:pPr>
        <w:pStyle w:val="Textoindependiente"/>
        <w:spacing w:line="360" w:lineRule="auto"/>
        <w:rPr>
          <w:rFonts w:ascii="Century Gothic" w:hAnsi="Century Gothic"/>
        </w:rPr>
      </w:pPr>
    </w:p>
    <w:p w14:paraId="36DDBE9A"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SECCIÓN SEGUNDA</w:t>
      </w:r>
    </w:p>
    <w:p w14:paraId="73E5D8C5"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Sobre juegos, rifas o loterías permitidos por la Ley</w:t>
      </w:r>
    </w:p>
    <w:p w14:paraId="53B9F65A" w14:textId="77777777" w:rsidR="007B1187" w:rsidRPr="00436976" w:rsidRDefault="007B1187" w:rsidP="007B1187">
      <w:pPr>
        <w:autoSpaceDE w:val="0"/>
        <w:autoSpaceDN w:val="0"/>
        <w:adjustRightInd w:val="0"/>
        <w:spacing w:line="360" w:lineRule="auto"/>
        <w:jc w:val="both"/>
        <w:rPr>
          <w:rFonts w:ascii="Century Gothic" w:hAnsi="Century Gothic" w:cs="CenturyGothic"/>
          <w:b/>
          <w:sz w:val="16"/>
          <w:szCs w:val="16"/>
        </w:rPr>
      </w:pPr>
    </w:p>
    <w:p w14:paraId="202CAD0B"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 xml:space="preserve">Artículo 6.- </w:t>
      </w:r>
      <w:r w:rsidRPr="00F71900">
        <w:rPr>
          <w:rFonts w:ascii="Century Gothic" w:hAnsi="Century Gothic" w:cs="CenturyGothic"/>
        </w:rPr>
        <w:t>Los cuales se causarán de conformidad con lo establecido en el Capítulo II del Código Municipal para el Estado de Chihuahua.</w:t>
      </w:r>
    </w:p>
    <w:p w14:paraId="42E412A3" w14:textId="77777777" w:rsidR="00436976" w:rsidRPr="00436976" w:rsidRDefault="00436976" w:rsidP="007B1187">
      <w:pPr>
        <w:autoSpaceDE w:val="0"/>
        <w:autoSpaceDN w:val="0"/>
        <w:adjustRightInd w:val="0"/>
        <w:spacing w:line="360" w:lineRule="auto"/>
        <w:jc w:val="center"/>
        <w:rPr>
          <w:rFonts w:ascii="Century Gothic" w:hAnsi="Century Gothic" w:cs="CenturyGothic"/>
          <w:b/>
          <w:sz w:val="16"/>
          <w:szCs w:val="16"/>
        </w:rPr>
      </w:pPr>
    </w:p>
    <w:p w14:paraId="53337613"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SECCIÓN TECERA</w:t>
      </w:r>
    </w:p>
    <w:p w14:paraId="78459083" w14:textId="77777777" w:rsidR="007B1187"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Sobre el Impuesto Predial</w:t>
      </w:r>
    </w:p>
    <w:p w14:paraId="3C80A7CF" w14:textId="77777777" w:rsidR="000348CF" w:rsidRPr="00436976" w:rsidRDefault="000348CF" w:rsidP="007B1187">
      <w:pPr>
        <w:autoSpaceDE w:val="0"/>
        <w:autoSpaceDN w:val="0"/>
        <w:adjustRightInd w:val="0"/>
        <w:spacing w:line="360" w:lineRule="auto"/>
        <w:jc w:val="center"/>
        <w:rPr>
          <w:rFonts w:ascii="Century Gothic" w:hAnsi="Century Gothic" w:cs="CenturyGothic"/>
          <w:b/>
          <w:sz w:val="16"/>
          <w:szCs w:val="16"/>
        </w:rPr>
      </w:pPr>
    </w:p>
    <w:p w14:paraId="1FC5FB16" w14:textId="18F5B14F"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 xml:space="preserve">Artículo 7.- </w:t>
      </w:r>
      <w:r w:rsidRPr="00F71900">
        <w:rPr>
          <w:rFonts w:ascii="Century Gothic" w:hAnsi="Century Gothic" w:cs="CenturyGothic"/>
        </w:rPr>
        <w:t xml:space="preserve">El impuesto mínimo anual para inmuebles rústicos, </w:t>
      </w:r>
      <w:r w:rsidR="000348CF">
        <w:rPr>
          <w:rFonts w:ascii="Century Gothic" w:hAnsi="Century Gothic" w:cs="CenturyGothic"/>
        </w:rPr>
        <w:t>semirú</w:t>
      </w:r>
      <w:r w:rsidRPr="00F71900">
        <w:rPr>
          <w:rFonts w:ascii="Century Gothic" w:hAnsi="Century Gothic" w:cs="CenturyGothic"/>
        </w:rPr>
        <w:t xml:space="preserve">sticos y Urbanos, será equivalente a dos unidades de medida de actualización </w:t>
      </w:r>
      <w:r w:rsidRPr="00F71900">
        <w:rPr>
          <w:rFonts w:ascii="Century Gothic" w:hAnsi="Century Gothic" w:cs="CenturyGothic"/>
        </w:rPr>
        <w:lastRenderedPageBreak/>
        <w:t>vigente, previsto en el último párrafo del artículo 149 del Código Municipal para el Estado de Chihuahua.</w:t>
      </w:r>
    </w:p>
    <w:p w14:paraId="093E3A76"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33556E93"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SECCIÓN CUARTA</w:t>
      </w:r>
    </w:p>
    <w:p w14:paraId="6F7FCF99"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Sobre el Impuesto de traslación de dominio</w:t>
      </w:r>
    </w:p>
    <w:p w14:paraId="154C0464"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p>
    <w:p w14:paraId="205121B5"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 xml:space="preserve">Artículo 8.- </w:t>
      </w:r>
      <w:r w:rsidRPr="00F71900">
        <w:rPr>
          <w:rFonts w:ascii="Century Gothic" w:hAnsi="Century Gothic" w:cs="CenturyGothic"/>
        </w:rPr>
        <w:t>La tasa del Impuesto Sobre Traslación de Dominio de Bienes Inmuebles es el 2% sobre la base gravable.</w:t>
      </w:r>
    </w:p>
    <w:p w14:paraId="6386EB21"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49F72AAD"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Tratándose de acciones de vivienda nueva, de interés social, y/o de Interés popular, el porcentaje para el cobro de este impuesto será el 1%.</w:t>
      </w:r>
    </w:p>
    <w:p w14:paraId="2A2D18F3"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1F22DD8C" w14:textId="77777777" w:rsidR="007B1187" w:rsidRPr="00F71900" w:rsidRDefault="007B1187" w:rsidP="007B1187">
      <w:pPr>
        <w:spacing w:line="360" w:lineRule="auto"/>
        <w:jc w:val="both"/>
        <w:rPr>
          <w:rFonts w:ascii="Century Gothic" w:hAnsi="Century Gothic" w:cs="Arial"/>
          <w:lang w:val="es-ES_tradnl"/>
        </w:rPr>
      </w:pPr>
      <w:r w:rsidRPr="00F71900">
        <w:rPr>
          <w:rFonts w:ascii="Century Gothic" w:hAnsi="Century Gothic" w:cs="Arial"/>
          <w:lang w:val="es-ES_tradnl"/>
        </w:rPr>
        <w:t>La tasa aplicable para predios suburbanos será de 3 al millar la cual se aplicará al valor catastral obtenido de acuerdo a lo establecido en la Ley de Catastro del Estado de Chihuahua.</w:t>
      </w:r>
    </w:p>
    <w:p w14:paraId="179A1157"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0C97E30B" w14:textId="605D9D91" w:rsidR="007B1187" w:rsidRPr="00F71900" w:rsidRDefault="007B1187" w:rsidP="001819C7">
      <w:pPr>
        <w:pStyle w:val="Prrafodelista"/>
        <w:numPr>
          <w:ilvl w:val="0"/>
          <w:numId w:val="15"/>
        </w:numPr>
        <w:autoSpaceDE w:val="0"/>
        <w:autoSpaceDN w:val="0"/>
        <w:adjustRightInd w:val="0"/>
        <w:spacing w:after="0" w:line="360" w:lineRule="auto"/>
        <w:jc w:val="both"/>
        <w:rPr>
          <w:rFonts w:ascii="Century Gothic" w:hAnsi="Century Gothic" w:cs="CenturyGothic,Bold"/>
          <w:b/>
          <w:bCs/>
          <w:sz w:val="24"/>
          <w:szCs w:val="24"/>
        </w:rPr>
      </w:pPr>
      <w:r w:rsidRPr="00F71900">
        <w:rPr>
          <w:rFonts w:ascii="Century Gothic" w:hAnsi="Century Gothic" w:cs="CenturyGothic,Bold"/>
          <w:b/>
          <w:bCs/>
          <w:sz w:val="24"/>
          <w:szCs w:val="24"/>
        </w:rPr>
        <w:t>Tratándose de operaciones de traslado de dominio de predios rústicos, urbanos y suburbanos</w:t>
      </w:r>
      <w:r w:rsidRPr="00F71900">
        <w:rPr>
          <w:rFonts w:ascii="Century Gothic" w:hAnsi="Century Gothic" w:cs="CenturyGothic,Bold"/>
          <w:bCs/>
          <w:sz w:val="24"/>
          <w:szCs w:val="24"/>
        </w:rPr>
        <w:t xml:space="preserve">, originados por expedición de títulos por parte de los Gobiernos Federal, Estatal y Municipal, la Tasa impositiva será del 1% (uno por ciento), aplicable a la base que se determine de conformidad con lo dispuesto por el Articulo 158 de </w:t>
      </w:r>
      <w:r w:rsidR="001819C7" w:rsidRPr="001819C7">
        <w:rPr>
          <w:rFonts w:ascii="Century Gothic" w:hAnsi="Century Gothic" w:cs="CenturyGothic,Bold"/>
          <w:bCs/>
          <w:sz w:val="24"/>
          <w:szCs w:val="24"/>
        </w:rPr>
        <w:t xml:space="preserve">Código Municipal </w:t>
      </w:r>
      <w:r w:rsidR="001819C7" w:rsidRPr="001819C7">
        <w:rPr>
          <w:rFonts w:ascii="Century Gothic" w:hAnsi="Century Gothic" w:cs="CenturyGothic,Bold"/>
          <w:bCs/>
          <w:sz w:val="24"/>
          <w:szCs w:val="24"/>
        </w:rPr>
        <w:lastRenderedPageBreak/>
        <w:t>para el Estado de Chihuahua</w:t>
      </w:r>
      <w:r w:rsidRPr="00F71900">
        <w:rPr>
          <w:rFonts w:ascii="Century Gothic" w:hAnsi="Century Gothic" w:cs="CenturyGothic,Bold"/>
          <w:bCs/>
          <w:sz w:val="24"/>
          <w:szCs w:val="24"/>
        </w:rPr>
        <w:t>, por ser viviendas surgidas de programas con subsidios Gubernamentales.</w:t>
      </w:r>
    </w:p>
    <w:p w14:paraId="39EDC575" w14:textId="77777777" w:rsidR="007B1187" w:rsidRPr="00F71900" w:rsidRDefault="007B1187" w:rsidP="007B1187">
      <w:pPr>
        <w:pStyle w:val="Prrafodelista"/>
        <w:autoSpaceDE w:val="0"/>
        <w:autoSpaceDN w:val="0"/>
        <w:adjustRightInd w:val="0"/>
        <w:spacing w:line="360" w:lineRule="auto"/>
        <w:jc w:val="both"/>
        <w:rPr>
          <w:rFonts w:ascii="Century Gothic" w:hAnsi="Century Gothic" w:cs="CenturyGothic,Bold"/>
          <w:b/>
          <w:bCs/>
          <w:sz w:val="24"/>
          <w:szCs w:val="24"/>
        </w:rPr>
      </w:pPr>
    </w:p>
    <w:p w14:paraId="71BCF6A3" w14:textId="77777777" w:rsidR="007B1187" w:rsidRPr="00F71900" w:rsidRDefault="007B1187" w:rsidP="007B1187">
      <w:pPr>
        <w:pStyle w:val="Prrafodelista"/>
        <w:numPr>
          <w:ilvl w:val="0"/>
          <w:numId w:val="18"/>
        </w:numPr>
        <w:spacing w:after="0" w:line="360" w:lineRule="auto"/>
        <w:jc w:val="both"/>
        <w:rPr>
          <w:rFonts w:ascii="Century Gothic" w:hAnsi="Century Gothic" w:cs="Arial"/>
          <w:sz w:val="24"/>
          <w:szCs w:val="24"/>
          <w:lang w:val="es-ES_tradnl"/>
        </w:rPr>
      </w:pPr>
      <w:r w:rsidRPr="00F71900">
        <w:rPr>
          <w:rFonts w:ascii="Century Gothic" w:hAnsi="Century Gothic" w:cs="Arial"/>
          <w:sz w:val="24"/>
          <w:szCs w:val="24"/>
          <w:lang w:val="es-ES_tradnl"/>
        </w:rPr>
        <w:t>La Tesorería Municipal, a través de la Dirección de Catastro, tendrá en cualquier momento, la facultad de realizar la valuación de los predios, con base en los elementos de que disponga, de conformidad con la Ley de Catastro del Estado de Chihuahua; así como, en su caso, la determinación de diferencias en el Impuesto Predial.</w:t>
      </w:r>
    </w:p>
    <w:p w14:paraId="794EC2F2" w14:textId="77777777" w:rsidR="007B1187" w:rsidRPr="00F71900" w:rsidRDefault="007B1187" w:rsidP="007B1187">
      <w:pPr>
        <w:pStyle w:val="Prrafodelista"/>
        <w:spacing w:line="360" w:lineRule="auto"/>
        <w:rPr>
          <w:rFonts w:ascii="Century Gothic" w:hAnsi="Century Gothic" w:cs="Arial"/>
          <w:sz w:val="24"/>
          <w:szCs w:val="24"/>
          <w:highlight w:val="yellow"/>
          <w:lang w:val="es-ES_tradnl"/>
        </w:rPr>
      </w:pPr>
    </w:p>
    <w:p w14:paraId="5D99C84E" w14:textId="77777777" w:rsidR="007B1187" w:rsidRPr="00F71900" w:rsidRDefault="007B1187" w:rsidP="007B1187">
      <w:pPr>
        <w:pStyle w:val="Prrafodelista"/>
        <w:numPr>
          <w:ilvl w:val="0"/>
          <w:numId w:val="18"/>
        </w:numPr>
        <w:spacing w:after="0" w:line="360" w:lineRule="auto"/>
        <w:jc w:val="both"/>
        <w:rPr>
          <w:rFonts w:ascii="Century Gothic" w:hAnsi="Century Gothic" w:cs="Arial"/>
          <w:bCs/>
          <w:sz w:val="24"/>
          <w:szCs w:val="24"/>
        </w:rPr>
      </w:pPr>
      <w:r w:rsidRPr="00F71900">
        <w:rPr>
          <w:rFonts w:ascii="Century Gothic" w:hAnsi="Century Gothic" w:cs="Arial"/>
          <w:bCs/>
          <w:sz w:val="24"/>
          <w:szCs w:val="24"/>
        </w:rPr>
        <w:t>Toda construcción no manifestada ante la Tesorería Municipal, y todo predio, que por causas imputables al sujeto de este impuesto, hayan permanecido ocultos a la acción fiscal de la autoridad o que hubiera estado tributando sobre un valor catastral inferior al que le corresponda, en los términos de la Ley correspondiente, deberá tributar sobre la base del valor que la autoridad catastral o fiscal le determine, en cuyo caso se harán efectivos tres años de impuestos anteriores a la fecha de descubrimiento de la omisión, más los recargos y multas que procedan, salvo que el interesado demuestre que el lapso es menor.</w:t>
      </w:r>
    </w:p>
    <w:p w14:paraId="6FA6450E" w14:textId="77777777" w:rsidR="007B1187" w:rsidRPr="00F71900" w:rsidRDefault="007B1187" w:rsidP="007B1187">
      <w:pPr>
        <w:pStyle w:val="Prrafodelista"/>
        <w:spacing w:line="360" w:lineRule="auto"/>
        <w:rPr>
          <w:rFonts w:ascii="Century Gothic" w:hAnsi="Century Gothic" w:cs="Arial"/>
          <w:bCs/>
          <w:sz w:val="24"/>
          <w:szCs w:val="24"/>
        </w:rPr>
      </w:pPr>
    </w:p>
    <w:p w14:paraId="58B4196E" w14:textId="77777777" w:rsidR="007B1187" w:rsidRPr="00F71900" w:rsidRDefault="007B1187" w:rsidP="007B1187">
      <w:pPr>
        <w:pStyle w:val="Prrafodelista"/>
        <w:numPr>
          <w:ilvl w:val="0"/>
          <w:numId w:val="18"/>
        </w:numPr>
        <w:spacing w:after="0" w:line="360" w:lineRule="auto"/>
        <w:jc w:val="both"/>
        <w:rPr>
          <w:rFonts w:ascii="Century Gothic" w:hAnsi="Century Gothic" w:cs="Arial"/>
          <w:bCs/>
          <w:sz w:val="24"/>
          <w:szCs w:val="24"/>
        </w:rPr>
      </w:pPr>
      <w:r w:rsidRPr="00F71900">
        <w:rPr>
          <w:rFonts w:ascii="Century Gothic" w:hAnsi="Century Gothic" w:cs="Arial"/>
          <w:bCs/>
          <w:sz w:val="24"/>
          <w:szCs w:val="24"/>
        </w:rPr>
        <w:t xml:space="preserve">En caso de que dentro del territorio del municipio existan zonas en las que no se hayan asignado valores unitarios de suelo y/o construcción, o en las que, habiéndoseles asignado, cambien de características </w:t>
      </w:r>
      <w:r w:rsidRPr="00F71900">
        <w:rPr>
          <w:rFonts w:ascii="Century Gothic" w:hAnsi="Century Gothic" w:cs="Arial"/>
          <w:bCs/>
          <w:sz w:val="24"/>
          <w:szCs w:val="24"/>
        </w:rPr>
        <w:lastRenderedPageBreak/>
        <w:t>esenciales en el período de vigencia, las autoridades catastrales podrán determinar, provisionalmente, valores unitarios en base en los asignados para zonas similares. Los valores catastrales provisionales que se determinen para los predios con base a dichos valores unitarios estarán vigentes por el año calendario correspondiente.</w:t>
      </w:r>
    </w:p>
    <w:p w14:paraId="104067CE" w14:textId="77777777" w:rsidR="007B1187" w:rsidRPr="00F71900" w:rsidRDefault="007B1187" w:rsidP="007B1187">
      <w:pPr>
        <w:pStyle w:val="Prrafodelista"/>
        <w:spacing w:line="360" w:lineRule="auto"/>
        <w:rPr>
          <w:rFonts w:ascii="Century Gothic" w:hAnsi="Century Gothic" w:cs="Arial"/>
          <w:bCs/>
          <w:sz w:val="24"/>
          <w:szCs w:val="24"/>
        </w:rPr>
      </w:pPr>
    </w:p>
    <w:p w14:paraId="11DB1152" w14:textId="77777777" w:rsidR="007B1187" w:rsidRPr="00F71900" w:rsidRDefault="007B1187" w:rsidP="007B1187">
      <w:pPr>
        <w:pStyle w:val="Prrafodelista"/>
        <w:numPr>
          <w:ilvl w:val="0"/>
          <w:numId w:val="18"/>
        </w:numPr>
        <w:spacing w:after="0" w:line="360" w:lineRule="auto"/>
        <w:jc w:val="both"/>
        <w:rPr>
          <w:rFonts w:ascii="Century Gothic" w:hAnsi="Century Gothic" w:cs="Arial"/>
          <w:bCs/>
          <w:sz w:val="24"/>
          <w:szCs w:val="24"/>
        </w:rPr>
      </w:pPr>
      <w:r w:rsidRPr="00F71900">
        <w:rPr>
          <w:rFonts w:ascii="Century Gothic" w:hAnsi="Century Gothic" w:cs="Arial"/>
          <w:bCs/>
          <w:sz w:val="24"/>
          <w:szCs w:val="24"/>
        </w:rPr>
        <w:t>Es obligatoria la presentación de la cédula catastral y el 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relacionados con los bienes inmobiliarios de conformidad con la  Ley de Catastro del Estado de Chihuahua.</w:t>
      </w:r>
    </w:p>
    <w:p w14:paraId="1C343535" w14:textId="77777777" w:rsidR="007B1187" w:rsidRPr="00F71900" w:rsidRDefault="007B1187" w:rsidP="007B1187">
      <w:pPr>
        <w:pStyle w:val="Prrafodelista"/>
        <w:spacing w:line="360" w:lineRule="auto"/>
        <w:rPr>
          <w:rFonts w:ascii="Century Gothic" w:hAnsi="Century Gothic" w:cs="Arial"/>
          <w:bCs/>
          <w:sz w:val="24"/>
          <w:szCs w:val="24"/>
        </w:rPr>
      </w:pPr>
    </w:p>
    <w:p w14:paraId="19E9F17F" w14:textId="77777777" w:rsidR="007B1187" w:rsidRPr="00F71900" w:rsidRDefault="007B1187" w:rsidP="007B1187">
      <w:pPr>
        <w:pStyle w:val="Prrafodelista"/>
        <w:spacing w:line="360" w:lineRule="auto"/>
        <w:jc w:val="both"/>
        <w:rPr>
          <w:rFonts w:ascii="Century Gothic" w:hAnsi="Century Gothic" w:cs="Arial"/>
          <w:bCs/>
          <w:sz w:val="24"/>
          <w:szCs w:val="24"/>
        </w:rPr>
      </w:pPr>
      <w:r w:rsidRPr="00F71900">
        <w:rPr>
          <w:rFonts w:ascii="Century Gothic" w:hAnsi="Century Gothic" w:cs="Arial"/>
          <w:bCs/>
          <w:sz w:val="24"/>
          <w:szCs w:val="24"/>
        </w:rPr>
        <w:t>Los catastros municipal y estatal, según corresponda, llevarán el registro de los trámites públicos mencionados en el párrafo anterior y se coordinarán con las instancias respectivas, para conjuntamente corroborar el cumplimiento de esta disposición.</w:t>
      </w:r>
    </w:p>
    <w:p w14:paraId="3EE2544D" w14:textId="77777777" w:rsidR="007B1187" w:rsidRPr="00F71900" w:rsidRDefault="007B1187" w:rsidP="007B1187">
      <w:pPr>
        <w:spacing w:line="360" w:lineRule="auto"/>
        <w:ind w:left="720"/>
        <w:jc w:val="both"/>
        <w:rPr>
          <w:rFonts w:ascii="Century Gothic" w:hAnsi="Century Gothic" w:cs="Arial"/>
          <w:bCs/>
        </w:rPr>
      </w:pPr>
    </w:p>
    <w:p w14:paraId="0BC8EC89" w14:textId="77777777" w:rsidR="007B1187" w:rsidRPr="00F71900" w:rsidRDefault="007B1187" w:rsidP="007B1187">
      <w:pPr>
        <w:pStyle w:val="Prrafodelista"/>
        <w:numPr>
          <w:ilvl w:val="0"/>
          <w:numId w:val="18"/>
        </w:numPr>
        <w:spacing w:after="0" w:line="360" w:lineRule="auto"/>
        <w:jc w:val="both"/>
        <w:rPr>
          <w:rFonts w:ascii="Century Gothic" w:hAnsi="Century Gothic" w:cs="Arial"/>
          <w:bCs/>
          <w:sz w:val="24"/>
          <w:szCs w:val="24"/>
        </w:rPr>
      </w:pPr>
      <w:r w:rsidRPr="00F71900">
        <w:rPr>
          <w:rFonts w:ascii="Century Gothic" w:hAnsi="Century Gothic" w:cs="Arial"/>
          <w:bCs/>
          <w:sz w:val="24"/>
          <w:szCs w:val="24"/>
        </w:rPr>
        <w:t xml:space="preserve">La asignación y actualización del valor catastral de inmuebles se efectuará por los municipios, conforme a las Tablas de Valores de Suelo </w:t>
      </w:r>
      <w:r w:rsidRPr="00F71900">
        <w:rPr>
          <w:rFonts w:ascii="Century Gothic" w:hAnsi="Century Gothic" w:cs="Arial"/>
          <w:bCs/>
          <w:sz w:val="24"/>
          <w:szCs w:val="24"/>
        </w:rPr>
        <w:lastRenderedPageBreak/>
        <w:t>y Construcción y con apoyo en la información resultante de los siguientes procedimientos:</w:t>
      </w:r>
    </w:p>
    <w:p w14:paraId="36270016" w14:textId="77777777" w:rsidR="007B1187" w:rsidRPr="00F71900" w:rsidRDefault="007B1187" w:rsidP="007B1187">
      <w:pPr>
        <w:spacing w:line="360" w:lineRule="auto"/>
        <w:jc w:val="both"/>
        <w:rPr>
          <w:rFonts w:ascii="Century Gothic" w:hAnsi="Century Gothic" w:cs="Arial"/>
          <w:bCs/>
        </w:rPr>
      </w:pPr>
    </w:p>
    <w:p w14:paraId="113B2E4D" w14:textId="77777777" w:rsidR="007B1187" w:rsidRPr="00F71900" w:rsidRDefault="007B1187" w:rsidP="007B1187">
      <w:pPr>
        <w:spacing w:line="360" w:lineRule="auto"/>
        <w:jc w:val="both"/>
        <w:rPr>
          <w:rFonts w:ascii="Century Gothic" w:hAnsi="Century Gothic" w:cs="Arial"/>
          <w:bCs/>
        </w:rPr>
      </w:pPr>
      <w:r w:rsidRPr="00F71900">
        <w:rPr>
          <w:rFonts w:ascii="Century Gothic" w:hAnsi="Century Gothic" w:cs="Arial"/>
          <w:bCs/>
        </w:rPr>
        <w:t>Por declaración del contribuyente, sujeta a la aprobación de la autoridad municipal conforme al artículo 25 Fracción I de la Ley de Catastro del Estado de Chihuahua.</w:t>
      </w:r>
    </w:p>
    <w:p w14:paraId="07F5F54B"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p>
    <w:p w14:paraId="01CFEFA1"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SECCIÓN QUINTA</w:t>
      </w:r>
    </w:p>
    <w:p w14:paraId="2128A701" w14:textId="77777777" w:rsidR="007B1187"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Sobre la Tasa Adicional</w:t>
      </w:r>
    </w:p>
    <w:p w14:paraId="249FD06F" w14:textId="77777777" w:rsidR="000348CF" w:rsidRPr="00F71900" w:rsidRDefault="000348CF" w:rsidP="007B1187">
      <w:pPr>
        <w:autoSpaceDE w:val="0"/>
        <w:autoSpaceDN w:val="0"/>
        <w:adjustRightInd w:val="0"/>
        <w:spacing w:line="360" w:lineRule="auto"/>
        <w:jc w:val="center"/>
        <w:rPr>
          <w:rFonts w:ascii="Century Gothic" w:hAnsi="Century Gothic" w:cs="CenturyGothic"/>
          <w:b/>
        </w:rPr>
      </w:pPr>
    </w:p>
    <w:p w14:paraId="2F9B9357"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Artículo 9</w:t>
      </w:r>
      <w:r w:rsidRPr="00F71900">
        <w:rPr>
          <w:rFonts w:ascii="Century Gothic" w:hAnsi="Century Gothic" w:cs="CenturyGothic"/>
        </w:rPr>
        <w:t>.- La tasa adicional para los Impuestos Predial y Sobre Traslación de Dominio de Bienes Inmuebles, las personas contribuyentes de los impuestos Predial y Sobre Traslación de Dominio de Bienes Inmuebles, pagaran una tasa adicional de 4%, la cual se enterará en la misma forma y términos en que deban enterarse los impuestos mencionados.</w:t>
      </w:r>
    </w:p>
    <w:p w14:paraId="7E704BC1"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 xml:space="preserve"> </w:t>
      </w:r>
    </w:p>
    <w:p w14:paraId="351716D3" w14:textId="40027E0C"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 xml:space="preserve">El monto a pagar de la tasa adicional se obtiene multiplicando por 0.04 la cantidad que resulte del </w:t>
      </w:r>
      <w:r w:rsidR="000348CF" w:rsidRPr="00F71900">
        <w:rPr>
          <w:rFonts w:ascii="Century Gothic" w:hAnsi="Century Gothic" w:cs="CenturyGothic"/>
        </w:rPr>
        <w:t>cálculo</w:t>
      </w:r>
      <w:r w:rsidRPr="00F71900">
        <w:rPr>
          <w:rFonts w:ascii="Century Gothic" w:hAnsi="Century Gothic" w:cs="CenturyGothic"/>
        </w:rPr>
        <w:t xml:space="preserve"> establecido para la determinación de los impuestos señalados en el párrafo anterior.</w:t>
      </w:r>
    </w:p>
    <w:p w14:paraId="51D36781"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3636AB50"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 xml:space="preserve">El rendimiento obtenido de la aplicación de la tasa adicional se destinará al sostenimiento de la Universidad Autónoma de Chihuahua y de la Universidad </w:t>
      </w:r>
      <w:r w:rsidRPr="00F71900">
        <w:rPr>
          <w:rFonts w:ascii="Century Gothic" w:hAnsi="Century Gothic" w:cs="CenturyGothic"/>
        </w:rPr>
        <w:lastRenderedPageBreak/>
        <w:t>Autónoma de Ciudad Juárez, conforme al convenio que celebre el Municipio con estas instituciones educativas.</w:t>
      </w:r>
    </w:p>
    <w:p w14:paraId="6A56E1AB"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221C5383" w14:textId="7F590DBC"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 xml:space="preserve">Una vez recaudada los ingresos por este concepto, la autoridad municipal concentrará los mismos, a </w:t>
      </w:r>
      <w:r w:rsidR="000348CF" w:rsidRPr="00F71900">
        <w:rPr>
          <w:rFonts w:ascii="Century Gothic" w:hAnsi="Century Gothic" w:cs="CenturyGothic"/>
        </w:rPr>
        <w:t>más</w:t>
      </w:r>
      <w:r w:rsidRPr="00F71900">
        <w:rPr>
          <w:rFonts w:ascii="Century Gothic" w:hAnsi="Century Gothic" w:cs="CenturyGothic"/>
        </w:rPr>
        <w:t xml:space="preserve"> tardar el día quince de mes siguiente a su recaudación, en la Secretaria de Hacienda, dependencia que a su vez los transferirá a dichas universidades, a </w:t>
      </w:r>
      <w:r w:rsidR="000348CF" w:rsidRPr="00F71900">
        <w:rPr>
          <w:rFonts w:ascii="Century Gothic" w:hAnsi="Century Gothic" w:cs="CenturyGothic"/>
        </w:rPr>
        <w:t>más</w:t>
      </w:r>
      <w:r w:rsidRPr="00F71900">
        <w:rPr>
          <w:rFonts w:ascii="Century Gothic" w:hAnsi="Century Gothic" w:cs="CenturyGothic"/>
        </w:rPr>
        <w:t xml:space="preserve"> tardar el día ultimo del mismo mes. </w:t>
      </w:r>
    </w:p>
    <w:p w14:paraId="33BC7BC4"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60E4EA5D"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En caso de cualquiera de los días antes indicados sea inhábil, la concentración a la transferencia se efectuará el día hábil inmediato siguiente.</w:t>
      </w:r>
    </w:p>
    <w:p w14:paraId="30EC411E"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728AF549"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CAPÍTULO SEGUNDO</w:t>
      </w:r>
    </w:p>
    <w:p w14:paraId="57F0E61B"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 xml:space="preserve">Incentivos Fiscales </w:t>
      </w:r>
    </w:p>
    <w:p w14:paraId="4FB88BEC" w14:textId="77777777" w:rsidR="007B1187" w:rsidRPr="00F71900" w:rsidRDefault="007B1187" w:rsidP="007B1187">
      <w:pPr>
        <w:autoSpaceDE w:val="0"/>
        <w:autoSpaceDN w:val="0"/>
        <w:adjustRightInd w:val="0"/>
        <w:spacing w:line="360" w:lineRule="auto"/>
        <w:jc w:val="center"/>
        <w:rPr>
          <w:rFonts w:ascii="Century Gothic" w:hAnsi="Century Gothic" w:cs="CenturyGothic"/>
        </w:rPr>
      </w:pPr>
    </w:p>
    <w:p w14:paraId="75DCCF12"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SECCIÓN PRIMERA</w:t>
      </w:r>
    </w:p>
    <w:p w14:paraId="3300ECC9"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Sobre espectáculos públicos</w:t>
      </w:r>
    </w:p>
    <w:p w14:paraId="4588AF9D" w14:textId="77777777" w:rsidR="007B1187" w:rsidRPr="00F71900" w:rsidRDefault="007B1187" w:rsidP="007B1187">
      <w:pPr>
        <w:autoSpaceDE w:val="0"/>
        <w:autoSpaceDN w:val="0"/>
        <w:adjustRightInd w:val="0"/>
        <w:spacing w:line="360" w:lineRule="auto"/>
        <w:jc w:val="center"/>
        <w:rPr>
          <w:rFonts w:ascii="Century Gothic" w:hAnsi="Century Gothic" w:cs="CenturyGothic"/>
        </w:rPr>
      </w:pPr>
    </w:p>
    <w:p w14:paraId="27C5F6A6" w14:textId="77777777" w:rsidR="007B1187" w:rsidRPr="00F71900" w:rsidRDefault="007B1187" w:rsidP="007B1187">
      <w:pPr>
        <w:spacing w:line="360" w:lineRule="auto"/>
        <w:jc w:val="both"/>
        <w:rPr>
          <w:rFonts w:ascii="Century Gothic" w:hAnsi="Century Gothic" w:cs="CenturyGothic,Bold"/>
          <w:bCs/>
        </w:rPr>
      </w:pPr>
      <w:r w:rsidRPr="00F71900">
        <w:rPr>
          <w:rFonts w:ascii="Century Gothic" w:hAnsi="Century Gothic" w:cs="CenturyGothic"/>
          <w:b/>
        </w:rPr>
        <w:t>Artículo 10</w:t>
      </w:r>
      <w:r w:rsidRPr="00F71900">
        <w:rPr>
          <w:rFonts w:ascii="Century Gothic" w:hAnsi="Century Gothic" w:cs="CenturyGothic"/>
        </w:rPr>
        <w:t>.- Tratándose de espectáculos públicos realizados en Casas Grandes y sus localidades, el subsidio se realizará de la siguiente manera</w:t>
      </w:r>
      <w:r w:rsidRPr="00F71900">
        <w:rPr>
          <w:rFonts w:ascii="Century Gothic" w:hAnsi="Century Gothic" w:cs="CenturyGothic,Bold"/>
          <w:bCs/>
        </w:rPr>
        <w:t xml:space="preserve">: </w:t>
      </w:r>
    </w:p>
    <w:p w14:paraId="70940542" w14:textId="77777777" w:rsidR="007B1187" w:rsidRPr="00F71900" w:rsidRDefault="007B1187" w:rsidP="007B1187">
      <w:pPr>
        <w:spacing w:line="360" w:lineRule="auto"/>
        <w:jc w:val="both"/>
        <w:rPr>
          <w:rFonts w:ascii="Century Gothic" w:hAnsi="Century Gothic" w:cs="CenturyGothic,Bold"/>
          <w:bCs/>
        </w:rPr>
      </w:pPr>
    </w:p>
    <w:p w14:paraId="799AB5B3" w14:textId="77777777" w:rsidR="007B1187" w:rsidRDefault="007B1187" w:rsidP="007B1187">
      <w:pPr>
        <w:spacing w:line="360" w:lineRule="auto"/>
        <w:jc w:val="both"/>
        <w:rPr>
          <w:rFonts w:ascii="Century Gothic" w:hAnsi="Century Gothic" w:cs="CenturyGothic"/>
        </w:rPr>
      </w:pPr>
      <w:r w:rsidRPr="00F71900">
        <w:rPr>
          <w:rFonts w:ascii="Century Gothic" w:hAnsi="Century Gothic" w:cs="CenturyGothic"/>
          <w:b/>
        </w:rPr>
        <w:lastRenderedPageBreak/>
        <w:t>A.</w:t>
      </w:r>
      <w:r w:rsidRPr="00F71900">
        <w:rPr>
          <w:rFonts w:ascii="Century Gothic" w:hAnsi="Century Gothic" w:cs="CenturyGothic"/>
          <w:b/>
        </w:rPr>
        <w:tab/>
        <w:t>Espectáculos culturales</w:t>
      </w:r>
      <w:r w:rsidRPr="00F71900">
        <w:rPr>
          <w:rFonts w:ascii="Century Gothic" w:hAnsi="Century Gothic" w:cs="CenturyGothic"/>
        </w:rPr>
        <w:t xml:space="preserve"> que tengan como objetivo principal el fomentar las artes y la cultura, se otorgará un 60% de reducción en el pago del Impuesto correspondiente. Cuando dichos espectáculos sean organizados por Comités Culturales establecidos ante la Instancia Municipal, Asociaciones Civiles legalmente constituidas en el Municipio de Casas Grandes, así como Instituciones educativas de este Municipio, la reducción será de un 80%.</w:t>
      </w:r>
    </w:p>
    <w:p w14:paraId="1670EC05" w14:textId="77777777" w:rsidR="000348CF" w:rsidRPr="00F71900" w:rsidRDefault="000348CF" w:rsidP="007B1187">
      <w:pPr>
        <w:spacing w:line="360" w:lineRule="auto"/>
        <w:jc w:val="both"/>
        <w:rPr>
          <w:rFonts w:ascii="Century Gothic" w:hAnsi="Century Gothic" w:cs="CenturyGothic"/>
        </w:rPr>
      </w:pPr>
    </w:p>
    <w:p w14:paraId="3F3996A1" w14:textId="77777777" w:rsidR="007B1187" w:rsidRPr="00F71900" w:rsidRDefault="007B1187" w:rsidP="007B1187">
      <w:pPr>
        <w:spacing w:line="360" w:lineRule="auto"/>
        <w:jc w:val="both"/>
        <w:rPr>
          <w:rFonts w:ascii="Century Gothic" w:hAnsi="Century Gothic" w:cs="CenturyGothic"/>
        </w:rPr>
      </w:pPr>
      <w:r w:rsidRPr="00F71900">
        <w:rPr>
          <w:rFonts w:ascii="Century Gothic" w:hAnsi="Century Gothic" w:cs="CenturyGothic"/>
          <w:b/>
        </w:rPr>
        <w:t>B.</w:t>
      </w:r>
      <w:r w:rsidRPr="00F71900">
        <w:rPr>
          <w:rFonts w:ascii="Century Gothic" w:hAnsi="Century Gothic" w:cs="CenturyGothic"/>
          <w:b/>
        </w:rPr>
        <w:tab/>
        <w:t>Tratándose de espectáculos culturales no lucrativos</w:t>
      </w:r>
      <w:r w:rsidRPr="00F71900">
        <w:rPr>
          <w:rFonts w:ascii="Century Gothic" w:hAnsi="Century Gothic" w:cs="CenturyGothic"/>
        </w:rPr>
        <w:t>, así como eventos que estén organizados por Asociaciones Religiosas estará exento del pago del impuesto correspondiente.</w:t>
      </w:r>
    </w:p>
    <w:p w14:paraId="1F54690B" w14:textId="77777777" w:rsidR="007B1187" w:rsidRPr="00F71900" w:rsidRDefault="007B1187" w:rsidP="007B1187">
      <w:pPr>
        <w:spacing w:line="360" w:lineRule="auto"/>
        <w:jc w:val="both"/>
        <w:rPr>
          <w:rFonts w:ascii="Century Gothic" w:hAnsi="Century Gothic" w:cs="CenturyGothic"/>
        </w:rPr>
      </w:pPr>
    </w:p>
    <w:p w14:paraId="044E9A93" w14:textId="77777777" w:rsidR="007B1187" w:rsidRPr="00F71900" w:rsidRDefault="007B1187" w:rsidP="007B1187">
      <w:pPr>
        <w:spacing w:line="360" w:lineRule="auto"/>
        <w:jc w:val="both"/>
        <w:rPr>
          <w:rFonts w:ascii="Century Gothic" w:hAnsi="Century Gothic" w:cs="CenturyGothic"/>
        </w:rPr>
      </w:pPr>
      <w:r w:rsidRPr="00F71900">
        <w:rPr>
          <w:rFonts w:ascii="Century Gothic" w:hAnsi="Century Gothic" w:cs="CenturyGothic"/>
        </w:rPr>
        <w:t>Se otorgará durante el año 2026, un estímulo fiscal, consistente en la reducción del 2% a la tasa por espectáculos públicos que se trate, siempre que éstos sean organizados únicamente por Asociaciones Civiles legalmente establecidas en el Municipio de Casas Grandes y por los Comités de Deportes debidamente registrados ante la autoridad municipal, y que el evento tenga como finalidad primordial el fomentar el deporte, la salud y la convivencia familiar.</w:t>
      </w:r>
    </w:p>
    <w:p w14:paraId="568CA921" w14:textId="77777777" w:rsidR="007B1187" w:rsidRPr="00F71900" w:rsidRDefault="007B1187" w:rsidP="007B1187">
      <w:pPr>
        <w:spacing w:line="360" w:lineRule="auto"/>
        <w:jc w:val="both"/>
        <w:rPr>
          <w:rFonts w:ascii="Century Gothic" w:hAnsi="Century Gothic" w:cs="CenturyGothic"/>
        </w:rPr>
      </w:pPr>
    </w:p>
    <w:p w14:paraId="6D414BE0"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Para poder disfrutar de este beneficio, deberán:</w:t>
      </w:r>
    </w:p>
    <w:p w14:paraId="7D08B7FF" w14:textId="77777777" w:rsidR="007B1187" w:rsidRDefault="007B1187" w:rsidP="007B1187">
      <w:pPr>
        <w:pStyle w:val="Prrafodelista"/>
        <w:numPr>
          <w:ilvl w:val="0"/>
          <w:numId w:val="16"/>
        </w:numPr>
        <w:autoSpaceDE w:val="0"/>
        <w:autoSpaceDN w:val="0"/>
        <w:adjustRightInd w:val="0"/>
        <w:spacing w:after="0" w:line="360" w:lineRule="auto"/>
        <w:jc w:val="both"/>
        <w:rPr>
          <w:rFonts w:ascii="Century Gothic" w:hAnsi="Century Gothic" w:cs="CenturyGothic"/>
          <w:sz w:val="24"/>
          <w:szCs w:val="24"/>
        </w:rPr>
      </w:pPr>
      <w:r w:rsidRPr="00F71900">
        <w:rPr>
          <w:rFonts w:ascii="Century Gothic" w:hAnsi="Century Gothic" w:cs="CenturyGothic"/>
          <w:sz w:val="24"/>
          <w:szCs w:val="24"/>
        </w:rPr>
        <w:lastRenderedPageBreak/>
        <w:t>Con anticipación, cuando menos de 5 días hábiles, el organizador presentará ante la Tesorería Municipal, el programa o proyecto del evento a realizar, con la finalidad de validar si cumple con el objetivo principal de fomentar las artes, la cultura o el deporte.</w:t>
      </w:r>
    </w:p>
    <w:p w14:paraId="57522A84" w14:textId="77777777" w:rsidR="000348CF" w:rsidRPr="00F71900" w:rsidRDefault="000348CF" w:rsidP="000348CF">
      <w:pPr>
        <w:pStyle w:val="Prrafodelista"/>
        <w:autoSpaceDE w:val="0"/>
        <w:autoSpaceDN w:val="0"/>
        <w:adjustRightInd w:val="0"/>
        <w:spacing w:after="0" w:line="360" w:lineRule="auto"/>
        <w:jc w:val="both"/>
        <w:rPr>
          <w:rFonts w:ascii="Century Gothic" w:hAnsi="Century Gothic" w:cs="CenturyGothic"/>
          <w:sz w:val="24"/>
          <w:szCs w:val="24"/>
        </w:rPr>
      </w:pPr>
    </w:p>
    <w:p w14:paraId="5287B9EE" w14:textId="77777777" w:rsidR="007B1187" w:rsidRDefault="007B1187" w:rsidP="007B1187">
      <w:pPr>
        <w:pStyle w:val="Prrafodelista"/>
        <w:numPr>
          <w:ilvl w:val="0"/>
          <w:numId w:val="16"/>
        </w:numPr>
        <w:autoSpaceDE w:val="0"/>
        <w:autoSpaceDN w:val="0"/>
        <w:adjustRightInd w:val="0"/>
        <w:spacing w:after="0" w:line="360" w:lineRule="auto"/>
        <w:jc w:val="both"/>
        <w:rPr>
          <w:rFonts w:ascii="Century Gothic" w:hAnsi="Century Gothic" w:cs="CenturyGothic"/>
          <w:sz w:val="24"/>
          <w:szCs w:val="24"/>
        </w:rPr>
      </w:pPr>
      <w:r w:rsidRPr="00F71900">
        <w:rPr>
          <w:rFonts w:ascii="Century Gothic" w:hAnsi="Century Gothic" w:cs="CenturyGothic"/>
          <w:sz w:val="24"/>
          <w:szCs w:val="24"/>
        </w:rPr>
        <w:t>Acreditar su figura como comité, acompañándose de su registro expedido por la autoridad municipal (Dirección de Deportes), en el caso de Asociaciones, copia del Acta Constitutiva.</w:t>
      </w:r>
    </w:p>
    <w:p w14:paraId="0635E6DE" w14:textId="77777777" w:rsidR="000348CF" w:rsidRPr="000348CF" w:rsidRDefault="000348CF" w:rsidP="000348CF">
      <w:pPr>
        <w:autoSpaceDE w:val="0"/>
        <w:autoSpaceDN w:val="0"/>
        <w:adjustRightInd w:val="0"/>
        <w:spacing w:line="360" w:lineRule="auto"/>
        <w:jc w:val="both"/>
        <w:rPr>
          <w:rFonts w:ascii="Century Gothic" w:hAnsi="Century Gothic" w:cs="CenturyGothic"/>
        </w:rPr>
      </w:pPr>
    </w:p>
    <w:p w14:paraId="3BF4C8E3" w14:textId="77777777" w:rsidR="007B1187" w:rsidRDefault="007B1187" w:rsidP="007B1187">
      <w:pPr>
        <w:pStyle w:val="Prrafodelista"/>
        <w:numPr>
          <w:ilvl w:val="0"/>
          <w:numId w:val="16"/>
        </w:numPr>
        <w:autoSpaceDE w:val="0"/>
        <w:autoSpaceDN w:val="0"/>
        <w:adjustRightInd w:val="0"/>
        <w:spacing w:after="0" w:line="360" w:lineRule="auto"/>
        <w:jc w:val="both"/>
        <w:rPr>
          <w:rFonts w:ascii="Century Gothic" w:hAnsi="Century Gothic" w:cs="CenturyGothic"/>
          <w:sz w:val="24"/>
          <w:szCs w:val="24"/>
        </w:rPr>
      </w:pPr>
      <w:r w:rsidRPr="00F71900">
        <w:rPr>
          <w:rFonts w:ascii="Century Gothic" w:hAnsi="Century Gothic" w:cs="CenturyGothic"/>
          <w:sz w:val="24"/>
          <w:szCs w:val="24"/>
        </w:rPr>
        <w:t>Tramitar el permiso municipal para espectáculos públicos, y su respectivo pago, así como el boletaje a sellar por la autoridad municipal, por evento.</w:t>
      </w:r>
    </w:p>
    <w:p w14:paraId="18C11DF1" w14:textId="77777777" w:rsidR="000348CF" w:rsidRPr="000348CF" w:rsidRDefault="000348CF" w:rsidP="000348CF">
      <w:pPr>
        <w:autoSpaceDE w:val="0"/>
        <w:autoSpaceDN w:val="0"/>
        <w:adjustRightInd w:val="0"/>
        <w:spacing w:line="360" w:lineRule="auto"/>
        <w:jc w:val="both"/>
        <w:rPr>
          <w:rFonts w:ascii="Century Gothic" w:hAnsi="Century Gothic" w:cs="CenturyGothic"/>
        </w:rPr>
      </w:pPr>
    </w:p>
    <w:p w14:paraId="7070EC96" w14:textId="37D9473E" w:rsidR="007B1187" w:rsidRPr="000348CF" w:rsidRDefault="007B1187" w:rsidP="000348CF">
      <w:pPr>
        <w:pStyle w:val="Prrafodelista"/>
        <w:numPr>
          <w:ilvl w:val="0"/>
          <w:numId w:val="16"/>
        </w:numPr>
        <w:autoSpaceDE w:val="0"/>
        <w:autoSpaceDN w:val="0"/>
        <w:adjustRightInd w:val="0"/>
        <w:spacing w:after="0" w:line="360" w:lineRule="auto"/>
        <w:jc w:val="both"/>
        <w:rPr>
          <w:rFonts w:ascii="Century Gothic" w:hAnsi="Century Gothic" w:cs="CenturyGothic"/>
          <w:sz w:val="24"/>
          <w:szCs w:val="24"/>
        </w:rPr>
      </w:pPr>
      <w:r w:rsidRPr="00F71900">
        <w:rPr>
          <w:rFonts w:ascii="Century Gothic" w:hAnsi="Century Gothic" w:cs="CenturyGothic"/>
          <w:sz w:val="24"/>
          <w:szCs w:val="24"/>
        </w:rPr>
        <w:t>Será motivo para no otorgar el citado benefi</w:t>
      </w:r>
      <w:r w:rsidR="000348CF">
        <w:rPr>
          <w:rFonts w:ascii="Century Gothic" w:hAnsi="Century Gothic" w:cs="CenturyGothic"/>
          <w:sz w:val="24"/>
          <w:szCs w:val="24"/>
        </w:rPr>
        <w:t xml:space="preserve">cio, cuando se incumpla </w:t>
      </w:r>
      <w:r w:rsidRPr="000348CF">
        <w:rPr>
          <w:rFonts w:ascii="Century Gothic" w:hAnsi="Century Gothic" w:cs="CenturyGothic"/>
          <w:sz w:val="24"/>
          <w:szCs w:val="24"/>
        </w:rPr>
        <w:t>con alguno de los puntos anteriores citados.</w:t>
      </w:r>
    </w:p>
    <w:p w14:paraId="258EEF70" w14:textId="77777777" w:rsidR="000348CF" w:rsidRDefault="000348CF" w:rsidP="007B1187">
      <w:pPr>
        <w:autoSpaceDE w:val="0"/>
        <w:autoSpaceDN w:val="0"/>
        <w:adjustRightInd w:val="0"/>
        <w:spacing w:line="360" w:lineRule="auto"/>
        <w:jc w:val="both"/>
        <w:rPr>
          <w:rFonts w:ascii="Century Gothic" w:hAnsi="Century Gothic" w:cs="CenturyGothic"/>
          <w:b/>
        </w:rPr>
      </w:pPr>
    </w:p>
    <w:p w14:paraId="747C8E4F"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Articulo 11.-</w:t>
      </w:r>
      <w:r w:rsidRPr="00F71900">
        <w:rPr>
          <w:rFonts w:ascii="Century Gothic" w:hAnsi="Century Gothic" w:cs="CenturyGothic"/>
        </w:rPr>
        <w:t xml:space="preserve"> Tratándose de espectáculos culturales no lucrativos organizados por el Instituto Chihuahuense de la Cultura (ICHICULT), así como eventos que estén organizados por Asociaciones Religiosas, podrán estar exentos del pago correspondiente.</w:t>
      </w:r>
    </w:p>
    <w:p w14:paraId="696C69D4"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lastRenderedPageBreak/>
        <w:t>Para poder solicitar esta exención, deberán tramitar el permiso municipal para espectáculos públicos, y su respectivo pago, así como el boletaje a sellar por la autoridad municipal, por evento.</w:t>
      </w:r>
    </w:p>
    <w:p w14:paraId="7F24D10A"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42746378"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Artículo 12</w:t>
      </w:r>
      <w:r w:rsidRPr="00F71900">
        <w:rPr>
          <w:rFonts w:ascii="Century Gothic" w:hAnsi="Century Gothic" w:cs="CenturyGothic"/>
        </w:rPr>
        <w:t>.- Tratándose de eventos por espectáculos públicos que sean organizados por el Sistema para el Desarrollo Integral de la Familia (DIF Municipal), quedará exento de pago del impuesto correspondiente y del permiso municipal.</w:t>
      </w:r>
    </w:p>
    <w:p w14:paraId="0618CFBC"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00E60A4F"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Para poder disfrutar de este beneficio, deberán:</w:t>
      </w:r>
    </w:p>
    <w:p w14:paraId="14263638" w14:textId="77777777" w:rsidR="007B1187" w:rsidRPr="00F71900" w:rsidRDefault="007B1187" w:rsidP="007B1187">
      <w:pPr>
        <w:pStyle w:val="Prrafodelista"/>
        <w:numPr>
          <w:ilvl w:val="0"/>
          <w:numId w:val="17"/>
        </w:numPr>
        <w:autoSpaceDE w:val="0"/>
        <w:autoSpaceDN w:val="0"/>
        <w:adjustRightInd w:val="0"/>
        <w:spacing w:after="0" w:line="360" w:lineRule="auto"/>
        <w:jc w:val="both"/>
        <w:rPr>
          <w:rFonts w:ascii="Century Gothic" w:hAnsi="Century Gothic" w:cs="CenturyGothic"/>
          <w:sz w:val="24"/>
          <w:szCs w:val="24"/>
        </w:rPr>
      </w:pPr>
      <w:r w:rsidRPr="00F71900">
        <w:rPr>
          <w:rFonts w:ascii="Century Gothic" w:hAnsi="Century Gothic" w:cs="CenturyGothic"/>
          <w:sz w:val="24"/>
          <w:szCs w:val="24"/>
        </w:rPr>
        <w:t>Tramitar el permiso municipal para espectáculos públicos; así como el boletaje a sellar por la autoridad municipal, por evento.</w:t>
      </w:r>
    </w:p>
    <w:p w14:paraId="18FABAB2"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p>
    <w:p w14:paraId="65D8EE0E" w14:textId="77777777" w:rsidR="007B1187" w:rsidRPr="00F71900" w:rsidRDefault="007B1187" w:rsidP="007B1187">
      <w:pPr>
        <w:autoSpaceDE w:val="0"/>
        <w:autoSpaceDN w:val="0"/>
        <w:adjustRightInd w:val="0"/>
        <w:spacing w:line="360" w:lineRule="auto"/>
        <w:jc w:val="center"/>
        <w:rPr>
          <w:rFonts w:ascii="Century Gothic" w:hAnsi="Century Gothic" w:cs="CenturyGothic"/>
        </w:rPr>
      </w:pPr>
      <w:r w:rsidRPr="00F71900">
        <w:rPr>
          <w:rFonts w:ascii="Century Gothic" w:hAnsi="Century Gothic" w:cs="CenturyGothic"/>
          <w:b/>
        </w:rPr>
        <w:t>SECCIÓN SEGUNDA</w:t>
      </w:r>
    </w:p>
    <w:p w14:paraId="4E3177CC"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Estímulos Fiscales del Impuesto Predial</w:t>
      </w:r>
    </w:p>
    <w:p w14:paraId="5ACDB40F"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20819352"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Artículo 13</w:t>
      </w:r>
      <w:r w:rsidRPr="00F71900">
        <w:rPr>
          <w:rFonts w:ascii="Century Gothic" w:hAnsi="Century Gothic" w:cs="CenturyGothic"/>
        </w:rPr>
        <w:t xml:space="preserve">.- </w:t>
      </w:r>
      <w:r w:rsidRPr="00F71900">
        <w:rPr>
          <w:rFonts w:ascii="Century Gothic" w:hAnsi="Century Gothic" w:cs="CenturyGothic"/>
          <w:b/>
          <w:u w:val="single"/>
        </w:rPr>
        <w:t>Por pronto pago</w:t>
      </w:r>
      <w:r w:rsidRPr="00F71900">
        <w:rPr>
          <w:rFonts w:ascii="Century Gothic" w:hAnsi="Century Gothic" w:cs="CenturyGothic"/>
        </w:rPr>
        <w:t>: Se reducirá el importe por concepto de Impuesto Predial en un 15%, con efectos generales, en los casos de pago anticipado de todo el año, si este se realiza en el mes de enero.</w:t>
      </w:r>
    </w:p>
    <w:p w14:paraId="25FD6B89"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En los términos del párrafo anterior, se reducirá un 10% por este tipo de concepto, si se realiza en el mes de febrero.</w:t>
      </w:r>
    </w:p>
    <w:p w14:paraId="061329D6"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283899A9"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lastRenderedPageBreak/>
        <w:t>Asimismo, se reducirá el 5% al Impuesto Predial en el mes de marzo, cuando el contribuyente cubra el entero correspondiente al 2026.</w:t>
      </w:r>
    </w:p>
    <w:p w14:paraId="1E6BB499"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24FC2102"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r w:rsidRPr="00F71900">
        <w:rPr>
          <w:rFonts w:ascii="Century Gothic" w:hAnsi="Century Gothic" w:cs="CenturyGothic"/>
          <w:b/>
        </w:rPr>
        <w:t>ARTÍCULO 14</w:t>
      </w:r>
      <w:r w:rsidRPr="00F71900">
        <w:rPr>
          <w:rFonts w:ascii="Century Gothic" w:hAnsi="Century Gothic" w:cs="CenturyGothic,Bold"/>
          <w:b/>
          <w:bCs/>
        </w:rPr>
        <w:t xml:space="preserve">.- Para Grupos Vulnerables: </w:t>
      </w:r>
      <w:r w:rsidRPr="00F71900">
        <w:rPr>
          <w:rFonts w:ascii="Century Gothic" w:hAnsi="Century Gothic" w:cs="CenturyGothic,Bold"/>
          <w:bCs/>
        </w:rPr>
        <w:t>Tratándose de pensionados, jubilados, adultos mayores, viudas y/o viudos adultos mayores y personas con discapacidad, estos gozarán de una reducción del 50%, por concepto de Impuesto Predial, con efectos generales, en los casos de pago anticipado de todo el año, siempre que el inmueble esté siendo habitado por dichos contribuyentes y que el valor catastral no exceda de $600,000.00 (seiscientos mil pesos 00/100 M.N.), dicho beneficio se otorgará por la casa habitación que habiten, sin importar la cantidad de propiedades que posean, de la siguiente manera:</w:t>
      </w:r>
    </w:p>
    <w:p w14:paraId="778B11E1"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p>
    <w:p w14:paraId="2D39E1DF"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r w:rsidRPr="00F71900">
        <w:rPr>
          <w:rFonts w:ascii="Century Gothic" w:hAnsi="Century Gothic" w:cs="CenturyGothic,Bold"/>
          <w:b/>
          <w:bCs/>
        </w:rPr>
        <w:t>A.</w:t>
      </w:r>
      <w:r w:rsidRPr="00F71900">
        <w:rPr>
          <w:rFonts w:ascii="Century Gothic" w:hAnsi="Century Gothic" w:cs="CenturyGothic,Bold"/>
          <w:b/>
          <w:bCs/>
        </w:rPr>
        <w:tab/>
        <w:t>Pensionados, jubilados, adultos mayores</w:t>
      </w:r>
      <w:r w:rsidRPr="00F71900">
        <w:rPr>
          <w:rFonts w:ascii="Century Gothic" w:hAnsi="Century Gothic" w:cs="CenturyGothic,Bold"/>
          <w:bCs/>
        </w:rPr>
        <w:t>. -El subsidio que establece el artículo anterior, operará en pensionados, jubilados y adultos mayores (mayores de 60 años), siempre y cuando acrediten de manera personal estas circunstancias ante las autoridades municipales, mediante elementos de convicción idóneos (Credencial de Elector, Credencial del INAPAM, credencial de jubilado o pensionado, etc.).</w:t>
      </w:r>
    </w:p>
    <w:p w14:paraId="209AE8AD"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p>
    <w:p w14:paraId="71DD0551"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r w:rsidRPr="00F71900">
        <w:rPr>
          <w:rFonts w:ascii="Century Gothic" w:hAnsi="Century Gothic" w:cs="CenturyGothic,Bold"/>
          <w:b/>
          <w:bCs/>
        </w:rPr>
        <w:t>B.</w:t>
      </w:r>
      <w:r w:rsidRPr="00F71900">
        <w:rPr>
          <w:rFonts w:ascii="Century Gothic" w:hAnsi="Century Gothic" w:cs="CenturyGothic,Bold"/>
          <w:b/>
          <w:bCs/>
        </w:rPr>
        <w:tab/>
        <w:t>Viudos y/o viudas adultos mayores. -</w:t>
      </w:r>
      <w:r w:rsidRPr="00F71900">
        <w:rPr>
          <w:rFonts w:ascii="Century Gothic" w:hAnsi="Century Gothic" w:cs="CenturyGothic,Bold"/>
          <w:bCs/>
        </w:rPr>
        <w:t xml:space="preserve"> Gozaran del beneficio de que trata este artículo, siempre y cuando demuestren fehacientemente ser viudo </w:t>
      </w:r>
      <w:r w:rsidRPr="00F71900">
        <w:rPr>
          <w:rFonts w:ascii="Century Gothic" w:hAnsi="Century Gothic" w:cs="CenturyGothic,Bold"/>
          <w:bCs/>
        </w:rPr>
        <w:lastRenderedPageBreak/>
        <w:t xml:space="preserve">o viuda del titular del inmueble que habitan, mediante acta de defunción y acta de matrimonio.  </w:t>
      </w:r>
    </w:p>
    <w:p w14:paraId="4721F7C6"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p>
    <w:p w14:paraId="7D2B50CD"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r w:rsidRPr="00F71900">
        <w:rPr>
          <w:rFonts w:ascii="Century Gothic" w:hAnsi="Century Gothic" w:cs="CenturyGothic,Bold"/>
          <w:b/>
          <w:bCs/>
        </w:rPr>
        <w:t>C.</w:t>
      </w:r>
      <w:r w:rsidRPr="00F71900">
        <w:rPr>
          <w:rFonts w:ascii="Century Gothic" w:hAnsi="Century Gothic" w:cs="CenturyGothic,Bold"/>
          <w:b/>
          <w:bCs/>
        </w:rPr>
        <w:tab/>
        <w:t>Las personas con discapacidad</w:t>
      </w:r>
      <w:r w:rsidRPr="00F71900">
        <w:rPr>
          <w:rFonts w:ascii="Century Gothic" w:hAnsi="Century Gothic" w:cs="CenturyGothic,Bold"/>
          <w:bCs/>
        </w:rPr>
        <w:t>. - Para gozar del subsidio de reducción del 50% en el impuesto predial, deberán demostrar, además, que tienen una incapacidad total permanente para laborar por acreditación expedida por el Instituto Mexicano de Seguro Social u otra institución médica similar.</w:t>
      </w:r>
    </w:p>
    <w:p w14:paraId="01C7BB91"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p>
    <w:p w14:paraId="66735D26"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r w:rsidRPr="00F71900">
        <w:rPr>
          <w:rFonts w:ascii="Century Gothic" w:hAnsi="Century Gothic" w:cs="CenturyGothic,Bold"/>
          <w:bCs/>
        </w:rPr>
        <w:t xml:space="preserve">La reducción del 50% aplicará también para los tutores o parientes que tengan a su cargo personas con alguna discapacidad, demostrando fehacientemente que su cuidado y atención les genera un gasto significativo, al habitar este en el domicilio del tutor o pariente; previamente el Departamento de Desarrollo Social realizará un estudio socioeconómico. </w:t>
      </w:r>
    </w:p>
    <w:p w14:paraId="72C972D7"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p>
    <w:p w14:paraId="35479280"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r w:rsidRPr="00F71900">
        <w:rPr>
          <w:rFonts w:ascii="Century Gothic" w:hAnsi="Century Gothic" w:cs="CenturyGothic,Bold"/>
          <w:bCs/>
        </w:rPr>
        <w:t xml:space="preserve">Para gozar del beneficio de que trata el artículo 14 y sus incisos A, B y C referente pensionados, jubilados, adultos mayores, viudas y/o viudos adultos mayores y personas con discapacidad que estén inscritas en el padrón catastral de años anteriores, deberán a acreditar su </w:t>
      </w:r>
      <w:r w:rsidRPr="00F71900">
        <w:rPr>
          <w:rFonts w:ascii="Century Gothic" w:hAnsi="Century Gothic" w:cs="CenturyGothic,Bold"/>
          <w:b/>
          <w:bCs/>
        </w:rPr>
        <w:t xml:space="preserve">supervivencia </w:t>
      </w:r>
      <w:r w:rsidRPr="00F71900">
        <w:rPr>
          <w:rFonts w:ascii="Century Gothic" w:hAnsi="Century Gothic" w:cs="CenturyGothic,Bold"/>
          <w:bCs/>
        </w:rPr>
        <w:t>en las oficinas de catastro municipal.</w:t>
      </w:r>
    </w:p>
    <w:p w14:paraId="15CBFDA9" w14:textId="0A6642B1" w:rsidR="007B1187" w:rsidRDefault="007B1187" w:rsidP="007B1187">
      <w:pPr>
        <w:spacing w:line="360" w:lineRule="auto"/>
        <w:rPr>
          <w:rFonts w:ascii="Century Gothic" w:hAnsi="Century Gothic"/>
        </w:rPr>
      </w:pPr>
    </w:p>
    <w:p w14:paraId="101949E2" w14:textId="353424D1" w:rsidR="00983FFD" w:rsidRDefault="00983FFD" w:rsidP="007B1187">
      <w:pPr>
        <w:spacing w:line="360" w:lineRule="auto"/>
        <w:rPr>
          <w:rFonts w:ascii="Century Gothic" w:hAnsi="Century Gothic"/>
        </w:rPr>
      </w:pPr>
    </w:p>
    <w:p w14:paraId="2C7524DE" w14:textId="77777777" w:rsidR="00983FFD" w:rsidRPr="00F71900" w:rsidRDefault="00983FFD" w:rsidP="007B1187">
      <w:pPr>
        <w:spacing w:line="360" w:lineRule="auto"/>
        <w:rPr>
          <w:rFonts w:ascii="Century Gothic" w:hAnsi="Century Gothic"/>
        </w:rPr>
      </w:pPr>
    </w:p>
    <w:p w14:paraId="4DCF08F9" w14:textId="77777777" w:rsidR="007B1187" w:rsidRPr="00F71900" w:rsidRDefault="007B1187" w:rsidP="007B1187">
      <w:pPr>
        <w:autoSpaceDE w:val="0"/>
        <w:autoSpaceDN w:val="0"/>
        <w:adjustRightInd w:val="0"/>
        <w:spacing w:line="360" w:lineRule="auto"/>
        <w:jc w:val="center"/>
        <w:rPr>
          <w:rFonts w:ascii="Century Gothic" w:hAnsi="Century Gothic" w:cs="CenturyGothic"/>
        </w:rPr>
      </w:pPr>
      <w:r w:rsidRPr="00F71900">
        <w:rPr>
          <w:rFonts w:ascii="Century Gothic" w:hAnsi="Century Gothic" w:cs="CenturyGothic"/>
          <w:b/>
        </w:rPr>
        <w:lastRenderedPageBreak/>
        <w:t>SECCIÓN TERCERA</w:t>
      </w:r>
    </w:p>
    <w:p w14:paraId="1A98045D"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Estímulos Fiscales del Impuesto Sobre Traslación de Dominio</w:t>
      </w:r>
    </w:p>
    <w:p w14:paraId="54EC1756" w14:textId="77777777" w:rsidR="007B1187" w:rsidRPr="00F71900" w:rsidRDefault="007B1187" w:rsidP="007B1187">
      <w:pPr>
        <w:autoSpaceDE w:val="0"/>
        <w:autoSpaceDN w:val="0"/>
        <w:adjustRightInd w:val="0"/>
        <w:spacing w:line="360" w:lineRule="auto"/>
        <w:jc w:val="both"/>
        <w:rPr>
          <w:rFonts w:ascii="Century Gothic" w:hAnsi="Century Gothic" w:cs="CenturyGothic"/>
          <w:b/>
        </w:rPr>
      </w:pPr>
    </w:p>
    <w:p w14:paraId="004816E3"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 xml:space="preserve">ARTÍCULO 15.- </w:t>
      </w:r>
      <w:r w:rsidRPr="00F71900">
        <w:rPr>
          <w:rFonts w:ascii="Century Gothic" w:hAnsi="Century Gothic" w:cs="CenturyGothic"/>
        </w:rPr>
        <w:t>Se otorgará durante el 2026 un estímulo fiscal, consistente en tomar como base gravable del Impuesto sobre Traslación de Dominio de Bienes Inmuebles, aquella que corresponda:</w:t>
      </w:r>
    </w:p>
    <w:p w14:paraId="68A2B15E"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447B581D"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El 50% del valor físico del inmueble determinado por medio del avalúo que practique un perito certificado o el avalúo bancario consignado, en todo caso, en la declaración correspondiente, respecto de aquellas operaciones que deriven de los siguientes actos jurídicos:</w:t>
      </w:r>
    </w:p>
    <w:p w14:paraId="4AF02727"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7A1ADC1B"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a). Por donación</w:t>
      </w:r>
      <w:r w:rsidRPr="00F71900">
        <w:rPr>
          <w:rFonts w:ascii="Century Gothic" w:hAnsi="Century Gothic" w:cs="CenturyGothic"/>
        </w:rPr>
        <w:t>.- Cuando el donatario o adquirente sea el propio cónyuge, o bien, guarde un parentesco consanguíneo en línea recta, hasta el cuarto grado, con el donante.</w:t>
      </w:r>
    </w:p>
    <w:p w14:paraId="737AE8F3"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4D4796E8"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b). Tratándose de convenios judiciales derivados del juicio de divorcio</w:t>
      </w:r>
      <w:r w:rsidRPr="00F71900">
        <w:rPr>
          <w:rFonts w:ascii="Century Gothic" w:hAnsi="Century Gothic" w:cs="CenturyGothic"/>
        </w:rPr>
        <w:t>. - En proporción al porcentaje de la propiedad excedente obtenida por uno de los cónyuges y de la liquidación de la sociedad conyugal.</w:t>
      </w:r>
    </w:p>
    <w:p w14:paraId="4E751A06"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7D74268D"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c) Por prescripción positiva</w:t>
      </w:r>
      <w:r w:rsidRPr="00F71900">
        <w:rPr>
          <w:rFonts w:ascii="Century Gothic" w:hAnsi="Century Gothic" w:cs="CenturyGothic"/>
        </w:rPr>
        <w:t xml:space="preserve">. - Siempre que la declaración del impuesto verse sobre aquellos inmuebles catalogados como predios urbanos y rústicos al pie </w:t>
      </w:r>
      <w:r w:rsidRPr="00F71900">
        <w:rPr>
          <w:rFonts w:ascii="Century Gothic" w:hAnsi="Century Gothic" w:cs="CenturyGothic"/>
        </w:rPr>
        <w:lastRenderedPageBreak/>
        <w:t>de los que, de aquellas viviendas de interés social o popular, cuyo destino sea para uso habitacional y su valor real, en los términos del último párrafo del artículo 158 del Código Municipal para el Estado de Chihuahua.</w:t>
      </w:r>
    </w:p>
    <w:p w14:paraId="6BF7EF46"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21A33A9B"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d) Por cesión de derechos del copropietario, heredero o legatario</w:t>
      </w:r>
      <w:r w:rsidRPr="00F71900">
        <w:rPr>
          <w:rFonts w:ascii="Century Gothic" w:hAnsi="Century Gothic" w:cs="CenturyGothic"/>
        </w:rPr>
        <w:t>. - Siempre que el cesionario guarde un parentesco consanguíneo en línea recta ascendente o descendente, respecto al cedente.</w:t>
      </w:r>
    </w:p>
    <w:p w14:paraId="7F4B8773" w14:textId="37EE8C80" w:rsidR="007B1187" w:rsidRPr="003540B3" w:rsidRDefault="007B1187" w:rsidP="007B1187">
      <w:pPr>
        <w:autoSpaceDE w:val="0"/>
        <w:autoSpaceDN w:val="0"/>
        <w:adjustRightInd w:val="0"/>
        <w:spacing w:line="360" w:lineRule="auto"/>
        <w:jc w:val="both"/>
        <w:rPr>
          <w:rFonts w:ascii="Century Gothic" w:hAnsi="Century Gothic" w:cs="CenturyGothic"/>
          <w:sz w:val="18"/>
          <w:szCs w:val="18"/>
        </w:rPr>
      </w:pPr>
    </w:p>
    <w:p w14:paraId="5590D581" w14:textId="77777777" w:rsidR="003540B3" w:rsidRPr="00F71900" w:rsidRDefault="003540B3" w:rsidP="007B1187">
      <w:pPr>
        <w:autoSpaceDE w:val="0"/>
        <w:autoSpaceDN w:val="0"/>
        <w:adjustRightInd w:val="0"/>
        <w:spacing w:line="360" w:lineRule="auto"/>
        <w:jc w:val="both"/>
        <w:rPr>
          <w:rFonts w:ascii="Century Gothic" w:hAnsi="Century Gothic" w:cs="CenturyGothic"/>
        </w:rPr>
      </w:pPr>
    </w:p>
    <w:p w14:paraId="0F9841AA"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TÍTULO SEGUNDO</w:t>
      </w:r>
    </w:p>
    <w:p w14:paraId="5F1BC609"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De las Contribuciones</w:t>
      </w:r>
    </w:p>
    <w:p w14:paraId="478938B6"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7651781A"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Artículo 16.</w:t>
      </w:r>
      <w:r w:rsidRPr="00F71900">
        <w:rPr>
          <w:rFonts w:ascii="Century Gothic" w:hAnsi="Century Gothic" w:cs="CenturyGothic"/>
        </w:rPr>
        <w:t>- La contribución especial sobre pavimentación, repavimentación, reciclado, riego de sello y obras complementarias, se pagará de conformidad con lo que establezcan las leyes que autoricen la derrama del costo de las obras ejecutadas; supletoriamente con las disposiciones de este Código y las siguientes:</w:t>
      </w:r>
    </w:p>
    <w:p w14:paraId="2E79836B"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06B37106"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I. Las personas o instancias propietarias de fincas o lotes pagarán el valor del pavimento en el área comprendida entre las guarniciones de la banqueta y el eje central de la calle, en la extensión del frente de la finca o lote;</w:t>
      </w:r>
    </w:p>
    <w:p w14:paraId="2D039BCB"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7E7C7F74"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lastRenderedPageBreak/>
        <w:t>II. Cuando el inmueble esté situado en esquina, la persona o instancia propietaria pagará además de la superficie que señala el inciso anterior, el área de pavimentación hasta el punto de intersección de los ejes de las calles adyacentes;</w:t>
      </w:r>
    </w:p>
    <w:p w14:paraId="093274A3"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6FB14F7A"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III. Cuando en la vía que se pretende pavimentar, existan líneas de ferrocarril o de tranvías, las empresas propietarias tendrán la obligación de cubrir el valor del pavimento comprendido entre los dos rieles y, además, en una faja externa de dos metros a cada lado y a lo largo de los dos rieles;</w:t>
      </w:r>
    </w:p>
    <w:p w14:paraId="0042F95B"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2464B941"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IV. El pago del valor del pavimento que corresponda a las personas o instancias propietarias de fincas, será cubierto en los plazos y condiciones que fijará el Municipio.</w:t>
      </w:r>
    </w:p>
    <w:p w14:paraId="4723B800"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4056A181"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Artículo 17</w:t>
      </w:r>
      <w:r w:rsidRPr="00F71900">
        <w:rPr>
          <w:rFonts w:ascii="Century Gothic" w:hAnsi="Century Gothic" w:cs="CenturyGothic"/>
        </w:rPr>
        <w:t>. Los Notarios no autorizarán, ni los registradores inscribirán actos o contratos, que impliquen transmisión o desmembración del dominio, constitución de servidumbres o garantías reales, en relación con inmuebles afectos al pago del tributo regulado en el artículo anterior, si no se les comprueba previamente que están al corriente en el pago del mismo.</w:t>
      </w:r>
    </w:p>
    <w:p w14:paraId="55A4BD84" w14:textId="55F41BAD" w:rsidR="007B1187" w:rsidRDefault="007B1187" w:rsidP="007B1187">
      <w:pPr>
        <w:autoSpaceDE w:val="0"/>
        <w:autoSpaceDN w:val="0"/>
        <w:adjustRightInd w:val="0"/>
        <w:spacing w:line="360" w:lineRule="auto"/>
        <w:rPr>
          <w:rFonts w:ascii="Century Gothic" w:hAnsi="Century Gothic" w:cs="CenturyGothic"/>
          <w:b/>
        </w:rPr>
      </w:pPr>
    </w:p>
    <w:p w14:paraId="10D69757" w14:textId="13788FC4" w:rsidR="003540B3" w:rsidRDefault="003540B3" w:rsidP="007B1187">
      <w:pPr>
        <w:autoSpaceDE w:val="0"/>
        <w:autoSpaceDN w:val="0"/>
        <w:adjustRightInd w:val="0"/>
        <w:spacing w:line="360" w:lineRule="auto"/>
        <w:rPr>
          <w:rFonts w:ascii="Century Gothic" w:hAnsi="Century Gothic" w:cs="CenturyGothic"/>
          <w:b/>
        </w:rPr>
      </w:pPr>
    </w:p>
    <w:p w14:paraId="13301DA9" w14:textId="77777777" w:rsidR="003540B3" w:rsidRPr="00F71900" w:rsidRDefault="003540B3" w:rsidP="007B1187">
      <w:pPr>
        <w:autoSpaceDE w:val="0"/>
        <w:autoSpaceDN w:val="0"/>
        <w:adjustRightInd w:val="0"/>
        <w:spacing w:line="360" w:lineRule="auto"/>
        <w:rPr>
          <w:rFonts w:ascii="Century Gothic" w:hAnsi="Century Gothic" w:cs="CenturyGothic"/>
          <w:b/>
        </w:rPr>
      </w:pPr>
    </w:p>
    <w:p w14:paraId="2C076099"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lastRenderedPageBreak/>
        <w:t>TÍTULO TERCERO</w:t>
      </w:r>
    </w:p>
    <w:p w14:paraId="321199C9" w14:textId="6F14A126" w:rsidR="007B1187"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De los Derechos</w:t>
      </w:r>
    </w:p>
    <w:p w14:paraId="057727AB" w14:textId="77777777" w:rsidR="003540B3" w:rsidRPr="00F71900" w:rsidRDefault="003540B3" w:rsidP="007B1187">
      <w:pPr>
        <w:autoSpaceDE w:val="0"/>
        <w:autoSpaceDN w:val="0"/>
        <w:adjustRightInd w:val="0"/>
        <w:spacing w:line="360" w:lineRule="auto"/>
        <w:jc w:val="center"/>
        <w:rPr>
          <w:rFonts w:ascii="Century Gothic" w:hAnsi="Century Gothic" w:cs="CenturyGothic"/>
          <w:b/>
        </w:rPr>
      </w:pPr>
    </w:p>
    <w:p w14:paraId="68458371" w14:textId="77777777" w:rsidR="007B1187"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Artículo 18</w:t>
      </w:r>
      <w:r w:rsidRPr="00F71900">
        <w:rPr>
          <w:rFonts w:ascii="Century Gothic" w:hAnsi="Century Gothic" w:cs="CenturyGothic"/>
        </w:rPr>
        <w:t>. Son los ingresos que percibe el Municipio como contraprestación por los servicios administrativos proporcionados por el Municipio, se causarán los siguientes:</w:t>
      </w:r>
    </w:p>
    <w:p w14:paraId="77847453" w14:textId="77777777" w:rsidR="000348CF" w:rsidRPr="00F71900" w:rsidRDefault="000348CF" w:rsidP="007B1187">
      <w:pPr>
        <w:autoSpaceDE w:val="0"/>
        <w:autoSpaceDN w:val="0"/>
        <w:adjustRightInd w:val="0"/>
        <w:spacing w:line="360" w:lineRule="auto"/>
        <w:jc w:val="both"/>
        <w:rPr>
          <w:rFonts w:ascii="Century Gothic" w:hAnsi="Century Gothic" w:cs="CenturyGothic"/>
        </w:rPr>
      </w:pPr>
    </w:p>
    <w:p w14:paraId="4DD07492"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I. Por alineamiento de predios, asignación de número oficial, licencias de construcción y pruebas de estabilidad;</w:t>
      </w:r>
    </w:p>
    <w:p w14:paraId="5114DBCE"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284154B7"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II. Por supervisión y autorización de obras de urbanización en fraccionamientos;</w:t>
      </w:r>
    </w:p>
    <w:p w14:paraId="6D5BB304"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III. Por servicios generales en los rastros;</w:t>
      </w:r>
    </w:p>
    <w:p w14:paraId="71EF85AE"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0CE84D57"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IV. Por legalización de firmas, certificación y expedición de documentos municipales;</w:t>
      </w:r>
    </w:p>
    <w:p w14:paraId="46EBB016"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5ACF1FA5"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V. Por ocupación de la vía pública para estacionamiento de vehículos, vendedores ambulantes;</w:t>
      </w:r>
    </w:p>
    <w:p w14:paraId="56FDED1C"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667E21C9"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VI. Sobre cementerios municipales;</w:t>
      </w:r>
    </w:p>
    <w:p w14:paraId="0FE31B53"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169C09EF"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lastRenderedPageBreak/>
        <w:t>VII. Por licencia para apertura y funcionamiento de negocios comerciales y horas extraordinarias;</w:t>
      </w:r>
    </w:p>
    <w:p w14:paraId="7B35D3F0"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5B108E47"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VIII. Por la fijación de anuncios y propaganda comercial;</w:t>
      </w:r>
    </w:p>
    <w:p w14:paraId="252F2FCF"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1E49CEE6"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IX. Por los servicios públicos siguientes:</w:t>
      </w:r>
    </w:p>
    <w:p w14:paraId="109317F6"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a) Alumbrado público;</w:t>
      </w:r>
    </w:p>
    <w:p w14:paraId="760AFA00"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b) Aseo, recolección y transporte de basura; y</w:t>
      </w:r>
    </w:p>
    <w:p w14:paraId="1E25D6B3"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c) Mercados y centrales de abasto;</w:t>
      </w:r>
    </w:p>
    <w:p w14:paraId="2CAA5EE1"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1F06AD04" w14:textId="4896F406"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 xml:space="preserve">X. Los demás que establezca la </w:t>
      </w:r>
      <w:r w:rsidR="001819C7">
        <w:rPr>
          <w:rFonts w:ascii="Century Gothic" w:hAnsi="Century Gothic" w:cs="CenturyGothic"/>
        </w:rPr>
        <w:t>Ley</w:t>
      </w:r>
      <w:r w:rsidRPr="00F71900">
        <w:rPr>
          <w:rFonts w:ascii="Century Gothic" w:hAnsi="Century Gothic" w:cs="CenturyGothic"/>
        </w:rPr>
        <w:t>.</w:t>
      </w:r>
    </w:p>
    <w:p w14:paraId="5E282CAC"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4646A17E"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Además de los requisitos que estipule la autoridad municipal competente a fin de obtener el permiso relativo a la fracción VIII, las personas interesadas deberán constituir a favor de la Tesorería Municipal garantía suficiente que se fije para asegurar el retiro oportuno de los anuncios y propaganda comercial, de acuerdo con lo establecido por el artículo 115 de la Ley de Equilibrio Ecológico y Protección al Ambiente del Estado de Chihuahua. En caso de que se cumpla con la obligación establecida en este párrafo en el tiempo señalado, se procederá a la devolución de la citada garantía.</w:t>
      </w:r>
    </w:p>
    <w:p w14:paraId="1EAE44E7"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1E961B80"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lastRenderedPageBreak/>
        <w:t>Artículo 19</w:t>
      </w:r>
      <w:r w:rsidRPr="00F71900">
        <w:rPr>
          <w:rFonts w:ascii="Century Gothic" w:hAnsi="Century Gothic" w:cs="CenturyGothic"/>
        </w:rPr>
        <w:t xml:space="preserve">. Las personas o </w:t>
      </w:r>
      <w:r w:rsidRPr="000348CF">
        <w:rPr>
          <w:rFonts w:ascii="Century Gothic" w:hAnsi="Century Gothic" w:cs="CenturyGothic"/>
        </w:rPr>
        <w:t>instancias propietarias de predios baldíos o no edificados, de viviendas, construcciones o edificaciones abandonadas, que se ubiquen en las zonas urbanas o suburbanas de los municipios</w:t>
      </w:r>
      <w:r w:rsidRPr="00F71900">
        <w:rPr>
          <w:rFonts w:ascii="Century Gothic" w:hAnsi="Century Gothic" w:cs="CenturyGothic"/>
        </w:rPr>
        <w:t xml:space="preserve">, y reflejen mal aspecto y falta de conservación en relación con los inmuebles que </w:t>
      </w:r>
      <w:r w:rsidRPr="000348CF">
        <w:rPr>
          <w:rFonts w:ascii="Century Gothic" w:hAnsi="Century Gothic" w:cs="CenturyGothic"/>
        </w:rPr>
        <w:t>colinden, están obligados a realizar la limpieza de los mismos para</w:t>
      </w:r>
      <w:r w:rsidRPr="00F71900">
        <w:rPr>
          <w:rFonts w:ascii="Century Gothic" w:hAnsi="Century Gothic" w:cs="CenturyGothic"/>
        </w:rPr>
        <w:t xml:space="preserve"> evitar la proliferación de focos de infección y prevenir que se conviertan en espacios de inseguridad para las personas y contribuir a la buena imagen del Municipio.</w:t>
      </w:r>
    </w:p>
    <w:p w14:paraId="7FA9BF35"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2E195FEC" w14:textId="77777777" w:rsidR="007B1187" w:rsidRPr="000348CF"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Artículo 20</w:t>
      </w:r>
      <w:r w:rsidRPr="00F71900">
        <w:rPr>
          <w:rFonts w:ascii="Century Gothic" w:hAnsi="Century Gothic" w:cs="CenturyGothic"/>
        </w:rPr>
        <w:t xml:space="preserve">. Es objeto de este derecho por limpieza de predios baldíos o no edificados, y de viviendas, construcciones o edificaciones abandonadas, los servicios de limpieza de estos, cuando menos en el exterior, por lo que el Municipio requerirá a los </w:t>
      </w:r>
      <w:r w:rsidRPr="000348CF">
        <w:rPr>
          <w:rFonts w:ascii="Century Gothic" w:hAnsi="Century Gothic" w:cs="CenturyGothic"/>
        </w:rPr>
        <w:t>propietarios, a través de la notificación respectiva, el cumplimiento de la obligación a que se refiere el párrafo anterior.</w:t>
      </w:r>
    </w:p>
    <w:p w14:paraId="1E81AA64" w14:textId="77777777" w:rsidR="007B1187" w:rsidRPr="000348CF" w:rsidRDefault="007B1187" w:rsidP="007B1187">
      <w:pPr>
        <w:autoSpaceDE w:val="0"/>
        <w:autoSpaceDN w:val="0"/>
        <w:adjustRightInd w:val="0"/>
        <w:spacing w:line="360" w:lineRule="auto"/>
        <w:jc w:val="both"/>
        <w:rPr>
          <w:rFonts w:ascii="Century Gothic" w:hAnsi="Century Gothic" w:cs="CenturyGothic"/>
        </w:rPr>
      </w:pPr>
    </w:p>
    <w:p w14:paraId="6F728702" w14:textId="78B408C6" w:rsidR="007B1187" w:rsidRPr="000348CF" w:rsidRDefault="007B1187" w:rsidP="007B1187">
      <w:pPr>
        <w:autoSpaceDE w:val="0"/>
        <w:autoSpaceDN w:val="0"/>
        <w:adjustRightInd w:val="0"/>
        <w:spacing w:line="360" w:lineRule="auto"/>
        <w:jc w:val="both"/>
        <w:rPr>
          <w:rFonts w:ascii="Century Gothic" w:hAnsi="Century Gothic" w:cs="CenturyGothic"/>
        </w:rPr>
      </w:pPr>
      <w:r w:rsidRPr="000348CF">
        <w:rPr>
          <w:rFonts w:ascii="Century Gothic" w:hAnsi="Century Gothic" w:cs="CenturyGothic"/>
        </w:rPr>
        <w:t xml:space="preserve">En caso de incumplimiento por parte del propietario del predio o inmueble, el servicio de limpieza será prestado por el Municipio con cargo al propietario de este, de conformidad a lo establecido en la </w:t>
      </w:r>
      <w:r w:rsidR="001819C7">
        <w:rPr>
          <w:rFonts w:ascii="Century Gothic" w:hAnsi="Century Gothic" w:cs="CenturyGothic"/>
        </w:rPr>
        <w:t>Ley</w:t>
      </w:r>
      <w:r w:rsidRPr="000348CF">
        <w:rPr>
          <w:rFonts w:ascii="Century Gothic" w:hAnsi="Century Gothic" w:cs="CenturyGothic"/>
        </w:rPr>
        <w:t xml:space="preserve"> de ingresos municipal, equivalente a $5.00 (Cinco pesos 00/100 M.N.) por metro cuadrado.</w:t>
      </w:r>
    </w:p>
    <w:p w14:paraId="2B3E0CC0" w14:textId="47397E26" w:rsidR="007B1187" w:rsidRDefault="007B1187" w:rsidP="007B1187">
      <w:pPr>
        <w:autoSpaceDE w:val="0"/>
        <w:autoSpaceDN w:val="0"/>
        <w:adjustRightInd w:val="0"/>
        <w:spacing w:line="360" w:lineRule="auto"/>
        <w:jc w:val="both"/>
        <w:rPr>
          <w:rFonts w:ascii="Century Gothic" w:hAnsi="Century Gothic" w:cs="CenturyGothic"/>
        </w:rPr>
      </w:pPr>
    </w:p>
    <w:p w14:paraId="03A94609" w14:textId="0FF06CA9" w:rsidR="003540B3" w:rsidRDefault="003540B3" w:rsidP="007B1187">
      <w:pPr>
        <w:autoSpaceDE w:val="0"/>
        <w:autoSpaceDN w:val="0"/>
        <w:adjustRightInd w:val="0"/>
        <w:spacing w:line="360" w:lineRule="auto"/>
        <w:jc w:val="both"/>
        <w:rPr>
          <w:rFonts w:ascii="Century Gothic" w:hAnsi="Century Gothic" w:cs="CenturyGothic"/>
        </w:rPr>
      </w:pPr>
    </w:p>
    <w:p w14:paraId="15855B60" w14:textId="77777777" w:rsidR="003540B3" w:rsidRPr="00F71900" w:rsidRDefault="003540B3" w:rsidP="007B1187">
      <w:pPr>
        <w:autoSpaceDE w:val="0"/>
        <w:autoSpaceDN w:val="0"/>
        <w:adjustRightInd w:val="0"/>
        <w:spacing w:line="360" w:lineRule="auto"/>
        <w:jc w:val="both"/>
        <w:rPr>
          <w:rFonts w:ascii="Century Gothic" w:hAnsi="Century Gothic" w:cs="CenturyGothic"/>
        </w:rPr>
      </w:pPr>
    </w:p>
    <w:p w14:paraId="067BEDE2"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lastRenderedPageBreak/>
        <w:t>TÍTULO CUARTO</w:t>
      </w:r>
    </w:p>
    <w:p w14:paraId="5B619931" w14:textId="77777777" w:rsidR="007B1187"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De los Productos</w:t>
      </w:r>
    </w:p>
    <w:p w14:paraId="2F6F8FC9" w14:textId="77777777" w:rsidR="000348CF" w:rsidRPr="00F71900" w:rsidRDefault="000348CF" w:rsidP="007B1187">
      <w:pPr>
        <w:autoSpaceDE w:val="0"/>
        <w:autoSpaceDN w:val="0"/>
        <w:adjustRightInd w:val="0"/>
        <w:spacing w:line="360" w:lineRule="auto"/>
        <w:jc w:val="center"/>
        <w:rPr>
          <w:rFonts w:ascii="Century Gothic" w:hAnsi="Century Gothic" w:cs="CenturyGothic"/>
          <w:b/>
        </w:rPr>
      </w:pPr>
    </w:p>
    <w:p w14:paraId="4A3EDF71"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 xml:space="preserve">Artículo 21.- </w:t>
      </w:r>
      <w:r w:rsidRPr="00F71900">
        <w:rPr>
          <w:rFonts w:ascii="Century Gothic" w:hAnsi="Century Gothic" w:cs="CenturyGothic"/>
        </w:rPr>
        <w:t>Ingresos que percibe el Municipio por actividades que no corresponden al desarrollo de sus funciones propias de derecho público, sino por la explotación de sus bienes patrimoniales. Por la enajenación, arrendamiento o explotación de sus bienes, rendimientos financieros</w:t>
      </w:r>
    </w:p>
    <w:p w14:paraId="016EEFEC"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p>
    <w:p w14:paraId="17F6EDCE"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TÍTULO QUINTO</w:t>
      </w:r>
    </w:p>
    <w:p w14:paraId="770DACBC" w14:textId="77777777" w:rsidR="007B1187"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De los Aprovechamientos</w:t>
      </w:r>
    </w:p>
    <w:p w14:paraId="65EBE0C4" w14:textId="77777777" w:rsidR="000348CF" w:rsidRPr="00F71900" w:rsidRDefault="000348CF" w:rsidP="007B1187">
      <w:pPr>
        <w:autoSpaceDE w:val="0"/>
        <w:autoSpaceDN w:val="0"/>
        <w:adjustRightInd w:val="0"/>
        <w:spacing w:line="360" w:lineRule="auto"/>
        <w:jc w:val="center"/>
        <w:rPr>
          <w:rFonts w:ascii="Century Gothic" w:hAnsi="Century Gothic" w:cs="CenturyGothic"/>
          <w:b/>
        </w:rPr>
      </w:pPr>
    </w:p>
    <w:p w14:paraId="62A896C7"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 xml:space="preserve">Artículo 22.- </w:t>
      </w:r>
      <w:r w:rsidRPr="00F71900">
        <w:rPr>
          <w:rFonts w:ascii="Century Gothic" w:hAnsi="Century Gothic" w:cs="CenturyGothic"/>
        </w:rPr>
        <w:t>Son los recargos, las multas y los demás ingresos de derecho público, que no se clasifican como impuestos, contribuciones especiales, derechos, productos, participaciones o aportaciones.</w:t>
      </w:r>
    </w:p>
    <w:p w14:paraId="78AD36DE"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281ED60A"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1. Multas.</w:t>
      </w:r>
    </w:p>
    <w:p w14:paraId="42060CFB"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a) De Seguridad Pública.</w:t>
      </w:r>
    </w:p>
    <w:p w14:paraId="7D2CE0BB"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b) De Tránsito.</w:t>
      </w:r>
    </w:p>
    <w:p w14:paraId="3DB6672F"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c) Locales comerciales por venta de cerveza fuera del horario permitido.</w:t>
      </w:r>
    </w:p>
    <w:p w14:paraId="19A15CA7"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d) Por infracciones a la Ley de Alcoholes.</w:t>
      </w:r>
    </w:p>
    <w:p w14:paraId="5E6C3FB1"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e) Por la Dirección de Obras Públicas.</w:t>
      </w:r>
    </w:p>
    <w:p w14:paraId="79D45F03"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f) Derivadas de la inspección de comercio.</w:t>
      </w:r>
    </w:p>
    <w:p w14:paraId="634DDDA4"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lastRenderedPageBreak/>
        <w:t>g) Derivadas de la inspección de carne y ganado.</w:t>
      </w:r>
    </w:p>
    <w:p w14:paraId="3D3CB79E"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h) Derivadas de la inspección de Equilibrio Ecológico y Protección al Medio Ambiente, tener dentro de la mancha urbana corrales con animales que provoquen focos de infección, proliferación de moscas, malos olores, etc. En base al reglamento de ecología y protección al medio ambiente del Municipio de Casas Grandes.</w:t>
      </w:r>
    </w:p>
    <w:p w14:paraId="5D5CF679"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52686423"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2. Recargos y gastos de ejecución</w:t>
      </w:r>
    </w:p>
    <w:p w14:paraId="09D666F0"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a.</w:t>
      </w:r>
      <w:r w:rsidRPr="00F71900">
        <w:rPr>
          <w:rFonts w:ascii="Century Gothic" w:hAnsi="Century Gothic" w:cs="CenturyGothic"/>
        </w:rPr>
        <w:tab/>
        <w:t>Por el requerimiento del pago sobre rezago del Impuesto Predial.</w:t>
      </w:r>
    </w:p>
    <w:p w14:paraId="0137BEF6"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b.</w:t>
      </w:r>
      <w:r w:rsidRPr="00F71900">
        <w:rPr>
          <w:rFonts w:ascii="Century Gothic" w:hAnsi="Century Gothic" w:cs="CenturyGothic"/>
        </w:rPr>
        <w:tab/>
        <w:t>Por la del embargo.</w:t>
      </w:r>
    </w:p>
    <w:p w14:paraId="52A59891"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c.</w:t>
      </w:r>
      <w:r w:rsidRPr="00F71900">
        <w:rPr>
          <w:rFonts w:ascii="Century Gothic" w:hAnsi="Century Gothic" w:cs="CenturyGothic"/>
        </w:rPr>
        <w:tab/>
        <w:t>Por la de remate.</w:t>
      </w:r>
    </w:p>
    <w:p w14:paraId="35DACB2B"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25B1036B" w14:textId="77777777" w:rsidR="007B1187"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Por las diligencias de requerimiento y de embargo, se causará por concepto de gastos de ejecución a cargo del deudor, un 8% sobre el monto del crédito fiscal por cada una de dichas diligencias, pero en ningún caso podrá ser, en total, ni menor del importe de un día de la unidad de medida y actualización, ni mayor del monto de diez días de la  citada medida; por la notificación de un crédito fiscal se causará el importe de un día de la unidad de medida y actualización por concepto de gastos de ejecución.</w:t>
      </w:r>
    </w:p>
    <w:p w14:paraId="251ABBBC" w14:textId="77777777" w:rsidR="000348CF" w:rsidRPr="00F71900" w:rsidRDefault="000348CF" w:rsidP="007B1187">
      <w:pPr>
        <w:autoSpaceDE w:val="0"/>
        <w:autoSpaceDN w:val="0"/>
        <w:adjustRightInd w:val="0"/>
        <w:spacing w:line="360" w:lineRule="auto"/>
        <w:jc w:val="both"/>
        <w:rPr>
          <w:rFonts w:ascii="Century Gothic" w:hAnsi="Century Gothic" w:cs="CenturyGothic"/>
        </w:rPr>
      </w:pPr>
    </w:p>
    <w:p w14:paraId="12DCEEB3" w14:textId="77777777" w:rsidR="007B1187"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3. Reintegros por responsabilidades fiscales.</w:t>
      </w:r>
    </w:p>
    <w:p w14:paraId="7658DEB1" w14:textId="77777777" w:rsidR="000348CF"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4. Reintegros al presupuesto de egresos.</w:t>
      </w:r>
    </w:p>
    <w:p w14:paraId="540B2CD8" w14:textId="4A643199" w:rsidR="007B1187"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lastRenderedPageBreak/>
        <w:t>5. Donativos, herencias, legados, subsidios y cooperaciones.</w:t>
      </w:r>
    </w:p>
    <w:p w14:paraId="4BC43E59" w14:textId="77777777" w:rsidR="007B1187"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6. Intereses por prórrogas para pago de créditos fiscales.</w:t>
      </w:r>
    </w:p>
    <w:p w14:paraId="4298BB0B" w14:textId="77777777" w:rsidR="007B1187"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7. Indemnización por daños.</w:t>
      </w:r>
    </w:p>
    <w:p w14:paraId="784C5F3F"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8. Cualquier otro ingreso no clasificable como impuesto, derecho, producto o participación federal o estatal.</w:t>
      </w:r>
    </w:p>
    <w:p w14:paraId="24EEF451"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7E1F87C9" w14:textId="77777777" w:rsidR="007B1187" w:rsidRPr="00F71900" w:rsidRDefault="007B1187" w:rsidP="007B1187">
      <w:pPr>
        <w:pStyle w:val="Prrafodelista"/>
        <w:numPr>
          <w:ilvl w:val="0"/>
          <w:numId w:val="18"/>
        </w:numPr>
        <w:spacing w:after="160" w:line="360" w:lineRule="auto"/>
        <w:jc w:val="both"/>
        <w:rPr>
          <w:rFonts w:ascii="Century Gothic" w:hAnsi="Century Gothic" w:cs="Arial"/>
          <w:sz w:val="24"/>
          <w:szCs w:val="24"/>
        </w:rPr>
      </w:pPr>
      <w:r w:rsidRPr="00F71900">
        <w:rPr>
          <w:rFonts w:ascii="Century Gothic" w:hAnsi="Century Gothic" w:cs="Arial"/>
          <w:sz w:val="24"/>
          <w:szCs w:val="24"/>
        </w:rPr>
        <w:t>A los propietarios y poseedores de predios que incurran en las infracciones previstas en la Ley de Catastro del Estado de Chihuahua Artículos 29, 30 y 31, se les aplicará una multa de conformidad con lo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969"/>
      </w:tblGrid>
      <w:tr w:rsidR="007B1187" w:rsidRPr="00F71900" w14:paraId="3C7FBCBB" w14:textId="77777777" w:rsidTr="000348CF">
        <w:trPr>
          <w:jc w:val="center"/>
        </w:trPr>
        <w:tc>
          <w:tcPr>
            <w:tcW w:w="4106" w:type="dxa"/>
            <w:vAlign w:val="center"/>
          </w:tcPr>
          <w:p w14:paraId="1AA92B59" w14:textId="77777777" w:rsidR="007B1187" w:rsidRPr="00F71900" w:rsidRDefault="007B1187" w:rsidP="00264451">
            <w:pPr>
              <w:spacing w:line="360" w:lineRule="auto"/>
              <w:jc w:val="center"/>
              <w:rPr>
                <w:rFonts w:ascii="Century Gothic" w:hAnsi="Century Gothic" w:cs="Arial"/>
              </w:rPr>
            </w:pPr>
            <w:r w:rsidRPr="00F71900">
              <w:rPr>
                <w:rFonts w:ascii="Century Gothic" w:hAnsi="Century Gothic" w:cs="Arial"/>
              </w:rPr>
              <w:t>Respecto a:</w:t>
            </w:r>
          </w:p>
        </w:tc>
        <w:tc>
          <w:tcPr>
            <w:tcW w:w="3969" w:type="dxa"/>
            <w:vAlign w:val="center"/>
          </w:tcPr>
          <w:p w14:paraId="66F0BC96" w14:textId="77777777" w:rsidR="007B1187" w:rsidRPr="00F71900" w:rsidRDefault="007B1187" w:rsidP="00264451">
            <w:pPr>
              <w:spacing w:line="360" w:lineRule="auto"/>
              <w:jc w:val="center"/>
              <w:rPr>
                <w:rFonts w:ascii="Century Gothic" w:hAnsi="Century Gothic" w:cs="Arial"/>
              </w:rPr>
            </w:pPr>
            <w:r w:rsidRPr="00F71900">
              <w:rPr>
                <w:rFonts w:ascii="Century Gothic" w:hAnsi="Century Gothic" w:cs="Arial"/>
              </w:rPr>
              <w:t>Número de veces de Unidad de Medida y Actualización (UMA)</w:t>
            </w:r>
          </w:p>
        </w:tc>
      </w:tr>
      <w:tr w:rsidR="007B1187" w:rsidRPr="00F71900" w14:paraId="3DF7821C" w14:textId="77777777" w:rsidTr="000348CF">
        <w:trPr>
          <w:trHeight w:val="340"/>
          <w:jc w:val="center"/>
        </w:trPr>
        <w:tc>
          <w:tcPr>
            <w:tcW w:w="4106" w:type="dxa"/>
            <w:vAlign w:val="center"/>
          </w:tcPr>
          <w:p w14:paraId="0B781D8A" w14:textId="77777777" w:rsidR="007B1187" w:rsidRPr="00F71900" w:rsidRDefault="007B1187" w:rsidP="007B1187">
            <w:pPr>
              <w:pStyle w:val="Prrafodelista"/>
              <w:numPr>
                <w:ilvl w:val="0"/>
                <w:numId w:val="20"/>
              </w:numPr>
              <w:spacing w:after="0" w:line="360" w:lineRule="auto"/>
              <w:ind w:left="596" w:hanging="425"/>
              <w:rPr>
                <w:rFonts w:ascii="Century Gothic" w:hAnsi="Century Gothic" w:cs="Arial"/>
                <w:sz w:val="24"/>
                <w:szCs w:val="24"/>
              </w:rPr>
            </w:pPr>
            <w:r w:rsidRPr="00F71900">
              <w:rPr>
                <w:rFonts w:ascii="Century Gothic" w:hAnsi="Century Gothic" w:cs="Arial"/>
                <w:sz w:val="24"/>
                <w:szCs w:val="24"/>
              </w:rPr>
              <w:t>Predios Urbanos</w:t>
            </w:r>
          </w:p>
        </w:tc>
        <w:tc>
          <w:tcPr>
            <w:tcW w:w="3969" w:type="dxa"/>
            <w:vAlign w:val="center"/>
          </w:tcPr>
          <w:p w14:paraId="1A11F52D" w14:textId="77777777" w:rsidR="007B1187" w:rsidRPr="00F71900" w:rsidRDefault="007B1187" w:rsidP="00264451">
            <w:pPr>
              <w:spacing w:line="360" w:lineRule="auto"/>
              <w:jc w:val="center"/>
              <w:rPr>
                <w:rFonts w:ascii="Century Gothic" w:hAnsi="Century Gothic" w:cs="Arial"/>
              </w:rPr>
            </w:pPr>
          </w:p>
        </w:tc>
      </w:tr>
      <w:tr w:rsidR="007B1187" w:rsidRPr="00F71900" w14:paraId="06703B17" w14:textId="77777777" w:rsidTr="000348CF">
        <w:trPr>
          <w:trHeight w:val="340"/>
          <w:jc w:val="center"/>
        </w:trPr>
        <w:tc>
          <w:tcPr>
            <w:tcW w:w="4106" w:type="dxa"/>
            <w:vAlign w:val="center"/>
          </w:tcPr>
          <w:p w14:paraId="5B473FF1" w14:textId="77777777" w:rsidR="007B1187" w:rsidRPr="00F71900" w:rsidRDefault="007B1187" w:rsidP="007B1187">
            <w:pPr>
              <w:pStyle w:val="Prrafodelista"/>
              <w:numPr>
                <w:ilvl w:val="0"/>
                <w:numId w:val="19"/>
              </w:numPr>
              <w:spacing w:after="0" w:line="360" w:lineRule="auto"/>
              <w:rPr>
                <w:rFonts w:ascii="Century Gothic" w:hAnsi="Century Gothic" w:cs="Arial"/>
                <w:sz w:val="24"/>
                <w:szCs w:val="24"/>
              </w:rPr>
            </w:pPr>
            <w:r w:rsidRPr="00F71900">
              <w:rPr>
                <w:rFonts w:ascii="Century Gothic" w:hAnsi="Century Gothic" w:cs="Arial"/>
                <w:sz w:val="24"/>
                <w:szCs w:val="24"/>
              </w:rPr>
              <w:t>Tasa 2 al millar</w:t>
            </w:r>
          </w:p>
        </w:tc>
        <w:tc>
          <w:tcPr>
            <w:tcW w:w="3969" w:type="dxa"/>
            <w:vAlign w:val="center"/>
          </w:tcPr>
          <w:p w14:paraId="576CDD3C" w14:textId="77777777" w:rsidR="007B1187" w:rsidRPr="00F71900" w:rsidRDefault="007B1187" w:rsidP="00264451">
            <w:pPr>
              <w:spacing w:line="360" w:lineRule="auto"/>
              <w:jc w:val="center"/>
              <w:rPr>
                <w:rFonts w:ascii="Century Gothic" w:hAnsi="Century Gothic" w:cs="Arial"/>
              </w:rPr>
            </w:pPr>
            <w:r w:rsidRPr="00F71900">
              <w:rPr>
                <w:rFonts w:ascii="Century Gothic" w:hAnsi="Century Gothic" w:cs="Arial"/>
              </w:rPr>
              <w:t>5</w:t>
            </w:r>
          </w:p>
        </w:tc>
      </w:tr>
      <w:tr w:rsidR="007B1187" w:rsidRPr="00F71900" w14:paraId="2670CE5D" w14:textId="77777777" w:rsidTr="000348CF">
        <w:trPr>
          <w:trHeight w:val="340"/>
          <w:jc w:val="center"/>
        </w:trPr>
        <w:tc>
          <w:tcPr>
            <w:tcW w:w="4106" w:type="dxa"/>
            <w:vAlign w:val="center"/>
          </w:tcPr>
          <w:p w14:paraId="1A97913D" w14:textId="77777777" w:rsidR="007B1187" w:rsidRPr="00F71900" w:rsidRDefault="007B1187" w:rsidP="007B1187">
            <w:pPr>
              <w:pStyle w:val="Prrafodelista"/>
              <w:numPr>
                <w:ilvl w:val="0"/>
                <w:numId w:val="19"/>
              </w:numPr>
              <w:spacing w:after="0" w:line="360" w:lineRule="auto"/>
              <w:rPr>
                <w:rFonts w:ascii="Century Gothic" w:hAnsi="Century Gothic" w:cs="Arial"/>
                <w:sz w:val="24"/>
                <w:szCs w:val="24"/>
              </w:rPr>
            </w:pPr>
            <w:r w:rsidRPr="00F71900">
              <w:rPr>
                <w:rFonts w:ascii="Century Gothic" w:hAnsi="Century Gothic" w:cs="Arial"/>
                <w:sz w:val="24"/>
                <w:szCs w:val="24"/>
              </w:rPr>
              <w:t>Tasa 3 al millar</w:t>
            </w:r>
          </w:p>
        </w:tc>
        <w:tc>
          <w:tcPr>
            <w:tcW w:w="3969" w:type="dxa"/>
            <w:vAlign w:val="center"/>
          </w:tcPr>
          <w:p w14:paraId="43AB8742" w14:textId="77777777" w:rsidR="007B1187" w:rsidRPr="00F71900" w:rsidRDefault="007B1187" w:rsidP="00264451">
            <w:pPr>
              <w:spacing w:line="360" w:lineRule="auto"/>
              <w:jc w:val="center"/>
              <w:rPr>
                <w:rFonts w:ascii="Century Gothic" w:hAnsi="Century Gothic" w:cs="Arial"/>
              </w:rPr>
            </w:pPr>
            <w:r w:rsidRPr="00F71900">
              <w:rPr>
                <w:rFonts w:ascii="Century Gothic" w:hAnsi="Century Gothic" w:cs="Arial"/>
              </w:rPr>
              <w:t>10</w:t>
            </w:r>
          </w:p>
        </w:tc>
      </w:tr>
      <w:tr w:rsidR="007B1187" w:rsidRPr="00F71900" w14:paraId="77969EAF" w14:textId="77777777" w:rsidTr="000348CF">
        <w:trPr>
          <w:trHeight w:val="340"/>
          <w:jc w:val="center"/>
        </w:trPr>
        <w:tc>
          <w:tcPr>
            <w:tcW w:w="4106" w:type="dxa"/>
            <w:vAlign w:val="center"/>
          </w:tcPr>
          <w:p w14:paraId="50A98207" w14:textId="77777777" w:rsidR="007B1187" w:rsidRPr="00F71900" w:rsidRDefault="007B1187" w:rsidP="007B1187">
            <w:pPr>
              <w:pStyle w:val="Prrafodelista"/>
              <w:numPr>
                <w:ilvl w:val="0"/>
                <w:numId w:val="19"/>
              </w:numPr>
              <w:spacing w:after="0" w:line="360" w:lineRule="auto"/>
              <w:rPr>
                <w:rFonts w:ascii="Century Gothic" w:hAnsi="Century Gothic" w:cs="Arial"/>
                <w:sz w:val="24"/>
                <w:szCs w:val="24"/>
              </w:rPr>
            </w:pPr>
            <w:r w:rsidRPr="00F71900">
              <w:rPr>
                <w:rFonts w:ascii="Century Gothic" w:hAnsi="Century Gothic" w:cs="Arial"/>
                <w:sz w:val="24"/>
                <w:szCs w:val="24"/>
              </w:rPr>
              <w:t>Tasa 4 al millar</w:t>
            </w:r>
          </w:p>
        </w:tc>
        <w:tc>
          <w:tcPr>
            <w:tcW w:w="3969" w:type="dxa"/>
            <w:vAlign w:val="center"/>
          </w:tcPr>
          <w:p w14:paraId="11EE21E2" w14:textId="77777777" w:rsidR="007B1187" w:rsidRPr="00F71900" w:rsidRDefault="007B1187" w:rsidP="00264451">
            <w:pPr>
              <w:spacing w:line="360" w:lineRule="auto"/>
              <w:jc w:val="center"/>
              <w:rPr>
                <w:rFonts w:ascii="Century Gothic" w:hAnsi="Century Gothic" w:cs="Arial"/>
              </w:rPr>
            </w:pPr>
            <w:r w:rsidRPr="00F71900">
              <w:rPr>
                <w:rFonts w:ascii="Century Gothic" w:hAnsi="Century Gothic" w:cs="Arial"/>
              </w:rPr>
              <w:t>15</w:t>
            </w:r>
          </w:p>
        </w:tc>
      </w:tr>
      <w:tr w:rsidR="007B1187" w:rsidRPr="00F71900" w14:paraId="0497DFF6" w14:textId="77777777" w:rsidTr="000348CF">
        <w:trPr>
          <w:trHeight w:val="340"/>
          <w:jc w:val="center"/>
        </w:trPr>
        <w:tc>
          <w:tcPr>
            <w:tcW w:w="4106" w:type="dxa"/>
            <w:vAlign w:val="center"/>
          </w:tcPr>
          <w:p w14:paraId="685299A1" w14:textId="77777777" w:rsidR="007B1187" w:rsidRPr="00F71900" w:rsidRDefault="007B1187" w:rsidP="007B1187">
            <w:pPr>
              <w:pStyle w:val="Prrafodelista"/>
              <w:numPr>
                <w:ilvl w:val="0"/>
                <w:numId w:val="19"/>
              </w:numPr>
              <w:spacing w:after="0" w:line="360" w:lineRule="auto"/>
              <w:rPr>
                <w:rFonts w:ascii="Century Gothic" w:hAnsi="Century Gothic" w:cs="Arial"/>
                <w:sz w:val="24"/>
                <w:szCs w:val="24"/>
              </w:rPr>
            </w:pPr>
            <w:r w:rsidRPr="00F71900">
              <w:rPr>
                <w:rFonts w:ascii="Century Gothic" w:hAnsi="Century Gothic" w:cs="Arial"/>
                <w:sz w:val="24"/>
                <w:szCs w:val="24"/>
              </w:rPr>
              <w:t>Tasa 5 al millar</w:t>
            </w:r>
          </w:p>
        </w:tc>
        <w:tc>
          <w:tcPr>
            <w:tcW w:w="3969" w:type="dxa"/>
            <w:vAlign w:val="center"/>
          </w:tcPr>
          <w:p w14:paraId="43DCB1A5" w14:textId="77777777" w:rsidR="007B1187" w:rsidRPr="00F71900" w:rsidRDefault="007B1187" w:rsidP="00264451">
            <w:pPr>
              <w:spacing w:line="360" w:lineRule="auto"/>
              <w:jc w:val="center"/>
              <w:rPr>
                <w:rFonts w:ascii="Century Gothic" w:hAnsi="Century Gothic" w:cs="Arial"/>
              </w:rPr>
            </w:pPr>
            <w:r w:rsidRPr="00F71900">
              <w:rPr>
                <w:rFonts w:ascii="Century Gothic" w:hAnsi="Century Gothic" w:cs="Arial"/>
              </w:rPr>
              <w:t>20</w:t>
            </w:r>
          </w:p>
        </w:tc>
      </w:tr>
      <w:tr w:rsidR="007B1187" w:rsidRPr="00F71900" w14:paraId="15516D47" w14:textId="77777777" w:rsidTr="000348CF">
        <w:trPr>
          <w:trHeight w:val="340"/>
          <w:jc w:val="center"/>
        </w:trPr>
        <w:tc>
          <w:tcPr>
            <w:tcW w:w="4106" w:type="dxa"/>
            <w:vAlign w:val="center"/>
          </w:tcPr>
          <w:p w14:paraId="51778BC0" w14:textId="77777777" w:rsidR="007B1187" w:rsidRPr="00F71900" w:rsidRDefault="007B1187" w:rsidP="007B1187">
            <w:pPr>
              <w:pStyle w:val="Prrafodelista"/>
              <w:numPr>
                <w:ilvl w:val="0"/>
                <w:numId w:val="19"/>
              </w:numPr>
              <w:spacing w:after="0" w:line="360" w:lineRule="auto"/>
              <w:rPr>
                <w:rFonts w:ascii="Century Gothic" w:hAnsi="Century Gothic" w:cs="Arial"/>
                <w:sz w:val="24"/>
                <w:szCs w:val="24"/>
              </w:rPr>
            </w:pPr>
            <w:r w:rsidRPr="00F71900">
              <w:rPr>
                <w:rFonts w:ascii="Century Gothic" w:hAnsi="Century Gothic" w:cs="Arial"/>
                <w:sz w:val="24"/>
                <w:szCs w:val="24"/>
              </w:rPr>
              <w:t>Tasa 6 al millar</w:t>
            </w:r>
          </w:p>
        </w:tc>
        <w:tc>
          <w:tcPr>
            <w:tcW w:w="3969" w:type="dxa"/>
            <w:vAlign w:val="center"/>
          </w:tcPr>
          <w:p w14:paraId="7239251B" w14:textId="77777777" w:rsidR="007B1187" w:rsidRPr="00F71900" w:rsidRDefault="007B1187" w:rsidP="00264451">
            <w:pPr>
              <w:spacing w:line="360" w:lineRule="auto"/>
              <w:jc w:val="center"/>
              <w:rPr>
                <w:rFonts w:ascii="Century Gothic" w:hAnsi="Century Gothic" w:cs="Arial"/>
              </w:rPr>
            </w:pPr>
            <w:r w:rsidRPr="00F71900">
              <w:rPr>
                <w:rFonts w:ascii="Century Gothic" w:hAnsi="Century Gothic" w:cs="Arial"/>
              </w:rPr>
              <w:t>25</w:t>
            </w:r>
          </w:p>
        </w:tc>
      </w:tr>
      <w:tr w:rsidR="007B1187" w:rsidRPr="00F71900" w14:paraId="1A97EE10" w14:textId="77777777" w:rsidTr="000348CF">
        <w:trPr>
          <w:jc w:val="center"/>
        </w:trPr>
        <w:tc>
          <w:tcPr>
            <w:tcW w:w="8075" w:type="dxa"/>
            <w:gridSpan w:val="2"/>
            <w:vAlign w:val="center"/>
          </w:tcPr>
          <w:p w14:paraId="6FDA08FE" w14:textId="77777777" w:rsidR="007B1187" w:rsidRPr="00F71900" w:rsidRDefault="007B1187" w:rsidP="00264451">
            <w:pPr>
              <w:spacing w:line="360" w:lineRule="auto"/>
              <w:jc w:val="both"/>
              <w:rPr>
                <w:rFonts w:ascii="Century Gothic" w:hAnsi="Century Gothic" w:cs="Arial"/>
              </w:rPr>
            </w:pPr>
            <w:r w:rsidRPr="00F71900">
              <w:rPr>
                <w:rFonts w:ascii="Century Gothic" w:hAnsi="Century Gothic" w:cs="Arial"/>
              </w:rPr>
              <w:t>Predios Rústicos, Suburbanos y Fundos mineros, quedan considerados en las tasas 2, 3 y 5 al millar, respectivamente.</w:t>
            </w:r>
          </w:p>
        </w:tc>
      </w:tr>
    </w:tbl>
    <w:p w14:paraId="4F62D9CC"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1E4A5003"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TÍTULO SEXTO</w:t>
      </w:r>
    </w:p>
    <w:p w14:paraId="23EC41F5"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De las Participaciones</w:t>
      </w:r>
    </w:p>
    <w:p w14:paraId="39AB16B1"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p>
    <w:p w14:paraId="73925119"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Artículo 23.-</w:t>
      </w:r>
      <w:r w:rsidRPr="00F71900">
        <w:rPr>
          <w:rFonts w:ascii="Century Gothic" w:hAnsi="Century Gothic" w:cs="CenturyGothic"/>
        </w:rPr>
        <w:t xml:space="preserve"> Las que correspondan al Municipio, de conformidad con las leyes federales y locales que las establezcan y resulten de aplicar los procedimientos de distribución a que se refieren los artículos 28 y 29 de la Ley de Coordinación Fiscal del Estado de Chihuahua y sus Municipios, que integran el Fondo Global de Participaciones Federales y Fondo Adicional con las participaciones sobre impuestos estatales, siendo los porcentajes de participación sobre el producto total, para el año 2026, los siguientes: </w:t>
      </w:r>
    </w:p>
    <w:p w14:paraId="4F3E3341"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tbl>
      <w:tblPr>
        <w:tblStyle w:val="Tablaconcuadrcula"/>
        <w:tblW w:w="8328" w:type="dxa"/>
        <w:jc w:val="center"/>
        <w:tblLook w:val="04A0" w:firstRow="1" w:lastRow="0" w:firstColumn="1" w:lastColumn="0" w:noHBand="0" w:noVBand="1"/>
      </w:tblPr>
      <w:tblGrid>
        <w:gridCol w:w="6614"/>
        <w:gridCol w:w="1714"/>
      </w:tblGrid>
      <w:tr w:rsidR="007B1187" w:rsidRPr="00F71900" w14:paraId="13E143E3" w14:textId="77777777" w:rsidTr="00264451">
        <w:trPr>
          <w:jc w:val="center"/>
        </w:trPr>
        <w:tc>
          <w:tcPr>
            <w:tcW w:w="6614" w:type="dxa"/>
          </w:tcPr>
          <w:p w14:paraId="2041122B" w14:textId="77777777" w:rsidR="007B1187" w:rsidRPr="00F71900" w:rsidRDefault="007B1187" w:rsidP="00264451">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Concepto</w:t>
            </w:r>
          </w:p>
        </w:tc>
        <w:tc>
          <w:tcPr>
            <w:tcW w:w="1714" w:type="dxa"/>
          </w:tcPr>
          <w:p w14:paraId="7B62AF05" w14:textId="77777777" w:rsidR="007B1187" w:rsidRPr="00F71900" w:rsidRDefault="007B1187" w:rsidP="00264451">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Coeficiente</w:t>
            </w:r>
          </w:p>
        </w:tc>
      </w:tr>
      <w:tr w:rsidR="007B1187" w:rsidRPr="00F71900" w14:paraId="3F9DE3A1" w14:textId="77777777" w:rsidTr="00264451">
        <w:trPr>
          <w:jc w:val="center"/>
        </w:trPr>
        <w:tc>
          <w:tcPr>
            <w:tcW w:w="6614" w:type="dxa"/>
          </w:tcPr>
          <w:p w14:paraId="43F612B0" w14:textId="77777777" w:rsidR="007B1187" w:rsidRPr="00F71900" w:rsidRDefault="007B1187" w:rsidP="00264451">
            <w:pPr>
              <w:autoSpaceDE w:val="0"/>
              <w:autoSpaceDN w:val="0"/>
              <w:adjustRightInd w:val="0"/>
              <w:spacing w:line="360" w:lineRule="auto"/>
              <w:rPr>
                <w:rFonts w:ascii="Century Gothic" w:hAnsi="Century Gothic" w:cs="CenturyGothic"/>
              </w:rPr>
            </w:pPr>
            <w:r w:rsidRPr="00F71900">
              <w:rPr>
                <w:rFonts w:ascii="Century Gothic" w:hAnsi="Century Gothic" w:cs="CenturyGothic"/>
              </w:rPr>
              <w:t>Fondo General de Participaciones (FGP)</w:t>
            </w:r>
          </w:p>
        </w:tc>
        <w:tc>
          <w:tcPr>
            <w:tcW w:w="1714" w:type="dxa"/>
          </w:tcPr>
          <w:p w14:paraId="5237BEC1" w14:textId="46201E46" w:rsidR="007B1187" w:rsidRPr="00F71900" w:rsidRDefault="007B1187" w:rsidP="00264451">
            <w:pPr>
              <w:autoSpaceDE w:val="0"/>
              <w:autoSpaceDN w:val="0"/>
              <w:adjustRightInd w:val="0"/>
              <w:spacing w:line="360" w:lineRule="auto"/>
              <w:jc w:val="center"/>
              <w:rPr>
                <w:rFonts w:ascii="Century Gothic" w:hAnsi="Century Gothic" w:cs="CenturyGothic"/>
              </w:rPr>
            </w:pPr>
            <w:r w:rsidRPr="00F71900">
              <w:rPr>
                <w:rFonts w:ascii="Century Gothic" w:hAnsi="Century Gothic" w:cs="CenturyGothic"/>
              </w:rPr>
              <w:t>0.321555</w:t>
            </w:r>
            <w:r w:rsidR="002921E9">
              <w:rPr>
                <w:rFonts w:ascii="Century Gothic" w:hAnsi="Century Gothic" w:cs="CenturyGothic"/>
              </w:rPr>
              <w:t xml:space="preserve"> </w:t>
            </w:r>
            <w:r w:rsidRPr="00F71900">
              <w:rPr>
                <w:rFonts w:ascii="Century Gothic" w:hAnsi="Century Gothic" w:cs="CenturyGothic"/>
              </w:rPr>
              <w:t>%</w:t>
            </w:r>
          </w:p>
        </w:tc>
      </w:tr>
      <w:tr w:rsidR="007B1187" w:rsidRPr="00F71900" w14:paraId="77E7D770" w14:textId="77777777" w:rsidTr="00264451">
        <w:trPr>
          <w:jc w:val="center"/>
        </w:trPr>
        <w:tc>
          <w:tcPr>
            <w:tcW w:w="6614" w:type="dxa"/>
          </w:tcPr>
          <w:p w14:paraId="27327873" w14:textId="77777777" w:rsidR="007B1187" w:rsidRPr="00F71900" w:rsidRDefault="007B1187" w:rsidP="00264451">
            <w:pPr>
              <w:autoSpaceDE w:val="0"/>
              <w:autoSpaceDN w:val="0"/>
              <w:adjustRightInd w:val="0"/>
              <w:spacing w:line="360" w:lineRule="auto"/>
              <w:rPr>
                <w:rFonts w:ascii="Century Gothic" w:hAnsi="Century Gothic" w:cs="CenturyGothic"/>
              </w:rPr>
            </w:pPr>
            <w:r w:rsidRPr="00F71900">
              <w:rPr>
                <w:rFonts w:ascii="Century Gothic" w:hAnsi="Century Gothic" w:cs="CenturyGothic"/>
              </w:rPr>
              <w:t>Fondo de Fomento Municipal (FFM) 70%</w:t>
            </w:r>
          </w:p>
        </w:tc>
        <w:tc>
          <w:tcPr>
            <w:tcW w:w="1714" w:type="dxa"/>
          </w:tcPr>
          <w:p w14:paraId="564388E7" w14:textId="59363FD1" w:rsidR="007B1187" w:rsidRPr="00F71900" w:rsidRDefault="007B1187" w:rsidP="00264451">
            <w:pPr>
              <w:autoSpaceDE w:val="0"/>
              <w:autoSpaceDN w:val="0"/>
              <w:adjustRightInd w:val="0"/>
              <w:spacing w:line="360" w:lineRule="auto"/>
              <w:jc w:val="center"/>
              <w:rPr>
                <w:rFonts w:ascii="Century Gothic" w:hAnsi="Century Gothic" w:cs="CenturyGothic"/>
              </w:rPr>
            </w:pPr>
            <w:r w:rsidRPr="00F71900">
              <w:rPr>
                <w:rFonts w:ascii="Century Gothic" w:hAnsi="Century Gothic" w:cs="CenturyGothic"/>
              </w:rPr>
              <w:t>0.321555</w:t>
            </w:r>
            <w:r w:rsidR="002921E9">
              <w:rPr>
                <w:rFonts w:ascii="Century Gothic" w:hAnsi="Century Gothic" w:cs="CenturyGothic"/>
              </w:rPr>
              <w:t xml:space="preserve"> </w:t>
            </w:r>
            <w:r w:rsidRPr="00F71900">
              <w:rPr>
                <w:rFonts w:ascii="Century Gothic" w:hAnsi="Century Gothic" w:cs="CenturyGothic"/>
              </w:rPr>
              <w:t>%</w:t>
            </w:r>
          </w:p>
        </w:tc>
      </w:tr>
      <w:tr w:rsidR="007B1187" w:rsidRPr="00F71900" w14:paraId="6B5643C0" w14:textId="77777777" w:rsidTr="00264451">
        <w:trPr>
          <w:jc w:val="center"/>
        </w:trPr>
        <w:tc>
          <w:tcPr>
            <w:tcW w:w="6614" w:type="dxa"/>
          </w:tcPr>
          <w:p w14:paraId="1440D582" w14:textId="77777777" w:rsidR="007B1187" w:rsidRPr="00F71900" w:rsidRDefault="007B1187" w:rsidP="00264451">
            <w:pPr>
              <w:autoSpaceDE w:val="0"/>
              <w:autoSpaceDN w:val="0"/>
              <w:adjustRightInd w:val="0"/>
              <w:spacing w:line="360" w:lineRule="auto"/>
              <w:rPr>
                <w:rFonts w:ascii="Century Gothic" w:hAnsi="Century Gothic" w:cs="CenturyGothic"/>
              </w:rPr>
            </w:pPr>
            <w:r w:rsidRPr="00F71900">
              <w:rPr>
                <w:rFonts w:ascii="Century Gothic" w:hAnsi="Century Gothic" w:cs="CenturyGothic"/>
              </w:rPr>
              <w:t>Fondo de Fomento Municipal (FFM) 30%</w:t>
            </w:r>
          </w:p>
        </w:tc>
        <w:tc>
          <w:tcPr>
            <w:tcW w:w="1714" w:type="dxa"/>
          </w:tcPr>
          <w:p w14:paraId="164B8C69" w14:textId="113B0D58" w:rsidR="007B1187" w:rsidRPr="00F71900" w:rsidRDefault="007B1187" w:rsidP="00264451">
            <w:pPr>
              <w:autoSpaceDE w:val="0"/>
              <w:autoSpaceDN w:val="0"/>
              <w:adjustRightInd w:val="0"/>
              <w:spacing w:line="360" w:lineRule="auto"/>
              <w:jc w:val="center"/>
              <w:rPr>
                <w:rFonts w:ascii="Century Gothic" w:hAnsi="Century Gothic" w:cs="CenturyGothic"/>
              </w:rPr>
            </w:pPr>
            <w:r w:rsidRPr="00F71900">
              <w:rPr>
                <w:rFonts w:ascii="Century Gothic" w:hAnsi="Century Gothic" w:cs="CenturyGothic"/>
              </w:rPr>
              <w:t>0.340695</w:t>
            </w:r>
            <w:r w:rsidR="002921E9">
              <w:rPr>
                <w:rFonts w:ascii="Century Gothic" w:hAnsi="Century Gothic" w:cs="CenturyGothic"/>
              </w:rPr>
              <w:t xml:space="preserve"> </w:t>
            </w:r>
            <w:r w:rsidRPr="00F71900">
              <w:rPr>
                <w:rFonts w:ascii="Century Gothic" w:hAnsi="Century Gothic" w:cs="CenturyGothic"/>
              </w:rPr>
              <w:t>%</w:t>
            </w:r>
          </w:p>
        </w:tc>
      </w:tr>
      <w:tr w:rsidR="007B1187" w:rsidRPr="00F71900" w14:paraId="47B3E849" w14:textId="77777777" w:rsidTr="00264451">
        <w:trPr>
          <w:jc w:val="center"/>
        </w:trPr>
        <w:tc>
          <w:tcPr>
            <w:tcW w:w="6614" w:type="dxa"/>
          </w:tcPr>
          <w:p w14:paraId="67721203" w14:textId="77777777" w:rsidR="007B1187" w:rsidRPr="00F71900" w:rsidRDefault="007B1187" w:rsidP="00264451">
            <w:pPr>
              <w:autoSpaceDE w:val="0"/>
              <w:autoSpaceDN w:val="0"/>
              <w:adjustRightInd w:val="0"/>
              <w:spacing w:line="360" w:lineRule="auto"/>
              <w:rPr>
                <w:rFonts w:ascii="Century Gothic" w:hAnsi="Century Gothic" w:cs="CenturyGothic"/>
              </w:rPr>
            </w:pPr>
            <w:r w:rsidRPr="00F71900">
              <w:rPr>
                <w:rFonts w:ascii="Century Gothic" w:hAnsi="Century Gothic" w:cs="CenturyGothic"/>
              </w:rPr>
              <w:t>Impuesto Especial sobre Productos y Servicios (IEPS)</w:t>
            </w:r>
          </w:p>
        </w:tc>
        <w:tc>
          <w:tcPr>
            <w:tcW w:w="1714" w:type="dxa"/>
          </w:tcPr>
          <w:p w14:paraId="1E29E145" w14:textId="217BA956" w:rsidR="007B1187" w:rsidRPr="00F71900" w:rsidRDefault="007B1187" w:rsidP="00264451">
            <w:pPr>
              <w:autoSpaceDE w:val="0"/>
              <w:autoSpaceDN w:val="0"/>
              <w:adjustRightInd w:val="0"/>
              <w:spacing w:line="360" w:lineRule="auto"/>
              <w:jc w:val="center"/>
              <w:rPr>
                <w:rFonts w:ascii="Century Gothic" w:hAnsi="Century Gothic" w:cs="CenturyGothic"/>
              </w:rPr>
            </w:pPr>
            <w:r w:rsidRPr="00F71900">
              <w:rPr>
                <w:rFonts w:ascii="Century Gothic" w:hAnsi="Century Gothic" w:cs="CenturyGothic"/>
              </w:rPr>
              <w:t>0.321555</w:t>
            </w:r>
            <w:r w:rsidR="002921E9">
              <w:rPr>
                <w:rFonts w:ascii="Century Gothic" w:hAnsi="Century Gothic" w:cs="CenturyGothic"/>
              </w:rPr>
              <w:t xml:space="preserve"> </w:t>
            </w:r>
            <w:r w:rsidRPr="00F71900">
              <w:rPr>
                <w:rFonts w:ascii="Century Gothic" w:hAnsi="Century Gothic" w:cs="CenturyGothic"/>
              </w:rPr>
              <w:t>%</w:t>
            </w:r>
          </w:p>
        </w:tc>
      </w:tr>
      <w:tr w:rsidR="007B1187" w:rsidRPr="00F71900" w14:paraId="4D6AA1EC" w14:textId="77777777" w:rsidTr="00264451">
        <w:trPr>
          <w:jc w:val="center"/>
        </w:trPr>
        <w:tc>
          <w:tcPr>
            <w:tcW w:w="6614" w:type="dxa"/>
          </w:tcPr>
          <w:p w14:paraId="5BE318A7" w14:textId="77777777" w:rsidR="007B1187" w:rsidRPr="00F71900" w:rsidRDefault="007B1187" w:rsidP="00264451">
            <w:pPr>
              <w:autoSpaceDE w:val="0"/>
              <w:autoSpaceDN w:val="0"/>
              <w:adjustRightInd w:val="0"/>
              <w:spacing w:line="360" w:lineRule="auto"/>
              <w:rPr>
                <w:rFonts w:ascii="Century Gothic" w:hAnsi="Century Gothic" w:cs="CenturyGothic"/>
              </w:rPr>
            </w:pPr>
            <w:r w:rsidRPr="00F71900">
              <w:rPr>
                <w:rFonts w:ascii="Century Gothic" w:hAnsi="Century Gothic" w:cs="CenturyGothic"/>
              </w:rPr>
              <w:t>Fondo de Fiscalización y Recaudación (FOFIR)</w:t>
            </w:r>
          </w:p>
        </w:tc>
        <w:tc>
          <w:tcPr>
            <w:tcW w:w="1714" w:type="dxa"/>
          </w:tcPr>
          <w:p w14:paraId="32359A3B" w14:textId="201BFCD8" w:rsidR="007B1187" w:rsidRPr="00F71900" w:rsidRDefault="007B1187" w:rsidP="00264451">
            <w:pPr>
              <w:autoSpaceDE w:val="0"/>
              <w:autoSpaceDN w:val="0"/>
              <w:adjustRightInd w:val="0"/>
              <w:spacing w:line="360" w:lineRule="auto"/>
              <w:jc w:val="center"/>
              <w:rPr>
                <w:rFonts w:ascii="Century Gothic" w:hAnsi="Century Gothic" w:cs="CenturyGothic"/>
              </w:rPr>
            </w:pPr>
            <w:r w:rsidRPr="00F71900">
              <w:rPr>
                <w:rFonts w:ascii="Century Gothic" w:hAnsi="Century Gothic" w:cs="CenturyGothic"/>
              </w:rPr>
              <w:t>0.321555</w:t>
            </w:r>
            <w:r w:rsidR="002921E9">
              <w:rPr>
                <w:rFonts w:ascii="Century Gothic" w:hAnsi="Century Gothic" w:cs="CenturyGothic"/>
              </w:rPr>
              <w:t xml:space="preserve"> </w:t>
            </w:r>
            <w:r w:rsidRPr="00F71900">
              <w:rPr>
                <w:rFonts w:ascii="Century Gothic" w:hAnsi="Century Gothic" w:cs="CenturyGothic"/>
              </w:rPr>
              <w:t>%</w:t>
            </w:r>
          </w:p>
        </w:tc>
      </w:tr>
      <w:tr w:rsidR="007B1187" w:rsidRPr="00F71900" w14:paraId="48257851" w14:textId="77777777" w:rsidTr="00264451">
        <w:trPr>
          <w:jc w:val="center"/>
        </w:trPr>
        <w:tc>
          <w:tcPr>
            <w:tcW w:w="6614" w:type="dxa"/>
          </w:tcPr>
          <w:p w14:paraId="0ED2C86F" w14:textId="77777777" w:rsidR="007B1187" w:rsidRPr="00F71900" w:rsidRDefault="007B1187" w:rsidP="00264451">
            <w:pPr>
              <w:autoSpaceDE w:val="0"/>
              <w:autoSpaceDN w:val="0"/>
              <w:adjustRightInd w:val="0"/>
              <w:spacing w:line="360" w:lineRule="auto"/>
              <w:rPr>
                <w:rFonts w:ascii="Century Gothic" w:hAnsi="Century Gothic" w:cs="CenturyGothic"/>
              </w:rPr>
            </w:pPr>
            <w:r w:rsidRPr="00F71900">
              <w:rPr>
                <w:rFonts w:ascii="Century Gothic" w:hAnsi="Century Gothic" w:cs="CenturyGothic"/>
              </w:rPr>
              <w:t>Impuesto Sobre Automóviles Nuevos</w:t>
            </w:r>
          </w:p>
        </w:tc>
        <w:tc>
          <w:tcPr>
            <w:tcW w:w="1714" w:type="dxa"/>
          </w:tcPr>
          <w:p w14:paraId="475FFACD" w14:textId="6CBFB193" w:rsidR="007B1187" w:rsidRPr="00F71900" w:rsidRDefault="007B1187" w:rsidP="00264451">
            <w:pPr>
              <w:autoSpaceDE w:val="0"/>
              <w:autoSpaceDN w:val="0"/>
              <w:adjustRightInd w:val="0"/>
              <w:spacing w:line="360" w:lineRule="auto"/>
              <w:jc w:val="center"/>
              <w:rPr>
                <w:rFonts w:ascii="Century Gothic" w:hAnsi="Century Gothic" w:cs="CenturyGothic"/>
              </w:rPr>
            </w:pPr>
            <w:r w:rsidRPr="00F71900">
              <w:rPr>
                <w:rFonts w:ascii="Century Gothic" w:hAnsi="Century Gothic" w:cs="CenturyGothic"/>
              </w:rPr>
              <w:t>0.321555</w:t>
            </w:r>
            <w:r w:rsidR="002921E9">
              <w:rPr>
                <w:rFonts w:ascii="Century Gothic" w:hAnsi="Century Gothic" w:cs="CenturyGothic"/>
              </w:rPr>
              <w:t xml:space="preserve"> </w:t>
            </w:r>
            <w:r w:rsidRPr="00F71900">
              <w:rPr>
                <w:rFonts w:ascii="Century Gothic" w:hAnsi="Century Gothic" w:cs="CenturyGothic"/>
              </w:rPr>
              <w:t>%</w:t>
            </w:r>
          </w:p>
        </w:tc>
      </w:tr>
      <w:tr w:rsidR="007B1187" w:rsidRPr="00F71900" w14:paraId="53CE574D" w14:textId="77777777" w:rsidTr="00264451">
        <w:trPr>
          <w:jc w:val="center"/>
        </w:trPr>
        <w:tc>
          <w:tcPr>
            <w:tcW w:w="6614" w:type="dxa"/>
          </w:tcPr>
          <w:p w14:paraId="6085A034" w14:textId="77777777" w:rsidR="007B1187" w:rsidRPr="00F71900" w:rsidRDefault="007B1187" w:rsidP="00264451">
            <w:pPr>
              <w:autoSpaceDE w:val="0"/>
              <w:autoSpaceDN w:val="0"/>
              <w:adjustRightInd w:val="0"/>
              <w:spacing w:line="360" w:lineRule="auto"/>
              <w:rPr>
                <w:rFonts w:ascii="Century Gothic" w:hAnsi="Century Gothic" w:cs="CenturyGothic"/>
              </w:rPr>
            </w:pPr>
            <w:r w:rsidRPr="00F71900">
              <w:rPr>
                <w:rFonts w:ascii="Century Gothic" w:hAnsi="Century Gothic" w:cs="CenturyGothic"/>
              </w:rPr>
              <w:t>Impuesto sobre Tenencia y Uso de Vehículos</w:t>
            </w:r>
          </w:p>
        </w:tc>
        <w:tc>
          <w:tcPr>
            <w:tcW w:w="1714" w:type="dxa"/>
          </w:tcPr>
          <w:p w14:paraId="015FD07F" w14:textId="110C3CB5" w:rsidR="007B1187" w:rsidRPr="00F71900" w:rsidRDefault="007B1187" w:rsidP="00264451">
            <w:pPr>
              <w:autoSpaceDE w:val="0"/>
              <w:autoSpaceDN w:val="0"/>
              <w:adjustRightInd w:val="0"/>
              <w:spacing w:line="360" w:lineRule="auto"/>
              <w:jc w:val="center"/>
              <w:rPr>
                <w:rFonts w:ascii="Century Gothic" w:hAnsi="Century Gothic" w:cs="CenturyGothic"/>
              </w:rPr>
            </w:pPr>
            <w:r w:rsidRPr="00F71900">
              <w:rPr>
                <w:rFonts w:ascii="Century Gothic" w:hAnsi="Century Gothic" w:cs="CenturyGothic"/>
              </w:rPr>
              <w:t>0.321555</w:t>
            </w:r>
            <w:r w:rsidR="002921E9">
              <w:rPr>
                <w:rFonts w:ascii="Century Gothic" w:hAnsi="Century Gothic" w:cs="CenturyGothic"/>
              </w:rPr>
              <w:t xml:space="preserve"> </w:t>
            </w:r>
            <w:r w:rsidRPr="00F71900">
              <w:rPr>
                <w:rFonts w:ascii="Century Gothic" w:hAnsi="Century Gothic" w:cs="CenturyGothic"/>
              </w:rPr>
              <w:t>%</w:t>
            </w:r>
          </w:p>
        </w:tc>
      </w:tr>
      <w:tr w:rsidR="007B1187" w:rsidRPr="00F71900" w14:paraId="56E70983" w14:textId="77777777" w:rsidTr="00264451">
        <w:trPr>
          <w:jc w:val="center"/>
        </w:trPr>
        <w:tc>
          <w:tcPr>
            <w:tcW w:w="6614" w:type="dxa"/>
          </w:tcPr>
          <w:p w14:paraId="2DF80389" w14:textId="77777777" w:rsidR="007B1187" w:rsidRPr="00F71900" w:rsidRDefault="007B1187" w:rsidP="00264451">
            <w:pPr>
              <w:autoSpaceDE w:val="0"/>
              <w:autoSpaceDN w:val="0"/>
              <w:adjustRightInd w:val="0"/>
              <w:spacing w:line="360" w:lineRule="auto"/>
              <w:rPr>
                <w:rFonts w:ascii="Century Gothic" w:hAnsi="Century Gothic" w:cs="CenturyGothic"/>
              </w:rPr>
            </w:pPr>
            <w:r w:rsidRPr="00F71900">
              <w:rPr>
                <w:rFonts w:ascii="Century Gothic" w:hAnsi="Century Gothic" w:cs="CenturyGothic"/>
              </w:rPr>
              <w:lastRenderedPageBreak/>
              <w:t>Impuesto Adicional IEPS Fondo de Gasolina y Diésel 30%</w:t>
            </w:r>
          </w:p>
        </w:tc>
        <w:tc>
          <w:tcPr>
            <w:tcW w:w="1714" w:type="dxa"/>
          </w:tcPr>
          <w:p w14:paraId="1EAC668E" w14:textId="1D81993D" w:rsidR="007B1187" w:rsidRPr="00F71900" w:rsidRDefault="007B1187" w:rsidP="00264451">
            <w:pPr>
              <w:autoSpaceDE w:val="0"/>
              <w:autoSpaceDN w:val="0"/>
              <w:adjustRightInd w:val="0"/>
              <w:spacing w:line="360" w:lineRule="auto"/>
              <w:jc w:val="center"/>
              <w:rPr>
                <w:rFonts w:ascii="Century Gothic" w:hAnsi="Century Gothic" w:cs="CenturyGothic"/>
              </w:rPr>
            </w:pPr>
            <w:r w:rsidRPr="00F71900">
              <w:rPr>
                <w:rFonts w:ascii="Century Gothic" w:hAnsi="Century Gothic" w:cs="CenturyGothic"/>
              </w:rPr>
              <w:t>0.315751</w:t>
            </w:r>
            <w:r w:rsidR="002921E9">
              <w:rPr>
                <w:rFonts w:ascii="Century Gothic" w:hAnsi="Century Gothic" w:cs="CenturyGothic"/>
              </w:rPr>
              <w:t xml:space="preserve"> </w:t>
            </w:r>
            <w:r w:rsidRPr="00F71900">
              <w:rPr>
                <w:rFonts w:ascii="Century Gothic" w:hAnsi="Century Gothic" w:cs="CenturyGothic"/>
              </w:rPr>
              <w:t>%</w:t>
            </w:r>
          </w:p>
        </w:tc>
      </w:tr>
      <w:tr w:rsidR="007B1187" w:rsidRPr="00F71900" w14:paraId="53BECA34" w14:textId="77777777" w:rsidTr="00264451">
        <w:trPr>
          <w:jc w:val="center"/>
        </w:trPr>
        <w:tc>
          <w:tcPr>
            <w:tcW w:w="6614" w:type="dxa"/>
          </w:tcPr>
          <w:p w14:paraId="7864BBB5" w14:textId="77777777" w:rsidR="007B1187" w:rsidRPr="00F71900" w:rsidRDefault="007B1187" w:rsidP="00264451">
            <w:pPr>
              <w:autoSpaceDE w:val="0"/>
              <w:autoSpaceDN w:val="0"/>
              <w:adjustRightInd w:val="0"/>
              <w:spacing w:line="360" w:lineRule="auto"/>
              <w:rPr>
                <w:rFonts w:ascii="Century Gothic" w:hAnsi="Century Gothic" w:cs="CenturyGothic"/>
              </w:rPr>
            </w:pPr>
            <w:r w:rsidRPr="00F71900">
              <w:rPr>
                <w:rFonts w:ascii="Century Gothic" w:hAnsi="Century Gothic" w:cs="CenturyGothic"/>
              </w:rPr>
              <w:t>Impuesto Adicional IEPS Fondo de Gasolina y Diésel 70%</w:t>
            </w:r>
          </w:p>
        </w:tc>
        <w:tc>
          <w:tcPr>
            <w:tcW w:w="1714" w:type="dxa"/>
          </w:tcPr>
          <w:p w14:paraId="4B81F5C8" w14:textId="0FE07674" w:rsidR="007B1187" w:rsidRPr="00F71900" w:rsidRDefault="007B1187" w:rsidP="00264451">
            <w:pPr>
              <w:autoSpaceDE w:val="0"/>
              <w:autoSpaceDN w:val="0"/>
              <w:adjustRightInd w:val="0"/>
              <w:spacing w:line="360" w:lineRule="auto"/>
              <w:jc w:val="center"/>
              <w:rPr>
                <w:rFonts w:ascii="Century Gothic" w:hAnsi="Century Gothic" w:cs="CenturyGothic"/>
              </w:rPr>
            </w:pPr>
            <w:r w:rsidRPr="00F71900">
              <w:rPr>
                <w:rFonts w:ascii="Century Gothic" w:hAnsi="Century Gothic" w:cs="CenturyGothic"/>
              </w:rPr>
              <w:t>0.315751</w:t>
            </w:r>
            <w:r w:rsidR="002921E9">
              <w:rPr>
                <w:rFonts w:ascii="Century Gothic" w:hAnsi="Century Gothic" w:cs="CenturyGothic"/>
              </w:rPr>
              <w:t xml:space="preserve"> </w:t>
            </w:r>
            <w:r w:rsidRPr="00F71900">
              <w:rPr>
                <w:rFonts w:ascii="Century Gothic" w:hAnsi="Century Gothic" w:cs="CenturyGothic"/>
              </w:rPr>
              <w:t>%</w:t>
            </w:r>
          </w:p>
        </w:tc>
      </w:tr>
      <w:tr w:rsidR="007B1187" w:rsidRPr="00F71900" w14:paraId="5C3ACC7E" w14:textId="77777777" w:rsidTr="00264451">
        <w:trPr>
          <w:jc w:val="center"/>
        </w:trPr>
        <w:tc>
          <w:tcPr>
            <w:tcW w:w="6614" w:type="dxa"/>
          </w:tcPr>
          <w:p w14:paraId="27AEC0A1" w14:textId="77777777" w:rsidR="007B1187" w:rsidRPr="00F71900" w:rsidRDefault="007B1187" w:rsidP="00264451">
            <w:pPr>
              <w:autoSpaceDE w:val="0"/>
              <w:autoSpaceDN w:val="0"/>
              <w:adjustRightInd w:val="0"/>
              <w:spacing w:line="360" w:lineRule="auto"/>
              <w:rPr>
                <w:rFonts w:ascii="Century Gothic" w:hAnsi="Century Gothic" w:cs="CenturyGothic"/>
              </w:rPr>
            </w:pPr>
            <w:r w:rsidRPr="00F71900">
              <w:rPr>
                <w:rFonts w:ascii="Century Gothic" w:hAnsi="Century Gothic" w:cs="CenturyGothic"/>
              </w:rPr>
              <w:t>ISR Bienes Inmuebles</w:t>
            </w:r>
          </w:p>
        </w:tc>
        <w:tc>
          <w:tcPr>
            <w:tcW w:w="1714" w:type="dxa"/>
          </w:tcPr>
          <w:p w14:paraId="76209D2D" w14:textId="312D09F2" w:rsidR="007B1187" w:rsidRPr="00F71900" w:rsidRDefault="007B1187" w:rsidP="00264451">
            <w:pPr>
              <w:autoSpaceDE w:val="0"/>
              <w:autoSpaceDN w:val="0"/>
              <w:adjustRightInd w:val="0"/>
              <w:spacing w:line="360" w:lineRule="auto"/>
              <w:jc w:val="center"/>
              <w:rPr>
                <w:rFonts w:ascii="Century Gothic" w:hAnsi="Century Gothic" w:cs="CenturyGothic"/>
              </w:rPr>
            </w:pPr>
            <w:r w:rsidRPr="00F71900">
              <w:rPr>
                <w:rFonts w:ascii="Century Gothic" w:hAnsi="Century Gothic" w:cs="CenturyGothic"/>
              </w:rPr>
              <w:t>0.321555</w:t>
            </w:r>
            <w:r w:rsidR="002921E9">
              <w:rPr>
                <w:rFonts w:ascii="Century Gothic" w:hAnsi="Century Gothic" w:cs="CenturyGothic"/>
              </w:rPr>
              <w:t xml:space="preserve"> </w:t>
            </w:r>
            <w:r w:rsidRPr="00F71900">
              <w:rPr>
                <w:rFonts w:ascii="Century Gothic" w:hAnsi="Century Gothic" w:cs="CenturyGothic"/>
              </w:rPr>
              <w:t>%</w:t>
            </w:r>
          </w:p>
        </w:tc>
      </w:tr>
    </w:tbl>
    <w:p w14:paraId="3B7ECA5E"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0A2655E3"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De conformidad con el artículo 38 de la Ley de Coordinación Fiscal para el Estado de Chihuahua y sus Municipios, las participaciones derivadas del Fondo Adicional tendrán como destino específico programas y proyectos municipales que generen beneficios socioeconómicos netos para el desarrollo municipal.</w:t>
      </w:r>
    </w:p>
    <w:p w14:paraId="7BB9A1DB"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1B8337D6" w14:textId="3926F336"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TÍTULO S</w:t>
      </w:r>
      <w:r w:rsidR="003540B3">
        <w:rPr>
          <w:rFonts w:ascii="Century Gothic" w:hAnsi="Century Gothic" w:cs="CenturyGothic"/>
          <w:b/>
        </w:rPr>
        <w:t>É</w:t>
      </w:r>
      <w:r w:rsidRPr="00F71900">
        <w:rPr>
          <w:rFonts w:ascii="Century Gothic" w:hAnsi="Century Gothic" w:cs="CenturyGothic"/>
          <w:b/>
        </w:rPr>
        <w:t>PTIMO</w:t>
      </w:r>
    </w:p>
    <w:p w14:paraId="1401C82A" w14:textId="77777777" w:rsidR="007B1187"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De las Aportaciones</w:t>
      </w:r>
    </w:p>
    <w:p w14:paraId="627E60FB" w14:textId="77777777" w:rsidR="000348CF" w:rsidRPr="00F71900" w:rsidRDefault="000348CF" w:rsidP="007B1187">
      <w:pPr>
        <w:autoSpaceDE w:val="0"/>
        <w:autoSpaceDN w:val="0"/>
        <w:adjustRightInd w:val="0"/>
        <w:spacing w:line="360" w:lineRule="auto"/>
        <w:jc w:val="center"/>
        <w:rPr>
          <w:rFonts w:ascii="Century Gothic" w:hAnsi="Century Gothic" w:cs="CenturyGothic"/>
          <w:b/>
        </w:rPr>
      </w:pPr>
    </w:p>
    <w:p w14:paraId="2368A84F" w14:textId="2212C0D2"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 xml:space="preserve">Artículo 24.- </w:t>
      </w:r>
      <w:r w:rsidRPr="00F71900">
        <w:rPr>
          <w:rFonts w:ascii="Century Gothic" w:hAnsi="Century Gothic" w:cs="CenturyGothic"/>
        </w:rPr>
        <w:t xml:space="preserve">Son aportaciones los recursos que la Federación a los Estados transfieren a las haciendas </w:t>
      </w:r>
      <w:r w:rsidR="000348CF" w:rsidRPr="00F71900">
        <w:rPr>
          <w:rFonts w:ascii="Century Gothic" w:hAnsi="Century Gothic" w:cs="CenturyGothic"/>
        </w:rPr>
        <w:t>públicas</w:t>
      </w:r>
      <w:r w:rsidRPr="00F71900">
        <w:rPr>
          <w:rFonts w:ascii="Century Gothic" w:hAnsi="Century Gothic" w:cs="CenturyGothic"/>
        </w:rPr>
        <w:t xml:space="preserve"> de los Municipios, los cuales serán distribuidos conforme a lo previsto en el </w:t>
      </w:r>
      <w:r w:rsidR="000348CF" w:rsidRPr="00F71900">
        <w:rPr>
          <w:rFonts w:ascii="Century Gothic" w:hAnsi="Century Gothic" w:cs="CenturyGothic"/>
        </w:rPr>
        <w:t>Capítulo</w:t>
      </w:r>
      <w:r w:rsidRPr="00F71900">
        <w:rPr>
          <w:rFonts w:ascii="Century Gothic" w:hAnsi="Century Gothic" w:cs="CenturyGothic"/>
        </w:rPr>
        <w:t xml:space="preserve"> V “De los Fondos de Aportaciones Federales”, de la Ley de Coordinación Fiscal: y en el Titulo Cuarto “Del Sistema Estatal de Participaciones y Fondo de Aportaciones”, Capitulo II, “De los Fondos de Aportaciones”, de la Ley de Coordinación Fiscal del Estado de Chihuahua y sus Municipios, condicionando su gasto a la </w:t>
      </w:r>
      <w:r w:rsidRPr="00F71900">
        <w:rPr>
          <w:rFonts w:ascii="Century Gothic" w:hAnsi="Century Gothic" w:cs="CenturyGothic"/>
        </w:rPr>
        <w:lastRenderedPageBreak/>
        <w:t>consecución y cumplimiento de los objetivos que para cada tipo de aportación se establece en las leyes mencionadas, para los fondos siguientes:</w:t>
      </w:r>
    </w:p>
    <w:p w14:paraId="0422F231"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4BB1F188"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1.- Fondo de Aportaciones para la Infraestructura Social Municipal y de las Demarcaciones Territoriales del Distrito Federal</w:t>
      </w:r>
    </w:p>
    <w:p w14:paraId="0194EC45" w14:textId="77777777" w:rsidR="007B1187" w:rsidRPr="00F71900" w:rsidRDefault="007B1187" w:rsidP="007B1187">
      <w:pPr>
        <w:autoSpaceDE w:val="0"/>
        <w:autoSpaceDN w:val="0"/>
        <w:adjustRightInd w:val="0"/>
        <w:spacing w:line="360" w:lineRule="auto"/>
        <w:jc w:val="center"/>
        <w:rPr>
          <w:rFonts w:ascii="Century Gothic" w:hAnsi="Century Gothic" w:cs="CenturyGothic"/>
          <w:b/>
          <w:bCs/>
        </w:rPr>
      </w:pPr>
      <w:r w:rsidRPr="00F71900">
        <w:rPr>
          <w:rFonts w:ascii="Century Gothic" w:hAnsi="Century Gothic" w:cs="CenturyGothic"/>
          <w:b/>
          <w:bCs/>
        </w:rPr>
        <w:t xml:space="preserve">Coeficiente de </w:t>
      </w:r>
    </w:p>
    <w:p w14:paraId="4938D168" w14:textId="77777777" w:rsidR="007B1187" w:rsidRPr="00F71900" w:rsidRDefault="007B1187" w:rsidP="007B1187">
      <w:pPr>
        <w:autoSpaceDE w:val="0"/>
        <w:autoSpaceDN w:val="0"/>
        <w:adjustRightInd w:val="0"/>
        <w:spacing w:line="360" w:lineRule="auto"/>
        <w:jc w:val="center"/>
        <w:rPr>
          <w:rFonts w:ascii="Century Gothic" w:hAnsi="Century Gothic" w:cs="CenturyGothic"/>
          <w:b/>
          <w:bCs/>
        </w:rPr>
      </w:pPr>
      <w:r w:rsidRPr="00F71900">
        <w:rPr>
          <w:rFonts w:ascii="Century Gothic" w:hAnsi="Century Gothic" w:cs="CenturyGothic"/>
          <w:b/>
          <w:bCs/>
        </w:rPr>
        <w:t>Distribución</w:t>
      </w:r>
    </w:p>
    <w:p w14:paraId="23C6616B" w14:textId="27E35F88" w:rsidR="007B1187" w:rsidRPr="00F71900" w:rsidRDefault="007B1187" w:rsidP="007B1187">
      <w:pPr>
        <w:autoSpaceDE w:val="0"/>
        <w:autoSpaceDN w:val="0"/>
        <w:adjustRightInd w:val="0"/>
        <w:spacing w:line="360" w:lineRule="auto"/>
        <w:jc w:val="center"/>
        <w:rPr>
          <w:rFonts w:ascii="Century Gothic" w:hAnsi="Century Gothic" w:cs="CenturyGothic"/>
          <w:b/>
          <w:bCs/>
        </w:rPr>
      </w:pPr>
      <w:r w:rsidRPr="00F71900">
        <w:rPr>
          <w:rFonts w:ascii="Century Gothic" w:hAnsi="Century Gothic" w:cs="CenturyGothic"/>
          <w:b/>
          <w:bCs/>
        </w:rPr>
        <w:t>0.369818</w:t>
      </w:r>
      <w:r w:rsidR="002921E9">
        <w:rPr>
          <w:rFonts w:ascii="Century Gothic" w:hAnsi="Century Gothic" w:cs="CenturyGothic"/>
          <w:b/>
          <w:bCs/>
        </w:rPr>
        <w:t xml:space="preserve"> </w:t>
      </w:r>
      <w:r w:rsidRPr="00F71900">
        <w:rPr>
          <w:rFonts w:ascii="Century Gothic" w:hAnsi="Century Gothic" w:cs="CenturyGothic"/>
          <w:b/>
          <w:bCs/>
        </w:rPr>
        <w:t>%</w:t>
      </w:r>
    </w:p>
    <w:p w14:paraId="0C9414A0" w14:textId="77777777" w:rsidR="007B1187" w:rsidRPr="00F71900" w:rsidRDefault="007B1187" w:rsidP="007B1187">
      <w:pPr>
        <w:autoSpaceDE w:val="0"/>
        <w:autoSpaceDN w:val="0"/>
        <w:adjustRightInd w:val="0"/>
        <w:spacing w:line="360" w:lineRule="auto"/>
        <w:jc w:val="center"/>
        <w:rPr>
          <w:rFonts w:ascii="Century Gothic" w:hAnsi="Century Gothic" w:cs="CenturyGothic"/>
          <w:b/>
          <w:bCs/>
        </w:rPr>
      </w:pPr>
    </w:p>
    <w:p w14:paraId="27E7EDEE" w14:textId="614F6878"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 xml:space="preserve">2.- Fondo de Aportaciones para el </w:t>
      </w:r>
      <w:r w:rsidR="002921E9">
        <w:rPr>
          <w:rFonts w:ascii="Century Gothic" w:hAnsi="Century Gothic" w:cs="CenturyGothic"/>
        </w:rPr>
        <w:t>F</w:t>
      </w:r>
      <w:r w:rsidRPr="00F71900">
        <w:rPr>
          <w:rFonts w:ascii="Century Gothic" w:hAnsi="Century Gothic" w:cs="CenturyGothic"/>
        </w:rPr>
        <w:t>ortalecimiento de los Municipios y las Demarcaciones Territoriales del Distrito Federal.</w:t>
      </w:r>
    </w:p>
    <w:p w14:paraId="10BBAC26" w14:textId="77777777" w:rsidR="007B1187" w:rsidRPr="00F71900" w:rsidRDefault="007B1187" w:rsidP="007B1187">
      <w:pPr>
        <w:autoSpaceDE w:val="0"/>
        <w:autoSpaceDN w:val="0"/>
        <w:adjustRightInd w:val="0"/>
        <w:spacing w:line="360" w:lineRule="auto"/>
        <w:jc w:val="center"/>
        <w:rPr>
          <w:rFonts w:ascii="Century Gothic" w:hAnsi="Century Gothic" w:cs="CenturyGothic"/>
          <w:b/>
          <w:bCs/>
        </w:rPr>
      </w:pPr>
      <w:r w:rsidRPr="00F71900">
        <w:rPr>
          <w:rFonts w:ascii="Century Gothic" w:hAnsi="Century Gothic" w:cs="CenturyGothic"/>
          <w:b/>
          <w:bCs/>
        </w:rPr>
        <w:t xml:space="preserve">Coeficiente de </w:t>
      </w:r>
    </w:p>
    <w:p w14:paraId="0AC7E9AD" w14:textId="77777777" w:rsidR="007B1187" w:rsidRPr="00F71900" w:rsidRDefault="007B1187" w:rsidP="007B1187">
      <w:pPr>
        <w:autoSpaceDE w:val="0"/>
        <w:autoSpaceDN w:val="0"/>
        <w:adjustRightInd w:val="0"/>
        <w:spacing w:line="360" w:lineRule="auto"/>
        <w:jc w:val="center"/>
        <w:rPr>
          <w:rFonts w:ascii="Century Gothic" w:hAnsi="Century Gothic" w:cs="CenturyGothic"/>
          <w:b/>
          <w:bCs/>
        </w:rPr>
      </w:pPr>
      <w:r w:rsidRPr="00F71900">
        <w:rPr>
          <w:rFonts w:ascii="Century Gothic" w:hAnsi="Century Gothic" w:cs="CenturyGothic"/>
          <w:b/>
          <w:bCs/>
        </w:rPr>
        <w:t>Distribución</w:t>
      </w:r>
    </w:p>
    <w:p w14:paraId="325C4A58" w14:textId="58D4BD58" w:rsidR="007B1187" w:rsidRPr="00F71900" w:rsidRDefault="007B1187" w:rsidP="007B1187">
      <w:pPr>
        <w:autoSpaceDE w:val="0"/>
        <w:autoSpaceDN w:val="0"/>
        <w:adjustRightInd w:val="0"/>
        <w:spacing w:line="360" w:lineRule="auto"/>
        <w:jc w:val="center"/>
        <w:rPr>
          <w:rFonts w:ascii="Century Gothic" w:hAnsi="Century Gothic" w:cs="CenturyGothic"/>
        </w:rPr>
      </w:pPr>
      <w:r w:rsidRPr="00F71900">
        <w:rPr>
          <w:rFonts w:ascii="Century Gothic" w:hAnsi="Century Gothic" w:cs="CenturyGothic"/>
          <w:b/>
          <w:bCs/>
        </w:rPr>
        <w:t>0.315751</w:t>
      </w:r>
      <w:r w:rsidR="002921E9">
        <w:rPr>
          <w:rFonts w:ascii="Century Gothic" w:hAnsi="Century Gothic" w:cs="CenturyGothic"/>
          <w:b/>
          <w:bCs/>
        </w:rPr>
        <w:t xml:space="preserve"> </w:t>
      </w:r>
      <w:r w:rsidRPr="00F71900">
        <w:rPr>
          <w:rFonts w:ascii="Century Gothic" w:hAnsi="Century Gothic" w:cs="CenturyGothic"/>
          <w:b/>
          <w:bCs/>
        </w:rPr>
        <w:t>%</w:t>
      </w:r>
    </w:p>
    <w:p w14:paraId="199CEA29"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33CFF8B8"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3.- Fondo para el Desarrollo Socioeconómico Municipal (FODESEM)</w:t>
      </w:r>
    </w:p>
    <w:p w14:paraId="4C856BCE" w14:textId="77777777" w:rsidR="007B1187" w:rsidRPr="00F71900" w:rsidRDefault="007B1187" w:rsidP="007B1187">
      <w:pPr>
        <w:autoSpaceDE w:val="0"/>
        <w:autoSpaceDN w:val="0"/>
        <w:adjustRightInd w:val="0"/>
        <w:spacing w:line="360" w:lineRule="auto"/>
        <w:jc w:val="center"/>
        <w:rPr>
          <w:rFonts w:ascii="Century Gothic" w:hAnsi="Century Gothic" w:cs="CenturyGothic"/>
          <w:b/>
          <w:bCs/>
        </w:rPr>
      </w:pPr>
      <w:r w:rsidRPr="00F71900">
        <w:rPr>
          <w:rFonts w:ascii="Century Gothic" w:hAnsi="Century Gothic" w:cs="CenturyGothic"/>
          <w:b/>
          <w:bCs/>
        </w:rPr>
        <w:t xml:space="preserve">Coeficiente de </w:t>
      </w:r>
    </w:p>
    <w:p w14:paraId="3585AA2F" w14:textId="77777777" w:rsidR="007B1187" w:rsidRPr="00F71900" w:rsidRDefault="007B1187" w:rsidP="007B1187">
      <w:pPr>
        <w:autoSpaceDE w:val="0"/>
        <w:autoSpaceDN w:val="0"/>
        <w:adjustRightInd w:val="0"/>
        <w:spacing w:line="360" w:lineRule="auto"/>
        <w:jc w:val="center"/>
        <w:rPr>
          <w:rFonts w:ascii="Century Gothic" w:hAnsi="Century Gothic" w:cs="CenturyGothic"/>
          <w:b/>
          <w:bCs/>
        </w:rPr>
      </w:pPr>
      <w:r w:rsidRPr="00F71900">
        <w:rPr>
          <w:rFonts w:ascii="Century Gothic" w:hAnsi="Century Gothic" w:cs="CenturyGothic"/>
          <w:b/>
          <w:bCs/>
        </w:rPr>
        <w:t>Distribución</w:t>
      </w:r>
    </w:p>
    <w:p w14:paraId="63DE9993" w14:textId="7470CA1C" w:rsidR="007B1187" w:rsidRPr="00F71900" w:rsidRDefault="007B1187" w:rsidP="007B1187">
      <w:pPr>
        <w:autoSpaceDE w:val="0"/>
        <w:autoSpaceDN w:val="0"/>
        <w:adjustRightInd w:val="0"/>
        <w:spacing w:line="360" w:lineRule="auto"/>
        <w:jc w:val="center"/>
        <w:rPr>
          <w:rFonts w:ascii="Century Gothic" w:hAnsi="Century Gothic" w:cs="CenturyGothic"/>
        </w:rPr>
      </w:pPr>
      <w:r w:rsidRPr="00F71900">
        <w:rPr>
          <w:rFonts w:ascii="Century Gothic" w:hAnsi="Century Gothic" w:cs="CenturyGothic"/>
          <w:b/>
          <w:bCs/>
        </w:rPr>
        <w:t>0.438554</w:t>
      </w:r>
      <w:r w:rsidR="002921E9">
        <w:rPr>
          <w:rFonts w:ascii="Century Gothic" w:hAnsi="Century Gothic" w:cs="CenturyGothic"/>
          <w:b/>
          <w:bCs/>
        </w:rPr>
        <w:t xml:space="preserve"> </w:t>
      </w:r>
      <w:r w:rsidRPr="00F71900">
        <w:rPr>
          <w:rFonts w:ascii="Century Gothic" w:hAnsi="Century Gothic" w:cs="CenturyGothic"/>
          <w:b/>
          <w:bCs/>
        </w:rPr>
        <w:t>%</w:t>
      </w:r>
    </w:p>
    <w:p w14:paraId="6DB687B2"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4.- Otras aportaciones federales.</w:t>
      </w:r>
    </w:p>
    <w:p w14:paraId="64AFD9ED"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2D53A058" w14:textId="77777777" w:rsidR="002921E9" w:rsidRDefault="002921E9" w:rsidP="007B1187">
      <w:pPr>
        <w:autoSpaceDE w:val="0"/>
        <w:autoSpaceDN w:val="0"/>
        <w:adjustRightInd w:val="0"/>
        <w:spacing w:line="360" w:lineRule="auto"/>
        <w:jc w:val="center"/>
        <w:rPr>
          <w:rFonts w:ascii="Century Gothic" w:hAnsi="Century Gothic" w:cs="CenturyGothic"/>
          <w:b/>
        </w:rPr>
      </w:pPr>
    </w:p>
    <w:p w14:paraId="49483855" w14:textId="3E67C093" w:rsidR="007B1187" w:rsidRPr="00F71900"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TÍTULO OCTAVO</w:t>
      </w:r>
    </w:p>
    <w:p w14:paraId="72A5E98C" w14:textId="77777777" w:rsidR="007B1187" w:rsidRDefault="007B1187" w:rsidP="007B1187">
      <w:pPr>
        <w:autoSpaceDE w:val="0"/>
        <w:autoSpaceDN w:val="0"/>
        <w:adjustRightInd w:val="0"/>
        <w:spacing w:line="360" w:lineRule="auto"/>
        <w:jc w:val="center"/>
        <w:rPr>
          <w:rFonts w:ascii="Century Gothic" w:hAnsi="Century Gothic" w:cs="CenturyGothic"/>
          <w:b/>
        </w:rPr>
      </w:pPr>
      <w:r w:rsidRPr="00F71900">
        <w:rPr>
          <w:rFonts w:ascii="Century Gothic" w:hAnsi="Century Gothic" w:cs="CenturyGothic"/>
          <w:b/>
        </w:rPr>
        <w:t>De los ingresos extraordinarios y subsidios</w:t>
      </w:r>
    </w:p>
    <w:p w14:paraId="447C06E4" w14:textId="77777777" w:rsidR="000348CF" w:rsidRPr="00F71900" w:rsidRDefault="000348CF" w:rsidP="007B1187">
      <w:pPr>
        <w:autoSpaceDE w:val="0"/>
        <w:autoSpaceDN w:val="0"/>
        <w:adjustRightInd w:val="0"/>
        <w:spacing w:line="360" w:lineRule="auto"/>
        <w:jc w:val="center"/>
        <w:rPr>
          <w:rFonts w:ascii="Century Gothic" w:hAnsi="Century Gothic" w:cs="CenturyGothic"/>
          <w:b/>
        </w:rPr>
      </w:pPr>
    </w:p>
    <w:p w14:paraId="61FD8370"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b/>
        </w:rPr>
        <w:t>Artículo 25</w:t>
      </w:r>
      <w:r w:rsidRPr="00F71900">
        <w:rPr>
          <w:rFonts w:ascii="Century Gothic" w:hAnsi="Century Gothic" w:cs="CenturyGothic"/>
        </w:rPr>
        <w:t>.- Ingresos que puede recibir el Municipio del Estado y la Federación.</w:t>
      </w:r>
    </w:p>
    <w:p w14:paraId="55A848F6"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1. Empréstitos.</w:t>
      </w:r>
    </w:p>
    <w:p w14:paraId="3403E713"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2. Los provenientes de bonos y obligaciones.</w:t>
      </w:r>
    </w:p>
    <w:p w14:paraId="14C49859"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3. Los subsidios extraordinarios que otorgue la Federación o el Estado.</w:t>
      </w:r>
    </w:p>
    <w:p w14:paraId="55155D01"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4. Otros Ingresos.</w:t>
      </w:r>
    </w:p>
    <w:p w14:paraId="2F9DE4ED" w14:textId="77777777" w:rsidR="007B1187" w:rsidRPr="00F71900" w:rsidRDefault="007B1187" w:rsidP="007B1187">
      <w:pPr>
        <w:autoSpaceDE w:val="0"/>
        <w:autoSpaceDN w:val="0"/>
        <w:adjustRightInd w:val="0"/>
        <w:spacing w:line="360" w:lineRule="auto"/>
        <w:jc w:val="center"/>
        <w:rPr>
          <w:rFonts w:ascii="Century Gothic" w:hAnsi="Century Gothic" w:cs="CenturyGothic"/>
          <w:b/>
        </w:rPr>
      </w:pPr>
    </w:p>
    <w:p w14:paraId="576431B6"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Bold"/>
          <w:b/>
          <w:bCs/>
        </w:rPr>
        <w:t>Artículo 26.-</w:t>
      </w:r>
      <w:r w:rsidRPr="00F71900">
        <w:rPr>
          <w:rFonts w:ascii="Century Gothic" w:hAnsi="Century Gothic" w:cs="CenturyGothic"/>
        </w:rPr>
        <w:t>. - En tanto el Estado de Chihuahua, se encuentre adherido al Sistema Nacional de Coordinación Fiscal, en los términos de los Convenios de Adhesión y Colaboración Administrativa, así como sus anexos, el Municipio no podrá gravar ninguna fuente de ingresos que lo contravengan.</w:t>
      </w:r>
    </w:p>
    <w:p w14:paraId="39D3F63F"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139AB4A4"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
        </w:rPr>
        <w:t>Por lo que se refiere a los derechos, quedan en suspenso todos aquellos a que se refiere el artículo 10-A de la Ley de Coordinación Fiscal Federal, durante el lapso que el Estado de Chihuahua permanezca coordinado en esa materia.</w:t>
      </w:r>
    </w:p>
    <w:p w14:paraId="3110C4AE"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6B561D87"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Bold"/>
          <w:b/>
          <w:bCs/>
        </w:rPr>
        <w:t>Artículo 27</w:t>
      </w:r>
      <w:r w:rsidRPr="00F71900">
        <w:rPr>
          <w:rFonts w:ascii="Century Gothic" w:hAnsi="Century Gothic" w:cs="CenturyGothic"/>
        </w:rPr>
        <w:t xml:space="preserve">.- Los contribuyentes o responsables solidarios, que no paguen o no cubran las contribuciones o los Aprovechamientos que les sean exigibles, </w:t>
      </w:r>
      <w:r w:rsidRPr="00F71900">
        <w:rPr>
          <w:rFonts w:ascii="Century Gothic" w:hAnsi="Century Gothic" w:cs="CenturyGothic"/>
        </w:rPr>
        <w:lastRenderedPageBreak/>
        <w:t>deberán cubrir recargos por concepto de mora, de acuerdo a lo establecido en el artículo 24 del Código Fiscal del Estado de Chihuahua.</w:t>
      </w:r>
    </w:p>
    <w:p w14:paraId="61B7A779" w14:textId="77777777" w:rsidR="007B1187" w:rsidRPr="00F71900" w:rsidRDefault="007B1187" w:rsidP="007B1187">
      <w:pPr>
        <w:autoSpaceDE w:val="0"/>
        <w:autoSpaceDN w:val="0"/>
        <w:adjustRightInd w:val="0"/>
        <w:spacing w:line="360" w:lineRule="auto"/>
        <w:jc w:val="both"/>
        <w:rPr>
          <w:rFonts w:ascii="Century Gothic" w:hAnsi="Century Gothic" w:cs="CenturyGothic,Bold"/>
          <w:b/>
          <w:bCs/>
        </w:rPr>
      </w:pPr>
    </w:p>
    <w:p w14:paraId="5DA0A84B" w14:textId="7C820B97" w:rsidR="007B1187" w:rsidRPr="00F71900" w:rsidRDefault="007B1187" w:rsidP="007B1187">
      <w:pPr>
        <w:autoSpaceDE w:val="0"/>
        <w:autoSpaceDN w:val="0"/>
        <w:adjustRightInd w:val="0"/>
        <w:spacing w:line="360" w:lineRule="auto"/>
        <w:jc w:val="both"/>
        <w:rPr>
          <w:rFonts w:ascii="Century Gothic" w:hAnsi="Century Gothic" w:cs="CenturyGothic,Bold"/>
          <w:bCs/>
        </w:rPr>
      </w:pPr>
      <w:r w:rsidRPr="00F71900">
        <w:rPr>
          <w:rFonts w:ascii="Century Gothic" w:hAnsi="Century Gothic" w:cs="CenturyGothic,Bold"/>
          <w:b/>
          <w:bCs/>
        </w:rPr>
        <w:t xml:space="preserve">Artículo 28.- </w:t>
      </w:r>
      <w:r w:rsidRPr="00F71900">
        <w:rPr>
          <w:rFonts w:ascii="Century Gothic" w:hAnsi="Century Gothic" w:cs="CenturyGothic,Bold"/>
          <w:bCs/>
        </w:rPr>
        <w:t>En los términos del artículo 88 del Código Fiscal del Estado, tratándose de rezagos, o sea de ingresos que se perciban en años posteriores al en que el crédito se haya generado, previo acuerdo del Ayuntamiento</w:t>
      </w:r>
      <w:r w:rsidR="001819C7">
        <w:rPr>
          <w:rFonts w:ascii="Century Gothic" w:hAnsi="Century Gothic" w:cs="CenturyGothic,Bold"/>
          <w:bCs/>
        </w:rPr>
        <w:t>, la persona titular de la Presidencia Municipal, por conducto de la Tesorería</w:t>
      </w:r>
      <w:r w:rsidRPr="00F71900">
        <w:rPr>
          <w:rFonts w:ascii="Century Gothic" w:hAnsi="Century Gothic" w:cs="CenturyGothic,Bold"/>
          <w:bCs/>
        </w:rPr>
        <w:t>, podrá condonarlos o reducirlos cuando lo consideren justo y equitativo.</w:t>
      </w:r>
    </w:p>
    <w:p w14:paraId="77652F31"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r w:rsidRPr="00F71900">
        <w:rPr>
          <w:rFonts w:ascii="Century Gothic" w:hAnsi="Century Gothic" w:cs="CenturyGothic,Bold"/>
          <w:bCs/>
        </w:rPr>
        <w:t>El acuerdo en que se autorice esta medida deberá precisar su aplicación y alcance, así como la región o regiones en cuyo beneficio se dicte, y deberá ser publicado en el Periódico Oficial del Estado.</w:t>
      </w:r>
    </w:p>
    <w:p w14:paraId="7FD064DB" w14:textId="77777777" w:rsidR="007B1187" w:rsidRPr="00F71900" w:rsidRDefault="007B1187" w:rsidP="007B1187">
      <w:pPr>
        <w:autoSpaceDE w:val="0"/>
        <w:autoSpaceDN w:val="0"/>
        <w:adjustRightInd w:val="0"/>
        <w:spacing w:line="360" w:lineRule="auto"/>
        <w:jc w:val="both"/>
        <w:rPr>
          <w:rFonts w:ascii="Century Gothic" w:hAnsi="Century Gothic" w:cs="CenturyGothic,Bold"/>
          <w:b/>
          <w:bCs/>
        </w:rPr>
      </w:pPr>
    </w:p>
    <w:p w14:paraId="78BA21B6" w14:textId="38B61DA6" w:rsidR="007B1187" w:rsidRPr="00F71900" w:rsidRDefault="007B1187" w:rsidP="007B1187">
      <w:pPr>
        <w:autoSpaceDE w:val="0"/>
        <w:autoSpaceDN w:val="0"/>
        <w:adjustRightInd w:val="0"/>
        <w:spacing w:line="360" w:lineRule="auto"/>
        <w:jc w:val="both"/>
        <w:rPr>
          <w:rFonts w:ascii="Century Gothic" w:hAnsi="Century Gothic" w:cs="CenturyGothic,Bold"/>
          <w:bCs/>
        </w:rPr>
      </w:pPr>
      <w:r w:rsidRPr="00F71900">
        <w:rPr>
          <w:rFonts w:ascii="Century Gothic" w:hAnsi="Century Gothic" w:cs="CenturyGothic,Bold"/>
          <w:b/>
          <w:bCs/>
        </w:rPr>
        <w:t xml:space="preserve">Artículo 29.- </w:t>
      </w:r>
      <w:r w:rsidRPr="00F71900">
        <w:rPr>
          <w:rFonts w:ascii="Century Gothic" w:hAnsi="Century Gothic" w:cs="CenturyGothic,Bold"/>
          <w:bCs/>
        </w:rPr>
        <w:t xml:space="preserve">En los términos del Artículo 24 del Código Fiscal del Estado, los contribuyentes y responsables solidarios que no paguen los créditos fiscales que les sean exigibles, deberán cubrir recargos del 2.5%, la cual se aplicara por cada mes o fracción que transcurra a partir de la fecha de exigibilidad hasta que se efectué el pago; por tal motivo y por este medio se autoriza </w:t>
      </w:r>
      <w:r w:rsidR="001819C7">
        <w:rPr>
          <w:rFonts w:ascii="Century Gothic" w:hAnsi="Century Gothic" w:cs="CenturyGothic,Bold"/>
          <w:bCs/>
        </w:rPr>
        <w:t>a la persona titular de la Presidencia Municipal, por conducto de la Tesorería</w:t>
      </w:r>
      <w:r w:rsidRPr="00F71900">
        <w:rPr>
          <w:rFonts w:ascii="Century Gothic" w:hAnsi="Century Gothic" w:cs="CenturyGothic,Bold"/>
          <w:bCs/>
        </w:rPr>
        <w:t>, pueda condonar o reducir los recargos por concepto de mora.</w:t>
      </w:r>
    </w:p>
    <w:p w14:paraId="17AC4293"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p>
    <w:p w14:paraId="4682B3D4"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r w:rsidRPr="00F71900">
        <w:rPr>
          <w:rFonts w:ascii="Century Gothic" w:hAnsi="Century Gothic" w:cs="CenturyGothic,Bold"/>
          <w:bCs/>
        </w:rPr>
        <w:t xml:space="preserve">Así mismo, de conformidad con el artículo 250 del Código Fiscal del Estado, podrá condonar las multas por infracciones a las disposiciones fiscales; así </w:t>
      </w:r>
      <w:r w:rsidRPr="00F71900">
        <w:rPr>
          <w:rFonts w:ascii="Century Gothic" w:hAnsi="Century Gothic" w:cs="CenturyGothic,Bold"/>
          <w:bCs/>
        </w:rPr>
        <w:lastRenderedPageBreak/>
        <w:t>como, por razones plenamente justificadas, los derechos por servicios que preste el Municipio.</w:t>
      </w:r>
    </w:p>
    <w:p w14:paraId="1F39AF39"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p>
    <w:p w14:paraId="0303E412" w14:textId="77777777" w:rsidR="007B1187" w:rsidRPr="00F71900" w:rsidRDefault="007B1187" w:rsidP="007B1187">
      <w:pPr>
        <w:autoSpaceDE w:val="0"/>
        <w:autoSpaceDN w:val="0"/>
        <w:adjustRightInd w:val="0"/>
        <w:spacing w:line="360" w:lineRule="auto"/>
        <w:jc w:val="both"/>
        <w:rPr>
          <w:rFonts w:ascii="Century Gothic" w:hAnsi="Century Gothic" w:cs="CenturyGothic,Bold"/>
          <w:bCs/>
        </w:rPr>
      </w:pPr>
      <w:r w:rsidRPr="00F71900">
        <w:rPr>
          <w:rFonts w:ascii="Century Gothic" w:hAnsi="Century Gothic" w:cs="CenturyGothic,Bold"/>
          <w:bCs/>
        </w:rPr>
        <w:t>Las condonaciones anteriormente mencionadas solo podrán realizarse de manera particular en cada caso que específicamente le sea planteado a la Tesorería y nunca con efectos generales.</w:t>
      </w:r>
    </w:p>
    <w:p w14:paraId="47512928"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p>
    <w:p w14:paraId="0FA4BA3B" w14:textId="77777777" w:rsidR="007B1187" w:rsidRPr="00F71900" w:rsidRDefault="007B1187" w:rsidP="007B1187">
      <w:pPr>
        <w:autoSpaceDE w:val="0"/>
        <w:autoSpaceDN w:val="0"/>
        <w:adjustRightInd w:val="0"/>
        <w:spacing w:line="360" w:lineRule="auto"/>
        <w:jc w:val="both"/>
        <w:rPr>
          <w:rFonts w:ascii="Century Gothic" w:hAnsi="Century Gothic" w:cs="CenturyGothic"/>
        </w:rPr>
      </w:pPr>
      <w:r w:rsidRPr="00F71900">
        <w:rPr>
          <w:rFonts w:ascii="Century Gothic" w:hAnsi="Century Gothic" w:cs="CenturyGothic,Bold"/>
          <w:b/>
          <w:bCs/>
        </w:rPr>
        <w:t xml:space="preserve">Artículo 30.- </w:t>
      </w:r>
      <w:r w:rsidRPr="00F71900">
        <w:rPr>
          <w:rFonts w:ascii="Century Gothic" w:hAnsi="Century Gothic" w:cs="CenturyGothic"/>
        </w:rPr>
        <w:t>Forma parte de esta Ley, el anexo correspondiente al municipio, en el que se estiman sus ingresos durante el ejercicio de 2026, para los efectos y en los términos de los artículos 115, fracción IV, inciso c), último párrafo, de la Constitución Política de los Estados Unidos Mexicanos; 132 de la Constitución Política del Estado de Chihuahua; y Art. 28 fracción XII del Código Municipal del Estado de Chihuahua.</w:t>
      </w:r>
    </w:p>
    <w:p w14:paraId="3D89139E" w14:textId="77777777" w:rsidR="007B1187" w:rsidRPr="00F71900" w:rsidRDefault="007B1187" w:rsidP="007B1187">
      <w:pPr>
        <w:spacing w:line="360" w:lineRule="auto"/>
        <w:rPr>
          <w:rFonts w:ascii="Century Gothic" w:hAnsi="Century Gothic"/>
        </w:rPr>
      </w:pPr>
    </w:p>
    <w:p w14:paraId="1FD4C49E" w14:textId="3C1A348B" w:rsidR="007D4789" w:rsidRPr="00997804" w:rsidRDefault="00114249" w:rsidP="00114249">
      <w:pPr>
        <w:pStyle w:val="Ttulo3"/>
        <w:tabs>
          <w:tab w:val="center" w:pos="4476"/>
          <w:tab w:val="left" w:pos="7125"/>
        </w:tabs>
        <w:jc w:val="left"/>
        <w:rPr>
          <w:rFonts w:ascii="Century Gothic" w:hAnsi="Century Gothic"/>
          <w:sz w:val="28"/>
          <w:szCs w:val="28"/>
        </w:rPr>
      </w:pPr>
      <w:r w:rsidRPr="009547B2">
        <w:rPr>
          <w:rFonts w:ascii="Century Gothic" w:hAnsi="Century Gothic"/>
          <w:sz w:val="28"/>
          <w:szCs w:val="28"/>
          <w:lang w:val="es-MX"/>
        </w:rPr>
        <w:tab/>
      </w:r>
      <w:r w:rsidR="007D4789" w:rsidRPr="00233A85">
        <w:rPr>
          <w:rFonts w:ascii="Century Gothic" w:hAnsi="Century Gothic"/>
          <w:sz w:val="28"/>
          <w:szCs w:val="28"/>
        </w:rPr>
        <w:t>T R A N S I T O R I O S</w:t>
      </w:r>
      <w:r>
        <w:rPr>
          <w:rFonts w:ascii="Century Gothic" w:hAnsi="Century Gothic"/>
          <w:sz w:val="28"/>
          <w:szCs w:val="28"/>
        </w:rPr>
        <w:tab/>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4BBF30EB"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 -</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0348CF">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57130FBA"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 -</w:t>
      </w:r>
      <w:r w:rsidRPr="00CA5E90">
        <w:rPr>
          <w:rFonts w:ascii="Century Gothic" w:hAnsi="Century Gothic" w:cs="Arial"/>
          <w:b/>
          <w:bCs/>
          <w:lang w:val="es-ES_tradnl"/>
        </w:rPr>
        <w:t xml:space="preserve"> </w:t>
      </w:r>
      <w:r w:rsidRPr="00CA5E90">
        <w:rPr>
          <w:rFonts w:ascii="Century Gothic" w:hAnsi="Century Gothic" w:cs="Arial"/>
          <w:lang w:val="es-ES_tradnl"/>
        </w:rPr>
        <w:t xml:space="preserve">Se autoriza al H. Ayuntamiento del Municipio de </w:t>
      </w:r>
      <w:r w:rsidR="000348CF">
        <w:rPr>
          <w:rFonts w:ascii="Century Gothic" w:hAnsi="Century Gothic" w:cs="Arial"/>
          <w:lang w:val="es-ES_tradnl"/>
        </w:rPr>
        <w:t xml:space="preserve">Casas Grandes </w:t>
      </w:r>
      <w:r w:rsidRPr="00CA5E90">
        <w:rPr>
          <w:rFonts w:ascii="Century Gothic" w:hAnsi="Century Gothic" w:cs="Arial"/>
          <w:lang w:val="es-ES_tradnl"/>
        </w:rPr>
        <w:t xml:space="preserve">para que, en su caso, amplíe su presupuesto de egresos en la </w:t>
      </w:r>
      <w:r w:rsidRPr="00CA5E90">
        <w:rPr>
          <w:rFonts w:ascii="Century Gothic" w:hAnsi="Century Gothic" w:cs="Arial"/>
          <w:lang w:val="es-ES_tradnl"/>
        </w:rPr>
        <w:lastRenderedPageBreak/>
        <w:t xml:space="preserve">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0574FE40" w14:textId="77777777" w:rsidR="000348CF" w:rsidRPr="00CA5E90" w:rsidRDefault="000348CF" w:rsidP="00C22D96">
      <w:pPr>
        <w:spacing w:line="360" w:lineRule="auto"/>
        <w:jc w:val="both"/>
        <w:rPr>
          <w:rFonts w:ascii="Century Gothic" w:hAnsi="Century Gothic" w:cs="Arial"/>
          <w:lang w:val="es-ES_tradnl"/>
        </w:rPr>
      </w:pPr>
    </w:p>
    <w:p w14:paraId="5A479C08" w14:textId="271FAE78"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 -</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0348CF">
        <w:rPr>
          <w:rFonts w:ascii="Century Gothic" w:hAnsi="Century Gothic" w:cs="Arial"/>
          <w:lang w:val="es-MX"/>
        </w:rPr>
        <w:t xml:space="preserve">Casas Grandes, </w:t>
      </w:r>
      <w:r w:rsidRPr="00235633">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173E8B1B"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 xml:space="preserve">Sin perjuicio de lo anterior, las transferencias estatales etiquetadas en términos del párrafo anterior que, al 31 de diciembre del </w:t>
      </w:r>
      <w:r w:rsidR="000348CF">
        <w:rPr>
          <w:rFonts w:ascii="Century Gothic" w:hAnsi="Century Gothic" w:cs="Arial"/>
          <w:lang w:val="es-MX"/>
        </w:rPr>
        <w:t>E</w:t>
      </w:r>
      <w:r w:rsidRPr="00464F50">
        <w:rPr>
          <w:rFonts w:ascii="Century Gothic" w:hAnsi="Century Gothic" w:cs="Arial"/>
          <w:lang w:val="es-MX"/>
        </w:rPr>
        <w:t xml:space="preserve">jercicio </w:t>
      </w:r>
      <w:r w:rsidR="000348CF">
        <w:rPr>
          <w:rFonts w:ascii="Century Gothic" w:hAnsi="Century Gothic" w:cs="Arial"/>
          <w:lang w:val="es-MX"/>
        </w:rPr>
        <w:t>Fi</w:t>
      </w:r>
      <w:r w:rsidRPr="00464F50">
        <w:rPr>
          <w:rFonts w:ascii="Century Gothic" w:hAnsi="Century Gothic" w:cs="Arial"/>
          <w:lang w:val="es-MX"/>
        </w:rPr>
        <w:t>scal 202</w:t>
      </w:r>
      <w:r w:rsidR="00464F50" w:rsidRPr="00464F50">
        <w:rPr>
          <w:rFonts w:ascii="Century Gothic" w:hAnsi="Century Gothic" w:cs="Arial"/>
          <w:lang w:val="es-MX"/>
        </w:rPr>
        <w:t>6</w:t>
      </w:r>
      <w:r w:rsidRPr="00464F50">
        <w:rPr>
          <w:rFonts w:ascii="Century Gothic" w:hAnsi="Century Gothic" w:cs="Arial"/>
          <w:lang w:val="es-MX"/>
        </w:rPr>
        <w:t xml:space="preserve"> </w:t>
      </w:r>
      <w:r w:rsidRPr="00464F50">
        <w:rPr>
          <w:rFonts w:ascii="Century Gothic" w:hAnsi="Century Gothic" w:cs="Arial"/>
          <w:lang w:val="es-MX"/>
        </w:rPr>
        <w:lastRenderedPageBreak/>
        <w:t>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554DCDBB" w14:textId="7158D989" w:rsidR="00AA13A4" w:rsidRPr="000B4E42" w:rsidRDefault="00AA13A4" w:rsidP="00C22D96">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0348CF">
        <w:rPr>
          <w:rFonts w:ascii="Century Gothic" w:eastAsia="Aptos" w:hAnsi="Century Gothic"/>
          <w:kern w:val="2"/>
          <w:lang w:val="es-MX" w:eastAsia="en-US"/>
        </w:rPr>
        <w:t xml:space="preserve">once días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24DA7120" w14:textId="77777777" w:rsidR="00AA13A4" w:rsidRPr="00D16A3A" w:rsidRDefault="00AA13A4" w:rsidP="00C22D96">
      <w:pPr>
        <w:spacing w:line="360" w:lineRule="auto"/>
        <w:ind w:right="18"/>
        <w:jc w:val="both"/>
        <w:rPr>
          <w:rFonts w:ascii="Century Gothic" w:eastAsia="Calibri" w:hAnsi="Century Gothic" w:cs="Arial"/>
          <w:lang w:val="es-MX" w:eastAsia="en-US"/>
        </w:rPr>
      </w:pPr>
    </w:p>
    <w:p w14:paraId="6B32AB91" w14:textId="09E5DEC8" w:rsidR="00AA13A4" w:rsidRDefault="00AA13A4" w:rsidP="00C22D96">
      <w:pPr>
        <w:spacing w:line="360" w:lineRule="auto"/>
        <w:jc w:val="both"/>
        <w:rPr>
          <w:rFonts w:ascii="Century Gothic" w:hAnsi="Century Gothic" w:cs="Arial"/>
          <w:lang w:val="es-ES_tradnl"/>
        </w:rPr>
      </w:pPr>
    </w:p>
    <w:p w14:paraId="52A04492" w14:textId="69736B6E" w:rsidR="00997804" w:rsidRDefault="00997804" w:rsidP="00C22D96">
      <w:pPr>
        <w:spacing w:line="360" w:lineRule="auto"/>
        <w:jc w:val="both"/>
        <w:rPr>
          <w:rFonts w:ascii="Century Gothic" w:hAnsi="Century Gothic" w:cs="Arial"/>
          <w:lang w:val="es-ES_tradnl"/>
        </w:rPr>
      </w:pPr>
    </w:p>
    <w:p w14:paraId="0BED455D" w14:textId="288AB191" w:rsidR="00997804" w:rsidRDefault="00997804" w:rsidP="00C22D96">
      <w:pPr>
        <w:spacing w:line="360" w:lineRule="auto"/>
        <w:jc w:val="both"/>
        <w:rPr>
          <w:rFonts w:ascii="Century Gothic" w:hAnsi="Century Gothic" w:cs="Arial"/>
          <w:lang w:val="es-ES_tradnl"/>
        </w:rPr>
      </w:pPr>
    </w:p>
    <w:p w14:paraId="6BCAC4AA" w14:textId="5CE7A86A" w:rsidR="00997804" w:rsidRDefault="00997804" w:rsidP="00C22D96">
      <w:pPr>
        <w:spacing w:line="360" w:lineRule="auto"/>
        <w:jc w:val="both"/>
        <w:rPr>
          <w:rFonts w:ascii="Century Gothic" w:hAnsi="Century Gothic" w:cs="Arial"/>
          <w:lang w:val="es-ES_tradnl"/>
        </w:rPr>
      </w:pPr>
    </w:p>
    <w:p w14:paraId="3E34D1AF" w14:textId="0B5D04FD" w:rsidR="00997804" w:rsidRDefault="00997804" w:rsidP="00C22D96">
      <w:pPr>
        <w:spacing w:line="360" w:lineRule="auto"/>
        <w:jc w:val="both"/>
        <w:rPr>
          <w:rFonts w:ascii="Century Gothic" w:hAnsi="Century Gothic" w:cs="Arial"/>
          <w:lang w:val="es-ES_tradnl"/>
        </w:rPr>
      </w:pPr>
    </w:p>
    <w:p w14:paraId="0A950C4B" w14:textId="13055D6F" w:rsidR="00997804" w:rsidRDefault="00997804" w:rsidP="00C22D96">
      <w:pPr>
        <w:spacing w:line="360" w:lineRule="auto"/>
        <w:jc w:val="both"/>
        <w:rPr>
          <w:rFonts w:ascii="Century Gothic" w:hAnsi="Century Gothic" w:cs="Arial"/>
          <w:lang w:val="es-ES_tradnl"/>
        </w:rPr>
      </w:pPr>
    </w:p>
    <w:p w14:paraId="4FDE2A0A" w14:textId="18FF9CC0" w:rsidR="00997804" w:rsidRDefault="00997804" w:rsidP="00C22D96">
      <w:pPr>
        <w:spacing w:line="360" w:lineRule="auto"/>
        <w:jc w:val="both"/>
        <w:rPr>
          <w:rFonts w:ascii="Century Gothic" w:hAnsi="Century Gothic" w:cs="Arial"/>
          <w:lang w:val="es-ES_tradnl"/>
        </w:rPr>
      </w:pPr>
    </w:p>
    <w:p w14:paraId="212D206F" w14:textId="77777777" w:rsidR="00997804" w:rsidRDefault="00997804" w:rsidP="00C22D96">
      <w:pPr>
        <w:spacing w:line="360" w:lineRule="auto"/>
        <w:jc w:val="both"/>
        <w:rPr>
          <w:rFonts w:ascii="Century Gothic" w:hAnsi="Century Gothic" w:cs="Arial"/>
          <w:lang w:val="es-ES_tradnl"/>
        </w:rPr>
      </w:pPr>
    </w:p>
    <w:p w14:paraId="11ECDCCE" w14:textId="77777777" w:rsidR="00AA13A4" w:rsidRPr="0011360A" w:rsidRDefault="00AA13A4" w:rsidP="00C22D96">
      <w:pPr>
        <w:spacing w:line="360" w:lineRule="auto"/>
        <w:ind w:right="17"/>
        <w:jc w:val="both"/>
        <w:rPr>
          <w:rFonts w:ascii="Century Gothic" w:hAnsi="Century Gothic"/>
        </w:rPr>
      </w:pPr>
    </w:p>
    <w:p w14:paraId="5BCB7D3F" w14:textId="639A7574" w:rsidR="00C02C40" w:rsidRDefault="00C02C40" w:rsidP="00C22D96">
      <w:pPr>
        <w:keepNext/>
        <w:ind w:left="284" w:right="284"/>
        <w:jc w:val="center"/>
        <w:outlineLvl w:val="2"/>
        <w:rPr>
          <w:rFonts w:ascii="Century Gothic" w:hAnsi="Century Gothic"/>
          <w:b/>
          <w:sz w:val="26"/>
          <w:szCs w:val="26"/>
        </w:rPr>
      </w:pPr>
    </w:p>
    <w:p w14:paraId="3798CA51" w14:textId="77777777" w:rsidR="00B47867" w:rsidRDefault="00B47867" w:rsidP="00C22D96">
      <w:pPr>
        <w:keepNext/>
        <w:ind w:left="284" w:right="284"/>
        <w:jc w:val="center"/>
        <w:outlineLvl w:val="2"/>
        <w:rPr>
          <w:rFonts w:ascii="Century Gothic" w:hAnsi="Century Gothic"/>
          <w:b/>
          <w:sz w:val="26"/>
          <w:szCs w:val="26"/>
        </w:rPr>
      </w:pPr>
    </w:p>
    <w:p w14:paraId="46DF7984" w14:textId="21D0A15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64451">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77777777" w:rsidR="007D4789" w:rsidRDefault="007D4789" w:rsidP="00C22D96">
      <w:pPr>
        <w:spacing w:line="360" w:lineRule="auto"/>
        <w:jc w:val="both"/>
        <w:rPr>
          <w:rFonts w:ascii="Century Gothic" w:hAnsi="Century Gothic" w:cs="Arial"/>
          <w:lang w:val="es-ES_tradnl"/>
        </w:rPr>
      </w:pPr>
    </w:p>
    <w:p w14:paraId="4F7FAFB7" w14:textId="7B9663D5" w:rsidR="00997804" w:rsidRDefault="00997804" w:rsidP="00C22D96">
      <w:pPr>
        <w:pStyle w:val="Ttulo3"/>
        <w:rPr>
          <w:rFonts w:ascii="Century Gothic" w:hAnsi="Century Gothic"/>
          <w:lang w:val="es-MX"/>
        </w:rPr>
      </w:pPr>
    </w:p>
    <w:p w14:paraId="5380DD7C" w14:textId="7D539426" w:rsidR="00B47867" w:rsidRDefault="00B47867" w:rsidP="00B47867">
      <w:pPr>
        <w:rPr>
          <w:lang w:val="es-MX"/>
        </w:rPr>
      </w:pPr>
    </w:p>
    <w:p w14:paraId="0A6765FA" w14:textId="3BBFD826" w:rsidR="00B47867" w:rsidRDefault="00B47867" w:rsidP="00B47867">
      <w:pPr>
        <w:rPr>
          <w:lang w:val="es-MX"/>
        </w:rPr>
      </w:pPr>
    </w:p>
    <w:p w14:paraId="49D409B6" w14:textId="77777777" w:rsidR="00B47867" w:rsidRDefault="00B47867" w:rsidP="00B47867">
      <w:pPr>
        <w:rPr>
          <w:lang w:val="es-MX"/>
        </w:rPr>
      </w:pPr>
    </w:p>
    <w:p w14:paraId="38C8342B" w14:textId="73862C9C" w:rsidR="00B47867" w:rsidRDefault="00B47867" w:rsidP="00B47867">
      <w:pPr>
        <w:rPr>
          <w:lang w:val="es-MX"/>
        </w:rPr>
      </w:pPr>
    </w:p>
    <w:p w14:paraId="5749BEFE" w14:textId="77777777" w:rsidR="00B47867" w:rsidRPr="00DF3973" w:rsidRDefault="00B47867" w:rsidP="00B47867">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7B2AE762" w14:textId="77777777" w:rsidR="00DE71FE" w:rsidRPr="00DE71FE" w:rsidRDefault="00DE71FE" w:rsidP="00C22D96">
      <w:pPr>
        <w:rPr>
          <w:lang w:val="es-MX"/>
        </w:rPr>
      </w:pPr>
    </w:p>
    <w:p w14:paraId="2BA2C63B" w14:textId="4002CD53" w:rsidR="007D4789" w:rsidRPr="00BF57CA" w:rsidRDefault="007D4789" w:rsidP="00C22D96">
      <w:pPr>
        <w:pStyle w:val="Ttulo3"/>
        <w:rPr>
          <w:rFonts w:ascii="Century Gothic" w:hAnsi="Century Gothic"/>
          <w:lang w:val="es-MX"/>
        </w:rPr>
      </w:pPr>
      <w:r w:rsidRPr="00264451">
        <w:rPr>
          <w:rFonts w:ascii="Century Gothic" w:hAnsi="Century Gothic"/>
          <w:lang w:val="es-MX"/>
        </w:rPr>
        <w:lastRenderedPageBreak/>
        <w:t>T A R I F A</w:t>
      </w:r>
    </w:p>
    <w:p w14:paraId="1E9B9862" w14:textId="77777777" w:rsidR="007D4789" w:rsidRPr="00BF57CA" w:rsidRDefault="007D4789" w:rsidP="00C22D96">
      <w:pPr>
        <w:jc w:val="both"/>
        <w:rPr>
          <w:rFonts w:ascii="Century Gothic" w:hAnsi="Century Gothic" w:cs="Arial"/>
          <w:lang w:val="es-MX"/>
        </w:rPr>
      </w:pPr>
    </w:p>
    <w:p w14:paraId="5DFA4916" w14:textId="77777777" w:rsidR="00D63D98" w:rsidRPr="00264451" w:rsidRDefault="00D63D98" w:rsidP="00D63D98">
      <w:pPr>
        <w:pStyle w:val="Textoindependiente"/>
        <w:spacing w:line="336" w:lineRule="auto"/>
        <w:rPr>
          <w:rFonts w:ascii="Century Gothic" w:hAnsi="Century Gothic"/>
        </w:rPr>
      </w:pPr>
      <w:r w:rsidRPr="005F389D">
        <w:rPr>
          <w:rFonts w:ascii="Century Gothic" w:hAnsi="Century Gothic"/>
        </w:rPr>
        <w:t xml:space="preserve">Para el cobro de los </w:t>
      </w:r>
      <w:r w:rsidRPr="00264451">
        <w:rPr>
          <w:rFonts w:ascii="Century Gothic" w:hAnsi="Century Gothic"/>
        </w:rPr>
        <w:t>Derechos municipales para el año 2026, de acuerdo con lo dispuesto por el artículo 169 del Código Municipal, previo estudio del proyecto de la Ley de Ingresos presentado por el H. Ayuntamiento de Casas Grandes, y conforme al artículo 10-A de la Ley de Coordinación Fiscal Federal, y Artículos 2 y 4 de la Ley de Coordinación en Materia de Derechos con la Federación, se expide la presente Tarifa, que se expresa en UMAS, y que regirá durante el ejercicio fiscal 2026, para el cobro de los derechos que deba percibir la hacienda pública del Municipio de Casas Grandes.</w:t>
      </w:r>
    </w:p>
    <w:p w14:paraId="65D2AE33" w14:textId="77777777" w:rsidR="00D63D98" w:rsidRPr="005F389D" w:rsidRDefault="00D63D98" w:rsidP="00D63D98">
      <w:pPr>
        <w:rPr>
          <w:rFonts w:ascii="Century Gothic" w:hAnsi="Century Gothic"/>
        </w:rPr>
      </w:pPr>
    </w:p>
    <w:p w14:paraId="6B735532" w14:textId="77777777" w:rsidR="00D63D98" w:rsidRPr="005F389D" w:rsidRDefault="00D63D98" w:rsidP="00D63D98">
      <w:pPr>
        <w:autoSpaceDE w:val="0"/>
        <w:autoSpaceDN w:val="0"/>
        <w:adjustRightInd w:val="0"/>
        <w:jc w:val="both"/>
        <w:rPr>
          <w:rFonts w:ascii="Century Gothic" w:hAnsi="Century Gothic" w:cs="CenturyGothic"/>
          <w:b/>
        </w:rPr>
      </w:pPr>
    </w:p>
    <w:tbl>
      <w:tblPr>
        <w:tblStyle w:val="Tablaconcuadrcula"/>
        <w:tblW w:w="0" w:type="auto"/>
        <w:tblLook w:val="04A0" w:firstRow="1" w:lastRow="0" w:firstColumn="1" w:lastColumn="0" w:noHBand="0" w:noVBand="1"/>
      </w:tblPr>
      <w:tblGrid>
        <w:gridCol w:w="2207"/>
        <w:gridCol w:w="735"/>
        <w:gridCol w:w="457"/>
        <w:gridCol w:w="501"/>
        <w:gridCol w:w="514"/>
        <w:gridCol w:w="1471"/>
        <w:gridCol w:w="347"/>
        <w:gridCol w:w="389"/>
        <w:gridCol w:w="37"/>
        <w:gridCol w:w="141"/>
        <w:gridCol w:w="2032"/>
      </w:tblGrid>
      <w:tr w:rsidR="00DF5240" w:rsidRPr="005F389D" w14:paraId="3EF7A842" w14:textId="77777777" w:rsidTr="00DF5240">
        <w:tc>
          <w:tcPr>
            <w:tcW w:w="8831" w:type="dxa"/>
            <w:gridSpan w:val="11"/>
          </w:tcPr>
          <w:p w14:paraId="28A437A6" w14:textId="6D80616F" w:rsidR="00DF5240" w:rsidRPr="005F389D" w:rsidRDefault="00DF5240" w:rsidP="00264451">
            <w:pPr>
              <w:autoSpaceDE w:val="0"/>
              <w:autoSpaceDN w:val="0"/>
              <w:adjustRightInd w:val="0"/>
              <w:jc w:val="both"/>
              <w:rPr>
                <w:rFonts w:ascii="Century Gothic" w:hAnsi="Century Gothic" w:cs="CenturyGothic"/>
                <w:b/>
              </w:rPr>
            </w:pPr>
            <w:r w:rsidRPr="005F389D">
              <w:rPr>
                <w:rFonts w:ascii="Century Gothic" w:hAnsi="Century Gothic" w:cs="CenturyGothic"/>
                <w:b/>
              </w:rPr>
              <w:t>I. Por alineamiento de predios, asignación de número oficial, licencias de constru</w:t>
            </w:r>
            <w:r>
              <w:rPr>
                <w:rFonts w:ascii="Century Gothic" w:hAnsi="Century Gothic" w:cs="CenturyGothic"/>
                <w:b/>
              </w:rPr>
              <w:t>cción y pruebas de estabilidad;</w:t>
            </w:r>
          </w:p>
        </w:tc>
      </w:tr>
      <w:tr w:rsidR="00D63D98" w:rsidRPr="005F389D" w14:paraId="67818E12" w14:textId="77777777" w:rsidTr="00DF5240">
        <w:tc>
          <w:tcPr>
            <w:tcW w:w="8831" w:type="dxa"/>
            <w:gridSpan w:val="11"/>
          </w:tcPr>
          <w:p w14:paraId="42984AFC" w14:textId="77777777" w:rsidR="00D63D98" w:rsidRPr="005F389D" w:rsidRDefault="00D63D98" w:rsidP="00264451">
            <w:pPr>
              <w:autoSpaceDE w:val="0"/>
              <w:autoSpaceDN w:val="0"/>
              <w:adjustRightInd w:val="0"/>
              <w:jc w:val="both"/>
              <w:rPr>
                <w:rFonts w:ascii="Century Gothic" w:hAnsi="Century Gothic" w:cs="CenturyGothic"/>
                <w:b/>
              </w:rPr>
            </w:pPr>
            <w:r w:rsidRPr="005F389D">
              <w:rPr>
                <w:rFonts w:ascii="Century Gothic" w:hAnsi="Century Gothic" w:cs="CenturyGothic"/>
                <w:b/>
              </w:rPr>
              <w:t>a) Alineamiento de predios</w:t>
            </w:r>
          </w:p>
        </w:tc>
      </w:tr>
      <w:tr w:rsidR="00D63D98" w:rsidRPr="005F389D" w14:paraId="3040785A" w14:textId="77777777" w:rsidTr="00DF5240">
        <w:tc>
          <w:tcPr>
            <w:tcW w:w="6799" w:type="dxa"/>
            <w:gridSpan w:val="10"/>
          </w:tcPr>
          <w:p w14:paraId="70343149"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 xml:space="preserve">1.- Alineamiento de predio </w:t>
            </w:r>
          </w:p>
        </w:tc>
        <w:tc>
          <w:tcPr>
            <w:tcW w:w="2032" w:type="dxa"/>
          </w:tcPr>
          <w:p w14:paraId="1D53BB2D"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3.12</w:t>
            </w:r>
          </w:p>
        </w:tc>
      </w:tr>
      <w:tr w:rsidR="00D63D98" w:rsidRPr="005F389D" w14:paraId="50975764" w14:textId="77777777" w:rsidTr="00DF5240">
        <w:tc>
          <w:tcPr>
            <w:tcW w:w="6799" w:type="dxa"/>
            <w:gridSpan w:val="10"/>
          </w:tcPr>
          <w:p w14:paraId="3455E7B8" w14:textId="77777777" w:rsidR="00D63D98" w:rsidRPr="00003770" w:rsidRDefault="00D63D98" w:rsidP="00264451">
            <w:pPr>
              <w:autoSpaceDE w:val="0"/>
              <w:autoSpaceDN w:val="0"/>
              <w:adjustRightInd w:val="0"/>
              <w:rPr>
                <w:rFonts w:ascii="Century Gothic" w:eastAsiaTheme="minorHAnsi" w:hAnsi="Century Gothic" w:cs="Calibri"/>
                <w:color w:val="000000"/>
                <w:lang w:eastAsia="en-US"/>
              </w:rPr>
            </w:pPr>
            <w:r w:rsidRPr="00003770">
              <w:rPr>
                <w:rFonts w:ascii="Century Gothic" w:eastAsiaTheme="minorHAnsi" w:hAnsi="Century Gothic" w:cs="Calibri"/>
                <w:color w:val="000000"/>
                <w:lang w:eastAsia="en-US"/>
              </w:rPr>
              <w:t>2.- Asignación de número oficial</w:t>
            </w:r>
          </w:p>
        </w:tc>
        <w:tc>
          <w:tcPr>
            <w:tcW w:w="2032" w:type="dxa"/>
          </w:tcPr>
          <w:p w14:paraId="5EA73B35" w14:textId="77777777" w:rsidR="00D63D98" w:rsidRPr="00003770" w:rsidRDefault="00D63D98" w:rsidP="00264451">
            <w:pPr>
              <w:autoSpaceDE w:val="0"/>
              <w:autoSpaceDN w:val="0"/>
              <w:adjustRightInd w:val="0"/>
              <w:jc w:val="center"/>
              <w:rPr>
                <w:rFonts w:ascii="Century Gothic" w:eastAsiaTheme="minorHAnsi" w:hAnsi="Century Gothic" w:cs="Calibri"/>
                <w:bCs/>
                <w:color w:val="000000"/>
                <w:lang w:eastAsia="en-US"/>
              </w:rPr>
            </w:pPr>
            <w:r w:rsidRPr="00003770">
              <w:rPr>
                <w:rFonts w:ascii="Century Gothic" w:eastAsiaTheme="minorHAnsi" w:hAnsi="Century Gothic" w:cs="Calibri"/>
                <w:color w:val="000000"/>
                <w:lang w:eastAsia="en-US"/>
              </w:rPr>
              <w:t>2.08</w:t>
            </w:r>
          </w:p>
        </w:tc>
      </w:tr>
      <w:tr w:rsidR="00D63D98" w:rsidRPr="005F389D" w14:paraId="72D355A4" w14:textId="77777777" w:rsidTr="00DF5240">
        <w:tc>
          <w:tcPr>
            <w:tcW w:w="8831" w:type="dxa"/>
            <w:gridSpan w:val="11"/>
          </w:tcPr>
          <w:p w14:paraId="19DA9D5A" w14:textId="77777777" w:rsidR="00D63D98" w:rsidRPr="005F389D" w:rsidRDefault="00D63D98" w:rsidP="00264451">
            <w:pPr>
              <w:autoSpaceDE w:val="0"/>
              <w:autoSpaceDN w:val="0"/>
              <w:adjustRightInd w:val="0"/>
              <w:jc w:val="both"/>
              <w:rPr>
                <w:rFonts w:ascii="Century Gothic" w:hAnsi="Century Gothic" w:cs="CenturyGothic"/>
                <w:b/>
              </w:rPr>
            </w:pPr>
            <w:r w:rsidRPr="005F389D">
              <w:rPr>
                <w:rFonts w:ascii="Century Gothic" w:hAnsi="Century Gothic" w:cs="CenturyGothic"/>
                <w:b/>
              </w:rPr>
              <w:t>b) Licencias de Construcción</w:t>
            </w:r>
          </w:p>
        </w:tc>
      </w:tr>
      <w:tr w:rsidR="00D63D98" w:rsidRPr="005F389D" w14:paraId="2D888641" w14:textId="77777777" w:rsidTr="00DF5240">
        <w:tc>
          <w:tcPr>
            <w:tcW w:w="6799" w:type="dxa"/>
            <w:gridSpan w:val="10"/>
          </w:tcPr>
          <w:p w14:paraId="30896D83" w14:textId="77777777" w:rsidR="00D63D98" w:rsidRPr="005F389D" w:rsidRDefault="00D63D98" w:rsidP="00264451">
            <w:pPr>
              <w:autoSpaceDE w:val="0"/>
              <w:autoSpaceDN w:val="0"/>
              <w:adjustRightInd w:val="0"/>
              <w:jc w:val="both"/>
              <w:rPr>
                <w:rFonts w:ascii="Century Gothic" w:hAnsi="Century Gothic" w:cs="CenturyGothic"/>
                <w:b/>
              </w:rPr>
            </w:pPr>
            <w:r w:rsidRPr="005F389D">
              <w:rPr>
                <w:rFonts w:ascii="Century Gothic" w:eastAsiaTheme="minorHAnsi" w:hAnsi="Century Gothic" w:cs="Calibri"/>
                <w:color w:val="000000"/>
                <w:lang w:eastAsia="en-US"/>
              </w:rPr>
              <w:t>Se penalizará con el 30% del costo del permiso de construcción cuando inicie la obra civil antes de contar con el permiso correspondiente.</w:t>
            </w:r>
          </w:p>
        </w:tc>
        <w:tc>
          <w:tcPr>
            <w:tcW w:w="2032" w:type="dxa"/>
          </w:tcPr>
          <w:p w14:paraId="233B1B06" w14:textId="77777777" w:rsidR="00D63D98" w:rsidRPr="005F389D" w:rsidRDefault="00D63D98" w:rsidP="00264451">
            <w:pPr>
              <w:autoSpaceDE w:val="0"/>
              <w:autoSpaceDN w:val="0"/>
              <w:adjustRightInd w:val="0"/>
              <w:jc w:val="both"/>
              <w:rPr>
                <w:rFonts w:ascii="Century Gothic" w:hAnsi="Century Gothic" w:cs="CenturyGothic"/>
                <w:b/>
              </w:rPr>
            </w:pPr>
          </w:p>
        </w:tc>
      </w:tr>
      <w:tr w:rsidR="00D63D98" w:rsidRPr="005F389D" w14:paraId="4F302397" w14:textId="77777777" w:rsidTr="00DF5240">
        <w:tc>
          <w:tcPr>
            <w:tcW w:w="8831" w:type="dxa"/>
            <w:gridSpan w:val="11"/>
          </w:tcPr>
          <w:p w14:paraId="6993339E" w14:textId="77777777" w:rsidR="00D63D98" w:rsidRPr="005F389D" w:rsidRDefault="00D63D98" w:rsidP="00264451">
            <w:pPr>
              <w:autoSpaceDE w:val="0"/>
              <w:autoSpaceDN w:val="0"/>
              <w:adjustRightInd w:val="0"/>
              <w:jc w:val="both"/>
              <w:rPr>
                <w:rFonts w:ascii="Century Gothic" w:hAnsi="Century Gothic" w:cs="CenturyGothic"/>
              </w:rPr>
            </w:pPr>
            <w:r w:rsidRPr="005F389D">
              <w:rPr>
                <w:rFonts w:ascii="Century Gothic" w:eastAsiaTheme="minorHAnsi" w:hAnsi="Century Gothic" w:cs="Calibri"/>
                <w:b/>
                <w:color w:val="000000"/>
                <w:lang w:eastAsia="en-US"/>
              </w:rPr>
              <w:t>1.-</w:t>
            </w:r>
            <w:r w:rsidRPr="005F389D">
              <w:rPr>
                <w:rFonts w:ascii="Century Gothic" w:eastAsiaTheme="minorHAnsi" w:hAnsi="Century Gothic" w:cs="Calibri"/>
                <w:color w:val="000000"/>
                <w:lang w:eastAsia="en-US"/>
              </w:rPr>
              <w:t xml:space="preserve"> Licencias de </w:t>
            </w:r>
            <w:r w:rsidRPr="00DF5240">
              <w:rPr>
                <w:rFonts w:ascii="Century Gothic" w:eastAsiaTheme="minorHAnsi" w:hAnsi="Century Gothic" w:cs="Calibri"/>
                <w:color w:val="000000"/>
                <w:lang w:eastAsia="en-US"/>
              </w:rPr>
              <w:t>construcción para vivienda por metro cuadrado cuota anual</w:t>
            </w:r>
          </w:p>
        </w:tc>
      </w:tr>
      <w:tr w:rsidR="00D63D98" w:rsidRPr="00003770" w14:paraId="31797495" w14:textId="77777777" w:rsidTr="00DF5240">
        <w:tc>
          <w:tcPr>
            <w:tcW w:w="6799" w:type="dxa"/>
            <w:gridSpan w:val="10"/>
          </w:tcPr>
          <w:p w14:paraId="04D246FA" w14:textId="77777777" w:rsidR="00D63D98" w:rsidRPr="00003770" w:rsidRDefault="00D63D98" w:rsidP="00264451">
            <w:pPr>
              <w:autoSpaceDE w:val="0"/>
              <w:autoSpaceDN w:val="0"/>
              <w:adjustRightInd w:val="0"/>
              <w:rPr>
                <w:rFonts w:ascii="Century Gothic" w:eastAsiaTheme="minorHAnsi" w:hAnsi="Century Gothic" w:cs="Calibri"/>
                <w:bCs/>
                <w:color w:val="000000"/>
                <w:lang w:eastAsia="en-US"/>
              </w:rPr>
            </w:pPr>
            <w:r w:rsidRPr="00003770">
              <w:rPr>
                <w:rFonts w:ascii="Century Gothic" w:eastAsiaTheme="minorHAnsi" w:hAnsi="Century Gothic" w:cs="Calibri"/>
                <w:color w:val="000000"/>
                <w:lang w:eastAsia="en-US"/>
              </w:rPr>
              <w:t>1.1. Vivienda de 1 metro hasta 50 metros cuadrados</w:t>
            </w:r>
          </w:p>
        </w:tc>
        <w:tc>
          <w:tcPr>
            <w:tcW w:w="2032" w:type="dxa"/>
          </w:tcPr>
          <w:p w14:paraId="11F9A69C" w14:textId="77777777" w:rsidR="00D63D98" w:rsidRPr="00003770" w:rsidRDefault="00D63D98" w:rsidP="00264451">
            <w:pPr>
              <w:autoSpaceDE w:val="0"/>
              <w:autoSpaceDN w:val="0"/>
              <w:adjustRightInd w:val="0"/>
              <w:jc w:val="center"/>
              <w:rPr>
                <w:rFonts w:ascii="Century Gothic" w:eastAsiaTheme="minorHAnsi" w:hAnsi="Century Gothic" w:cs="Calibri"/>
                <w:bCs/>
                <w:color w:val="000000"/>
                <w:lang w:eastAsia="en-US"/>
              </w:rPr>
            </w:pPr>
            <w:r w:rsidRPr="00003770">
              <w:rPr>
                <w:rFonts w:ascii="Century Gothic" w:eastAsiaTheme="minorHAnsi" w:hAnsi="Century Gothic" w:cs="Calibri"/>
                <w:color w:val="000000"/>
                <w:lang w:eastAsia="en-US"/>
              </w:rPr>
              <w:t>0.16</w:t>
            </w:r>
          </w:p>
        </w:tc>
      </w:tr>
      <w:tr w:rsidR="00D63D98" w:rsidRPr="00003770" w14:paraId="7AE0E838" w14:textId="77777777" w:rsidTr="00DF5240">
        <w:tc>
          <w:tcPr>
            <w:tcW w:w="6799" w:type="dxa"/>
            <w:gridSpan w:val="10"/>
          </w:tcPr>
          <w:p w14:paraId="1B7A3DAA" w14:textId="77777777" w:rsidR="00D63D98" w:rsidRPr="00003770" w:rsidRDefault="00D63D98" w:rsidP="00264451">
            <w:pPr>
              <w:autoSpaceDE w:val="0"/>
              <w:autoSpaceDN w:val="0"/>
              <w:adjustRightInd w:val="0"/>
              <w:rPr>
                <w:rFonts w:ascii="Century Gothic" w:eastAsiaTheme="minorHAnsi" w:hAnsi="Century Gothic" w:cs="Calibri"/>
                <w:bCs/>
                <w:color w:val="000000"/>
                <w:lang w:eastAsia="en-US"/>
              </w:rPr>
            </w:pPr>
            <w:r w:rsidRPr="00003770">
              <w:rPr>
                <w:rFonts w:ascii="Century Gothic" w:eastAsiaTheme="minorHAnsi" w:hAnsi="Century Gothic" w:cs="Calibri"/>
                <w:color w:val="000000"/>
                <w:lang w:eastAsia="en-US"/>
              </w:rPr>
              <w:t>1.2. Vivienda de 51 metros hasta 75 metros cuadrados</w:t>
            </w:r>
          </w:p>
        </w:tc>
        <w:tc>
          <w:tcPr>
            <w:tcW w:w="2032" w:type="dxa"/>
          </w:tcPr>
          <w:p w14:paraId="3B9C6BD0" w14:textId="77777777" w:rsidR="00D63D98" w:rsidRPr="00003770" w:rsidRDefault="00D63D98" w:rsidP="00264451">
            <w:pPr>
              <w:autoSpaceDE w:val="0"/>
              <w:autoSpaceDN w:val="0"/>
              <w:adjustRightInd w:val="0"/>
              <w:jc w:val="center"/>
              <w:rPr>
                <w:rFonts w:ascii="Century Gothic" w:eastAsiaTheme="minorHAnsi" w:hAnsi="Century Gothic" w:cs="Calibri"/>
                <w:bCs/>
                <w:color w:val="000000"/>
                <w:lang w:eastAsia="en-US"/>
              </w:rPr>
            </w:pPr>
            <w:r w:rsidRPr="00003770">
              <w:rPr>
                <w:rFonts w:ascii="Century Gothic" w:eastAsiaTheme="minorHAnsi" w:hAnsi="Century Gothic" w:cs="Calibri"/>
                <w:color w:val="000000"/>
                <w:lang w:eastAsia="en-US"/>
              </w:rPr>
              <w:t>0.16</w:t>
            </w:r>
          </w:p>
        </w:tc>
      </w:tr>
      <w:tr w:rsidR="00D63D98" w:rsidRPr="00003770" w14:paraId="2C1E03D3" w14:textId="77777777" w:rsidTr="00DF5240">
        <w:tc>
          <w:tcPr>
            <w:tcW w:w="6799" w:type="dxa"/>
            <w:gridSpan w:val="10"/>
          </w:tcPr>
          <w:p w14:paraId="2139AE7F" w14:textId="77777777" w:rsidR="00D63D98" w:rsidRPr="00003770" w:rsidRDefault="00D63D98" w:rsidP="00264451">
            <w:pPr>
              <w:autoSpaceDE w:val="0"/>
              <w:autoSpaceDN w:val="0"/>
              <w:adjustRightInd w:val="0"/>
              <w:rPr>
                <w:rFonts w:ascii="Century Gothic" w:eastAsiaTheme="minorHAnsi" w:hAnsi="Century Gothic" w:cs="Calibri"/>
                <w:bCs/>
                <w:color w:val="000000"/>
                <w:lang w:eastAsia="en-US"/>
              </w:rPr>
            </w:pPr>
            <w:r w:rsidRPr="00003770">
              <w:rPr>
                <w:rFonts w:ascii="Century Gothic" w:eastAsiaTheme="minorHAnsi" w:hAnsi="Century Gothic" w:cs="Calibri"/>
                <w:color w:val="000000"/>
                <w:lang w:eastAsia="en-US"/>
              </w:rPr>
              <w:t>1.3 Vivienda de 76 metros hasta 100 metros cuadrados</w:t>
            </w:r>
          </w:p>
        </w:tc>
        <w:tc>
          <w:tcPr>
            <w:tcW w:w="2032" w:type="dxa"/>
          </w:tcPr>
          <w:p w14:paraId="3CE8053F" w14:textId="77777777" w:rsidR="00D63D98" w:rsidRPr="00003770" w:rsidRDefault="00D63D98" w:rsidP="00264451">
            <w:pPr>
              <w:autoSpaceDE w:val="0"/>
              <w:autoSpaceDN w:val="0"/>
              <w:adjustRightInd w:val="0"/>
              <w:jc w:val="center"/>
              <w:rPr>
                <w:rFonts w:ascii="Century Gothic" w:eastAsiaTheme="minorHAnsi" w:hAnsi="Century Gothic" w:cs="Calibri"/>
                <w:bCs/>
                <w:color w:val="000000"/>
                <w:lang w:eastAsia="en-US"/>
              </w:rPr>
            </w:pPr>
            <w:r w:rsidRPr="00003770">
              <w:rPr>
                <w:rFonts w:ascii="Century Gothic" w:eastAsiaTheme="minorHAnsi" w:hAnsi="Century Gothic" w:cs="Calibri"/>
                <w:color w:val="000000"/>
                <w:lang w:eastAsia="en-US"/>
              </w:rPr>
              <w:t>0.16</w:t>
            </w:r>
          </w:p>
        </w:tc>
      </w:tr>
      <w:tr w:rsidR="00D63D98" w:rsidRPr="005F389D" w14:paraId="2EA3258D" w14:textId="77777777" w:rsidTr="00DF5240">
        <w:tc>
          <w:tcPr>
            <w:tcW w:w="6799" w:type="dxa"/>
            <w:gridSpan w:val="10"/>
          </w:tcPr>
          <w:p w14:paraId="16858980" w14:textId="77777777" w:rsidR="00D63D98" w:rsidRPr="00003770" w:rsidRDefault="00D63D98" w:rsidP="00264451">
            <w:pPr>
              <w:autoSpaceDE w:val="0"/>
              <w:autoSpaceDN w:val="0"/>
              <w:adjustRightInd w:val="0"/>
              <w:rPr>
                <w:rFonts w:ascii="Century Gothic" w:eastAsiaTheme="minorHAnsi" w:hAnsi="Century Gothic" w:cs="Calibri"/>
                <w:bCs/>
                <w:color w:val="000000"/>
                <w:lang w:eastAsia="en-US"/>
              </w:rPr>
            </w:pPr>
            <w:r w:rsidRPr="00003770">
              <w:rPr>
                <w:rFonts w:ascii="Century Gothic" w:eastAsiaTheme="minorHAnsi" w:hAnsi="Century Gothic" w:cs="Calibri"/>
                <w:color w:val="000000"/>
                <w:lang w:eastAsia="en-US"/>
              </w:rPr>
              <w:t>1.4 Vivienda de más de 100 metros cuadrados</w:t>
            </w:r>
          </w:p>
        </w:tc>
        <w:tc>
          <w:tcPr>
            <w:tcW w:w="2032" w:type="dxa"/>
          </w:tcPr>
          <w:p w14:paraId="1BF8B0CB" w14:textId="77777777" w:rsidR="00D63D98" w:rsidRPr="00003770" w:rsidRDefault="00D63D98" w:rsidP="00264451">
            <w:pPr>
              <w:autoSpaceDE w:val="0"/>
              <w:autoSpaceDN w:val="0"/>
              <w:adjustRightInd w:val="0"/>
              <w:jc w:val="center"/>
              <w:rPr>
                <w:rFonts w:ascii="Century Gothic" w:eastAsiaTheme="minorHAnsi" w:hAnsi="Century Gothic" w:cs="Calibri"/>
                <w:bCs/>
                <w:color w:val="000000"/>
                <w:lang w:eastAsia="en-US"/>
              </w:rPr>
            </w:pPr>
            <w:r w:rsidRPr="00003770">
              <w:rPr>
                <w:rFonts w:ascii="Century Gothic" w:eastAsiaTheme="minorHAnsi" w:hAnsi="Century Gothic" w:cs="Calibri"/>
                <w:color w:val="000000"/>
                <w:lang w:eastAsia="en-US"/>
              </w:rPr>
              <w:t>0.16</w:t>
            </w:r>
          </w:p>
        </w:tc>
      </w:tr>
      <w:tr w:rsidR="00D63D98" w:rsidRPr="005F389D" w14:paraId="616E5F31" w14:textId="77777777" w:rsidTr="00DF5240">
        <w:tc>
          <w:tcPr>
            <w:tcW w:w="8831" w:type="dxa"/>
            <w:gridSpan w:val="11"/>
          </w:tcPr>
          <w:p w14:paraId="32116C24" w14:textId="77777777" w:rsidR="00D63D98" w:rsidRPr="005F389D" w:rsidRDefault="00D63D98" w:rsidP="00264451">
            <w:pPr>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b/>
                <w:color w:val="000000"/>
                <w:lang w:eastAsia="en-US"/>
              </w:rPr>
              <w:lastRenderedPageBreak/>
              <w:t>2.-</w:t>
            </w:r>
            <w:r w:rsidRPr="005F389D">
              <w:rPr>
                <w:rFonts w:ascii="Century Gothic" w:eastAsiaTheme="minorHAnsi" w:hAnsi="Century Gothic" w:cs="Calibri"/>
                <w:color w:val="000000"/>
                <w:lang w:eastAsia="en-US"/>
              </w:rPr>
              <w:t xml:space="preserve"> </w:t>
            </w:r>
            <w:r w:rsidRPr="005F389D">
              <w:rPr>
                <w:rFonts w:ascii="Century Gothic" w:eastAsiaTheme="minorHAnsi" w:hAnsi="Century Gothic" w:cs="Calibri"/>
                <w:b/>
                <w:color w:val="000000"/>
                <w:lang w:eastAsia="en-US"/>
              </w:rPr>
              <w:t>Para edificios de acceso público</w:t>
            </w:r>
            <w:r w:rsidRPr="005F389D">
              <w:rPr>
                <w:rFonts w:ascii="Century Gothic" w:eastAsiaTheme="minorHAnsi" w:hAnsi="Century Gothic" w:cs="Calibri"/>
                <w:color w:val="000000"/>
                <w:lang w:eastAsia="en-US"/>
              </w:rPr>
              <w:t>: clasificación para el pago de tarifas según el Reglamento de Construcción, (por metro cuadrado excepto el grupo K)</w:t>
            </w:r>
          </w:p>
        </w:tc>
      </w:tr>
      <w:tr w:rsidR="00D63D98" w:rsidRPr="005F389D" w14:paraId="6563EF06" w14:textId="77777777" w:rsidTr="00DF5240">
        <w:tc>
          <w:tcPr>
            <w:tcW w:w="8831" w:type="dxa"/>
            <w:gridSpan w:val="11"/>
          </w:tcPr>
          <w:p w14:paraId="1CC24F2B"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b/>
                <w:color w:val="000000"/>
                <w:lang w:eastAsia="en-US"/>
              </w:rPr>
              <w:t>2.1. Grupo A Para Uso Educativo</w:t>
            </w:r>
            <w:r w:rsidRPr="005F389D">
              <w:rPr>
                <w:rFonts w:ascii="Century Gothic" w:eastAsiaTheme="minorHAnsi" w:hAnsi="Century Gothic" w:cs="Calibri"/>
                <w:color w:val="000000"/>
                <w:lang w:eastAsia="en-US"/>
              </w:rPr>
              <w:t xml:space="preserve"> (Escuelas, Universidades, etc.)</w:t>
            </w:r>
          </w:p>
        </w:tc>
      </w:tr>
      <w:tr w:rsidR="00D63D98" w:rsidRPr="005F389D" w14:paraId="0BC6DA23" w14:textId="77777777" w:rsidTr="00DF5240">
        <w:tc>
          <w:tcPr>
            <w:tcW w:w="6799" w:type="dxa"/>
            <w:gridSpan w:val="10"/>
          </w:tcPr>
          <w:p w14:paraId="45D5A12E"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2.1.1.  Públicos</w:t>
            </w:r>
          </w:p>
        </w:tc>
        <w:tc>
          <w:tcPr>
            <w:tcW w:w="2032" w:type="dxa"/>
          </w:tcPr>
          <w:p w14:paraId="2F95400C"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 xml:space="preserve"> Exentos </w:t>
            </w:r>
          </w:p>
        </w:tc>
      </w:tr>
      <w:tr w:rsidR="00D63D98" w:rsidRPr="005F389D" w14:paraId="01F221F4" w14:textId="77777777" w:rsidTr="00DF5240">
        <w:tc>
          <w:tcPr>
            <w:tcW w:w="6799" w:type="dxa"/>
            <w:gridSpan w:val="10"/>
          </w:tcPr>
          <w:p w14:paraId="66AB3905" w14:textId="77777777" w:rsidR="00D63D98" w:rsidRPr="00003770" w:rsidRDefault="00D63D98" w:rsidP="00264451">
            <w:pPr>
              <w:autoSpaceDE w:val="0"/>
              <w:autoSpaceDN w:val="0"/>
              <w:adjustRightInd w:val="0"/>
              <w:rPr>
                <w:rFonts w:ascii="Century Gothic" w:eastAsiaTheme="minorHAnsi" w:hAnsi="Century Gothic" w:cs="Calibri"/>
                <w:bCs/>
                <w:color w:val="000000"/>
                <w:lang w:eastAsia="en-US"/>
              </w:rPr>
            </w:pPr>
            <w:r w:rsidRPr="00003770">
              <w:rPr>
                <w:rFonts w:ascii="Century Gothic" w:eastAsiaTheme="minorHAnsi" w:hAnsi="Century Gothic" w:cs="Calibri"/>
                <w:color w:val="000000"/>
                <w:lang w:eastAsia="en-US"/>
              </w:rPr>
              <w:t>2.1.2.  Privados</w:t>
            </w:r>
          </w:p>
        </w:tc>
        <w:tc>
          <w:tcPr>
            <w:tcW w:w="2032" w:type="dxa"/>
          </w:tcPr>
          <w:p w14:paraId="51B75985" w14:textId="77777777" w:rsidR="00D63D98" w:rsidRPr="00003770" w:rsidRDefault="00D63D98" w:rsidP="00264451">
            <w:pPr>
              <w:autoSpaceDE w:val="0"/>
              <w:autoSpaceDN w:val="0"/>
              <w:adjustRightInd w:val="0"/>
              <w:jc w:val="center"/>
              <w:rPr>
                <w:rFonts w:ascii="Century Gothic" w:eastAsiaTheme="minorHAnsi" w:hAnsi="Century Gothic" w:cs="Calibri"/>
                <w:bCs/>
                <w:color w:val="000000"/>
                <w:lang w:eastAsia="en-US"/>
              </w:rPr>
            </w:pPr>
            <w:r w:rsidRPr="00003770">
              <w:rPr>
                <w:rFonts w:ascii="Century Gothic" w:eastAsiaTheme="minorHAnsi" w:hAnsi="Century Gothic" w:cs="Calibri"/>
                <w:color w:val="000000"/>
                <w:lang w:eastAsia="en-US"/>
              </w:rPr>
              <w:t>0.16</w:t>
            </w:r>
          </w:p>
        </w:tc>
      </w:tr>
      <w:tr w:rsidR="00D63D98" w:rsidRPr="005F389D" w14:paraId="491C097B" w14:textId="77777777" w:rsidTr="00DF5240">
        <w:tc>
          <w:tcPr>
            <w:tcW w:w="8831" w:type="dxa"/>
            <w:gridSpan w:val="11"/>
          </w:tcPr>
          <w:p w14:paraId="45618444"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b/>
                <w:color w:val="000000"/>
                <w:lang w:eastAsia="en-US"/>
              </w:rPr>
              <w:t>2.2. Grupo B Destinados a Atención de Salud</w:t>
            </w:r>
            <w:r w:rsidRPr="005F389D">
              <w:rPr>
                <w:rFonts w:ascii="Century Gothic" w:eastAsiaTheme="minorHAnsi" w:hAnsi="Century Gothic" w:cs="Calibri"/>
                <w:color w:val="000000"/>
                <w:lang w:eastAsia="en-US"/>
              </w:rPr>
              <w:t xml:space="preserve"> (Clínicas, Hospitales)</w:t>
            </w:r>
          </w:p>
        </w:tc>
      </w:tr>
      <w:tr w:rsidR="00D63D98" w:rsidRPr="005F389D" w14:paraId="54AC89EB" w14:textId="77777777" w:rsidTr="00DF5240">
        <w:tc>
          <w:tcPr>
            <w:tcW w:w="6799" w:type="dxa"/>
            <w:gridSpan w:val="10"/>
          </w:tcPr>
          <w:p w14:paraId="53A49949"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2.2.1.  Públicos</w:t>
            </w:r>
          </w:p>
        </w:tc>
        <w:tc>
          <w:tcPr>
            <w:tcW w:w="2032" w:type="dxa"/>
          </w:tcPr>
          <w:p w14:paraId="6C996B0C"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Exentos</w:t>
            </w:r>
          </w:p>
        </w:tc>
      </w:tr>
      <w:tr w:rsidR="00D63D98" w:rsidRPr="005F389D" w14:paraId="1EF93E4E" w14:textId="77777777" w:rsidTr="00DF5240">
        <w:tc>
          <w:tcPr>
            <w:tcW w:w="6799" w:type="dxa"/>
            <w:gridSpan w:val="10"/>
          </w:tcPr>
          <w:p w14:paraId="7A33DF33"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2.2.2.  Privados</w:t>
            </w:r>
          </w:p>
        </w:tc>
        <w:tc>
          <w:tcPr>
            <w:tcW w:w="2032" w:type="dxa"/>
          </w:tcPr>
          <w:p w14:paraId="330697C5"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0.19</w:t>
            </w:r>
          </w:p>
        </w:tc>
      </w:tr>
      <w:tr w:rsidR="00D63D98" w:rsidRPr="005F389D" w14:paraId="6070FE6B" w14:textId="77777777" w:rsidTr="00DF5240">
        <w:tc>
          <w:tcPr>
            <w:tcW w:w="8831" w:type="dxa"/>
            <w:gridSpan w:val="11"/>
          </w:tcPr>
          <w:p w14:paraId="49F894CB" w14:textId="77777777" w:rsidR="00D63D98" w:rsidRPr="005F389D" w:rsidRDefault="00D63D98" w:rsidP="00264451">
            <w:pPr>
              <w:autoSpaceDE w:val="0"/>
              <w:autoSpaceDN w:val="0"/>
              <w:adjustRightInd w:val="0"/>
              <w:rPr>
                <w:rFonts w:ascii="Century Gothic" w:eastAsiaTheme="minorHAnsi" w:hAnsi="Century Gothic" w:cs="Calibri"/>
                <w:b/>
                <w:bCs/>
                <w:color w:val="000000"/>
                <w:lang w:eastAsia="en-US"/>
              </w:rPr>
            </w:pPr>
            <w:r w:rsidRPr="005F389D">
              <w:rPr>
                <w:rFonts w:ascii="Century Gothic" w:eastAsiaTheme="minorHAnsi" w:hAnsi="Century Gothic" w:cs="Calibri"/>
                <w:b/>
                <w:color w:val="000000"/>
                <w:lang w:eastAsia="en-US"/>
              </w:rPr>
              <w:t xml:space="preserve">2.3. Grupo C Destinados a Reuniones </w:t>
            </w:r>
          </w:p>
        </w:tc>
      </w:tr>
      <w:tr w:rsidR="00D63D98" w:rsidRPr="005F389D" w14:paraId="0B16ED52" w14:textId="77777777" w:rsidTr="00DF5240">
        <w:tc>
          <w:tcPr>
            <w:tcW w:w="6799" w:type="dxa"/>
            <w:gridSpan w:val="10"/>
          </w:tcPr>
          <w:p w14:paraId="69DD446E"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2.3.1.  No Lucrativos</w:t>
            </w:r>
          </w:p>
        </w:tc>
        <w:tc>
          <w:tcPr>
            <w:tcW w:w="2032" w:type="dxa"/>
          </w:tcPr>
          <w:p w14:paraId="68972FF0"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0.09</w:t>
            </w:r>
          </w:p>
        </w:tc>
      </w:tr>
      <w:tr w:rsidR="00D63D98" w:rsidRPr="005F389D" w14:paraId="4E8100E1" w14:textId="77777777" w:rsidTr="00DF5240">
        <w:tc>
          <w:tcPr>
            <w:tcW w:w="6799" w:type="dxa"/>
            <w:gridSpan w:val="10"/>
          </w:tcPr>
          <w:p w14:paraId="099B222F"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2.3.2.  Lucrativos</w:t>
            </w:r>
          </w:p>
        </w:tc>
        <w:tc>
          <w:tcPr>
            <w:tcW w:w="2032" w:type="dxa"/>
          </w:tcPr>
          <w:p w14:paraId="1F7B0BD1"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0.19</w:t>
            </w:r>
          </w:p>
        </w:tc>
      </w:tr>
      <w:tr w:rsidR="00D63D98" w:rsidRPr="005F389D" w14:paraId="6EB3DF0B" w14:textId="77777777" w:rsidTr="00DF5240">
        <w:tc>
          <w:tcPr>
            <w:tcW w:w="6799" w:type="dxa"/>
            <w:gridSpan w:val="10"/>
          </w:tcPr>
          <w:p w14:paraId="5146CD72" w14:textId="77777777" w:rsidR="00D63D98" w:rsidRPr="005F389D" w:rsidRDefault="00D63D98" w:rsidP="00264451">
            <w:pPr>
              <w:autoSpaceDE w:val="0"/>
              <w:autoSpaceDN w:val="0"/>
              <w:adjustRightInd w:val="0"/>
              <w:rPr>
                <w:rFonts w:ascii="Century Gothic" w:eastAsiaTheme="minorHAnsi" w:hAnsi="Century Gothic" w:cs="Calibri"/>
                <w:b/>
                <w:bCs/>
                <w:color w:val="000000"/>
                <w:lang w:eastAsia="en-US"/>
              </w:rPr>
            </w:pPr>
            <w:r w:rsidRPr="005F389D">
              <w:rPr>
                <w:rFonts w:ascii="Century Gothic" w:eastAsiaTheme="minorHAnsi" w:hAnsi="Century Gothic" w:cs="Calibri"/>
                <w:b/>
                <w:color w:val="000000"/>
                <w:lang w:eastAsia="en-US"/>
              </w:rPr>
              <w:t>2.4. Grupo D Destinados a la Administración Pública</w:t>
            </w:r>
          </w:p>
        </w:tc>
        <w:tc>
          <w:tcPr>
            <w:tcW w:w="2032" w:type="dxa"/>
          </w:tcPr>
          <w:p w14:paraId="244463C2"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Exentos</w:t>
            </w:r>
          </w:p>
        </w:tc>
      </w:tr>
      <w:tr w:rsidR="00D63D98" w:rsidRPr="005F389D" w14:paraId="682FF997" w14:textId="77777777" w:rsidTr="00DF5240">
        <w:tc>
          <w:tcPr>
            <w:tcW w:w="6799" w:type="dxa"/>
            <w:gridSpan w:val="10"/>
          </w:tcPr>
          <w:p w14:paraId="00BCF0B0" w14:textId="77777777" w:rsidR="00D63D98" w:rsidRPr="005F389D" w:rsidRDefault="00D63D98" w:rsidP="00264451">
            <w:pPr>
              <w:autoSpaceDE w:val="0"/>
              <w:autoSpaceDN w:val="0"/>
              <w:adjustRightInd w:val="0"/>
              <w:rPr>
                <w:rFonts w:ascii="Century Gothic" w:eastAsiaTheme="minorHAnsi" w:hAnsi="Century Gothic" w:cs="Calibri"/>
                <w:b/>
                <w:bCs/>
                <w:color w:val="000000"/>
                <w:lang w:eastAsia="en-US"/>
              </w:rPr>
            </w:pPr>
            <w:r w:rsidRPr="005F389D">
              <w:rPr>
                <w:rFonts w:ascii="Century Gothic" w:eastAsiaTheme="minorHAnsi" w:hAnsi="Century Gothic" w:cs="Calibri"/>
                <w:b/>
                <w:color w:val="000000"/>
                <w:lang w:eastAsia="en-US"/>
              </w:rPr>
              <w:t>2.5. Grupo E Destinados a Centros Correccionales</w:t>
            </w:r>
          </w:p>
        </w:tc>
        <w:tc>
          <w:tcPr>
            <w:tcW w:w="2032" w:type="dxa"/>
          </w:tcPr>
          <w:p w14:paraId="6B6A4D9A"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Exentos</w:t>
            </w:r>
          </w:p>
        </w:tc>
      </w:tr>
      <w:tr w:rsidR="00D63D98" w:rsidRPr="005F389D" w14:paraId="5DD3616E" w14:textId="77777777" w:rsidTr="00DF5240">
        <w:tc>
          <w:tcPr>
            <w:tcW w:w="8831" w:type="dxa"/>
            <w:gridSpan w:val="11"/>
          </w:tcPr>
          <w:p w14:paraId="068600A5" w14:textId="77777777" w:rsidR="00D63D98" w:rsidRPr="005F389D" w:rsidRDefault="00D63D98" w:rsidP="00264451">
            <w:pPr>
              <w:autoSpaceDE w:val="0"/>
              <w:autoSpaceDN w:val="0"/>
              <w:adjustRightInd w:val="0"/>
              <w:rPr>
                <w:rFonts w:ascii="Century Gothic" w:eastAsiaTheme="minorHAnsi" w:hAnsi="Century Gothic" w:cs="Calibri"/>
                <w:b/>
                <w:bCs/>
                <w:color w:val="000000"/>
                <w:lang w:eastAsia="en-US"/>
              </w:rPr>
            </w:pPr>
            <w:r w:rsidRPr="005F389D">
              <w:rPr>
                <w:rFonts w:ascii="Century Gothic" w:eastAsiaTheme="minorHAnsi" w:hAnsi="Century Gothic" w:cs="Calibri"/>
                <w:b/>
                <w:color w:val="000000"/>
                <w:lang w:eastAsia="en-US"/>
              </w:rPr>
              <w:t xml:space="preserve">2.6. Grupo F Destinados a Comercios </w:t>
            </w:r>
          </w:p>
        </w:tc>
      </w:tr>
      <w:tr w:rsidR="00D63D98" w:rsidRPr="005F389D" w14:paraId="149DD3CF" w14:textId="77777777" w:rsidTr="00DF5240">
        <w:tc>
          <w:tcPr>
            <w:tcW w:w="6799" w:type="dxa"/>
            <w:gridSpan w:val="10"/>
          </w:tcPr>
          <w:p w14:paraId="114D93BC"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2.6.1. Centros Comerciales, Tiendas, etc.</w:t>
            </w:r>
          </w:p>
        </w:tc>
        <w:tc>
          <w:tcPr>
            <w:tcW w:w="2032" w:type="dxa"/>
          </w:tcPr>
          <w:p w14:paraId="6829548F"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0.19</w:t>
            </w:r>
          </w:p>
        </w:tc>
      </w:tr>
      <w:tr w:rsidR="00D63D98" w:rsidRPr="005F389D" w14:paraId="54DB8C3E" w14:textId="77777777" w:rsidTr="00DF5240">
        <w:tc>
          <w:tcPr>
            <w:tcW w:w="6799" w:type="dxa"/>
            <w:gridSpan w:val="10"/>
          </w:tcPr>
          <w:p w14:paraId="05D36838"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2.6.2. Mercados</w:t>
            </w:r>
          </w:p>
        </w:tc>
        <w:tc>
          <w:tcPr>
            <w:tcW w:w="2032" w:type="dxa"/>
          </w:tcPr>
          <w:p w14:paraId="1A51F2C7"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0.19</w:t>
            </w:r>
          </w:p>
        </w:tc>
      </w:tr>
      <w:tr w:rsidR="00D63D98" w:rsidRPr="005F389D" w14:paraId="00373D2F" w14:textId="77777777" w:rsidTr="00DF5240">
        <w:tc>
          <w:tcPr>
            <w:tcW w:w="6799" w:type="dxa"/>
            <w:gridSpan w:val="10"/>
          </w:tcPr>
          <w:p w14:paraId="5B5281BF"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986226">
              <w:rPr>
                <w:rFonts w:ascii="Century Gothic" w:eastAsiaTheme="minorHAnsi" w:hAnsi="Century Gothic" w:cs="Calibri"/>
                <w:b/>
                <w:color w:val="000000"/>
                <w:lang w:eastAsia="en-US"/>
              </w:rPr>
              <w:t>2.7.</w:t>
            </w:r>
            <w:r w:rsidRPr="005F389D">
              <w:rPr>
                <w:rFonts w:ascii="Century Gothic" w:eastAsiaTheme="minorHAnsi" w:hAnsi="Century Gothic" w:cs="Calibri"/>
                <w:color w:val="000000"/>
                <w:lang w:eastAsia="en-US"/>
              </w:rPr>
              <w:t xml:space="preserve"> </w:t>
            </w:r>
            <w:r w:rsidRPr="005F389D">
              <w:rPr>
                <w:rFonts w:ascii="Century Gothic" w:eastAsiaTheme="minorHAnsi" w:hAnsi="Century Gothic" w:cs="Calibri"/>
                <w:b/>
                <w:color w:val="000000"/>
                <w:lang w:eastAsia="en-US"/>
              </w:rPr>
              <w:t>Grupo G</w:t>
            </w:r>
            <w:r w:rsidRPr="005F389D">
              <w:rPr>
                <w:rFonts w:ascii="Century Gothic" w:eastAsiaTheme="minorHAnsi" w:hAnsi="Century Gothic" w:cs="Calibri"/>
                <w:color w:val="000000"/>
                <w:lang w:eastAsia="en-US"/>
              </w:rPr>
              <w:t xml:space="preserve"> Negocios (Oficinas, Bancos, Gasolineras, etc.)</w:t>
            </w:r>
          </w:p>
        </w:tc>
        <w:tc>
          <w:tcPr>
            <w:tcW w:w="2032" w:type="dxa"/>
          </w:tcPr>
          <w:p w14:paraId="07486AD6"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0.19</w:t>
            </w:r>
          </w:p>
        </w:tc>
      </w:tr>
      <w:tr w:rsidR="00D63D98" w:rsidRPr="005F389D" w14:paraId="52BC627F" w14:textId="77777777" w:rsidTr="00DF5240">
        <w:tc>
          <w:tcPr>
            <w:tcW w:w="8831" w:type="dxa"/>
            <w:gridSpan w:val="11"/>
          </w:tcPr>
          <w:p w14:paraId="6232D258"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b/>
                <w:color w:val="000000"/>
                <w:lang w:eastAsia="en-US"/>
              </w:rPr>
              <w:t>2.8. Grupo H    Destinados    a    Industrias</w:t>
            </w:r>
            <w:r w:rsidRPr="005F389D">
              <w:rPr>
                <w:rFonts w:ascii="Century Gothic" w:eastAsiaTheme="minorHAnsi" w:hAnsi="Century Gothic" w:cs="Calibri"/>
                <w:color w:val="000000"/>
                <w:lang w:eastAsia="en-US"/>
              </w:rPr>
              <w:t xml:space="preserve"> (Fábricas, Plantas, Procesadoras</w:t>
            </w:r>
          </w:p>
        </w:tc>
      </w:tr>
      <w:tr w:rsidR="00D63D98" w:rsidRPr="005F389D" w14:paraId="182E6965" w14:textId="77777777" w:rsidTr="00DF5240">
        <w:tc>
          <w:tcPr>
            <w:tcW w:w="6799" w:type="dxa"/>
            <w:gridSpan w:val="10"/>
          </w:tcPr>
          <w:p w14:paraId="201B72E9"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2.8.1. En General:</w:t>
            </w:r>
          </w:p>
        </w:tc>
        <w:tc>
          <w:tcPr>
            <w:tcW w:w="2032" w:type="dxa"/>
          </w:tcPr>
          <w:p w14:paraId="58142724"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0.19</w:t>
            </w:r>
          </w:p>
        </w:tc>
      </w:tr>
      <w:tr w:rsidR="00D63D98" w:rsidRPr="005F389D" w14:paraId="4B6FB3C5" w14:textId="77777777" w:rsidTr="00DF5240">
        <w:tc>
          <w:tcPr>
            <w:tcW w:w="6799" w:type="dxa"/>
            <w:gridSpan w:val="10"/>
          </w:tcPr>
          <w:p w14:paraId="478E0EF3"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2.8.2. Talleres</w:t>
            </w:r>
          </w:p>
        </w:tc>
        <w:tc>
          <w:tcPr>
            <w:tcW w:w="2032" w:type="dxa"/>
          </w:tcPr>
          <w:p w14:paraId="2FE05027"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0.19</w:t>
            </w:r>
          </w:p>
        </w:tc>
      </w:tr>
      <w:tr w:rsidR="00D63D98" w:rsidRPr="005F389D" w14:paraId="6101FD18" w14:textId="77777777" w:rsidTr="00DF5240">
        <w:tc>
          <w:tcPr>
            <w:tcW w:w="6799" w:type="dxa"/>
            <w:gridSpan w:val="10"/>
          </w:tcPr>
          <w:p w14:paraId="3380A839" w14:textId="77777777" w:rsidR="00D63D98" w:rsidRPr="005F389D" w:rsidRDefault="00D63D98" w:rsidP="00264451">
            <w:pPr>
              <w:autoSpaceDE w:val="0"/>
              <w:autoSpaceDN w:val="0"/>
              <w:adjustRightInd w:val="0"/>
              <w:rPr>
                <w:rFonts w:ascii="Century Gothic" w:eastAsiaTheme="minorHAnsi" w:hAnsi="Century Gothic" w:cs="Calibri"/>
                <w:b/>
                <w:bCs/>
                <w:color w:val="000000"/>
                <w:lang w:eastAsia="en-US"/>
              </w:rPr>
            </w:pPr>
            <w:r w:rsidRPr="005F389D">
              <w:rPr>
                <w:rFonts w:ascii="Century Gothic" w:eastAsiaTheme="minorHAnsi" w:hAnsi="Century Gothic" w:cs="Calibri"/>
                <w:b/>
                <w:color w:val="000000"/>
                <w:lang w:eastAsia="en-US"/>
              </w:rPr>
              <w:t>2.9. Grupo I Destinados a Almacenes de Sustancias o Materiales</w:t>
            </w:r>
          </w:p>
        </w:tc>
        <w:tc>
          <w:tcPr>
            <w:tcW w:w="2032" w:type="dxa"/>
          </w:tcPr>
          <w:p w14:paraId="69C260A1"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0.19</w:t>
            </w:r>
          </w:p>
        </w:tc>
      </w:tr>
      <w:tr w:rsidR="00D63D98" w:rsidRPr="005F389D" w14:paraId="7ADA095B" w14:textId="77777777" w:rsidTr="00DF5240">
        <w:tc>
          <w:tcPr>
            <w:tcW w:w="8831" w:type="dxa"/>
            <w:gridSpan w:val="11"/>
          </w:tcPr>
          <w:p w14:paraId="69B5B47D" w14:textId="77777777" w:rsidR="00D63D98" w:rsidRPr="005F389D" w:rsidRDefault="00D63D98" w:rsidP="00264451">
            <w:pPr>
              <w:autoSpaceDE w:val="0"/>
              <w:autoSpaceDN w:val="0"/>
              <w:adjustRightInd w:val="0"/>
              <w:rPr>
                <w:rFonts w:ascii="Century Gothic" w:eastAsiaTheme="minorHAnsi" w:hAnsi="Century Gothic" w:cs="Calibri"/>
                <w:b/>
                <w:bCs/>
                <w:color w:val="000000"/>
                <w:lang w:eastAsia="en-US"/>
              </w:rPr>
            </w:pPr>
            <w:r w:rsidRPr="005F389D">
              <w:rPr>
                <w:rFonts w:ascii="Century Gothic" w:eastAsiaTheme="minorHAnsi" w:hAnsi="Century Gothic" w:cs="Calibri"/>
                <w:b/>
                <w:color w:val="000000"/>
                <w:lang w:eastAsia="en-US"/>
              </w:rPr>
              <w:t xml:space="preserve">2.10. Grupo J Destinados a </w:t>
            </w:r>
          </w:p>
        </w:tc>
      </w:tr>
      <w:tr w:rsidR="00D63D98" w:rsidRPr="005F389D" w14:paraId="3C035551" w14:textId="77777777" w:rsidTr="00DF5240">
        <w:tc>
          <w:tcPr>
            <w:tcW w:w="6799" w:type="dxa"/>
            <w:gridSpan w:val="10"/>
          </w:tcPr>
          <w:p w14:paraId="19A5E21F"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2.10.1. Hoteles, Moteles y Dormitorios, etc.</w:t>
            </w:r>
          </w:p>
        </w:tc>
        <w:tc>
          <w:tcPr>
            <w:tcW w:w="2032" w:type="dxa"/>
          </w:tcPr>
          <w:p w14:paraId="0BE06EB2"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0.19</w:t>
            </w:r>
          </w:p>
        </w:tc>
      </w:tr>
      <w:tr w:rsidR="00D63D98" w:rsidRPr="005F389D" w14:paraId="28EE9813" w14:textId="77777777" w:rsidTr="00DF5240">
        <w:tc>
          <w:tcPr>
            <w:tcW w:w="6799" w:type="dxa"/>
            <w:gridSpan w:val="10"/>
          </w:tcPr>
          <w:p w14:paraId="66ECD62C"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2.10.2. Conventos, Asilos, etc.</w:t>
            </w:r>
          </w:p>
        </w:tc>
        <w:tc>
          <w:tcPr>
            <w:tcW w:w="2032" w:type="dxa"/>
          </w:tcPr>
          <w:p w14:paraId="26E13658"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0.10</w:t>
            </w:r>
          </w:p>
        </w:tc>
      </w:tr>
      <w:tr w:rsidR="00D63D98" w:rsidRPr="005F389D" w14:paraId="1B8BCECF" w14:textId="77777777" w:rsidTr="00DF5240">
        <w:tc>
          <w:tcPr>
            <w:tcW w:w="6799" w:type="dxa"/>
            <w:gridSpan w:val="10"/>
          </w:tcPr>
          <w:p w14:paraId="6A1EEC5A" w14:textId="77777777" w:rsidR="00D63D98" w:rsidRPr="005F389D" w:rsidRDefault="00D63D98" w:rsidP="00264451">
            <w:pPr>
              <w:autoSpaceDE w:val="0"/>
              <w:autoSpaceDN w:val="0"/>
              <w:adjustRightInd w:val="0"/>
              <w:rPr>
                <w:rFonts w:ascii="Century Gothic" w:eastAsiaTheme="minorHAnsi" w:hAnsi="Century Gothic" w:cs="Calibri"/>
                <w:b/>
                <w:bCs/>
                <w:color w:val="000000"/>
                <w:lang w:eastAsia="en-US"/>
              </w:rPr>
            </w:pPr>
            <w:r w:rsidRPr="005F389D">
              <w:rPr>
                <w:rFonts w:ascii="Century Gothic" w:eastAsiaTheme="minorHAnsi" w:hAnsi="Century Gothic" w:cs="Calibri"/>
                <w:b/>
                <w:color w:val="000000"/>
                <w:lang w:eastAsia="en-US"/>
              </w:rPr>
              <w:t>2.11. Grupo K Otros no contemplados en los puntos anteriores</w:t>
            </w:r>
          </w:p>
        </w:tc>
        <w:tc>
          <w:tcPr>
            <w:tcW w:w="2032" w:type="dxa"/>
          </w:tcPr>
          <w:p w14:paraId="3F5E3108"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0.12</w:t>
            </w:r>
          </w:p>
        </w:tc>
      </w:tr>
      <w:tr w:rsidR="00D63D98" w:rsidRPr="005F389D" w14:paraId="463CBD7E" w14:textId="77777777" w:rsidTr="00DF5240">
        <w:tc>
          <w:tcPr>
            <w:tcW w:w="8831" w:type="dxa"/>
            <w:gridSpan w:val="11"/>
          </w:tcPr>
          <w:p w14:paraId="19C218C3" w14:textId="77777777" w:rsidR="00D63D98" w:rsidRPr="005F389D" w:rsidRDefault="00D63D98" w:rsidP="00264451">
            <w:pPr>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b/>
                <w:color w:val="000000"/>
                <w:lang w:eastAsia="en-US"/>
              </w:rPr>
              <w:t xml:space="preserve">3. Apertura de Zanjas en cualquier parte del área municipal por M3 en pavimento, asfalto o concreto. </w:t>
            </w:r>
          </w:p>
        </w:tc>
      </w:tr>
      <w:tr w:rsidR="00D63D98" w:rsidRPr="00225654" w14:paraId="24A7FD50" w14:textId="77777777" w:rsidTr="00DF5240">
        <w:tc>
          <w:tcPr>
            <w:tcW w:w="6799" w:type="dxa"/>
            <w:gridSpan w:val="10"/>
          </w:tcPr>
          <w:p w14:paraId="233E5DA5" w14:textId="77777777" w:rsidR="00D63D98" w:rsidRPr="00225654" w:rsidRDefault="00D63D98" w:rsidP="00264451">
            <w:pPr>
              <w:autoSpaceDE w:val="0"/>
              <w:autoSpaceDN w:val="0"/>
              <w:adjustRightInd w:val="0"/>
              <w:rPr>
                <w:rFonts w:ascii="Century Gothic" w:eastAsiaTheme="minorHAnsi" w:hAnsi="Century Gothic" w:cs="Calibri"/>
                <w:color w:val="000000"/>
                <w:lang w:eastAsia="en-US"/>
              </w:rPr>
            </w:pPr>
            <w:r w:rsidRPr="00225654">
              <w:rPr>
                <w:rFonts w:ascii="Century Gothic" w:eastAsiaTheme="minorHAnsi" w:hAnsi="Century Gothic" w:cs="Calibri"/>
                <w:color w:val="000000"/>
                <w:lang w:eastAsia="en-US"/>
              </w:rPr>
              <w:lastRenderedPageBreak/>
              <w:t>3.1.1 Apertura de Zanja en pavimento, asfalto o concreto</w:t>
            </w:r>
          </w:p>
        </w:tc>
        <w:tc>
          <w:tcPr>
            <w:tcW w:w="2032" w:type="dxa"/>
          </w:tcPr>
          <w:p w14:paraId="2A9B58BC" w14:textId="77777777" w:rsidR="00D63D98" w:rsidRPr="00225654" w:rsidRDefault="00D63D98" w:rsidP="00264451">
            <w:pPr>
              <w:autoSpaceDE w:val="0"/>
              <w:autoSpaceDN w:val="0"/>
              <w:adjustRightInd w:val="0"/>
              <w:jc w:val="center"/>
              <w:rPr>
                <w:rFonts w:ascii="Century Gothic" w:eastAsiaTheme="minorHAnsi" w:hAnsi="Century Gothic" w:cs="Calibri"/>
                <w:bCs/>
                <w:color w:val="000000"/>
                <w:lang w:eastAsia="en-US"/>
              </w:rPr>
            </w:pPr>
            <w:r w:rsidRPr="00225654">
              <w:rPr>
                <w:rFonts w:ascii="Century Gothic" w:eastAsiaTheme="minorHAnsi" w:hAnsi="Century Gothic" w:cs="Calibri"/>
                <w:color w:val="000000"/>
                <w:lang w:eastAsia="en-US"/>
              </w:rPr>
              <w:t>11.00</w:t>
            </w:r>
          </w:p>
        </w:tc>
      </w:tr>
      <w:tr w:rsidR="00D63D98" w:rsidRPr="00225654" w14:paraId="4292180E" w14:textId="77777777" w:rsidTr="00DF5240">
        <w:tc>
          <w:tcPr>
            <w:tcW w:w="6799" w:type="dxa"/>
            <w:gridSpan w:val="10"/>
          </w:tcPr>
          <w:p w14:paraId="5BADB7CF" w14:textId="77777777" w:rsidR="00D63D98" w:rsidRPr="00225654" w:rsidRDefault="00D63D98" w:rsidP="00264451">
            <w:pPr>
              <w:autoSpaceDE w:val="0"/>
              <w:autoSpaceDN w:val="0"/>
              <w:adjustRightInd w:val="0"/>
              <w:rPr>
                <w:rFonts w:ascii="Century Gothic" w:eastAsiaTheme="minorHAnsi" w:hAnsi="Century Gothic" w:cs="Calibri"/>
                <w:color w:val="000000"/>
                <w:lang w:eastAsia="en-US"/>
              </w:rPr>
            </w:pPr>
            <w:r w:rsidRPr="00225654">
              <w:rPr>
                <w:rFonts w:ascii="Century Gothic" w:eastAsiaTheme="minorHAnsi" w:hAnsi="Century Gothic" w:cs="Calibri"/>
                <w:color w:val="000000"/>
                <w:lang w:eastAsia="en-US"/>
              </w:rPr>
              <w:t>3.1.2. Apertura en Terracería</w:t>
            </w:r>
          </w:p>
        </w:tc>
        <w:tc>
          <w:tcPr>
            <w:tcW w:w="2032" w:type="dxa"/>
          </w:tcPr>
          <w:p w14:paraId="3271608F" w14:textId="77777777" w:rsidR="00D63D98" w:rsidRPr="00225654" w:rsidRDefault="00D63D98" w:rsidP="00264451">
            <w:pPr>
              <w:autoSpaceDE w:val="0"/>
              <w:autoSpaceDN w:val="0"/>
              <w:adjustRightInd w:val="0"/>
              <w:jc w:val="center"/>
              <w:rPr>
                <w:rFonts w:ascii="Century Gothic" w:eastAsiaTheme="minorHAnsi" w:hAnsi="Century Gothic" w:cs="Calibri"/>
                <w:bCs/>
                <w:color w:val="000000"/>
                <w:lang w:eastAsia="en-US"/>
              </w:rPr>
            </w:pPr>
            <w:r w:rsidRPr="00225654">
              <w:rPr>
                <w:rFonts w:ascii="Century Gothic" w:eastAsiaTheme="minorHAnsi" w:hAnsi="Century Gothic" w:cs="Calibri"/>
                <w:color w:val="000000"/>
                <w:lang w:eastAsia="en-US"/>
              </w:rPr>
              <w:t>1.51</w:t>
            </w:r>
          </w:p>
        </w:tc>
      </w:tr>
      <w:tr w:rsidR="00D63D98" w:rsidRPr="005F389D" w14:paraId="6102080A" w14:textId="77777777" w:rsidTr="00DF5240">
        <w:tc>
          <w:tcPr>
            <w:tcW w:w="6799" w:type="dxa"/>
            <w:gridSpan w:val="10"/>
          </w:tcPr>
          <w:p w14:paraId="79B19D36" w14:textId="77777777" w:rsidR="00D63D98" w:rsidRPr="00225654" w:rsidRDefault="00D63D98" w:rsidP="00264451">
            <w:pPr>
              <w:autoSpaceDE w:val="0"/>
              <w:autoSpaceDN w:val="0"/>
              <w:adjustRightInd w:val="0"/>
              <w:rPr>
                <w:rFonts w:ascii="Century Gothic" w:eastAsiaTheme="minorHAnsi" w:hAnsi="Century Gothic" w:cs="Calibri"/>
                <w:color w:val="000000"/>
                <w:lang w:eastAsia="en-US"/>
              </w:rPr>
            </w:pPr>
            <w:r w:rsidRPr="00225654">
              <w:rPr>
                <w:rFonts w:ascii="Century Gothic" w:eastAsiaTheme="minorHAnsi" w:hAnsi="Century Gothic" w:cs="Calibri"/>
                <w:color w:val="000000"/>
                <w:lang w:eastAsia="en-US"/>
              </w:rPr>
              <w:t>3.1.3 Reparación de Pavimento por metro lineal</w:t>
            </w:r>
          </w:p>
        </w:tc>
        <w:tc>
          <w:tcPr>
            <w:tcW w:w="2032" w:type="dxa"/>
          </w:tcPr>
          <w:p w14:paraId="2DE90F70" w14:textId="77777777" w:rsidR="00D63D98" w:rsidRPr="00225654" w:rsidRDefault="00D63D98" w:rsidP="00264451">
            <w:pPr>
              <w:autoSpaceDE w:val="0"/>
              <w:autoSpaceDN w:val="0"/>
              <w:adjustRightInd w:val="0"/>
              <w:jc w:val="center"/>
              <w:rPr>
                <w:rFonts w:ascii="Century Gothic" w:eastAsiaTheme="minorHAnsi" w:hAnsi="Century Gothic" w:cs="Calibri"/>
                <w:color w:val="000000"/>
                <w:lang w:eastAsia="en-US"/>
              </w:rPr>
            </w:pPr>
            <w:r w:rsidRPr="00225654">
              <w:rPr>
                <w:rFonts w:ascii="Century Gothic" w:eastAsiaTheme="minorHAnsi" w:hAnsi="Century Gothic" w:cs="Calibri"/>
                <w:color w:val="000000"/>
                <w:lang w:eastAsia="en-US"/>
              </w:rPr>
              <w:t>13.00</w:t>
            </w:r>
          </w:p>
        </w:tc>
      </w:tr>
      <w:tr w:rsidR="00D63D98" w:rsidRPr="005F389D" w14:paraId="0F10B6A1" w14:textId="77777777" w:rsidTr="00DF5240">
        <w:tc>
          <w:tcPr>
            <w:tcW w:w="6799" w:type="dxa"/>
            <w:gridSpan w:val="10"/>
          </w:tcPr>
          <w:p w14:paraId="1CF9C47F" w14:textId="77777777" w:rsidR="00D63D98" w:rsidRPr="00D80E81" w:rsidRDefault="00D63D98" w:rsidP="00264451">
            <w:pPr>
              <w:autoSpaceDE w:val="0"/>
              <w:autoSpaceDN w:val="0"/>
              <w:adjustRightInd w:val="0"/>
              <w:rPr>
                <w:rFonts w:ascii="Century Gothic" w:eastAsiaTheme="minorHAnsi" w:hAnsi="Century Gothic" w:cs="Calibri"/>
                <w:color w:val="000000"/>
                <w:highlight w:val="yellow"/>
                <w:lang w:eastAsia="en-US"/>
              </w:rPr>
            </w:pPr>
            <w:r w:rsidRPr="005F389D">
              <w:rPr>
                <w:rFonts w:ascii="Century Gothic" w:eastAsiaTheme="minorHAnsi" w:hAnsi="Century Gothic" w:cs="Calibri"/>
                <w:color w:val="000000"/>
                <w:lang w:eastAsia="en-US"/>
              </w:rPr>
              <w:t xml:space="preserve">La reposición será realizada por </w:t>
            </w:r>
            <w:r w:rsidRPr="00986226">
              <w:rPr>
                <w:rFonts w:ascii="Century Gothic" w:eastAsiaTheme="minorHAnsi" w:hAnsi="Century Gothic" w:cs="Calibri"/>
                <w:color w:val="000000"/>
                <w:lang w:eastAsia="en-US"/>
              </w:rPr>
              <w:t>el Municipio,</w:t>
            </w:r>
            <w:r w:rsidRPr="005F389D">
              <w:rPr>
                <w:rFonts w:ascii="Century Gothic" w:eastAsiaTheme="minorHAnsi" w:hAnsi="Century Gothic" w:cs="Calibri"/>
                <w:color w:val="000000"/>
                <w:lang w:eastAsia="en-US"/>
              </w:rPr>
              <w:t xml:space="preserve"> previo pago del usuario que garantiza su autorización, bajo el presupuesto realizado por la dependencia de obras públicas. En ningún caso podrá romperse pavimento menor a los dos años.</w:t>
            </w:r>
          </w:p>
        </w:tc>
        <w:tc>
          <w:tcPr>
            <w:tcW w:w="2032" w:type="dxa"/>
          </w:tcPr>
          <w:p w14:paraId="34F3FBD4" w14:textId="77777777" w:rsidR="00D63D98" w:rsidRPr="00D80E81" w:rsidRDefault="00D63D98" w:rsidP="00264451">
            <w:pPr>
              <w:autoSpaceDE w:val="0"/>
              <w:autoSpaceDN w:val="0"/>
              <w:adjustRightInd w:val="0"/>
              <w:jc w:val="right"/>
              <w:rPr>
                <w:rFonts w:ascii="Century Gothic" w:eastAsiaTheme="minorHAnsi" w:hAnsi="Century Gothic" w:cs="Calibri"/>
                <w:color w:val="000000"/>
                <w:highlight w:val="yellow"/>
                <w:lang w:eastAsia="en-US"/>
              </w:rPr>
            </w:pPr>
          </w:p>
        </w:tc>
      </w:tr>
      <w:tr w:rsidR="00D63D98" w:rsidRPr="005F389D" w14:paraId="375F62C0" w14:textId="77777777" w:rsidTr="00DF5240">
        <w:tc>
          <w:tcPr>
            <w:tcW w:w="6799" w:type="dxa"/>
            <w:gridSpan w:val="10"/>
          </w:tcPr>
          <w:p w14:paraId="59FAAF1A" w14:textId="77777777" w:rsidR="00D63D98" w:rsidRPr="00486908" w:rsidRDefault="00D63D98" w:rsidP="00264451">
            <w:pPr>
              <w:autoSpaceDE w:val="0"/>
              <w:autoSpaceDN w:val="0"/>
              <w:adjustRightInd w:val="0"/>
              <w:rPr>
                <w:rFonts w:ascii="Century Gothic" w:eastAsiaTheme="minorHAnsi" w:hAnsi="Century Gothic" w:cs="Calibri"/>
                <w:color w:val="000000"/>
                <w:lang w:eastAsia="en-US"/>
              </w:rPr>
            </w:pPr>
            <w:r w:rsidRPr="00486908">
              <w:rPr>
                <w:rFonts w:ascii="Century Gothic" w:eastAsiaTheme="minorHAnsi" w:hAnsi="Century Gothic" w:cs="Calibri"/>
                <w:color w:val="000000"/>
                <w:lang w:eastAsia="en-US"/>
              </w:rPr>
              <w:t xml:space="preserve">3.2 </w:t>
            </w:r>
            <w:r w:rsidRPr="00486908">
              <w:rPr>
                <w:rFonts w:ascii="Century Gothic" w:eastAsiaTheme="minorHAnsi" w:hAnsi="Century Gothic" w:cs="Calibri"/>
                <w:color w:val="000000" w:themeColor="text1"/>
                <w:lang w:eastAsia="en-US"/>
              </w:rPr>
              <w:t>Apertura de zanjas para instalación de gasoductos y conducción de gas natural, en cualquier parte del área municipal por metro lineal y hasta un metro de ancho.</w:t>
            </w:r>
          </w:p>
        </w:tc>
        <w:tc>
          <w:tcPr>
            <w:tcW w:w="2032" w:type="dxa"/>
          </w:tcPr>
          <w:p w14:paraId="011C57C2" w14:textId="77777777" w:rsidR="00D63D98" w:rsidRPr="00486908" w:rsidRDefault="00D63D98" w:rsidP="00264451">
            <w:pPr>
              <w:autoSpaceDE w:val="0"/>
              <w:autoSpaceDN w:val="0"/>
              <w:adjustRightInd w:val="0"/>
              <w:jc w:val="center"/>
              <w:rPr>
                <w:rFonts w:ascii="Century Gothic" w:eastAsiaTheme="minorHAnsi" w:hAnsi="Century Gothic" w:cs="Calibri"/>
                <w:color w:val="000000"/>
                <w:lang w:eastAsia="en-US"/>
              </w:rPr>
            </w:pPr>
            <w:r w:rsidRPr="00486908">
              <w:rPr>
                <w:rFonts w:ascii="Century Gothic" w:eastAsiaTheme="minorHAnsi" w:hAnsi="Century Gothic" w:cs="Calibri"/>
                <w:color w:val="000000"/>
                <w:lang w:eastAsia="en-US"/>
              </w:rPr>
              <w:t>0.89</w:t>
            </w:r>
          </w:p>
        </w:tc>
      </w:tr>
      <w:tr w:rsidR="00D63D98" w:rsidRPr="005F389D" w14:paraId="34DE1C08" w14:textId="77777777" w:rsidTr="00DF5240">
        <w:tc>
          <w:tcPr>
            <w:tcW w:w="8831" w:type="dxa"/>
            <w:gridSpan w:val="11"/>
          </w:tcPr>
          <w:p w14:paraId="18C41173" w14:textId="77777777" w:rsidR="00D63D98" w:rsidRPr="005F389D" w:rsidRDefault="00D63D98" w:rsidP="00264451">
            <w:pPr>
              <w:autoSpaceDE w:val="0"/>
              <w:autoSpaceDN w:val="0"/>
              <w:adjustRightInd w:val="0"/>
              <w:jc w:val="both"/>
              <w:rPr>
                <w:rFonts w:ascii="Century Gothic" w:eastAsiaTheme="minorHAnsi" w:hAnsi="Century Gothic" w:cs="Calibri"/>
                <w:color w:val="000000"/>
                <w:lang w:eastAsia="en-US"/>
              </w:rPr>
            </w:pPr>
            <w:r w:rsidRPr="005F389D">
              <w:rPr>
                <w:rFonts w:ascii="Century Gothic" w:eastAsiaTheme="minorHAnsi" w:hAnsi="Century Gothic" w:cs="Calibri"/>
                <w:b/>
                <w:color w:val="000000"/>
                <w:lang w:eastAsia="en-US"/>
              </w:rPr>
              <w:t>4. Apertura de banquetas o pavimento por unidad para la colocación de postes</w:t>
            </w:r>
          </w:p>
        </w:tc>
      </w:tr>
      <w:tr w:rsidR="00D63D98" w:rsidRPr="005F389D" w14:paraId="3044A043" w14:textId="77777777" w:rsidTr="00DF5240">
        <w:tc>
          <w:tcPr>
            <w:tcW w:w="6799" w:type="dxa"/>
            <w:gridSpan w:val="10"/>
          </w:tcPr>
          <w:p w14:paraId="47E61BAC" w14:textId="77777777" w:rsidR="00D63D98" w:rsidRPr="005F389D" w:rsidRDefault="00D63D98" w:rsidP="00264451">
            <w:pPr>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color w:val="000000"/>
                <w:lang w:eastAsia="en-US"/>
              </w:rPr>
              <w:t>4.1. Apertura de Banquetas o pavimento para colocación de postes</w:t>
            </w:r>
          </w:p>
        </w:tc>
        <w:tc>
          <w:tcPr>
            <w:tcW w:w="2032" w:type="dxa"/>
          </w:tcPr>
          <w:p w14:paraId="61C07B3C" w14:textId="77777777" w:rsidR="00D63D98" w:rsidRPr="001F157D" w:rsidRDefault="00D63D98" w:rsidP="00264451">
            <w:pPr>
              <w:autoSpaceDE w:val="0"/>
              <w:autoSpaceDN w:val="0"/>
              <w:adjustRightInd w:val="0"/>
              <w:jc w:val="center"/>
              <w:rPr>
                <w:rFonts w:ascii="Century Gothic" w:eastAsiaTheme="minorHAnsi" w:hAnsi="Century Gothic" w:cs="Calibri"/>
                <w:bCs/>
                <w:color w:val="000000"/>
                <w:lang w:eastAsia="en-US"/>
              </w:rPr>
            </w:pPr>
            <w:r w:rsidRPr="001F157D">
              <w:rPr>
                <w:rFonts w:ascii="Century Gothic" w:eastAsiaTheme="minorHAnsi" w:hAnsi="Century Gothic" w:cs="Calibri"/>
                <w:bCs/>
                <w:color w:val="000000"/>
                <w:lang w:eastAsia="en-US"/>
              </w:rPr>
              <w:t>4.68</w:t>
            </w:r>
          </w:p>
        </w:tc>
      </w:tr>
      <w:tr w:rsidR="00D63D98" w:rsidRPr="005F389D" w14:paraId="54FF5A21" w14:textId="77777777" w:rsidTr="00DF5240">
        <w:tc>
          <w:tcPr>
            <w:tcW w:w="6799" w:type="dxa"/>
            <w:gridSpan w:val="10"/>
          </w:tcPr>
          <w:p w14:paraId="53C500A8"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4.2. Reparación de Banquetas por unidad para colocación de postes</w:t>
            </w:r>
          </w:p>
        </w:tc>
        <w:tc>
          <w:tcPr>
            <w:tcW w:w="2032" w:type="dxa"/>
          </w:tcPr>
          <w:p w14:paraId="47B71076"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1.95</w:t>
            </w:r>
          </w:p>
        </w:tc>
      </w:tr>
      <w:tr w:rsidR="00D63D98" w:rsidRPr="005F389D" w14:paraId="545052FD" w14:textId="77777777" w:rsidTr="00DF5240">
        <w:tc>
          <w:tcPr>
            <w:tcW w:w="6799" w:type="dxa"/>
            <w:gridSpan w:val="10"/>
          </w:tcPr>
          <w:p w14:paraId="633186F7"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 Este concepto quedará exento cuando se realice por la autoridad municipal</w:t>
            </w:r>
          </w:p>
        </w:tc>
        <w:tc>
          <w:tcPr>
            <w:tcW w:w="2032" w:type="dxa"/>
          </w:tcPr>
          <w:p w14:paraId="7E13AFE8"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p>
        </w:tc>
      </w:tr>
      <w:tr w:rsidR="00D63D98" w:rsidRPr="00D2527A" w14:paraId="6CED2BC8" w14:textId="77777777" w:rsidTr="00DF5240">
        <w:tc>
          <w:tcPr>
            <w:tcW w:w="6799" w:type="dxa"/>
            <w:gridSpan w:val="10"/>
          </w:tcPr>
          <w:p w14:paraId="53AF6EBF" w14:textId="77777777" w:rsidR="00D63D98" w:rsidRPr="00986226" w:rsidRDefault="00D63D98" w:rsidP="00264451">
            <w:pPr>
              <w:autoSpaceDE w:val="0"/>
              <w:autoSpaceDN w:val="0"/>
              <w:adjustRightInd w:val="0"/>
              <w:rPr>
                <w:rFonts w:ascii="Century Gothic" w:eastAsiaTheme="minorHAnsi" w:hAnsi="Century Gothic" w:cs="Calibri"/>
                <w:b/>
                <w:bCs/>
                <w:color w:val="000000"/>
                <w:lang w:eastAsia="en-US"/>
              </w:rPr>
            </w:pPr>
            <w:r w:rsidRPr="00986226">
              <w:rPr>
                <w:rFonts w:ascii="Century Gothic" w:eastAsiaTheme="minorHAnsi" w:hAnsi="Century Gothic" w:cs="Calibri"/>
                <w:b/>
                <w:bCs/>
                <w:color w:val="000000"/>
                <w:lang w:eastAsia="en-US"/>
              </w:rPr>
              <w:t>5. Permiso para la construcción de proyectos de infraestructura industrial de gasoducto conducción de gas natural por metro lineal</w:t>
            </w:r>
          </w:p>
        </w:tc>
        <w:tc>
          <w:tcPr>
            <w:tcW w:w="2032" w:type="dxa"/>
          </w:tcPr>
          <w:p w14:paraId="0C387500" w14:textId="77777777" w:rsidR="00D63D98" w:rsidRPr="00D2527A" w:rsidRDefault="00D63D98" w:rsidP="00264451">
            <w:pPr>
              <w:autoSpaceDE w:val="0"/>
              <w:autoSpaceDN w:val="0"/>
              <w:adjustRightInd w:val="0"/>
              <w:jc w:val="center"/>
              <w:rPr>
                <w:rFonts w:ascii="Century Gothic" w:eastAsiaTheme="minorHAnsi" w:hAnsi="Century Gothic" w:cs="Calibri"/>
                <w:bCs/>
                <w:color w:val="000000"/>
                <w:lang w:eastAsia="en-US"/>
              </w:rPr>
            </w:pPr>
            <w:r w:rsidRPr="00D2527A">
              <w:rPr>
                <w:rFonts w:ascii="Century Gothic" w:eastAsiaTheme="minorHAnsi" w:hAnsi="Century Gothic" w:cs="Calibri"/>
                <w:bCs/>
                <w:color w:val="000000"/>
                <w:lang w:eastAsia="en-US"/>
              </w:rPr>
              <w:t>0.036</w:t>
            </w:r>
          </w:p>
        </w:tc>
      </w:tr>
      <w:tr w:rsidR="00D63D98" w:rsidRPr="005F389D" w14:paraId="4CDCE4FB" w14:textId="77777777" w:rsidTr="00DF5240">
        <w:tc>
          <w:tcPr>
            <w:tcW w:w="6799" w:type="dxa"/>
            <w:gridSpan w:val="10"/>
          </w:tcPr>
          <w:p w14:paraId="16047948" w14:textId="77777777" w:rsidR="00D63D98" w:rsidRPr="00986226" w:rsidRDefault="00D63D98" w:rsidP="00264451">
            <w:pPr>
              <w:autoSpaceDE w:val="0"/>
              <w:autoSpaceDN w:val="0"/>
              <w:adjustRightInd w:val="0"/>
              <w:rPr>
                <w:rFonts w:ascii="Century Gothic" w:eastAsiaTheme="minorHAnsi" w:hAnsi="Century Gothic" w:cs="Calibri"/>
                <w:color w:val="000000"/>
                <w:lang w:eastAsia="en-US"/>
              </w:rPr>
            </w:pPr>
            <w:r w:rsidRPr="00986226">
              <w:rPr>
                <w:rFonts w:ascii="Century Gothic" w:eastAsiaTheme="minorHAnsi" w:hAnsi="Century Gothic" w:cs="Calibri"/>
                <w:color w:val="000000"/>
                <w:lang w:eastAsia="en-US"/>
              </w:rPr>
              <w:t>5.1 Pruebas de estabilidad</w:t>
            </w:r>
          </w:p>
        </w:tc>
        <w:tc>
          <w:tcPr>
            <w:tcW w:w="2032" w:type="dxa"/>
          </w:tcPr>
          <w:p w14:paraId="44AD7135"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p>
        </w:tc>
      </w:tr>
      <w:tr w:rsidR="00D63D98" w:rsidRPr="005F389D" w14:paraId="525E16F2" w14:textId="77777777" w:rsidTr="00DF5240">
        <w:tc>
          <w:tcPr>
            <w:tcW w:w="6799" w:type="dxa"/>
            <w:gridSpan w:val="10"/>
          </w:tcPr>
          <w:p w14:paraId="51494C25" w14:textId="77777777" w:rsidR="00D63D98" w:rsidRPr="005F389D" w:rsidRDefault="00D63D98" w:rsidP="00264451">
            <w:pPr>
              <w:autoSpaceDE w:val="0"/>
              <w:autoSpaceDN w:val="0"/>
              <w:adjustRightInd w:val="0"/>
              <w:rPr>
                <w:rFonts w:ascii="Century Gothic" w:eastAsiaTheme="minorHAnsi" w:hAnsi="Century Gothic" w:cs="Calibri"/>
                <w:b/>
                <w:color w:val="000000"/>
                <w:lang w:eastAsia="en-US"/>
              </w:rPr>
            </w:pPr>
            <w:r>
              <w:rPr>
                <w:rFonts w:ascii="Century Gothic" w:eastAsiaTheme="minorHAnsi" w:hAnsi="Century Gothic" w:cs="Calibri"/>
                <w:color w:val="000000"/>
                <w:lang w:eastAsia="en-US"/>
              </w:rPr>
              <w:t>5.1.</w:t>
            </w:r>
            <w:r w:rsidRPr="005F389D">
              <w:rPr>
                <w:rFonts w:ascii="Century Gothic" w:eastAsiaTheme="minorHAnsi" w:hAnsi="Century Gothic" w:cs="Calibri"/>
                <w:color w:val="000000"/>
                <w:lang w:eastAsia="en-US"/>
              </w:rPr>
              <w:t>1 Expedición de certificados de pruebas de estabilidad</w:t>
            </w:r>
          </w:p>
        </w:tc>
        <w:tc>
          <w:tcPr>
            <w:tcW w:w="2032" w:type="dxa"/>
          </w:tcPr>
          <w:p w14:paraId="03FB14EA"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5.79</w:t>
            </w:r>
          </w:p>
        </w:tc>
      </w:tr>
      <w:tr w:rsidR="00D63D98" w:rsidRPr="005F389D" w14:paraId="27901A93" w14:textId="77777777" w:rsidTr="00DF5240">
        <w:tc>
          <w:tcPr>
            <w:tcW w:w="6799" w:type="dxa"/>
            <w:gridSpan w:val="10"/>
          </w:tcPr>
          <w:p w14:paraId="214B3DE4"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E20FD">
              <w:rPr>
                <w:rFonts w:ascii="Century Gothic" w:eastAsiaTheme="minorHAnsi" w:hAnsi="Century Gothic" w:cs="Calibri"/>
                <w:b/>
                <w:color w:val="000000"/>
                <w:lang w:eastAsia="en-US"/>
              </w:rPr>
              <w:t>6. Permiso para construcción de bardas y banquetas por metro lineal, previo deslinde</w:t>
            </w:r>
          </w:p>
        </w:tc>
        <w:tc>
          <w:tcPr>
            <w:tcW w:w="2032" w:type="dxa"/>
          </w:tcPr>
          <w:p w14:paraId="5E922486"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p>
        </w:tc>
      </w:tr>
      <w:tr w:rsidR="00D63D98" w:rsidRPr="005F389D" w14:paraId="1044C14A" w14:textId="77777777" w:rsidTr="00DF5240">
        <w:tc>
          <w:tcPr>
            <w:tcW w:w="6799" w:type="dxa"/>
            <w:gridSpan w:val="10"/>
          </w:tcPr>
          <w:p w14:paraId="5E583079" w14:textId="77777777" w:rsidR="00D63D98" w:rsidRPr="005E20FD" w:rsidRDefault="00D63D98" w:rsidP="00264451">
            <w:pPr>
              <w:autoSpaceDE w:val="0"/>
              <w:autoSpaceDN w:val="0"/>
              <w:adjustRightInd w:val="0"/>
              <w:rPr>
                <w:rFonts w:ascii="Century Gothic" w:eastAsiaTheme="minorHAnsi" w:hAnsi="Century Gothic" w:cs="Calibri"/>
                <w:b/>
                <w:color w:val="000000"/>
                <w:lang w:eastAsia="en-US"/>
              </w:rPr>
            </w:pPr>
            <w:r>
              <w:rPr>
                <w:rFonts w:ascii="Century Gothic" w:eastAsiaTheme="minorHAnsi" w:hAnsi="Century Gothic" w:cs="Calibri"/>
                <w:color w:val="000000"/>
                <w:lang w:eastAsia="en-US"/>
              </w:rPr>
              <w:t>6.1 Banquetas, exento de pago mas no de permiso</w:t>
            </w:r>
          </w:p>
        </w:tc>
        <w:tc>
          <w:tcPr>
            <w:tcW w:w="2032" w:type="dxa"/>
          </w:tcPr>
          <w:p w14:paraId="78487F33" w14:textId="77777777" w:rsidR="00D63D98" w:rsidRPr="004E6E91" w:rsidRDefault="00D63D98" w:rsidP="00264451">
            <w:pPr>
              <w:autoSpaceDE w:val="0"/>
              <w:autoSpaceDN w:val="0"/>
              <w:adjustRightInd w:val="0"/>
              <w:jc w:val="center"/>
              <w:rPr>
                <w:rFonts w:ascii="Century Gothic" w:eastAsiaTheme="minorHAnsi" w:hAnsi="Century Gothic" w:cs="Calibri"/>
                <w:bCs/>
                <w:color w:val="000000"/>
                <w:lang w:eastAsia="en-US"/>
              </w:rPr>
            </w:pPr>
            <w:r w:rsidRPr="004E6E91">
              <w:rPr>
                <w:rFonts w:ascii="Century Gothic" w:eastAsiaTheme="minorHAnsi" w:hAnsi="Century Gothic" w:cs="Calibri"/>
                <w:bCs/>
                <w:color w:val="000000"/>
                <w:lang w:eastAsia="en-US"/>
              </w:rPr>
              <w:t>Exento</w:t>
            </w:r>
          </w:p>
        </w:tc>
      </w:tr>
      <w:tr w:rsidR="00D63D98" w:rsidRPr="005F389D" w14:paraId="1953B2B5" w14:textId="77777777" w:rsidTr="00DF5240">
        <w:tc>
          <w:tcPr>
            <w:tcW w:w="6799" w:type="dxa"/>
            <w:gridSpan w:val="10"/>
          </w:tcPr>
          <w:p w14:paraId="38B7EDCE"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6.2 Bardas hasta un metro de alto, exento de pago mas no de permiso</w:t>
            </w:r>
          </w:p>
        </w:tc>
        <w:tc>
          <w:tcPr>
            <w:tcW w:w="2032" w:type="dxa"/>
          </w:tcPr>
          <w:p w14:paraId="032ABAFA"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Exento</w:t>
            </w:r>
          </w:p>
        </w:tc>
      </w:tr>
      <w:tr w:rsidR="00D63D98" w:rsidRPr="005F389D" w14:paraId="5FD9A76D" w14:textId="77777777" w:rsidTr="00DF5240">
        <w:tc>
          <w:tcPr>
            <w:tcW w:w="6799" w:type="dxa"/>
            <w:gridSpan w:val="10"/>
          </w:tcPr>
          <w:p w14:paraId="3AFB91D7"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 xml:space="preserve">6.3 Bardas mayores a un metro, por metro lineal </w:t>
            </w:r>
          </w:p>
        </w:tc>
        <w:tc>
          <w:tcPr>
            <w:tcW w:w="2032" w:type="dxa"/>
          </w:tcPr>
          <w:p w14:paraId="6016A58B" w14:textId="77777777" w:rsidR="00D63D98"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0.06</w:t>
            </w:r>
          </w:p>
        </w:tc>
      </w:tr>
      <w:tr w:rsidR="00DF5240" w:rsidRPr="005F389D" w14:paraId="3F2B4824" w14:textId="77777777" w:rsidTr="00DF5240">
        <w:tc>
          <w:tcPr>
            <w:tcW w:w="8831" w:type="dxa"/>
            <w:gridSpan w:val="11"/>
          </w:tcPr>
          <w:p w14:paraId="7BAD3731" w14:textId="0E8BD228" w:rsidR="00DF5240" w:rsidRDefault="00DF5240" w:rsidP="00DF5240">
            <w:pPr>
              <w:autoSpaceDE w:val="0"/>
              <w:autoSpaceDN w:val="0"/>
              <w:adjustRightInd w:val="0"/>
              <w:rPr>
                <w:rFonts w:ascii="Century Gothic" w:eastAsiaTheme="minorHAnsi" w:hAnsi="Century Gothic" w:cs="Calibri"/>
                <w:color w:val="000000"/>
                <w:lang w:eastAsia="en-US"/>
              </w:rPr>
            </w:pPr>
            <w:r w:rsidRPr="005F389D">
              <w:rPr>
                <w:rFonts w:ascii="Century Gothic" w:hAnsi="Century Gothic" w:cs="CenturyGothic"/>
                <w:b/>
              </w:rPr>
              <w:lastRenderedPageBreak/>
              <w:t>II. Por supervisión y autorización de obras de urbanización en fraccionamientos;</w:t>
            </w:r>
          </w:p>
        </w:tc>
      </w:tr>
      <w:tr w:rsidR="00D63D98" w:rsidRPr="005F389D" w14:paraId="58894C61" w14:textId="77777777" w:rsidTr="00DF5240">
        <w:tc>
          <w:tcPr>
            <w:tcW w:w="8831" w:type="dxa"/>
            <w:gridSpan w:val="11"/>
          </w:tcPr>
          <w:p w14:paraId="6DBBCBE0" w14:textId="77777777" w:rsidR="00D63D98" w:rsidRPr="005F389D" w:rsidRDefault="00D63D98" w:rsidP="00264451">
            <w:pPr>
              <w:autoSpaceDE w:val="0"/>
              <w:autoSpaceDN w:val="0"/>
              <w:adjustRightInd w:val="0"/>
              <w:jc w:val="both"/>
              <w:rPr>
                <w:rFonts w:ascii="Century Gothic" w:hAnsi="Century Gothic" w:cs="CenturyGothic"/>
                <w:b/>
              </w:rPr>
            </w:pPr>
            <w:r w:rsidRPr="005F389D">
              <w:rPr>
                <w:rFonts w:ascii="Century Gothic" w:eastAsiaTheme="minorHAnsi" w:hAnsi="Century Gothic" w:cs="Calibri"/>
                <w:b/>
                <w:color w:val="000000"/>
                <w:lang w:eastAsia="en-US"/>
              </w:rPr>
              <w:t>1.- Por Supervisión y Autorización de Obras de Urbanización</w:t>
            </w:r>
          </w:p>
        </w:tc>
      </w:tr>
      <w:tr w:rsidR="00D63D98" w:rsidRPr="005F389D" w14:paraId="1D29CB13" w14:textId="77777777" w:rsidTr="00DF5240">
        <w:tc>
          <w:tcPr>
            <w:tcW w:w="8831" w:type="dxa"/>
            <w:gridSpan w:val="11"/>
          </w:tcPr>
          <w:p w14:paraId="264416C2" w14:textId="77777777" w:rsidR="00D63D98" w:rsidRPr="005F389D" w:rsidRDefault="00D63D98" w:rsidP="00264451">
            <w:pPr>
              <w:autoSpaceDE w:val="0"/>
              <w:autoSpaceDN w:val="0"/>
              <w:adjustRightInd w:val="0"/>
              <w:jc w:val="both"/>
              <w:rPr>
                <w:rFonts w:ascii="Century Gothic" w:hAnsi="Century Gothic" w:cs="CenturyGothic"/>
                <w:b/>
              </w:rPr>
            </w:pPr>
            <w:r w:rsidRPr="005F389D">
              <w:rPr>
                <w:rFonts w:ascii="Century Gothic" w:eastAsiaTheme="minorHAnsi" w:hAnsi="Century Gothic" w:cs="Calibri"/>
                <w:color w:val="000000"/>
                <w:lang w:eastAsia="en-US"/>
              </w:rPr>
              <w:t>Por estos servicios se pagará el equivalente al 1.7% del costo total de las obras de urbanización de fraccionamientos o condominios. Para fraccionamientos de interés social se aplicará el equivalente al 1.5% del costo de las obras de urbanización, siempre y cuando haya quedado condicionado en acuerdo del H. Ayuntamiento de Casas Grandes, que se destine para vivienda de construcción de este tipo.</w:t>
            </w:r>
          </w:p>
        </w:tc>
      </w:tr>
      <w:tr w:rsidR="00D63D98" w:rsidRPr="005F389D" w14:paraId="7477D710" w14:textId="77777777" w:rsidTr="00DF5240">
        <w:tc>
          <w:tcPr>
            <w:tcW w:w="8831" w:type="dxa"/>
            <w:gridSpan w:val="11"/>
          </w:tcPr>
          <w:p w14:paraId="67604D06" w14:textId="77777777" w:rsidR="00D63D98" w:rsidRPr="005F389D" w:rsidRDefault="00D63D98" w:rsidP="00264451">
            <w:pPr>
              <w:autoSpaceDE w:val="0"/>
              <w:autoSpaceDN w:val="0"/>
              <w:adjustRightInd w:val="0"/>
              <w:jc w:val="both"/>
              <w:rPr>
                <w:rFonts w:ascii="Century Gothic" w:hAnsi="Century Gothic" w:cs="CenturyGothic"/>
                <w:b/>
              </w:rPr>
            </w:pPr>
            <w:r w:rsidRPr="005F389D">
              <w:rPr>
                <w:rFonts w:ascii="Century Gothic" w:eastAsiaTheme="minorHAnsi" w:hAnsi="Century Gothic" w:cs="Calibri"/>
                <w:color w:val="000000"/>
                <w:lang w:eastAsia="en-US"/>
              </w:rPr>
              <w:t>Este porcentaje se aplicará sobre el presupuesto presentado por el propio desarrollador, aprobado por la dirección de obras públicas, sobre la base del monto promedio por hectárea urbanizada, según la siguiente tabla.</w:t>
            </w:r>
          </w:p>
        </w:tc>
      </w:tr>
      <w:tr w:rsidR="00D63D98" w:rsidRPr="005F389D" w14:paraId="0DF30853" w14:textId="77777777" w:rsidTr="00DF5240">
        <w:tc>
          <w:tcPr>
            <w:tcW w:w="8831" w:type="dxa"/>
            <w:gridSpan w:val="11"/>
          </w:tcPr>
          <w:p w14:paraId="4CDB23A3" w14:textId="77777777" w:rsidR="00D63D98" w:rsidRPr="005F389D" w:rsidRDefault="00D63D98" w:rsidP="00264451">
            <w:pPr>
              <w:autoSpaceDE w:val="0"/>
              <w:autoSpaceDN w:val="0"/>
              <w:adjustRightInd w:val="0"/>
              <w:jc w:val="both"/>
              <w:rPr>
                <w:rFonts w:ascii="Century Gothic" w:hAnsi="Century Gothic" w:cs="CenturyGothic"/>
                <w:b/>
              </w:rPr>
            </w:pPr>
            <w:r w:rsidRPr="005F389D">
              <w:rPr>
                <w:rFonts w:ascii="Century Gothic" w:eastAsiaTheme="minorHAnsi" w:hAnsi="Century Gothic" w:cs="Calibri"/>
                <w:b/>
                <w:color w:val="000000"/>
                <w:lang w:eastAsia="en-US"/>
              </w:rPr>
              <w:t>HABITACIONAL: (Fraccionamiento o condominio)</w:t>
            </w:r>
          </w:p>
        </w:tc>
      </w:tr>
      <w:tr w:rsidR="00D63D98" w:rsidRPr="005F389D" w14:paraId="054F06E4" w14:textId="77777777" w:rsidTr="00DF5240">
        <w:tc>
          <w:tcPr>
            <w:tcW w:w="8831" w:type="dxa"/>
            <w:gridSpan w:val="11"/>
          </w:tcPr>
          <w:p w14:paraId="3F92FF0A" w14:textId="77777777" w:rsidR="00D63D98" w:rsidRPr="005F389D" w:rsidRDefault="00D63D98" w:rsidP="00264451">
            <w:pPr>
              <w:autoSpaceDE w:val="0"/>
              <w:autoSpaceDN w:val="0"/>
              <w:adjustRightInd w:val="0"/>
              <w:jc w:val="both"/>
              <w:rPr>
                <w:rFonts w:ascii="Century Gothic" w:hAnsi="Century Gothic" w:cs="CenturyGothic"/>
                <w:b/>
              </w:rPr>
            </w:pPr>
            <w:r w:rsidRPr="005F389D">
              <w:rPr>
                <w:rFonts w:ascii="Century Gothic" w:eastAsiaTheme="minorHAnsi" w:hAnsi="Century Gothic" w:cs="Calibri"/>
                <w:b/>
                <w:color w:val="000000"/>
                <w:lang w:eastAsia="en-US"/>
              </w:rPr>
              <w:t>INFRAESTRUCTURA</w:t>
            </w:r>
          </w:p>
        </w:tc>
      </w:tr>
      <w:tr w:rsidR="00D63D98" w:rsidRPr="005F389D" w14:paraId="6BABC0E3" w14:textId="77777777" w:rsidTr="00DF5240">
        <w:tc>
          <w:tcPr>
            <w:tcW w:w="2207" w:type="dxa"/>
          </w:tcPr>
          <w:p w14:paraId="43C80DA7" w14:textId="77777777" w:rsidR="00D63D98" w:rsidRPr="005F389D" w:rsidRDefault="00D63D98" w:rsidP="00264451">
            <w:pPr>
              <w:tabs>
                <w:tab w:val="right" w:pos="7036"/>
              </w:tabs>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b/>
                <w:color w:val="000000"/>
                <w:lang w:eastAsia="en-US"/>
              </w:rPr>
              <w:t>Subterránea</w:t>
            </w:r>
          </w:p>
        </w:tc>
        <w:tc>
          <w:tcPr>
            <w:tcW w:w="2207" w:type="dxa"/>
            <w:gridSpan w:val="4"/>
          </w:tcPr>
          <w:p w14:paraId="6CC09BAD" w14:textId="77777777" w:rsidR="00D63D98" w:rsidRPr="005F389D" w:rsidRDefault="00D63D98" w:rsidP="00264451">
            <w:pPr>
              <w:tabs>
                <w:tab w:val="right" w:pos="7036"/>
              </w:tabs>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b/>
                <w:color w:val="000000"/>
                <w:lang w:eastAsia="en-US"/>
              </w:rPr>
              <w:t>Aérea</w:t>
            </w:r>
          </w:p>
        </w:tc>
        <w:tc>
          <w:tcPr>
            <w:tcW w:w="2385" w:type="dxa"/>
            <w:gridSpan w:val="5"/>
          </w:tcPr>
          <w:p w14:paraId="34213E26" w14:textId="77777777" w:rsidR="00D63D98" w:rsidRPr="005F389D" w:rsidRDefault="00D63D98" w:rsidP="00264451">
            <w:pPr>
              <w:tabs>
                <w:tab w:val="right" w:pos="7036"/>
              </w:tabs>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b/>
                <w:color w:val="000000"/>
                <w:lang w:eastAsia="en-US"/>
              </w:rPr>
              <w:t>Hibrida</w:t>
            </w:r>
          </w:p>
        </w:tc>
        <w:tc>
          <w:tcPr>
            <w:tcW w:w="2032" w:type="dxa"/>
          </w:tcPr>
          <w:p w14:paraId="7A5A0CD8" w14:textId="77777777" w:rsidR="00D63D98" w:rsidRPr="005F389D" w:rsidRDefault="00D63D98" w:rsidP="00264451">
            <w:pPr>
              <w:autoSpaceDE w:val="0"/>
              <w:autoSpaceDN w:val="0"/>
              <w:adjustRightInd w:val="0"/>
              <w:jc w:val="center"/>
              <w:rPr>
                <w:rFonts w:ascii="Century Gothic" w:hAnsi="Century Gothic" w:cs="CenturyGothic"/>
                <w:b/>
              </w:rPr>
            </w:pPr>
            <w:r>
              <w:rPr>
                <w:rFonts w:ascii="Century Gothic" w:hAnsi="Century Gothic" w:cs="CenturyGothic"/>
                <w:b/>
              </w:rPr>
              <w:t>M2</w:t>
            </w:r>
          </w:p>
        </w:tc>
      </w:tr>
      <w:tr w:rsidR="00D63D98" w:rsidRPr="005F389D" w14:paraId="746FF570" w14:textId="77777777" w:rsidTr="00DF5240">
        <w:tc>
          <w:tcPr>
            <w:tcW w:w="6799" w:type="dxa"/>
            <w:gridSpan w:val="10"/>
          </w:tcPr>
          <w:p w14:paraId="3713BF93" w14:textId="77777777" w:rsidR="00D63D98" w:rsidRPr="005F389D" w:rsidRDefault="00D63D98" w:rsidP="00264451">
            <w:pPr>
              <w:tabs>
                <w:tab w:val="right" w:pos="7036"/>
              </w:tabs>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color w:val="000000"/>
                <w:lang w:eastAsia="en-US"/>
              </w:rPr>
              <w:t xml:space="preserve">Fraccionamiento con lote predominante de    </w:t>
            </w:r>
          </w:p>
        </w:tc>
        <w:tc>
          <w:tcPr>
            <w:tcW w:w="2032" w:type="dxa"/>
          </w:tcPr>
          <w:p w14:paraId="0BA92EAA" w14:textId="77777777" w:rsidR="00D63D98" w:rsidRPr="005F389D" w:rsidRDefault="00D63D98" w:rsidP="00264451">
            <w:pPr>
              <w:autoSpaceDE w:val="0"/>
              <w:autoSpaceDN w:val="0"/>
              <w:adjustRightInd w:val="0"/>
              <w:rPr>
                <w:rFonts w:ascii="Century Gothic" w:eastAsiaTheme="minorHAnsi" w:hAnsi="Century Gothic" w:cs="Calibri"/>
                <w:b/>
                <w:color w:val="000000"/>
                <w:lang w:eastAsia="en-US"/>
              </w:rPr>
            </w:pPr>
          </w:p>
        </w:tc>
      </w:tr>
      <w:tr w:rsidR="00D63D98" w:rsidRPr="005F389D" w14:paraId="3EF73605" w14:textId="77777777" w:rsidTr="00DF5240">
        <w:tc>
          <w:tcPr>
            <w:tcW w:w="2207" w:type="dxa"/>
          </w:tcPr>
          <w:p w14:paraId="0627C70C" w14:textId="77777777" w:rsidR="00D63D98" w:rsidRPr="005F389D" w:rsidRDefault="00D63D98" w:rsidP="00264451">
            <w:pPr>
              <w:tabs>
                <w:tab w:val="right" w:pos="7036"/>
              </w:tabs>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 xml:space="preserve">1, 604,610.00/ha.    </w:t>
            </w:r>
          </w:p>
        </w:tc>
        <w:tc>
          <w:tcPr>
            <w:tcW w:w="2207" w:type="dxa"/>
            <w:gridSpan w:val="4"/>
          </w:tcPr>
          <w:p w14:paraId="3F0BC67D" w14:textId="77777777" w:rsidR="00D63D98" w:rsidRPr="005F389D" w:rsidRDefault="00D63D98" w:rsidP="00264451">
            <w:pPr>
              <w:tabs>
                <w:tab w:val="right" w:pos="7036"/>
              </w:tabs>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color w:val="000000"/>
                <w:lang w:eastAsia="en-US"/>
              </w:rPr>
              <w:t>1, 765,305.00/ha</w:t>
            </w:r>
          </w:p>
        </w:tc>
        <w:tc>
          <w:tcPr>
            <w:tcW w:w="2385" w:type="dxa"/>
            <w:gridSpan w:val="5"/>
          </w:tcPr>
          <w:p w14:paraId="41CA8CEA" w14:textId="77777777" w:rsidR="00D63D98" w:rsidRPr="005F389D" w:rsidRDefault="00D63D98" w:rsidP="00264451">
            <w:pPr>
              <w:tabs>
                <w:tab w:val="right" w:pos="7036"/>
              </w:tabs>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color w:val="000000"/>
                <w:lang w:eastAsia="en-US"/>
              </w:rPr>
              <w:t>1,993,866.00/ha</w:t>
            </w:r>
          </w:p>
        </w:tc>
        <w:tc>
          <w:tcPr>
            <w:tcW w:w="2032" w:type="dxa"/>
            <w:vAlign w:val="center"/>
          </w:tcPr>
          <w:p w14:paraId="128CCF3E" w14:textId="77777777" w:rsidR="00D63D98" w:rsidRPr="005F389D" w:rsidRDefault="00D63D98" w:rsidP="00264451">
            <w:pPr>
              <w:autoSpaceDE w:val="0"/>
              <w:autoSpaceDN w:val="0"/>
              <w:adjustRightInd w:val="0"/>
              <w:jc w:val="center"/>
              <w:rPr>
                <w:rFonts w:ascii="Century Gothic" w:eastAsiaTheme="minorHAnsi" w:hAnsi="Century Gothic" w:cs="Calibri"/>
                <w:b/>
                <w:color w:val="000000"/>
                <w:lang w:eastAsia="en-US"/>
              </w:rPr>
            </w:pPr>
            <w:r>
              <w:rPr>
                <w:rFonts w:ascii="Century Gothic" w:eastAsiaTheme="minorHAnsi" w:hAnsi="Century Gothic" w:cs="Calibri"/>
                <w:color w:val="000000"/>
                <w:lang w:eastAsia="en-US"/>
              </w:rPr>
              <w:t>2.79</w:t>
            </w:r>
          </w:p>
        </w:tc>
      </w:tr>
      <w:tr w:rsidR="00D63D98" w:rsidRPr="005F389D" w14:paraId="70F3D4E2" w14:textId="77777777" w:rsidTr="00DF5240">
        <w:tc>
          <w:tcPr>
            <w:tcW w:w="2207" w:type="dxa"/>
          </w:tcPr>
          <w:p w14:paraId="2CE03602" w14:textId="77777777" w:rsidR="00D63D98" w:rsidRPr="005F389D" w:rsidRDefault="00D63D98" w:rsidP="00264451">
            <w:pPr>
              <w:tabs>
                <w:tab w:val="right" w:pos="7036"/>
              </w:tabs>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 xml:space="preserve">1,887,776.00/ha       </w:t>
            </w:r>
          </w:p>
        </w:tc>
        <w:tc>
          <w:tcPr>
            <w:tcW w:w="2207" w:type="dxa"/>
            <w:gridSpan w:val="4"/>
          </w:tcPr>
          <w:p w14:paraId="3084BC8D" w14:textId="77777777" w:rsidR="00D63D98" w:rsidRPr="005F389D" w:rsidRDefault="00D63D98" w:rsidP="00264451">
            <w:pPr>
              <w:tabs>
                <w:tab w:val="right" w:pos="7036"/>
              </w:tabs>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 xml:space="preserve">2,076,554.00/ha        </w:t>
            </w:r>
          </w:p>
        </w:tc>
        <w:tc>
          <w:tcPr>
            <w:tcW w:w="2385" w:type="dxa"/>
            <w:gridSpan w:val="5"/>
          </w:tcPr>
          <w:p w14:paraId="6F422E2F" w14:textId="77777777" w:rsidR="00D63D98" w:rsidRPr="005F389D" w:rsidRDefault="00D63D98" w:rsidP="00264451">
            <w:pPr>
              <w:tabs>
                <w:tab w:val="right" w:pos="7036"/>
              </w:tabs>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2,265331.00/ha</w:t>
            </w:r>
          </w:p>
        </w:tc>
        <w:tc>
          <w:tcPr>
            <w:tcW w:w="2032" w:type="dxa"/>
            <w:vAlign w:val="center"/>
          </w:tcPr>
          <w:p w14:paraId="58F2AD6B"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3.34</w:t>
            </w:r>
          </w:p>
        </w:tc>
      </w:tr>
      <w:tr w:rsidR="00D63D98" w:rsidRPr="005F389D" w14:paraId="593E480C" w14:textId="77777777" w:rsidTr="00DF5240">
        <w:tc>
          <w:tcPr>
            <w:tcW w:w="8831" w:type="dxa"/>
            <w:gridSpan w:val="11"/>
          </w:tcPr>
          <w:p w14:paraId="08C71A08" w14:textId="77777777" w:rsidR="00D63D98" w:rsidRPr="005F389D" w:rsidRDefault="00D63D98" w:rsidP="00264451">
            <w:pPr>
              <w:autoSpaceDE w:val="0"/>
              <w:autoSpaceDN w:val="0"/>
              <w:adjustRightInd w:val="0"/>
              <w:jc w:val="both"/>
              <w:rPr>
                <w:rFonts w:ascii="Century Gothic" w:hAnsi="Century Gothic" w:cs="CenturyGothic"/>
                <w:b/>
              </w:rPr>
            </w:pPr>
            <w:r w:rsidRPr="005F389D">
              <w:rPr>
                <w:rFonts w:ascii="Century Gothic" w:eastAsiaTheme="minorHAnsi" w:hAnsi="Century Gothic" w:cs="Calibri"/>
                <w:b/>
                <w:color w:val="000000"/>
                <w:lang w:eastAsia="en-US"/>
              </w:rPr>
              <w:t>COMERCIAL: (fraccionamiento o condominio)</w:t>
            </w:r>
          </w:p>
        </w:tc>
      </w:tr>
      <w:tr w:rsidR="00D63D98" w:rsidRPr="005F389D" w14:paraId="62301FA7" w14:textId="77777777" w:rsidTr="00DF5240">
        <w:tc>
          <w:tcPr>
            <w:tcW w:w="8831" w:type="dxa"/>
            <w:gridSpan w:val="11"/>
          </w:tcPr>
          <w:p w14:paraId="455ED577" w14:textId="77777777" w:rsidR="00D63D98" w:rsidRPr="005F389D" w:rsidRDefault="00D63D98" w:rsidP="00264451">
            <w:pPr>
              <w:autoSpaceDE w:val="0"/>
              <w:autoSpaceDN w:val="0"/>
              <w:adjustRightInd w:val="0"/>
              <w:jc w:val="both"/>
              <w:rPr>
                <w:rFonts w:ascii="Century Gothic" w:eastAsiaTheme="minorHAnsi" w:hAnsi="Century Gothic" w:cs="Calibri"/>
                <w:b/>
                <w:color w:val="000000"/>
                <w:lang w:eastAsia="en-US"/>
              </w:rPr>
            </w:pPr>
            <w:r w:rsidRPr="005F389D">
              <w:rPr>
                <w:rFonts w:ascii="Century Gothic" w:eastAsiaTheme="minorHAnsi" w:hAnsi="Century Gothic" w:cs="Calibri"/>
                <w:b/>
                <w:color w:val="000000"/>
                <w:lang w:eastAsia="en-US"/>
              </w:rPr>
              <w:t>INFRAESTRUCTURA</w:t>
            </w:r>
          </w:p>
        </w:tc>
      </w:tr>
      <w:tr w:rsidR="00D63D98" w:rsidRPr="005F389D" w14:paraId="4F40D419" w14:textId="77777777" w:rsidTr="00DF5240">
        <w:tc>
          <w:tcPr>
            <w:tcW w:w="2207" w:type="dxa"/>
          </w:tcPr>
          <w:p w14:paraId="6B3B394F"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b/>
                <w:color w:val="000000"/>
                <w:lang w:eastAsia="en-US"/>
              </w:rPr>
              <w:t>Subterránea</w:t>
            </w:r>
          </w:p>
        </w:tc>
        <w:tc>
          <w:tcPr>
            <w:tcW w:w="2207" w:type="dxa"/>
            <w:gridSpan w:val="4"/>
          </w:tcPr>
          <w:p w14:paraId="5A127E43"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b/>
                <w:color w:val="000000"/>
                <w:lang w:eastAsia="en-US"/>
              </w:rPr>
              <w:t>Aérea</w:t>
            </w:r>
          </w:p>
        </w:tc>
        <w:tc>
          <w:tcPr>
            <w:tcW w:w="2207" w:type="dxa"/>
            <w:gridSpan w:val="3"/>
          </w:tcPr>
          <w:p w14:paraId="1282C635"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b/>
                <w:color w:val="000000"/>
                <w:lang w:eastAsia="en-US"/>
              </w:rPr>
              <w:t>Híbrida</w:t>
            </w:r>
          </w:p>
        </w:tc>
        <w:tc>
          <w:tcPr>
            <w:tcW w:w="2210" w:type="dxa"/>
            <w:gridSpan w:val="3"/>
          </w:tcPr>
          <w:p w14:paraId="3DFA8804"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4F12F66B" w14:textId="77777777" w:rsidTr="00DF5240">
        <w:tc>
          <w:tcPr>
            <w:tcW w:w="2207" w:type="dxa"/>
          </w:tcPr>
          <w:p w14:paraId="0515AA56" w14:textId="77777777" w:rsidR="00D63D98" w:rsidRPr="005F389D" w:rsidRDefault="00D63D98" w:rsidP="00264451">
            <w:pPr>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color w:val="000000"/>
                <w:lang w:eastAsia="en-US"/>
              </w:rPr>
              <w:t xml:space="preserve">1,604,610.00/ha       </w:t>
            </w:r>
          </w:p>
        </w:tc>
        <w:tc>
          <w:tcPr>
            <w:tcW w:w="2207" w:type="dxa"/>
            <w:gridSpan w:val="4"/>
          </w:tcPr>
          <w:p w14:paraId="2B346442" w14:textId="77777777" w:rsidR="00D63D98" w:rsidRPr="005F389D" w:rsidRDefault="00D63D98" w:rsidP="00264451">
            <w:pPr>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color w:val="000000"/>
                <w:lang w:eastAsia="en-US"/>
              </w:rPr>
              <w:t xml:space="preserve">1,765,071.00/ha             </w:t>
            </w:r>
          </w:p>
        </w:tc>
        <w:tc>
          <w:tcPr>
            <w:tcW w:w="2207" w:type="dxa"/>
            <w:gridSpan w:val="3"/>
          </w:tcPr>
          <w:p w14:paraId="13F7089A" w14:textId="77777777" w:rsidR="00D63D98" w:rsidRPr="005F389D" w:rsidRDefault="00D63D98" w:rsidP="00264451">
            <w:pPr>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color w:val="000000"/>
                <w:lang w:eastAsia="en-US"/>
              </w:rPr>
              <w:t>1,925,532.00/ha</w:t>
            </w:r>
          </w:p>
        </w:tc>
        <w:tc>
          <w:tcPr>
            <w:tcW w:w="2210" w:type="dxa"/>
            <w:gridSpan w:val="3"/>
          </w:tcPr>
          <w:p w14:paraId="0711C082"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2.79</w:t>
            </w:r>
          </w:p>
        </w:tc>
      </w:tr>
      <w:tr w:rsidR="00D63D98" w:rsidRPr="005F389D" w14:paraId="0CAC0D03" w14:textId="77777777" w:rsidTr="00DF5240">
        <w:tc>
          <w:tcPr>
            <w:tcW w:w="2207" w:type="dxa"/>
          </w:tcPr>
          <w:p w14:paraId="258453BE"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 xml:space="preserve">1,887,776.00/ha       </w:t>
            </w:r>
          </w:p>
        </w:tc>
        <w:tc>
          <w:tcPr>
            <w:tcW w:w="2207" w:type="dxa"/>
            <w:gridSpan w:val="4"/>
          </w:tcPr>
          <w:p w14:paraId="608D76F0"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 xml:space="preserve">2,076,554.00/ha              </w:t>
            </w:r>
          </w:p>
        </w:tc>
        <w:tc>
          <w:tcPr>
            <w:tcW w:w="2207" w:type="dxa"/>
            <w:gridSpan w:val="3"/>
          </w:tcPr>
          <w:p w14:paraId="2E18CA01"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2,265,331.00/ha</w:t>
            </w:r>
          </w:p>
        </w:tc>
        <w:tc>
          <w:tcPr>
            <w:tcW w:w="2210" w:type="dxa"/>
            <w:gridSpan w:val="3"/>
          </w:tcPr>
          <w:p w14:paraId="080A42A9"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3.34</w:t>
            </w:r>
          </w:p>
        </w:tc>
      </w:tr>
      <w:tr w:rsidR="00D63D98" w:rsidRPr="005F389D" w14:paraId="52430788" w14:textId="77777777" w:rsidTr="00DF5240">
        <w:tc>
          <w:tcPr>
            <w:tcW w:w="8831" w:type="dxa"/>
            <w:gridSpan w:val="11"/>
          </w:tcPr>
          <w:p w14:paraId="384F38CE"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b/>
                <w:color w:val="000000"/>
                <w:lang w:eastAsia="en-US"/>
              </w:rPr>
              <w:t>INDUSTRIAL (fraccionamiento o condominio)</w:t>
            </w:r>
          </w:p>
        </w:tc>
      </w:tr>
      <w:tr w:rsidR="00D63D98" w:rsidRPr="005F389D" w14:paraId="3450E70C" w14:textId="77777777" w:rsidTr="00DF5240">
        <w:tc>
          <w:tcPr>
            <w:tcW w:w="8831" w:type="dxa"/>
            <w:gridSpan w:val="11"/>
          </w:tcPr>
          <w:p w14:paraId="7084DE4B"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b/>
                <w:color w:val="000000"/>
                <w:lang w:eastAsia="en-US"/>
              </w:rPr>
              <w:t>INFRAESTRUCTURA</w:t>
            </w:r>
          </w:p>
        </w:tc>
      </w:tr>
      <w:tr w:rsidR="00D63D98" w:rsidRPr="005F389D" w14:paraId="183E5D5A" w14:textId="77777777" w:rsidTr="00DF5240">
        <w:tc>
          <w:tcPr>
            <w:tcW w:w="2207" w:type="dxa"/>
          </w:tcPr>
          <w:p w14:paraId="1EBC7E52"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b/>
                <w:color w:val="000000"/>
                <w:lang w:eastAsia="en-US"/>
              </w:rPr>
              <w:t>Subterránea</w:t>
            </w:r>
          </w:p>
        </w:tc>
        <w:tc>
          <w:tcPr>
            <w:tcW w:w="2207" w:type="dxa"/>
            <w:gridSpan w:val="4"/>
          </w:tcPr>
          <w:p w14:paraId="4046C3CA"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b/>
                <w:color w:val="000000"/>
                <w:lang w:eastAsia="en-US"/>
              </w:rPr>
              <w:t>Aérea</w:t>
            </w:r>
          </w:p>
        </w:tc>
        <w:tc>
          <w:tcPr>
            <w:tcW w:w="2207" w:type="dxa"/>
            <w:gridSpan w:val="3"/>
          </w:tcPr>
          <w:p w14:paraId="75D1F877"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b/>
                <w:color w:val="000000"/>
                <w:lang w:eastAsia="en-US"/>
              </w:rPr>
              <w:t>Híbrida</w:t>
            </w:r>
          </w:p>
        </w:tc>
        <w:tc>
          <w:tcPr>
            <w:tcW w:w="2210" w:type="dxa"/>
            <w:gridSpan w:val="3"/>
          </w:tcPr>
          <w:p w14:paraId="1335F681"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587B3AD9" w14:textId="77777777" w:rsidTr="00DF5240">
        <w:tc>
          <w:tcPr>
            <w:tcW w:w="2207" w:type="dxa"/>
            <w:vAlign w:val="center"/>
          </w:tcPr>
          <w:p w14:paraId="2B8FF8CC" w14:textId="77777777" w:rsidR="00D63D98" w:rsidRPr="005F389D" w:rsidRDefault="00D63D98" w:rsidP="00264451">
            <w:pPr>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color w:val="000000"/>
                <w:lang w:eastAsia="en-US"/>
              </w:rPr>
              <w:t xml:space="preserve">1,604,610.00/ha         </w:t>
            </w:r>
          </w:p>
        </w:tc>
        <w:tc>
          <w:tcPr>
            <w:tcW w:w="2207" w:type="dxa"/>
            <w:gridSpan w:val="4"/>
            <w:vAlign w:val="center"/>
          </w:tcPr>
          <w:p w14:paraId="4D487F4D" w14:textId="77777777" w:rsidR="00D63D98" w:rsidRPr="005F389D" w:rsidRDefault="00D63D98" w:rsidP="00264451">
            <w:pPr>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color w:val="000000"/>
                <w:lang w:eastAsia="en-US"/>
              </w:rPr>
              <w:t xml:space="preserve">1,765,071.00/ha       </w:t>
            </w:r>
          </w:p>
        </w:tc>
        <w:tc>
          <w:tcPr>
            <w:tcW w:w="2207" w:type="dxa"/>
            <w:gridSpan w:val="3"/>
            <w:vAlign w:val="center"/>
          </w:tcPr>
          <w:p w14:paraId="71489AF7" w14:textId="77777777" w:rsidR="00D63D98" w:rsidRPr="005F389D" w:rsidRDefault="00D63D98" w:rsidP="00264451">
            <w:pPr>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color w:val="000000"/>
                <w:lang w:eastAsia="en-US"/>
              </w:rPr>
              <w:t>1,925,532.00/ha</w:t>
            </w:r>
          </w:p>
        </w:tc>
        <w:tc>
          <w:tcPr>
            <w:tcW w:w="2210" w:type="dxa"/>
            <w:gridSpan w:val="3"/>
          </w:tcPr>
          <w:p w14:paraId="096DE873"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2.79</w:t>
            </w:r>
          </w:p>
        </w:tc>
      </w:tr>
      <w:tr w:rsidR="00D63D98" w:rsidRPr="005F389D" w14:paraId="665C63B0" w14:textId="77777777" w:rsidTr="00DF5240">
        <w:tc>
          <w:tcPr>
            <w:tcW w:w="2207" w:type="dxa"/>
            <w:vAlign w:val="center"/>
          </w:tcPr>
          <w:p w14:paraId="0A8D8415"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 xml:space="preserve">1,887,776.00/ha         </w:t>
            </w:r>
          </w:p>
        </w:tc>
        <w:tc>
          <w:tcPr>
            <w:tcW w:w="2207" w:type="dxa"/>
            <w:gridSpan w:val="4"/>
            <w:vAlign w:val="center"/>
          </w:tcPr>
          <w:p w14:paraId="7210C6A8"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 xml:space="preserve">2,076,554.00/ha       </w:t>
            </w:r>
          </w:p>
        </w:tc>
        <w:tc>
          <w:tcPr>
            <w:tcW w:w="2207" w:type="dxa"/>
            <w:gridSpan w:val="3"/>
            <w:vAlign w:val="center"/>
          </w:tcPr>
          <w:p w14:paraId="08A2219B"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2,265,331.00/ha</w:t>
            </w:r>
          </w:p>
        </w:tc>
        <w:tc>
          <w:tcPr>
            <w:tcW w:w="2210" w:type="dxa"/>
            <w:gridSpan w:val="3"/>
          </w:tcPr>
          <w:p w14:paraId="4EEFF37A"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3.34</w:t>
            </w:r>
          </w:p>
        </w:tc>
      </w:tr>
      <w:tr w:rsidR="00D63D98" w:rsidRPr="005F389D" w14:paraId="7A9C1467" w14:textId="77777777" w:rsidTr="00DF5240">
        <w:tc>
          <w:tcPr>
            <w:tcW w:w="8831" w:type="dxa"/>
            <w:gridSpan w:val="11"/>
          </w:tcPr>
          <w:p w14:paraId="5DC21B3E"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BC7D87">
              <w:rPr>
                <w:rFonts w:ascii="Century Gothic" w:eastAsiaTheme="minorHAnsi" w:hAnsi="Century Gothic" w:cs="Calibri"/>
                <w:b/>
                <w:color w:val="000000"/>
                <w:lang w:eastAsia="en-US"/>
              </w:rPr>
              <w:t>CAMPESTRE: (fraccionamiento o condominio)</w:t>
            </w:r>
          </w:p>
        </w:tc>
      </w:tr>
      <w:tr w:rsidR="00D63D98" w:rsidRPr="005F389D" w14:paraId="17A1B3C1" w14:textId="77777777" w:rsidTr="00DF5240">
        <w:tc>
          <w:tcPr>
            <w:tcW w:w="8831" w:type="dxa"/>
            <w:gridSpan w:val="11"/>
          </w:tcPr>
          <w:p w14:paraId="50C7AF6C"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b/>
                <w:color w:val="000000"/>
                <w:lang w:eastAsia="en-US"/>
              </w:rPr>
              <w:t>INFRAESTRUCTURA</w:t>
            </w:r>
          </w:p>
        </w:tc>
      </w:tr>
      <w:tr w:rsidR="00D63D98" w:rsidRPr="005F389D" w14:paraId="2820200C" w14:textId="77777777" w:rsidTr="00DF5240">
        <w:tc>
          <w:tcPr>
            <w:tcW w:w="6621" w:type="dxa"/>
            <w:gridSpan w:val="8"/>
          </w:tcPr>
          <w:p w14:paraId="3179ADB5"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b/>
                <w:color w:val="000000"/>
                <w:lang w:eastAsia="en-US"/>
              </w:rPr>
              <w:t xml:space="preserve">Aérea </w:t>
            </w:r>
            <w:r w:rsidRPr="005F389D">
              <w:rPr>
                <w:rFonts w:ascii="Century Gothic" w:eastAsiaTheme="minorHAnsi" w:hAnsi="Century Gothic" w:cs="Calibri"/>
                <w:color w:val="000000"/>
                <w:lang w:eastAsia="en-US"/>
              </w:rPr>
              <w:t>94,389.00/ha</w:t>
            </w:r>
          </w:p>
        </w:tc>
        <w:tc>
          <w:tcPr>
            <w:tcW w:w="2210" w:type="dxa"/>
            <w:gridSpan w:val="3"/>
          </w:tcPr>
          <w:p w14:paraId="2409D43E" w14:textId="77777777" w:rsidR="00D63D98" w:rsidRPr="005F389D" w:rsidRDefault="00D63D98" w:rsidP="00264451">
            <w:pPr>
              <w:autoSpaceDE w:val="0"/>
              <w:autoSpaceDN w:val="0"/>
              <w:adjustRightInd w:val="0"/>
              <w:jc w:val="right"/>
              <w:rPr>
                <w:rFonts w:ascii="Century Gothic" w:eastAsiaTheme="minorHAnsi" w:hAnsi="Century Gothic" w:cs="Calibri"/>
                <w:color w:val="000000"/>
                <w:lang w:eastAsia="en-US"/>
              </w:rPr>
            </w:pPr>
          </w:p>
        </w:tc>
      </w:tr>
      <w:tr w:rsidR="00D63D98" w:rsidRPr="005F389D" w14:paraId="32BBFD08" w14:textId="77777777" w:rsidTr="00DF5240">
        <w:tc>
          <w:tcPr>
            <w:tcW w:w="8831" w:type="dxa"/>
            <w:gridSpan w:val="11"/>
            <w:vAlign w:val="center"/>
          </w:tcPr>
          <w:p w14:paraId="737A37CF"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b/>
                <w:color w:val="000000"/>
                <w:lang w:eastAsia="en-US"/>
              </w:rPr>
              <w:lastRenderedPageBreak/>
              <w:t>a.-</w:t>
            </w:r>
            <w:r w:rsidRPr="005F389D">
              <w:rPr>
                <w:rFonts w:ascii="Century Gothic" w:eastAsiaTheme="minorHAnsi" w:hAnsi="Century Gothic" w:cs="Calibri"/>
                <w:color w:val="000000"/>
                <w:lang w:eastAsia="en-US"/>
              </w:rPr>
              <w:t xml:space="preserve"> En los casos de condominio, además del 1.7% por concepto de urbanización, se incluirá lo correspondiente a la subdivisión de áreas comunes y privadas.</w:t>
            </w:r>
          </w:p>
        </w:tc>
      </w:tr>
      <w:tr w:rsidR="00D63D98" w:rsidRPr="005F389D" w14:paraId="653B0B68" w14:textId="77777777" w:rsidTr="00DF5240">
        <w:tc>
          <w:tcPr>
            <w:tcW w:w="8831" w:type="dxa"/>
            <w:gridSpan w:val="11"/>
            <w:vAlign w:val="center"/>
          </w:tcPr>
          <w:p w14:paraId="70E6E70F"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b/>
                <w:color w:val="000000"/>
                <w:lang w:eastAsia="en-US"/>
              </w:rPr>
              <w:t>b.-</w:t>
            </w:r>
            <w:r w:rsidRPr="005F389D">
              <w:rPr>
                <w:rFonts w:ascii="Century Gothic" w:eastAsiaTheme="minorHAnsi" w:hAnsi="Century Gothic" w:cs="Calibri"/>
                <w:color w:val="000000"/>
                <w:lang w:eastAsia="en-US"/>
              </w:rPr>
              <w:t xml:space="preserve"> En caso de solicitar modificaciones a la supervisión y autorización inicial que modifique la geometría del proyecto de lotificación, estas solicitudes se consideraran como tramites iníciales, por tanto, se causara de nuevo el 1.7% sobre la superficie de los lotes modificados.</w:t>
            </w:r>
          </w:p>
        </w:tc>
      </w:tr>
      <w:tr w:rsidR="00D63D98" w:rsidRPr="005F389D" w14:paraId="028AB818" w14:textId="77777777" w:rsidTr="00DF5240">
        <w:tc>
          <w:tcPr>
            <w:tcW w:w="6658" w:type="dxa"/>
            <w:gridSpan w:val="9"/>
          </w:tcPr>
          <w:p w14:paraId="2531706C"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b/>
                <w:color w:val="000000"/>
                <w:lang w:eastAsia="en-US"/>
              </w:rPr>
              <w:t>c</w:t>
            </w:r>
            <w:r w:rsidRPr="005F389D">
              <w:rPr>
                <w:rFonts w:ascii="Century Gothic" w:eastAsiaTheme="minorHAnsi" w:hAnsi="Century Gothic" w:cs="Calibri"/>
                <w:color w:val="000000"/>
                <w:lang w:eastAsia="en-US"/>
              </w:rPr>
              <w:t xml:space="preserve">.- Revisión de anteproyecto de fraccionamientos por hectárea (costo único)          </w:t>
            </w:r>
          </w:p>
        </w:tc>
        <w:tc>
          <w:tcPr>
            <w:tcW w:w="2173" w:type="dxa"/>
            <w:gridSpan w:val="2"/>
          </w:tcPr>
          <w:p w14:paraId="74B29854"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12.23</w:t>
            </w:r>
          </w:p>
        </w:tc>
      </w:tr>
      <w:tr w:rsidR="00D63D98" w:rsidRPr="005F389D" w14:paraId="604AE8DA" w14:textId="77777777" w:rsidTr="00DF5240">
        <w:tc>
          <w:tcPr>
            <w:tcW w:w="6658" w:type="dxa"/>
            <w:gridSpan w:val="9"/>
          </w:tcPr>
          <w:p w14:paraId="1EC521A6"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b/>
                <w:color w:val="000000"/>
                <w:lang w:eastAsia="en-US"/>
              </w:rPr>
              <w:t>d.</w:t>
            </w:r>
            <w:r w:rsidRPr="005F389D">
              <w:rPr>
                <w:rFonts w:ascii="Century Gothic" w:eastAsiaTheme="minorHAnsi" w:hAnsi="Century Gothic" w:cs="Calibri"/>
                <w:color w:val="000000"/>
                <w:lang w:eastAsia="en-US"/>
              </w:rPr>
              <w:t>- Revisión de estudios de planeación por hectárea (costo único)</w:t>
            </w:r>
          </w:p>
        </w:tc>
        <w:tc>
          <w:tcPr>
            <w:tcW w:w="2173" w:type="dxa"/>
            <w:gridSpan w:val="2"/>
          </w:tcPr>
          <w:p w14:paraId="0BA8A83D"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17.79</w:t>
            </w:r>
          </w:p>
        </w:tc>
      </w:tr>
      <w:tr w:rsidR="00DF5240" w:rsidRPr="005F389D" w14:paraId="5859551F" w14:textId="77777777" w:rsidTr="002B4292">
        <w:tc>
          <w:tcPr>
            <w:tcW w:w="8831" w:type="dxa"/>
            <w:gridSpan w:val="11"/>
          </w:tcPr>
          <w:p w14:paraId="532BF4C0" w14:textId="2504FDFD" w:rsidR="00DF5240" w:rsidRDefault="00DF5240" w:rsidP="00DF5240">
            <w:pPr>
              <w:autoSpaceDE w:val="0"/>
              <w:autoSpaceDN w:val="0"/>
              <w:adjustRightInd w:val="0"/>
              <w:rPr>
                <w:rFonts w:ascii="Century Gothic" w:eastAsiaTheme="minorHAnsi" w:hAnsi="Century Gothic" w:cs="Calibri"/>
                <w:color w:val="000000"/>
                <w:lang w:eastAsia="en-US"/>
              </w:rPr>
            </w:pPr>
            <w:r w:rsidRPr="005F389D">
              <w:rPr>
                <w:rFonts w:ascii="Century Gothic" w:hAnsi="Century Gothic" w:cs="CenturyGothic"/>
                <w:b/>
              </w:rPr>
              <w:t>III. Por servicios generales en los rastros;</w:t>
            </w:r>
          </w:p>
        </w:tc>
      </w:tr>
      <w:tr w:rsidR="00D63D98" w:rsidRPr="005F389D" w14:paraId="5B205B11" w14:textId="77777777" w:rsidTr="00DF5240">
        <w:tc>
          <w:tcPr>
            <w:tcW w:w="8831" w:type="dxa"/>
            <w:gridSpan w:val="11"/>
          </w:tcPr>
          <w:p w14:paraId="581FE851" w14:textId="77777777" w:rsidR="00D63D98" w:rsidRPr="005F389D" w:rsidRDefault="00D63D98" w:rsidP="00264451">
            <w:pPr>
              <w:autoSpaceDE w:val="0"/>
              <w:autoSpaceDN w:val="0"/>
              <w:adjustRightInd w:val="0"/>
              <w:jc w:val="both"/>
              <w:rPr>
                <w:rFonts w:ascii="Century Gothic" w:hAnsi="Century Gothic" w:cs="CenturyGothic"/>
                <w:b/>
              </w:rPr>
            </w:pPr>
            <w:r w:rsidRPr="005F389D">
              <w:rPr>
                <w:rFonts w:ascii="Century Gothic" w:hAnsi="Century Gothic" w:cs="CenturyGothic"/>
                <w:b/>
              </w:rPr>
              <w:t>a) Legalización (certificación) de facturas, marcas, fierros y señales para expedición de pases de ganado por cabeza</w:t>
            </w:r>
          </w:p>
        </w:tc>
      </w:tr>
      <w:tr w:rsidR="00D63D98" w:rsidRPr="005F389D" w14:paraId="34E01E98" w14:textId="77777777" w:rsidTr="00DF5240">
        <w:tc>
          <w:tcPr>
            <w:tcW w:w="6799" w:type="dxa"/>
            <w:gridSpan w:val="10"/>
          </w:tcPr>
          <w:p w14:paraId="03528DBF" w14:textId="77777777" w:rsidR="00D63D98" w:rsidRPr="005F389D" w:rsidRDefault="00D63D98" w:rsidP="00264451">
            <w:pPr>
              <w:autoSpaceDE w:val="0"/>
              <w:autoSpaceDN w:val="0"/>
              <w:adjustRightInd w:val="0"/>
              <w:jc w:val="both"/>
              <w:rPr>
                <w:rFonts w:ascii="Century Gothic" w:hAnsi="Century Gothic" w:cs="CenturyGothic"/>
              </w:rPr>
            </w:pPr>
            <w:r w:rsidRPr="005F389D">
              <w:rPr>
                <w:rFonts w:ascii="Century Gothic" w:hAnsi="Century Gothic" w:cs="CenturyGothic"/>
              </w:rPr>
              <w:t>1.- Legalización (certificación) de facturas, marcas, fierros y señales para expedición de pases de ganado por cabeza.</w:t>
            </w:r>
          </w:p>
        </w:tc>
        <w:tc>
          <w:tcPr>
            <w:tcW w:w="2032" w:type="dxa"/>
          </w:tcPr>
          <w:p w14:paraId="11148173" w14:textId="77777777" w:rsidR="00D63D98" w:rsidRPr="005F389D" w:rsidRDefault="00D63D98" w:rsidP="00264451">
            <w:pPr>
              <w:autoSpaceDE w:val="0"/>
              <w:autoSpaceDN w:val="0"/>
              <w:adjustRightInd w:val="0"/>
              <w:jc w:val="center"/>
              <w:rPr>
                <w:rFonts w:ascii="Century Gothic" w:hAnsi="Century Gothic" w:cs="CenturyGothic"/>
              </w:rPr>
            </w:pPr>
          </w:p>
          <w:p w14:paraId="5AB6E0EF" w14:textId="77777777" w:rsidR="00D63D98" w:rsidRPr="005F389D" w:rsidRDefault="00D63D98" w:rsidP="00264451">
            <w:pPr>
              <w:autoSpaceDE w:val="0"/>
              <w:autoSpaceDN w:val="0"/>
              <w:adjustRightInd w:val="0"/>
              <w:jc w:val="center"/>
              <w:rPr>
                <w:rFonts w:ascii="Century Gothic" w:hAnsi="Century Gothic" w:cs="CenturyGothic"/>
              </w:rPr>
            </w:pPr>
            <w:r>
              <w:rPr>
                <w:rFonts w:ascii="Century Gothic" w:hAnsi="Century Gothic" w:cs="CenturyGothic"/>
              </w:rPr>
              <w:t>0.08</w:t>
            </w:r>
          </w:p>
        </w:tc>
      </w:tr>
      <w:tr w:rsidR="00D63D98" w:rsidRPr="005F389D" w14:paraId="164B96DC" w14:textId="77777777" w:rsidTr="00DF5240">
        <w:tc>
          <w:tcPr>
            <w:tcW w:w="6799" w:type="dxa"/>
            <w:gridSpan w:val="10"/>
          </w:tcPr>
          <w:p w14:paraId="15028B08" w14:textId="77777777" w:rsidR="00D63D98" w:rsidRPr="005F389D" w:rsidRDefault="00D63D98" w:rsidP="00264451">
            <w:pPr>
              <w:autoSpaceDE w:val="0"/>
              <w:autoSpaceDN w:val="0"/>
              <w:adjustRightInd w:val="0"/>
              <w:jc w:val="both"/>
              <w:rPr>
                <w:rFonts w:ascii="Century Gothic" w:hAnsi="Century Gothic" w:cs="CenturyGothic"/>
              </w:rPr>
            </w:pPr>
            <w:r w:rsidRPr="005F389D">
              <w:rPr>
                <w:rFonts w:ascii="Century Gothic" w:hAnsi="Century Gothic" w:cs="CenturyGothic"/>
              </w:rPr>
              <w:t>2.- Certificado de legalización de pieles de ganado por pieza</w:t>
            </w:r>
          </w:p>
        </w:tc>
        <w:tc>
          <w:tcPr>
            <w:tcW w:w="2032" w:type="dxa"/>
          </w:tcPr>
          <w:p w14:paraId="1D9C7545" w14:textId="77777777" w:rsidR="00D63D98" w:rsidRPr="005F389D" w:rsidRDefault="00D63D98" w:rsidP="00264451">
            <w:pPr>
              <w:autoSpaceDE w:val="0"/>
              <w:autoSpaceDN w:val="0"/>
              <w:adjustRightInd w:val="0"/>
              <w:jc w:val="center"/>
              <w:rPr>
                <w:rFonts w:ascii="Century Gothic" w:hAnsi="Century Gothic" w:cs="CenturyGothic"/>
              </w:rPr>
            </w:pPr>
            <w:r>
              <w:rPr>
                <w:rFonts w:ascii="Century Gothic" w:hAnsi="Century Gothic" w:cs="CenturyGothic"/>
              </w:rPr>
              <w:t>0.18</w:t>
            </w:r>
          </w:p>
        </w:tc>
      </w:tr>
      <w:tr w:rsidR="00D63D98" w:rsidRPr="005F389D" w14:paraId="7C68317F" w14:textId="77777777" w:rsidTr="00DF5240">
        <w:tc>
          <w:tcPr>
            <w:tcW w:w="8831" w:type="dxa"/>
            <w:gridSpan w:val="11"/>
          </w:tcPr>
          <w:p w14:paraId="6CE731A3" w14:textId="77777777" w:rsidR="00D63D98" w:rsidRPr="005F389D" w:rsidRDefault="00D63D98" w:rsidP="00264451">
            <w:pPr>
              <w:autoSpaceDE w:val="0"/>
              <w:autoSpaceDN w:val="0"/>
              <w:adjustRightInd w:val="0"/>
              <w:rPr>
                <w:rFonts w:ascii="Century Gothic" w:hAnsi="Century Gothic" w:cs="CenturyGothic"/>
              </w:rPr>
            </w:pPr>
            <w:r w:rsidRPr="005F389D">
              <w:rPr>
                <w:rFonts w:ascii="Century Gothic" w:hAnsi="Century Gothic" w:cs="CenturyGothic"/>
              </w:rPr>
              <w:t>3.- Expedición de pasas para Aves:</w:t>
            </w:r>
          </w:p>
        </w:tc>
      </w:tr>
      <w:tr w:rsidR="00D63D98" w:rsidRPr="005F389D" w14:paraId="53948F6E" w14:textId="77777777" w:rsidTr="00DF5240">
        <w:tc>
          <w:tcPr>
            <w:tcW w:w="6799" w:type="dxa"/>
            <w:gridSpan w:val="10"/>
          </w:tcPr>
          <w:p w14:paraId="443FDBEF" w14:textId="77777777" w:rsidR="00D63D98" w:rsidRPr="005F389D" w:rsidRDefault="00D63D98" w:rsidP="00264451">
            <w:pPr>
              <w:autoSpaceDE w:val="0"/>
              <w:autoSpaceDN w:val="0"/>
              <w:adjustRightInd w:val="0"/>
              <w:jc w:val="both"/>
              <w:rPr>
                <w:rFonts w:ascii="Century Gothic" w:hAnsi="Century Gothic" w:cs="CenturyGothic"/>
              </w:rPr>
            </w:pPr>
            <w:r w:rsidRPr="005F389D">
              <w:rPr>
                <w:rFonts w:ascii="Century Gothic" w:hAnsi="Century Gothic" w:cs="CenturyGothic"/>
              </w:rPr>
              <w:t>3.1 Aves para sacrificio</w:t>
            </w:r>
          </w:p>
        </w:tc>
        <w:tc>
          <w:tcPr>
            <w:tcW w:w="2032" w:type="dxa"/>
          </w:tcPr>
          <w:p w14:paraId="60E530F8" w14:textId="77777777" w:rsidR="00D63D98" w:rsidRPr="005F389D" w:rsidRDefault="00D63D98" w:rsidP="00264451">
            <w:pPr>
              <w:autoSpaceDE w:val="0"/>
              <w:autoSpaceDN w:val="0"/>
              <w:adjustRightInd w:val="0"/>
              <w:jc w:val="center"/>
              <w:rPr>
                <w:rFonts w:ascii="Century Gothic" w:hAnsi="Century Gothic" w:cs="CenturyGothic"/>
              </w:rPr>
            </w:pPr>
            <w:r>
              <w:rPr>
                <w:rFonts w:ascii="Century Gothic" w:hAnsi="Century Gothic" w:cs="CenturyGothic"/>
              </w:rPr>
              <w:t>0.02</w:t>
            </w:r>
          </w:p>
        </w:tc>
      </w:tr>
      <w:tr w:rsidR="00D63D98" w:rsidRPr="005F389D" w14:paraId="6F0A31AE" w14:textId="77777777" w:rsidTr="00DF5240">
        <w:tc>
          <w:tcPr>
            <w:tcW w:w="6799" w:type="dxa"/>
            <w:gridSpan w:val="10"/>
          </w:tcPr>
          <w:p w14:paraId="054F5A0A" w14:textId="77777777" w:rsidR="00D63D98" w:rsidRPr="005F389D" w:rsidRDefault="00D63D98" w:rsidP="00264451">
            <w:pPr>
              <w:autoSpaceDE w:val="0"/>
              <w:autoSpaceDN w:val="0"/>
              <w:adjustRightInd w:val="0"/>
              <w:jc w:val="both"/>
              <w:rPr>
                <w:rFonts w:ascii="Century Gothic" w:hAnsi="Century Gothic" w:cs="CenturyGothic"/>
              </w:rPr>
            </w:pPr>
            <w:r w:rsidRPr="005F389D">
              <w:rPr>
                <w:rFonts w:ascii="Century Gothic" w:hAnsi="Century Gothic" w:cs="CenturyGothic"/>
              </w:rPr>
              <w:t>3.2 Aves para espectáculos Deportivos</w:t>
            </w:r>
          </w:p>
        </w:tc>
        <w:tc>
          <w:tcPr>
            <w:tcW w:w="2032" w:type="dxa"/>
          </w:tcPr>
          <w:p w14:paraId="503DD466" w14:textId="77777777" w:rsidR="00D63D98" w:rsidRPr="005F389D" w:rsidRDefault="00D63D98" w:rsidP="00264451">
            <w:pPr>
              <w:autoSpaceDE w:val="0"/>
              <w:autoSpaceDN w:val="0"/>
              <w:adjustRightInd w:val="0"/>
              <w:jc w:val="center"/>
              <w:rPr>
                <w:rFonts w:ascii="Century Gothic" w:hAnsi="Century Gothic" w:cs="CenturyGothic"/>
              </w:rPr>
            </w:pPr>
            <w:r>
              <w:rPr>
                <w:rFonts w:ascii="Century Gothic" w:hAnsi="Century Gothic" w:cs="CenturyGothic"/>
              </w:rPr>
              <w:t>0.06</w:t>
            </w:r>
          </w:p>
        </w:tc>
      </w:tr>
      <w:tr w:rsidR="00D63D98" w:rsidRPr="005F389D" w14:paraId="3B6D0B71" w14:textId="77777777" w:rsidTr="00DF5240">
        <w:tc>
          <w:tcPr>
            <w:tcW w:w="6799" w:type="dxa"/>
            <w:gridSpan w:val="10"/>
          </w:tcPr>
          <w:p w14:paraId="7520DE3D" w14:textId="77777777" w:rsidR="00D63D98" w:rsidRPr="005F389D" w:rsidRDefault="00D63D98" w:rsidP="00264451">
            <w:pPr>
              <w:autoSpaceDE w:val="0"/>
              <w:autoSpaceDN w:val="0"/>
              <w:adjustRightInd w:val="0"/>
              <w:jc w:val="both"/>
              <w:rPr>
                <w:rFonts w:ascii="Century Gothic" w:hAnsi="Century Gothic" w:cs="CenturyGothic"/>
              </w:rPr>
            </w:pPr>
            <w:r w:rsidRPr="005F389D">
              <w:rPr>
                <w:rFonts w:ascii="Century Gothic" w:hAnsi="Century Gothic" w:cs="CenturyGothic"/>
              </w:rPr>
              <w:t>4. Pases de ganado</w:t>
            </w:r>
          </w:p>
          <w:p w14:paraId="08FAB815" w14:textId="77777777" w:rsidR="00D63D98" w:rsidRPr="005F389D" w:rsidRDefault="00D63D98" w:rsidP="00264451">
            <w:pPr>
              <w:autoSpaceDE w:val="0"/>
              <w:autoSpaceDN w:val="0"/>
              <w:adjustRightInd w:val="0"/>
              <w:jc w:val="both"/>
              <w:rPr>
                <w:rFonts w:ascii="Century Gothic" w:hAnsi="Century Gothic" w:cs="CenturyGothic"/>
              </w:rPr>
            </w:pPr>
            <w:r w:rsidRPr="005F389D">
              <w:rPr>
                <w:rFonts w:ascii="Century Gothic" w:hAnsi="Century Gothic" w:cs="CenturyGothic"/>
              </w:rPr>
              <w:t xml:space="preserve">El pase de ganado tendrá la misma tarifa en todo el territorio estatal, sin perjuicio de que la autoridad exente del pago y será la siguiente: </w:t>
            </w:r>
          </w:p>
        </w:tc>
        <w:tc>
          <w:tcPr>
            <w:tcW w:w="2032" w:type="dxa"/>
          </w:tcPr>
          <w:p w14:paraId="1574C317" w14:textId="77777777" w:rsidR="00D63D98" w:rsidRPr="005F389D" w:rsidRDefault="00D63D98" w:rsidP="00264451">
            <w:pPr>
              <w:autoSpaceDE w:val="0"/>
              <w:autoSpaceDN w:val="0"/>
              <w:adjustRightInd w:val="0"/>
              <w:jc w:val="right"/>
              <w:rPr>
                <w:rFonts w:ascii="Century Gothic" w:hAnsi="Century Gothic" w:cs="CenturyGothic"/>
              </w:rPr>
            </w:pPr>
          </w:p>
        </w:tc>
      </w:tr>
      <w:tr w:rsidR="00D63D98" w:rsidRPr="005F389D" w14:paraId="07AC788D" w14:textId="77777777" w:rsidTr="00DF5240">
        <w:tc>
          <w:tcPr>
            <w:tcW w:w="2942" w:type="dxa"/>
            <w:gridSpan w:val="2"/>
          </w:tcPr>
          <w:p w14:paraId="615CCFD5"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Concepto</w:t>
            </w:r>
          </w:p>
        </w:tc>
        <w:tc>
          <w:tcPr>
            <w:tcW w:w="2943" w:type="dxa"/>
            <w:gridSpan w:val="4"/>
          </w:tcPr>
          <w:p w14:paraId="409DF9CB"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No. De Cabezas</w:t>
            </w:r>
          </w:p>
        </w:tc>
        <w:tc>
          <w:tcPr>
            <w:tcW w:w="2946" w:type="dxa"/>
            <w:gridSpan w:val="5"/>
          </w:tcPr>
          <w:p w14:paraId="0784AB4E"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Importe por pase</w:t>
            </w:r>
          </w:p>
        </w:tc>
      </w:tr>
      <w:tr w:rsidR="00D63D98" w:rsidRPr="005F389D" w14:paraId="5E5C272A" w14:textId="77777777" w:rsidTr="00DF5240">
        <w:tc>
          <w:tcPr>
            <w:tcW w:w="8831" w:type="dxa"/>
            <w:gridSpan w:val="11"/>
          </w:tcPr>
          <w:p w14:paraId="7E9968F3" w14:textId="77777777" w:rsidR="00D63D98" w:rsidRPr="005F389D" w:rsidRDefault="00D63D98" w:rsidP="00264451">
            <w:pPr>
              <w:autoSpaceDE w:val="0"/>
              <w:autoSpaceDN w:val="0"/>
              <w:adjustRightInd w:val="0"/>
              <w:rPr>
                <w:rFonts w:ascii="Century Gothic" w:hAnsi="Century Gothic" w:cs="CenturyGothic"/>
                <w:b/>
              </w:rPr>
            </w:pPr>
            <w:r w:rsidRPr="005F389D">
              <w:rPr>
                <w:rFonts w:ascii="Century Gothic" w:hAnsi="Century Gothic" w:cs="CenturyGothic"/>
                <w:b/>
              </w:rPr>
              <w:t>Ganado Mayor</w:t>
            </w:r>
          </w:p>
        </w:tc>
      </w:tr>
      <w:tr w:rsidR="00D63D98" w:rsidRPr="005F389D" w14:paraId="6DE9F966" w14:textId="77777777" w:rsidTr="00DF5240">
        <w:tc>
          <w:tcPr>
            <w:tcW w:w="2942" w:type="dxa"/>
            <w:gridSpan w:val="2"/>
          </w:tcPr>
          <w:p w14:paraId="10575DE3"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Pastoreo</w:t>
            </w:r>
          </w:p>
        </w:tc>
        <w:tc>
          <w:tcPr>
            <w:tcW w:w="2943" w:type="dxa"/>
            <w:gridSpan w:val="4"/>
          </w:tcPr>
          <w:p w14:paraId="02B988F6"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 a 10</w:t>
            </w:r>
          </w:p>
        </w:tc>
        <w:tc>
          <w:tcPr>
            <w:tcW w:w="2946" w:type="dxa"/>
            <w:gridSpan w:val="5"/>
          </w:tcPr>
          <w:p w14:paraId="22C80163"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20.00</w:t>
            </w:r>
          </w:p>
        </w:tc>
      </w:tr>
      <w:tr w:rsidR="00D63D98" w:rsidRPr="005F389D" w14:paraId="74A6C27C" w14:textId="77777777" w:rsidTr="00DF5240">
        <w:tc>
          <w:tcPr>
            <w:tcW w:w="2942" w:type="dxa"/>
            <w:gridSpan w:val="2"/>
          </w:tcPr>
          <w:p w14:paraId="4411A502"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73F40761"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11 a 50</w:t>
            </w:r>
          </w:p>
        </w:tc>
        <w:tc>
          <w:tcPr>
            <w:tcW w:w="2946" w:type="dxa"/>
            <w:gridSpan w:val="5"/>
          </w:tcPr>
          <w:p w14:paraId="73CC0347"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50.00</w:t>
            </w:r>
          </w:p>
        </w:tc>
      </w:tr>
      <w:tr w:rsidR="00D63D98" w:rsidRPr="005F389D" w14:paraId="41766CE0" w14:textId="77777777" w:rsidTr="00DF5240">
        <w:tc>
          <w:tcPr>
            <w:tcW w:w="2942" w:type="dxa"/>
            <w:gridSpan w:val="2"/>
          </w:tcPr>
          <w:p w14:paraId="3C800D74"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1790DF1A"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51 a 100</w:t>
            </w:r>
          </w:p>
        </w:tc>
        <w:tc>
          <w:tcPr>
            <w:tcW w:w="2946" w:type="dxa"/>
            <w:gridSpan w:val="5"/>
          </w:tcPr>
          <w:p w14:paraId="2BCBB89F"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80.00</w:t>
            </w:r>
          </w:p>
        </w:tc>
      </w:tr>
      <w:tr w:rsidR="00D63D98" w:rsidRPr="005F389D" w14:paraId="26C59787" w14:textId="77777777" w:rsidTr="00DF5240">
        <w:tc>
          <w:tcPr>
            <w:tcW w:w="2942" w:type="dxa"/>
            <w:gridSpan w:val="2"/>
          </w:tcPr>
          <w:p w14:paraId="773BA14B"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45A7A4DE"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101 en adelante</w:t>
            </w:r>
          </w:p>
        </w:tc>
        <w:tc>
          <w:tcPr>
            <w:tcW w:w="2946" w:type="dxa"/>
            <w:gridSpan w:val="5"/>
          </w:tcPr>
          <w:p w14:paraId="4B6CC4C5"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150.00</w:t>
            </w:r>
          </w:p>
        </w:tc>
      </w:tr>
      <w:tr w:rsidR="00D63D98" w:rsidRPr="005F389D" w14:paraId="5881D184" w14:textId="77777777" w:rsidTr="00DF5240">
        <w:tc>
          <w:tcPr>
            <w:tcW w:w="8831" w:type="dxa"/>
            <w:gridSpan w:val="11"/>
          </w:tcPr>
          <w:p w14:paraId="0552E758" w14:textId="77777777" w:rsidR="00D63D98" w:rsidRPr="005F389D" w:rsidRDefault="00D63D98" w:rsidP="00264451">
            <w:pPr>
              <w:autoSpaceDE w:val="0"/>
              <w:autoSpaceDN w:val="0"/>
              <w:adjustRightInd w:val="0"/>
              <w:rPr>
                <w:rFonts w:ascii="Century Gothic" w:hAnsi="Century Gothic" w:cs="CenturyGothic"/>
              </w:rPr>
            </w:pPr>
            <w:r w:rsidRPr="005F389D">
              <w:rPr>
                <w:rFonts w:ascii="Century Gothic" w:hAnsi="Century Gothic" w:cs="CenturyGothic"/>
              </w:rPr>
              <w:lastRenderedPageBreak/>
              <w:t>Movilización</w:t>
            </w:r>
          </w:p>
        </w:tc>
      </w:tr>
      <w:tr w:rsidR="00D63D98" w:rsidRPr="005F389D" w14:paraId="636035E5" w14:textId="77777777" w:rsidTr="00DF5240">
        <w:tc>
          <w:tcPr>
            <w:tcW w:w="2942" w:type="dxa"/>
            <w:gridSpan w:val="2"/>
          </w:tcPr>
          <w:p w14:paraId="074F97CA"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137EC3E7"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 a 10</w:t>
            </w:r>
          </w:p>
        </w:tc>
        <w:tc>
          <w:tcPr>
            <w:tcW w:w="2946" w:type="dxa"/>
            <w:gridSpan w:val="5"/>
          </w:tcPr>
          <w:p w14:paraId="012E2C25"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30.00</w:t>
            </w:r>
          </w:p>
        </w:tc>
      </w:tr>
      <w:tr w:rsidR="00D63D98" w:rsidRPr="005F389D" w14:paraId="0078C0FA" w14:textId="77777777" w:rsidTr="00DF5240">
        <w:tc>
          <w:tcPr>
            <w:tcW w:w="2942" w:type="dxa"/>
            <w:gridSpan w:val="2"/>
          </w:tcPr>
          <w:p w14:paraId="7D0083B5"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17C9A32E"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11 a 50</w:t>
            </w:r>
          </w:p>
        </w:tc>
        <w:tc>
          <w:tcPr>
            <w:tcW w:w="2946" w:type="dxa"/>
            <w:gridSpan w:val="5"/>
          </w:tcPr>
          <w:p w14:paraId="2D85C8E5"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50.00</w:t>
            </w:r>
          </w:p>
        </w:tc>
      </w:tr>
      <w:tr w:rsidR="00D63D98" w:rsidRPr="005F389D" w14:paraId="092F4C74" w14:textId="77777777" w:rsidTr="00DF5240">
        <w:tc>
          <w:tcPr>
            <w:tcW w:w="2942" w:type="dxa"/>
            <w:gridSpan w:val="2"/>
          </w:tcPr>
          <w:p w14:paraId="338FEABF"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332D7682"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51 a 100</w:t>
            </w:r>
          </w:p>
        </w:tc>
        <w:tc>
          <w:tcPr>
            <w:tcW w:w="2946" w:type="dxa"/>
            <w:gridSpan w:val="5"/>
          </w:tcPr>
          <w:p w14:paraId="72282563"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80.00</w:t>
            </w:r>
          </w:p>
        </w:tc>
      </w:tr>
      <w:tr w:rsidR="00D63D98" w:rsidRPr="005F389D" w14:paraId="3D66ED29" w14:textId="77777777" w:rsidTr="00DF5240">
        <w:tc>
          <w:tcPr>
            <w:tcW w:w="2942" w:type="dxa"/>
            <w:gridSpan w:val="2"/>
          </w:tcPr>
          <w:p w14:paraId="7694B536"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41F8C5DD"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101 en adelante</w:t>
            </w:r>
          </w:p>
        </w:tc>
        <w:tc>
          <w:tcPr>
            <w:tcW w:w="2946" w:type="dxa"/>
            <w:gridSpan w:val="5"/>
          </w:tcPr>
          <w:p w14:paraId="7FCB82D4"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150.00</w:t>
            </w:r>
          </w:p>
        </w:tc>
      </w:tr>
      <w:tr w:rsidR="00D63D98" w:rsidRPr="005F389D" w14:paraId="48A357EF" w14:textId="77777777" w:rsidTr="00DF5240">
        <w:tc>
          <w:tcPr>
            <w:tcW w:w="8831" w:type="dxa"/>
            <w:gridSpan w:val="11"/>
          </w:tcPr>
          <w:p w14:paraId="30A51856" w14:textId="77777777" w:rsidR="00D63D98" w:rsidRPr="005F389D" w:rsidRDefault="00D63D98" w:rsidP="00264451">
            <w:pPr>
              <w:autoSpaceDE w:val="0"/>
              <w:autoSpaceDN w:val="0"/>
              <w:adjustRightInd w:val="0"/>
              <w:rPr>
                <w:rFonts w:ascii="Century Gothic" w:hAnsi="Century Gothic" w:cs="CenturyGothic"/>
              </w:rPr>
            </w:pPr>
            <w:r w:rsidRPr="005F389D">
              <w:rPr>
                <w:rFonts w:ascii="Century Gothic" w:hAnsi="Century Gothic" w:cs="CenturyGothic"/>
              </w:rPr>
              <w:t>Sacrificio</w:t>
            </w:r>
          </w:p>
        </w:tc>
      </w:tr>
      <w:tr w:rsidR="00D63D98" w:rsidRPr="005F389D" w14:paraId="449B154E" w14:textId="77777777" w:rsidTr="00DF5240">
        <w:tc>
          <w:tcPr>
            <w:tcW w:w="2942" w:type="dxa"/>
            <w:gridSpan w:val="2"/>
          </w:tcPr>
          <w:p w14:paraId="3D714A9C"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3E4813E5"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 a 10</w:t>
            </w:r>
          </w:p>
        </w:tc>
        <w:tc>
          <w:tcPr>
            <w:tcW w:w="2946" w:type="dxa"/>
            <w:gridSpan w:val="5"/>
          </w:tcPr>
          <w:p w14:paraId="6E300E22"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50.00</w:t>
            </w:r>
          </w:p>
        </w:tc>
      </w:tr>
      <w:tr w:rsidR="00D63D98" w:rsidRPr="005F389D" w14:paraId="485D8FAE" w14:textId="77777777" w:rsidTr="00DF5240">
        <w:tc>
          <w:tcPr>
            <w:tcW w:w="2942" w:type="dxa"/>
            <w:gridSpan w:val="2"/>
          </w:tcPr>
          <w:p w14:paraId="0C8D1AFE"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1C514AF5"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11 a 50</w:t>
            </w:r>
          </w:p>
        </w:tc>
        <w:tc>
          <w:tcPr>
            <w:tcW w:w="2946" w:type="dxa"/>
            <w:gridSpan w:val="5"/>
          </w:tcPr>
          <w:p w14:paraId="75B553D2"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100.00</w:t>
            </w:r>
          </w:p>
        </w:tc>
      </w:tr>
      <w:tr w:rsidR="00D63D98" w:rsidRPr="005F389D" w14:paraId="681DB3B4" w14:textId="77777777" w:rsidTr="00DF5240">
        <w:tc>
          <w:tcPr>
            <w:tcW w:w="2942" w:type="dxa"/>
            <w:gridSpan w:val="2"/>
          </w:tcPr>
          <w:p w14:paraId="485DF1BC"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570F85DF"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51 a 100</w:t>
            </w:r>
          </w:p>
        </w:tc>
        <w:tc>
          <w:tcPr>
            <w:tcW w:w="2946" w:type="dxa"/>
            <w:gridSpan w:val="5"/>
          </w:tcPr>
          <w:p w14:paraId="098FAE48"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200.00</w:t>
            </w:r>
          </w:p>
        </w:tc>
      </w:tr>
      <w:tr w:rsidR="00D63D98" w:rsidRPr="005F389D" w14:paraId="0FBAFB54" w14:textId="77777777" w:rsidTr="00DF5240">
        <w:tc>
          <w:tcPr>
            <w:tcW w:w="2942" w:type="dxa"/>
            <w:gridSpan w:val="2"/>
          </w:tcPr>
          <w:p w14:paraId="5683FF65"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20E99AF6"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101 en adelante</w:t>
            </w:r>
          </w:p>
        </w:tc>
        <w:tc>
          <w:tcPr>
            <w:tcW w:w="2946" w:type="dxa"/>
            <w:gridSpan w:val="5"/>
          </w:tcPr>
          <w:p w14:paraId="3CEA9DF8"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500.00</w:t>
            </w:r>
          </w:p>
        </w:tc>
      </w:tr>
      <w:tr w:rsidR="00D63D98" w:rsidRPr="005F389D" w14:paraId="5EEBF338" w14:textId="77777777" w:rsidTr="00DF5240">
        <w:tc>
          <w:tcPr>
            <w:tcW w:w="8831" w:type="dxa"/>
            <w:gridSpan w:val="11"/>
          </w:tcPr>
          <w:p w14:paraId="13487CE4" w14:textId="77777777" w:rsidR="00D63D98" w:rsidRPr="005F389D" w:rsidRDefault="00D63D98" w:rsidP="00264451">
            <w:pPr>
              <w:autoSpaceDE w:val="0"/>
              <w:autoSpaceDN w:val="0"/>
              <w:adjustRightInd w:val="0"/>
              <w:rPr>
                <w:rFonts w:ascii="Century Gothic" w:hAnsi="Century Gothic" w:cs="CenturyGothic"/>
              </w:rPr>
            </w:pPr>
            <w:r w:rsidRPr="005F389D">
              <w:rPr>
                <w:rFonts w:ascii="Century Gothic" w:hAnsi="Century Gothic" w:cs="CenturyGothic"/>
              </w:rPr>
              <w:t>Exportación</w:t>
            </w:r>
          </w:p>
        </w:tc>
      </w:tr>
      <w:tr w:rsidR="00D63D98" w:rsidRPr="005F389D" w14:paraId="5FB81749" w14:textId="77777777" w:rsidTr="00DF5240">
        <w:tc>
          <w:tcPr>
            <w:tcW w:w="2942" w:type="dxa"/>
            <w:gridSpan w:val="2"/>
          </w:tcPr>
          <w:p w14:paraId="1CDE949F"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21F8531B"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 a 10</w:t>
            </w:r>
          </w:p>
        </w:tc>
        <w:tc>
          <w:tcPr>
            <w:tcW w:w="2946" w:type="dxa"/>
            <w:gridSpan w:val="5"/>
          </w:tcPr>
          <w:p w14:paraId="4E990741"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100.00</w:t>
            </w:r>
          </w:p>
        </w:tc>
      </w:tr>
      <w:tr w:rsidR="00D63D98" w:rsidRPr="005F389D" w14:paraId="6867C16B" w14:textId="77777777" w:rsidTr="00DF5240">
        <w:tc>
          <w:tcPr>
            <w:tcW w:w="2942" w:type="dxa"/>
            <w:gridSpan w:val="2"/>
          </w:tcPr>
          <w:p w14:paraId="34624115"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38679C3E"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11 a 50</w:t>
            </w:r>
          </w:p>
        </w:tc>
        <w:tc>
          <w:tcPr>
            <w:tcW w:w="2946" w:type="dxa"/>
            <w:gridSpan w:val="5"/>
          </w:tcPr>
          <w:p w14:paraId="79E1D9A6"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300.00</w:t>
            </w:r>
          </w:p>
        </w:tc>
      </w:tr>
      <w:tr w:rsidR="00D63D98" w:rsidRPr="005F389D" w14:paraId="5CCAEFA5" w14:textId="77777777" w:rsidTr="00DF5240">
        <w:tc>
          <w:tcPr>
            <w:tcW w:w="2942" w:type="dxa"/>
            <w:gridSpan w:val="2"/>
          </w:tcPr>
          <w:p w14:paraId="6F74197C"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54028E4D"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51 a 100</w:t>
            </w:r>
          </w:p>
        </w:tc>
        <w:tc>
          <w:tcPr>
            <w:tcW w:w="2946" w:type="dxa"/>
            <w:gridSpan w:val="5"/>
          </w:tcPr>
          <w:p w14:paraId="0119FB50"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500.00</w:t>
            </w:r>
          </w:p>
        </w:tc>
      </w:tr>
      <w:tr w:rsidR="00D63D98" w:rsidRPr="005F389D" w14:paraId="21525DD7" w14:textId="77777777" w:rsidTr="00DF5240">
        <w:tc>
          <w:tcPr>
            <w:tcW w:w="2942" w:type="dxa"/>
            <w:gridSpan w:val="2"/>
          </w:tcPr>
          <w:p w14:paraId="70588700"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0F3FEC2F"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101 en adelante</w:t>
            </w:r>
          </w:p>
        </w:tc>
        <w:tc>
          <w:tcPr>
            <w:tcW w:w="2946" w:type="dxa"/>
            <w:gridSpan w:val="5"/>
          </w:tcPr>
          <w:p w14:paraId="2254912E"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1,000.00</w:t>
            </w:r>
          </w:p>
        </w:tc>
      </w:tr>
      <w:tr w:rsidR="00D63D98" w:rsidRPr="005F389D" w14:paraId="03CF6598" w14:textId="77777777" w:rsidTr="00DF5240">
        <w:tc>
          <w:tcPr>
            <w:tcW w:w="8831" w:type="dxa"/>
            <w:gridSpan w:val="11"/>
          </w:tcPr>
          <w:p w14:paraId="6FE6C98F" w14:textId="77777777" w:rsidR="00D63D98" w:rsidRPr="005F389D" w:rsidRDefault="00D63D98" w:rsidP="00264451">
            <w:pPr>
              <w:autoSpaceDE w:val="0"/>
              <w:autoSpaceDN w:val="0"/>
              <w:adjustRightInd w:val="0"/>
              <w:rPr>
                <w:rFonts w:ascii="Century Gothic" w:hAnsi="Century Gothic" w:cs="CenturyGothic"/>
                <w:b/>
              </w:rPr>
            </w:pPr>
            <w:r w:rsidRPr="005F389D">
              <w:rPr>
                <w:rFonts w:ascii="Century Gothic" w:hAnsi="Century Gothic" w:cs="CenturyGothic"/>
                <w:b/>
              </w:rPr>
              <w:t>GANADO MENOR</w:t>
            </w:r>
          </w:p>
        </w:tc>
      </w:tr>
      <w:tr w:rsidR="00D63D98" w:rsidRPr="005F389D" w14:paraId="2B465D28" w14:textId="77777777" w:rsidTr="00DF5240">
        <w:tc>
          <w:tcPr>
            <w:tcW w:w="2942" w:type="dxa"/>
            <w:gridSpan w:val="2"/>
          </w:tcPr>
          <w:p w14:paraId="46792866"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Cría</w:t>
            </w:r>
          </w:p>
        </w:tc>
        <w:tc>
          <w:tcPr>
            <w:tcW w:w="2943" w:type="dxa"/>
            <w:gridSpan w:val="4"/>
          </w:tcPr>
          <w:p w14:paraId="310FA307"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 a 10</w:t>
            </w:r>
          </w:p>
        </w:tc>
        <w:tc>
          <w:tcPr>
            <w:tcW w:w="2946" w:type="dxa"/>
            <w:gridSpan w:val="5"/>
          </w:tcPr>
          <w:p w14:paraId="3FEE1271"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10.00</w:t>
            </w:r>
          </w:p>
        </w:tc>
      </w:tr>
      <w:tr w:rsidR="00D63D98" w:rsidRPr="005F389D" w14:paraId="7AAAF863" w14:textId="77777777" w:rsidTr="00DF5240">
        <w:tc>
          <w:tcPr>
            <w:tcW w:w="2942" w:type="dxa"/>
            <w:gridSpan w:val="2"/>
          </w:tcPr>
          <w:p w14:paraId="457094C8"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0B08A0EA"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11 a 50</w:t>
            </w:r>
          </w:p>
        </w:tc>
        <w:tc>
          <w:tcPr>
            <w:tcW w:w="2946" w:type="dxa"/>
            <w:gridSpan w:val="5"/>
          </w:tcPr>
          <w:p w14:paraId="6511E5D5"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20.00</w:t>
            </w:r>
          </w:p>
        </w:tc>
      </w:tr>
      <w:tr w:rsidR="00D63D98" w:rsidRPr="005F389D" w14:paraId="6076AA02" w14:textId="77777777" w:rsidTr="00DF5240">
        <w:tc>
          <w:tcPr>
            <w:tcW w:w="2942" w:type="dxa"/>
            <w:gridSpan w:val="2"/>
          </w:tcPr>
          <w:p w14:paraId="0C07F045"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279935C0"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51 a 100</w:t>
            </w:r>
          </w:p>
        </w:tc>
        <w:tc>
          <w:tcPr>
            <w:tcW w:w="2946" w:type="dxa"/>
            <w:gridSpan w:val="5"/>
          </w:tcPr>
          <w:p w14:paraId="3BAFC072"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50.00</w:t>
            </w:r>
          </w:p>
        </w:tc>
      </w:tr>
      <w:tr w:rsidR="00D63D98" w:rsidRPr="005F389D" w14:paraId="7261A5EF" w14:textId="77777777" w:rsidTr="00DF5240">
        <w:tc>
          <w:tcPr>
            <w:tcW w:w="2942" w:type="dxa"/>
            <w:gridSpan w:val="2"/>
          </w:tcPr>
          <w:p w14:paraId="4364EB57"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11A52F91"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101 en adelante</w:t>
            </w:r>
          </w:p>
        </w:tc>
        <w:tc>
          <w:tcPr>
            <w:tcW w:w="2946" w:type="dxa"/>
            <w:gridSpan w:val="5"/>
          </w:tcPr>
          <w:p w14:paraId="091E81AE"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100.00</w:t>
            </w:r>
          </w:p>
        </w:tc>
      </w:tr>
      <w:tr w:rsidR="00D63D98" w:rsidRPr="005F389D" w14:paraId="36E76AC8" w14:textId="77777777" w:rsidTr="00DF5240">
        <w:tc>
          <w:tcPr>
            <w:tcW w:w="8831" w:type="dxa"/>
            <w:gridSpan w:val="11"/>
          </w:tcPr>
          <w:p w14:paraId="2727A4BB" w14:textId="77777777" w:rsidR="00D63D98" w:rsidRPr="005F389D" w:rsidRDefault="00D63D98" w:rsidP="00264451">
            <w:pPr>
              <w:autoSpaceDE w:val="0"/>
              <w:autoSpaceDN w:val="0"/>
              <w:adjustRightInd w:val="0"/>
              <w:rPr>
                <w:rFonts w:ascii="Century Gothic" w:hAnsi="Century Gothic" w:cs="CenturyGothic"/>
              </w:rPr>
            </w:pPr>
            <w:r w:rsidRPr="005F389D">
              <w:rPr>
                <w:rFonts w:ascii="Century Gothic" w:hAnsi="Century Gothic" w:cs="CenturyGothic"/>
              </w:rPr>
              <w:t>Movilización</w:t>
            </w:r>
          </w:p>
        </w:tc>
      </w:tr>
      <w:tr w:rsidR="00D63D98" w:rsidRPr="005F389D" w14:paraId="63398911" w14:textId="77777777" w:rsidTr="00DF5240">
        <w:tc>
          <w:tcPr>
            <w:tcW w:w="2942" w:type="dxa"/>
            <w:gridSpan w:val="2"/>
          </w:tcPr>
          <w:p w14:paraId="66F8541E"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5FBFFE74"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 a 10</w:t>
            </w:r>
          </w:p>
        </w:tc>
        <w:tc>
          <w:tcPr>
            <w:tcW w:w="2946" w:type="dxa"/>
            <w:gridSpan w:val="5"/>
          </w:tcPr>
          <w:p w14:paraId="63919622"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10.00</w:t>
            </w:r>
          </w:p>
        </w:tc>
      </w:tr>
      <w:tr w:rsidR="00D63D98" w:rsidRPr="005F389D" w14:paraId="0D93EC36" w14:textId="77777777" w:rsidTr="00DF5240">
        <w:tc>
          <w:tcPr>
            <w:tcW w:w="2942" w:type="dxa"/>
            <w:gridSpan w:val="2"/>
          </w:tcPr>
          <w:p w14:paraId="314C2E8A"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52A2240C"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11 a 50</w:t>
            </w:r>
          </w:p>
        </w:tc>
        <w:tc>
          <w:tcPr>
            <w:tcW w:w="2946" w:type="dxa"/>
            <w:gridSpan w:val="5"/>
          </w:tcPr>
          <w:p w14:paraId="314DB7E0"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20.00</w:t>
            </w:r>
          </w:p>
        </w:tc>
      </w:tr>
      <w:tr w:rsidR="00D63D98" w:rsidRPr="005F389D" w14:paraId="54599011" w14:textId="77777777" w:rsidTr="00DF5240">
        <w:tc>
          <w:tcPr>
            <w:tcW w:w="2942" w:type="dxa"/>
            <w:gridSpan w:val="2"/>
          </w:tcPr>
          <w:p w14:paraId="7ED9934D"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7BF5004F"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51 a 100</w:t>
            </w:r>
          </w:p>
        </w:tc>
        <w:tc>
          <w:tcPr>
            <w:tcW w:w="2946" w:type="dxa"/>
            <w:gridSpan w:val="5"/>
          </w:tcPr>
          <w:p w14:paraId="0119C2FA"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50.00</w:t>
            </w:r>
          </w:p>
        </w:tc>
      </w:tr>
      <w:tr w:rsidR="00D63D98" w:rsidRPr="005F389D" w14:paraId="48902863" w14:textId="77777777" w:rsidTr="00DF5240">
        <w:tc>
          <w:tcPr>
            <w:tcW w:w="2942" w:type="dxa"/>
            <w:gridSpan w:val="2"/>
          </w:tcPr>
          <w:p w14:paraId="0AF8AC34"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00F30589"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101 en adelante</w:t>
            </w:r>
          </w:p>
        </w:tc>
        <w:tc>
          <w:tcPr>
            <w:tcW w:w="2946" w:type="dxa"/>
            <w:gridSpan w:val="5"/>
          </w:tcPr>
          <w:p w14:paraId="0628068E"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100.00</w:t>
            </w:r>
          </w:p>
        </w:tc>
      </w:tr>
      <w:tr w:rsidR="00D63D98" w:rsidRPr="005F389D" w14:paraId="5184EF99" w14:textId="77777777" w:rsidTr="00DF5240">
        <w:tc>
          <w:tcPr>
            <w:tcW w:w="8831" w:type="dxa"/>
            <w:gridSpan w:val="11"/>
          </w:tcPr>
          <w:p w14:paraId="5D6A4925" w14:textId="77777777" w:rsidR="00D63D98" w:rsidRPr="005F389D" w:rsidRDefault="00D63D98" w:rsidP="00264451">
            <w:pPr>
              <w:autoSpaceDE w:val="0"/>
              <w:autoSpaceDN w:val="0"/>
              <w:adjustRightInd w:val="0"/>
              <w:rPr>
                <w:rFonts w:ascii="Century Gothic" w:hAnsi="Century Gothic" w:cs="CenturyGothic"/>
              </w:rPr>
            </w:pPr>
            <w:r w:rsidRPr="005F389D">
              <w:rPr>
                <w:rFonts w:ascii="Century Gothic" w:hAnsi="Century Gothic" w:cs="CenturyGothic"/>
              </w:rPr>
              <w:t>Sacrificio</w:t>
            </w:r>
          </w:p>
        </w:tc>
      </w:tr>
      <w:tr w:rsidR="00D63D98" w:rsidRPr="005F389D" w14:paraId="2BB646AE" w14:textId="77777777" w:rsidTr="00DF5240">
        <w:tc>
          <w:tcPr>
            <w:tcW w:w="2942" w:type="dxa"/>
            <w:gridSpan w:val="2"/>
          </w:tcPr>
          <w:p w14:paraId="73E8B4A5"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416705A4"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 a 10</w:t>
            </w:r>
          </w:p>
        </w:tc>
        <w:tc>
          <w:tcPr>
            <w:tcW w:w="2946" w:type="dxa"/>
            <w:gridSpan w:val="5"/>
          </w:tcPr>
          <w:p w14:paraId="28504D68"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30.00</w:t>
            </w:r>
          </w:p>
        </w:tc>
      </w:tr>
      <w:tr w:rsidR="00D63D98" w:rsidRPr="005F389D" w14:paraId="451A975A" w14:textId="77777777" w:rsidTr="00DF5240">
        <w:tc>
          <w:tcPr>
            <w:tcW w:w="2942" w:type="dxa"/>
            <w:gridSpan w:val="2"/>
          </w:tcPr>
          <w:p w14:paraId="0AC24806"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5A51B43E"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11 a 50</w:t>
            </w:r>
          </w:p>
        </w:tc>
        <w:tc>
          <w:tcPr>
            <w:tcW w:w="2946" w:type="dxa"/>
            <w:gridSpan w:val="5"/>
          </w:tcPr>
          <w:p w14:paraId="0B7C92DB"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50.00</w:t>
            </w:r>
          </w:p>
        </w:tc>
      </w:tr>
      <w:tr w:rsidR="00D63D98" w:rsidRPr="005F389D" w14:paraId="57ED1601" w14:textId="77777777" w:rsidTr="00DF5240">
        <w:tc>
          <w:tcPr>
            <w:tcW w:w="2942" w:type="dxa"/>
            <w:gridSpan w:val="2"/>
          </w:tcPr>
          <w:p w14:paraId="282D2F97"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688769CD"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51 a 100</w:t>
            </w:r>
          </w:p>
        </w:tc>
        <w:tc>
          <w:tcPr>
            <w:tcW w:w="2946" w:type="dxa"/>
            <w:gridSpan w:val="5"/>
          </w:tcPr>
          <w:p w14:paraId="2DF2D549" w14:textId="77777777" w:rsidR="00D63D98" w:rsidRPr="005F389D" w:rsidRDefault="00D63D98" w:rsidP="00264451">
            <w:pPr>
              <w:autoSpaceDE w:val="0"/>
              <w:autoSpaceDN w:val="0"/>
              <w:adjustRightInd w:val="0"/>
              <w:jc w:val="center"/>
              <w:rPr>
                <w:rFonts w:ascii="Century Gothic" w:hAnsi="Century Gothic" w:cs="CenturyGothic"/>
              </w:rPr>
            </w:pPr>
            <w:r>
              <w:rPr>
                <w:rFonts w:ascii="Century Gothic" w:hAnsi="Century Gothic" w:cs="CenturyGothic"/>
              </w:rPr>
              <w:t>8</w:t>
            </w:r>
            <w:r w:rsidRPr="005F389D">
              <w:rPr>
                <w:rFonts w:ascii="Century Gothic" w:hAnsi="Century Gothic" w:cs="CenturyGothic"/>
              </w:rPr>
              <w:t>0.00</w:t>
            </w:r>
          </w:p>
        </w:tc>
      </w:tr>
      <w:tr w:rsidR="00D63D98" w:rsidRPr="005F389D" w14:paraId="2DD6F4A5" w14:textId="77777777" w:rsidTr="00DF5240">
        <w:tc>
          <w:tcPr>
            <w:tcW w:w="2942" w:type="dxa"/>
            <w:gridSpan w:val="2"/>
          </w:tcPr>
          <w:p w14:paraId="3D71FEF4"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594EA145"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101 en adelante</w:t>
            </w:r>
          </w:p>
        </w:tc>
        <w:tc>
          <w:tcPr>
            <w:tcW w:w="2946" w:type="dxa"/>
            <w:gridSpan w:val="5"/>
          </w:tcPr>
          <w:p w14:paraId="388DAA9C"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150.00</w:t>
            </w:r>
          </w:p>
        </w:tc>
      </w:tr>
      <w:tr w:rsidR="00D63D98" w:rsidRPr="005F389D" w14:paraId="45E91836" w14:textId="77777777" w:rsidTr="00DF5240">
        <w:tc>
          <w:tcPr>
            <w:tcW w:w="8831" w:type="dxa"/>
            <w:gridSpan w:val="11"/>
          </w:tcPr>
          <w:p w14:paraId="2A742CD8" w14:textId="77777777" w:rsidR="00D63D98" w:rsidRPr="005F389D" w:rsidRDefault="00D63D98" w:rsidP="00264451">
            <w:pPr>
              <w:autoSpaceDE w:val="0"/>
              <w:autoSpaceDN w:val="0"/>
              <w:adjustRightInd w:val="0"/>
              <w:rPr>
                <w:rFonts w:ascii="Century Gothic" w:hAnsi="Century Gothic" w:cs="CenturyGothic"/>
              </w:rPr>
            </w:pPr>
            <w:r w:rsidRPr="005F389D">
              <w:rPr>
                <w:rFonts w:ascii="Century Gothic" w:hAnsi="Century Gothic" w:cs="CenturyGothic"/>
              </w:rPr>
              <w:t>Exportación</w:t>
            </w:r>
          </w:p>
        </w:tc>
      </w:tr>
      <w:tr w:rsidR="00D63D98" w:rsidRPr="005F389D" w14:paraId="6B8850E5" w14:textId="77777777" w:rsidTr="00DF5240">
        <w:tc>
          <w:tcPr>
            <w:tcW w:w="2942" w:type="dxa"/>
            <w:gridSpan w:val="2"/>
          </w:tcPr>
          <w:p w14:paraId="1A529CDF"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6E58D4E6"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 a 10</w:t>
            </w:r>
          </w:p>
        </w:tc>
        <w:tc>
          <w:tcPr>
            <w:tcW w:w="2946" w:type="dxa"/>
            <w:gridSpan w:val="5"/>
          </w:tcPr>
          <w:p w14:paraId="60EC7D1B"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50.00</w:t>
            </w:r>
          </w:p>
        </w:tc>
      </w:tr>
      <w:tr w:rsidR="00D63D98" w:rsidRPr="005F389D" w14:paraId="40DA8B4B" w14:textId="77777777" w:rsidTr="00DF5240">
        <w:tc>
          <w:tcPr>
            <w:tcW w:w="2942" w:type="dxa"/>
            <w:gridSpan w:val="2"/>
          </w:tcPr>
          <w:p w14:paraId="67944418"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3E0543EE"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11 a 50</w:t>
            </w:r>
          </w:p>
        </w:tc>
        <w:tc>
          <w:tcPr>
            <w:tcW w:w="2946" w:type="dxa"/>
            <w:gridSpan w:val="5"/>
          </w:tcPr>
          <w:p w14:paraId="6B0BDAEC"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80.00</w:t>
            </w:r>
          </w:p>
        </w:tc>
      </w:tr>
      <w:tr w:rsidR="00D63D98" w:rsidRPr="005F389D" w14:paraId="61058909" w14:textId="77777777" w:rsidTr="00DF5240">
        <w:tc>
          <w:tcPr>
            <w:tcW w:w="2942" w:type="dxa"/>
            <w:gridSpan w:val="2"/>
          </w:tcPr>
          <w:p w14:paraId="1B1E83F4"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7CB8FAF5"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51 a 100</w:t>
            </w:r>
          </w:p>
        </w:tc>
        <w:tc>
          <w:tcPr>
            <w:tcW w:w="2946" w:type="dxa"/>
            <w:gridSpan w:val="5"/>
          </w:tcPr>
          <w:p w14:paraId="5F80889B"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120.00</w:t>
            </w:r>
          </w:p>
        </w:tc>
      </w:tr>
      <w:tr w:rsidR="00D63D98" w:rsidRPr="005F389D" w14:paraId="2692A731" w14:textId="77777777" w:rsidTr="00DF5240">
        <w:tc>
          <w:tcPr>
            <w:tcW w:w="2942" w:type="dxa"/>
            <w:gridSpan w:val="2"/>
          </w:tcPr>
          <w:p w14:paraId="2C66F93C" w14:textId="77777777" w:rsidR="00D63D98" w:rsidRPr="005F389D" w:rsidRDefault="00D63D98" w:rsidP="00264451">
            <w:pPr>
              <w:autoSpaceDE w:val="0"/>
              <w:autoSpaceDN w:val="0"/>
              <w:adjustRightInd w:val="0"/>
              <w:jc w:val="center"/>
              <w:rPr>
                <w:rFonts w:ascii="Century Gothic" w:hAnsi="Century Gothic" w:cs="CenturyGothic"/>
              </w:rPr>
            </w:pPr>
          </w:p>
        </w:tc>
        <w:tc>
          <w:tcPr>
            <w:tcW w:w="2943" w:type="dxa"/>
            <w:gridSpan w:val="4"/>
          </w:tcPr>
          <w:p w14:paraId="057439E8"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101 en adelante</w:t>
            </w:r>
          </w:p>
        </w:tc>
        <w:tc>
          <w:tcPr>
            <w:tcW w:w="2946" w:type="dxa"/>
            <w:gridSpan w:val="5"/>
          </w:tcPr>
          <w:p w14:paraId="56DE3B38"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200.00</w:t>
            </w:r>
          </w:p>
        </w:tc>
      </w:tr>
      <w:tr w:rsidR="00DF5240" w:rsidRPr="005F389D" w14:paraId="3F052A68" w14:textId="77777777" w:rsidTr="005D3BDA">
        <w:tc>
          <w:tcPr>
            <w:tcW w:w="8831" w:type="dxa"/>
            <w:gridSpan w:val="11"/>
          </w:tcPr>
          <w:p w14:paraId="4156EE6A" w14:textId="74BDEF1B" w:rsidR="00DF5240" w:rsidRPr="00DF5240" w:rsidRDefault="00DF5240" w:rsidP="00DF5240">
            <w:pPr>
              <w:autoSpaceDE w:val="0"/>
              <w:autoSpaceDN w:val="0"/>
              <w:adjustRightInd w:val="0"/>
              <w:jc w:val="both"/>
              <w:rPr>
                <w:rFonts w:ascii="Century Gothic" w:hAnsi="Century Gothic" w:cs="CenturyGothic"/>
                <w:b/>
              </w:rPr>
            </w:pPr>
            <w:r w:rsidRPr="005F389D">
              <w:rPr>
                <w:rFonts w:ascii="Century Gothic" w:hAnsi="Century Gothic" w:cs="CenturyGothic"/>
                <w:b/>
              </w:rPr>
              <w:t>IV. Por legalización de firmas, certificación y expedi</w:t>
            </w:r>
            <w:r>
              <w:rPr>
                <w:rFonts w:ascii="Century Gothic" w:hAnsi="Century Gothic" w:cs="CenturyGothic"/>
                <w:b/>
              </w:rPr>
              <w:t>ción de documentos municipales;</w:t>
            </w:r>
          </w:p>
        </w:tc>
      </w:tr>
      <w:tr w:rsidR="00D63D98" w:rsidRPr="005F389D" w14:paraId="13CB157B" w14:textId="77777777" w:rsidTr="00DF5240">
        <w:tc>
          <w:tcPr>
            <w:tcW w:w="6799" w:type="dxa"/>
            <w:gridSpan w:val="10"/>
          </w:tcPr>
          <w:p w14:paraId="34DE4D8D" w14:textId="77777777" w:rsidR="00D63D98" w:rsidRPr="005F389D" w:rsidRDefault="00D63D98" w:rsidP="00264451">
            <w:pPr>
              <w:autoSpaceDE w:val="0"/>
              <w:autoSpaceDN w:val="0"/>
              <w:adjustRightInd w:val="0"/>
              <w:jc w:val="both"/>
              <w:rPr>
                <w:rFonts w:ascii="Century Gothic" w:hAnsi="Century Gothic" w:cs="CenturyGothic"/>
                <w:b/>
              </w:rPr>
            </w:pPr>
            <w:r w:rsidRPr="005F389D">
              <w:rPr>
                <w:rFonts w:ascii="Century Gothic" w:hAnsi="Century Gothic" w:cs="CenturyGothic"/>
                <w:b/>
              </w:rPr>
              <w:t>a) Legalización de firmas y certificaciones</w:t>
            </w:r>
          </w:p>
        </w:tc>
        <w:tc>
          <w:tcPr>
            <w:tcW w:w="2032" w:type="dxa"/>
          </w:tcPr>
          <w:p w14:paraId="4F51E500" w14:textId="77777777" w:rsidR="00D63D98" w:rsidRPr="005F389D" w:rsidRDefault="00D63D98" w:rsidP="00264451">
            <w:pPr>
              <w:autoSpaceDE w:val="0"/>
              <w:autoSpaceDN w:val="0"/>
              <w:adjustRightInd w:val="0"/>
              <w:jc w:val="both"/>
              <w:rPr>
                <w:rFonts w:ascii="Century Gothic" w:hAnsi="Century Gothic" w:cs="CenturyGothic"/>
                <w:b/>
              </w:rPr>
            </w:pPr>
          </w:p>
        </w:tc>
      </w:tr>
      <w:tr w:rsidR="00D63D98" w:rsidRPr="005F389D" w14:paraId="3125E6AB" w14:textId="77777777" w:rsidTr="00DF5240">
        <w:tc>
          <w:tcPr>
            <w:tcW w:w="6799" w:type="dxa"/>
            <w:gridSpan w:val="10"/>
          </w:tcPr>
          <w:p w14:paraId="7103D969"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 Expedición de copias simples</w:t>
            </w:r>
          </w:p>
        </w:tc>
        <w:tc>
          <w:tcPr>
            <w:tcW w:w="2032" w:type="dxa"/>
          </w:tcPr>
          <w:p w14:paraId="3BB88728"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0.03</w:t>
            </w:r>
          </w:p>
        </w:tc>
      </w:tr>
      <w:tr w:rsidR="00D63D98" w:rsidRPr="005F389D" w14:paraId="51F7AD60" w14:textId="77777777" w:rsidTr="00DF5240">
        <w:tc>
          <w:tcPr>
            <w:tcW w:w="6799" w:type="dxa"/>
            <w:gridSpan w:val="10"/>
          </w:tcPr>
          <w:p w14:paraId="160EFF7F"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  información en disco Compacto CD ROM, o DVD</w:t>
            </w:r>
          </w:p>
        </w:tc>
        <w:tc>
          <w:tcPr>
            <w:tcW w:w="2032" w:type="dxa"/>
          </w:tcPr>
          <w:p w14:paraId="586C68A7"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0.18</w:t>
            </w:r>
          </w:p>
        </w:tc>
      </w:tr>
      <w:tr w:rsidR="00D63D98" w:rsidRPr="005F389D" w14:paraId="3D2F7352" w14:textId="77777777" w:rsidTr="00DF5240">
        <w:tc>
          <w:tcPr>
            <w:tcW w:w="6799" w:type="dxa"/>
            <w:gridSpan w:val="10"/>
          </w:tcPr>
          <w:p w14:paraId="25C32C7F"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 xml:space="preserve">3.- Información en USB </w:t>
            </w:r>
            <w:r w:rsidRPr="005F389D">
              <w:rPr>
                <w:rFonts w:ascii="Century Gothic" w:eastAsiaTheme="minorHAnsi" w:hAnsi="Century Gothic" w:cs="Calibri"/>
                <w:b/>
                <w:color w:val="000000"/>
                <w:lang w:eastAsia="en-US"/>
              </w:rPr>
              <w:t>(no incluye USB)</w:t>
            </w:r>
          </w:p>
        </w:tc>
        <w:tc>
          <w:tcPr>
            <w:tcW w:w="2032" w:type="dxa"/>
          </w:tcPr>
          <w:p w14:paraId="4B8EB7D6"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0.18</w:t>
            </w:r>
          </w:p>
        </w:tc>
      </w:tr>
      <w:tr w:rsidR="00D63D98" w:rsidRPr="005F389D" w14:paraId="49BAE6FB" w14:textId="77777777" w:rsidTr="00DF5240">
        <w:tc>
          <w:tcPr>
            <w:tcW w:w="6799" w:type="dxa"/>
            <w:gridSpan w:val="10"/>
          </w:tcPr>
          <w:p w14:paraId="6067DDD0"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4.- Certificación de avalúo</w:t>
            </w:r>
          </w:p>
        </w:tc>
        <w:tc>
          <w:tcPr>
            <w:tcW w:w="2032" w:type="dxa"/>
          </w:tcPr>
          <w:p w14:paraId="0BB56A47"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5.56</w:t>
            </w:r>
          </w:p>
        </w:tc>
      </w:tr>
      <w:tr w:rsidR="00D63D98" w:rsidRPr="005F389D" w14:paraId="6BFDB70D" w14:textId="77777777" w:rsidTr="00DF5240">
        <w:tc>
          <w:tcPr>
            <w:tcW w:w="6799" w:type="dxa"/>
            <w:gridSpan w:val="10"/>
          </w:tcPr>
          <w:p w14:paraId="223C0613"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5.- Certificado de antigüedad para construcciones</w:t>
            </w:r>
          </w:p>
        </w:tc>
        <w:tc>
          <w:tcPr>
            <w:tcW w:w="2032" w:type="dxa"/>
          </w:tcPr>
          <w:p w14:paraId="73C1C70A" w14:textId="77777777" w:rsidR="00D63D98"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3.00</w:t>
            </w:r>
          </w:p>
        </w:tc>
      </w:tr>
      <w:tr w:rsidR="00D63D98" w:rsidRPr="005F389D" w14:paraId="7691F615" w14:textId="77777777" w:rsidTr="00DF5240">
        <w:tc>
          <w:tcPr>
            <w:tcW w:w="6799" w:type="dxa"/>
            <w:gridSpan w:val="10"/>
          </w:tcPr>
          <w:p w14:paraId="7F6467A1"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6</w:t>
            </w:r>
            <w:r w:rsidRPr="005F389D">
              <w:rPr>
                <w:rFonts w:ascii="Century Gothic" w:eastAsiaTheme="minorHAnsi" w:hAnsi="Century Gothic" w:cs="Calibri"/>
                <w:color w:val="000000"/>
                <w:lang w:eastAsia="en-US"/>
              </w:rPr>
              <w:t>.- Carta de productor agrícola y ganadero</w:t>
            </w:r>
          </w:p>
        </w:tc>
        <w:tc>
          <w:tcPr>
            <w:tcW w:w="2032" w:type="dxa"/>
          </w:tcPr>
          <w:p w14:paraId="49E879B5"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0.47</w:t>
            </w:r>
          </w:p>
        </w:tc>
      </w:tr>
      <w:tr w:rsidR="00D63D98" w:rsidRPr="005F389D" w14:paraId="3A8AB896" w14:textId="77777777" w:rsidTr="00DF5240">
        <w:tc>
          <w:tcPr>
            <w:tcW w:w="6799" w:type="dxa"/>
            <w:gridSpan w:val="10"/>
          </w:tcPr>
          <w:p w14:paraId="589A81F5"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7</w:t>
            </w:r>
            <w:r w:rsidRPr="005F389D">
              <w:rPr>
                <w:rFonts w:ascii="Century Gothic" w:eastAsiaTheme="minorHAnsi" w:hAnsi="Century Gothic" w:cs="Calibri"/>
                <w:color w:val="000000"/>
                <w:lang w:eastAsia="en-US"/>
              </w:rPr>
              <w:t>.- Certificado de no antecedentes policiacos</w:t>
            </w:r>
          </w:p>
        </w:tc>
        <w:tc>
          <w:tcPr>
            <w:tcW w:w="2032" w:type="dxa"/>
          </w:tcPr>
          <w:p w14:paraId="3A78776F"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1.11</w:t>
            </w:r>
          </w:p>
        </w:tc>
      </w:tr>
      <w:tr w:rsidR="00D63D98" w:rsidRPr="005F389D" w14:paraId="08439347" w14:textId="77777777" w:rsidTr="00DF5240">
        <w:tc>
          <w:tcPr>
            <w:tcW w:w="6799" w:type="dxa"/>
            <w:gridSpan w:val="10"/>
          </w:tcPr>
          <w:p w14:paraId="76D83578"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8</w:t>
            </w:r>
            <w:r w:rsidRPr="005F389D">
              <w:rPr>
                <w:rFonts w:ascii="Century Gothic" w:eastAsiaTheme="minorHAnsi" w:hAnsi="Century Gothic" w:cs="Calibri"/>
                <w:color w:val="000000"/>
                <w:lang w:eastAsia="en-US"/>
              </w:rPr>
              <w:t>.- Certificado de avalúos municipales :</w:t>
            </w:r>
          </w:p>
        </w:tc>
        <w:tc>
          <w:tcPr>
            <w:tcW w:w="2032" w:type="dxa"/>
          </w:tcPr>
          <w:p w14:paraId="5F883AC5"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5700FF64" w14:textId="77777777" w:rsidTr="00DF5240">
        <w:tc>
          <w:tcPr>
            <w:tcW w:w="3399" w:type="dxa"/>
            <w:gridSpan w:val="3"/>
          </w:tcPr>
          <w:p w14:paraId="2375BA00" w14:textId="77777777" w:rsidR="00D63D98" w:rsidRPr="005F389D" w:rsidRDefault="00D63D98" w:rsidP="00264451">
            <w:pPr>
              <w:autoSpaceDE w:val="0"/>
              <w:autoSpaceDN w:val="0"/>
              <w:adjustRightInd w:val="0"/>
              <w:jc w:val="center"/>
              <w:rPr>
                <w:rFonts w:ascii="Century Gothic" w:eastAsiaTheme="minorHAnsi" w:hAnsi="Century Gothic" w:cs="Calibri"/>
                <w:b/>
                <w:color w:val="000000"/>
                <w:lang w:eastAsia="en-US"/>
              </w:rPr>
            </w:pPr>
            <w:r w:rsidRPr="005F389D">
              <w:rPr>
                <w:rFonts w:ascii="Century Gothic" w:eastAsiaTheme="minorHAnsi" w:hAnsi="Century Gothic" w:cs="Calibri"/>
                <w:b/>
                <w:color w:val="000000"/>
                <w:lang w:eastAsia="en-US"/>
              </w:rPr>
              <w:t>LIMITE INFERIOR</w:t>
            </w:r>
          </w:p>
        </w:tc>
        <w:tc>
          <w:tcPr>
            <w:tcW w:w="3400" w:type="dxa"/>
            <w:gridSpan w:val="7"/>
          </w:tcPr>
          <w:p w14:paraId="766D561B" w14:textId="77777777" w:rsidR="00D63D98" w:rsidRPr="005F389D" w:rsidRDefault="00D63D98" w:rsidP="00264451">
            <w:pPr>
              <w:autoSpaceDE w:val="0"/>
              <w:autoSpaceDN w:val="0"/>
              <w:adjustRightInd w:val="0"/>
              <w:jc w:val="center"/>
              <w:rPr>
                <w:rFonts w:ascii="Century Gothic" w:eastAsiaTheme="minorHAnsi" w:hAnsi="Century Gothic" w:cs="Calibri"/>
                <w:b/>
                <w:color w:val="000000"/>
                <w:lang w:eastAsia="en-US"/>
              </w:rPr>
            </w:pPr>
            <w:r w:rsidRPr="005F389D">
              <w:rPr>
                <w:rFonts w:ascii="Century Gothic" w:eastAsiaTheme="minorHAnsi" w:hAnsi="Century Gothic" w:cs="Calibri"/>
                <w:b/>
                <w:color w:val="000000"/>
                <w:lang w:eastAsia="en-US"/>
              </w:rPr>
              <w:t>LIMITE SUPERIOR</w:t>
            </w:r>
          </w:p>
        </w:tc>
        <w:tc>
          <w:tcPr>
            <w:tcW w:w="2032" w:type="dxa"/>
          </w:tcPr>
          <w:p w14:paraId="5B8D4E48" w14:textId="77777777" w:rsidR="00D63D98" w:rsidRPr="005F389D" w:rsidRDefault="00D63D98" w:rsidP="00264451">
            <w:pPr>
              <w:autoSpaceDE w:val="0"/>
              <w:autoSpaceDN w:val="0"/>
              <w:adjustRightInd w:val="0"/>
              <w:jc w:val="center"/>
              <w:rPr>
                <w:rFonts w:ascii="Century Gothic" w:hAnsi="Century Gothic" w:cs="CenturyGothic"/>
              </w:rPr>
            </w:pPr>
          </w:p>
        </w:tc>
      </w:tr>
      <w:tr w:rsidR="00D63D98" w:rsidRPr="005F389D" w14:paraId="11529374" w14:textId="77777777" w:rsidTr="00DF5240">
        <w:tc>
          <w:tcPr>
            <w:tcW w:w="3399" w:type="dxa"/>
            <w:gridSpan w:val="3"/>
          </w:tcPr>
          <w:p w14:paraId="5C5273FF"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$0.00</w:t>
            </w:r>
          </w:p>
        </w:tc>
        <w:tc>
          <w:tcPr>
            <w:tcW w:w="3400" w:type="dxa"/>
            <w:gridSpan w:val="7"/>
          </w:tcPr>
          <w:p w14:paraId="6238E137" w14:textId="77777777" w:rsidR="00D63D98" w:rsidRPr="005F389D" w:rsidRDefault="00D63D98" w:rsidP="00264451">
            <w:pPr>
              <w:autoSpaceDE w:val="0"/>
              <w:autoSpaceDN w:val="0"/>
              <w:adjustRightInd w:val="0"/>
              <w:jc w:val="center"/>
              <w:rPr>
                <w:rFonts w:ascii="Century Gothic" w:hAnsi="Century Gothic" w:cs="CenturyGothic"/>
              </w:rPr>
            </w:pPr>
            <w:r w:rsidRPr="005F389D">
              <w:rPr>
                <w:rFonts w:ascii="Century Gothic" w:hAnsi="Century Gothic" w:cs="CenturyGothic"/>
              </w:rPr>
              <w:t>$130,000.00</w:t>
            </w:r>
          </w:p>
        </w:tc>
        <w:tc>
          <w:tcPr>
            <w:tcW w:w="2032" w:type="dxa"/>
          </w:tcPr>
          <w:p w14:paraId="3B24E42E" w14:textId="77777777" w:rsidR="00D63D98" w:rsidRPr="005F389D" w:rsidRDefault="00D63D98" w:rsidP="00264451">
            <w:pPr>
              <w:autoSpaceDE w:val="0"/>
              <w:autoSpaceDN w:val="0"/>
              <w:adjustRightInd w:val="0"/>
              <w:jc w:val="center"/>
              <w:rPr>
                <w:rFonts w:ascii="Century Gothic" w:hAnsi="Century Gothic" w:cs="CenturyGothic"/>
              </w:rPr>
            </w:pPr>
            <w:r>
              <w:rPr>
                <w:rFonts w:ascii="Century Gothic" w:hAnsi="Century Gothic" w:cs="CenturyGothic"/>
              </w:rPr>
              <w:t>4.45</w:t>
            </w:r>
          </w:p>
        </w:tc>
      </w:tr>
      <w:tr w:rsidR="00D63D98" w:rsidRPr="005F389D" w14:paraId="1D5EC73E" w14:textId="77777777" w:rsidTr="00DF5240">
        <w:tc>
          <w:tcPr>
            <w:tcW w:w="3399" w:type="dxa"/>
            <w:gridSpan w:val="3"/>
          </w:tcPr>
          <w:p w14:paraId="27EF7B58"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$130,000.00</w:t>
            </w:r>
          </w:p>
        </w:tc>
        <w:tc>
          <w:tcPr>
            <w:tcW w:w="3400" w:type="dxa"/>
            <w:gridSpan w:val="7"/>
          </w:tcPr>
          <w:p w14:paraId="295BAD45"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En adelante</w:t>
            </w:r>
          </w:p>
        </w:tc>
        <w:tc>
          <w:tcPr>
            <w:tcW w:w="2032" w:type="dxa"/>
          </w:tcPr>
          <w:p w14:paraId="3D1302CA"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2.00 al millar</w:t>
            </w:r>
          </w:p>
        </w:tc>
      </w:tr>
      <w:tr w:rsidR="00D63D98" w:rsidRPr="005F389D" w14:paraId="212BD10D" w14:textId="77777777" w:rsidTr="00DF5240">
        <w:tc>
          <w:tcPr>
            <w:tcW w:w="6799" w:type="dxa"/>
            <w:gridSpan w:val="10"/>
          </w:tcPr>
          <w:p w14:paraId="580E506A"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9</w:t>
            </w:r>
            <w:r w:rsidRPr="005F389D">
              <w:rPr>
                <w:rFonts w:ascii="Century Gothic" w:eastAsiaTheme="minorHAnsi" w:hAnsi="Century Gothic" w:cs="Calibri"/>
                <w:color w:val="000000"/>
                <w:lang w:eastAsia="en-US"/>
              </w:rPr>
              <w:t xml:space="preserve">. Certificación de pago de predial              </w:t>
            </w:r>
          </w:p>
        </w:tc>
        <w:tc>
          <w:tcPr>
            <w:tcW w:w="2032" w:type="dxa"/>
          </w:tcPr>
          <w:p w14:paraId="382FE9DF"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1.01</w:t>
            </w:r>
          </w:p>
        </w:tc>
      </w:tr>
      <w:tr w:rsidR="00D63D98" w:rsidRPr="005F389D" w14:paraId="7DBD69BD" w14:textId="77777777" w:rsidTr="00DF5240">
        <w:tc>
          <w:tcPr>
            <w:tcW w:w="6799" w:type="dxa"/>
            <w:gridSpan w:val="10"/>
          </w:tcPr>
          <w:p w14:paraId="28FFACAD"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10</w:t>
            </w:r>
            <w:r w:rsidRPr="005F389D">
              <w:rPr>
                <w:rFonts w:ascii="Century Gothic" w:eastAsiaTheme="minorHAnsi" w:hAnsi="Century Gothic" w:cs="Calibri"/>
                <w:color w:val="000000"/>
                <w:lang w:eastAsia="en-US"/>
              </w:rPr>
              <w:t xml:space="preserve">. Certificado de estado de cuenta de no adeudo              </w:t>
            </w:r>
          </w:p>
        </w:tc>
        <w:tc>
          <w:tcPr>
            <w:tcW w:w="2032" w:type="dxa"/>
          </w:tcPr>
          <w:p w14:paraId="7390313A"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1.01</w:t>
            </w:r>
          </w:p>
        </w:tc>
      </w:tr>
      <w:tr w:rsidR="00D63D98" w:rsidRPr="005F389D" w14:paraId="17D4D52C" w14:textId="77777777" w:rsidTr="00DF5240">
        <w:tc>
          <w:tcPr>
            <w:tcW w:w="6799" w:type="dxa"/>
            <w:gridSpan w:val="10"/>
          </w:tcPr>
          <w:p w14:paraId="668E789C"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11. Inscripción al padrón de peritos constructores</w:t>
            </w:r>
          </w:p>
        </w:tc>
        <w:tc>
          <w:tcPr>
            <w:tcW w:w="2032" w:type="dxa"/>
          </w:tcPr>
          <w:p w14:paraId="02B5E9BE"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16.68</w:t>
            </w:r>
          </w:p>
        </w:tc>
      </w:tr>
      <w:tr w:rsidR="00D63D98" w:rsidRPr="005F389D" w14:paraId="628F2555" w14:textId="77777777" w:rsidTr="00DF5240">
        <w:tc>
          <w:tcPr>
            <w:tcW w:w="6799" w:type="dxa"/>
            <w:gridSpan w:val="10"/>
          </w:tcPr>
          <w:p w14:paraId="5B02C6D6"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12. Revalidación anual de peritos</w:t>
            </w:r>
          </w:p>
        </w:tc>
        <w:tc>
          <w:tcPr>
            <w:tcW w:w="2032" w:type="dxa"/>
          </w:tcPr>
          <w:p w14:paraId="1492E606"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8.35</w:t>
            </w:r>
          </w:p>
        </w:tc>
      </w:tr>
      <w:tr w:rsidR="00D63D98" w:rsidRPr="005F389D" w14:paraId="432E8B99" w14:textId="77777777" w:rsidTr="00DF5240">
        <w:tc>
          <w:tcPr>
            <w:tcW w:w="6799" w:type="dxa"/>
            <w:gridSpan w:val="10"/>
          </w:tcPr>
          <w:p w14:paraId="28980DB7"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13. Certificación de no adeudo de pavimento</w:t>
            </w:r>
          </w:p>
        </w:tc>
        <w:tc>
          <w:tcPr>
            <w:tcW w:w="2032" w:type="dxa"/>
          </w:tcPr>
          <w:p w14:paraId="6C52E52B"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1.06</w:t>
            </w:r>
          </w:p>
        </w:tc>
      </w:tr>
      <w:tr w:rsidR="00D63D98" w:rsidRPr="005F389D" w14:paraId="1D118CC2" w14:textId="77777777" w:rsidTr="00DF5240">
        <w:tc>
          <w:tcPr>
            <w:tcW w:w="6799" w:type="dxa"/>
            <w:gridSpan w:val="10"/>
          </w:tcPr>
          <w:p w14:paraId="6BAE327D"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14. Constancia de zonificación</w:t>
            </w:r>
          </w:p>
        </w:tc>
        <w:tc>
          <w:tcPr>
            <w:tcW w:w="2032" w:type="dxa"/>
          </w:tcPr>
          <w:p w14:paraId="14D3D14F" w14:textId="77777777" w:rsidR="00D63D98"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16.68</w:t>
            </w:r>
          </w:p>
        </w:tc>
      </w:tr>
      <w:tr w:rsidR="00D63D98" w:rsidRPr="005F389D" w14:paraId="1890F1E1" w14:textId="77777777" w:rsidTr="00DF5240">
        <w:tc>
          <w:tcPr>
            <w:tcW w:w="6799" w:type="dxa"/>
            <w:gridSpan w:val="10"/>
          </w:tcPr>
          <w:p w14:paraId="4551A5C6"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15.  Constancia de posesión</w:t>
            </w:r>
          </w:p>
        </w:tc>
        <w:tc>
          <w:tcPr>
            <w:tcW w:w="2032" w:type="dxa"/>
          </w:tcPr>
          <w:p w14:paraId="685178B7" w14:textId="77777777" w:rsidR="00D63D98"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1.67</w:t>
            </w:r>
          </w:p>
        </w:tc>
      </w:tr>
      <w:tr w:rsidR="00D63D98" w:rsidRPr="005F389D" w14:paraId="7115681F" w14:textId="77777777" w:rsidTr="00DF5240">
        <w:tc>
          <w:tcPr>
            <w:tcW w:w="6799" w:type="dxa"/>
            <w:gridSpan w:val="10"/>
          </w:tcPr>
          <w:p w14:paraId="0B9BFFB6"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 xml:space="preserve">16. Planos de la ciudad en formato digital </w:t>
            </w:r>
          </w:p>
        </w:tc>
        <w:tc>
          <w:tcPr>
            <w:tcW w:w="2032" w:type="dxa"/>
          </w:tcPr>
          <w:p w14:paraId="7AAD9AB7" w14:textId="77777777" w:rsidR="00D63D98"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1.11</w:t>
            </w:r>
          </w:p>
        </w:tc>
      </w:tr>
      <w:tr w:rsidR="00D63D98" w:rsidRPr="005F389D" w14:paraId="09A69055" w14:textId="77777777" w:rsidTr="00DF5240">
        <w:tc>
          <w:tcPr>
            <w:tcW w:w="6799" w:type="dxa"/>
            <w:gridSpan w:val="10"/>
          </w:tcPr>
          <w:p w14:paraId="5D486106"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17. Copia simple de expediente de catastro</w:t>
            </w:r>
          </w:p>
        </w:tc>
        <w:tc>
          <w:tcPr>
            <w:tcW w:w="2032" w:type="dxa"/>
          </w:tcPr>
          <w:p w14:paraId="3CBF1572" w14:textId="77777777" w:rsidR="00D63D98"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0.56</w:t>
            </w:r>
          </w:p>
        </w:tc>
      </w:tr>
      <w:tr w:rsidR="00D63D98" w:rsidRPr="005F389D" w14:paraId="1C002513" w14:textId="77777777" w:rsidTr="00DF5240">
        <w:tc>
          <w:tcPr>
            <w:tcW w:w="6799" w:type="dxa"/>
            <w:gridSpan w:val="10"/>
          </w:tcPr>
          <w:p w14:paraId="55FBBF28"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18. Reimpresión de documentos oficiales ya elaborados</w:t>
            </w:r>
          </w:p>
        </w:tc>
        <w:tc>
          <w:tcPr>
            <w:tcW w:w="2032" w:type="dxa"/>
          </w:tcPr>
          <w:p w14:paraId="35E136CD" w14:textId="77777777" w:rsidR="00D63D98"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0.50</w:t>
            </w:r>
          </w:p>
        </w:tc>
      </w:tr>
      <w:tr w:rsidR="00D63D98" w:rsidRPr="005F389D" w14:paraId="2B25AEC0" w14:textId="77777777" w:rsidTr="00DF5240">
        <w:tc>
          <w:tcPr>
            <w:tcW w:w="6799" w:type="dxa"/>
            <w:gridSpan w:val="10"/>
          </w:tcPr>
          <w:p w14:paraId="4C9B1222"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19</w:t>
            </w:r>
            <w:r w:rsidRPr="005F389D">
              <w:rPr>
                <w:rFonts w:ascii="Century Gothic" w:eastAsiaTheme="minorHAnsi" w:hAnsi="Century Gothic" w:cs="Calibri"/>
                <w:color w:val="000000"/>
                <w:lang w:eastAsia="en-US"/>
              </w:rPr>
              <w:t>.- Otros documentos oficiales</w:t>
            </w:r>
          </w:p>
        </w:tc>
        <w:tc>
          <w:tcPr>
            <w:tcW w:w="2032" w:type="dxa"/>
          </w:tcPr>
          <w:p w14:paraId="74138016"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bCs/>
                <w:color w:val="000000"/>
                <w:lang w:eastAsia="en-US"/>
              </w:rPr>
              <w:t>1.11</w:t>
            </w:r>
          </w:p>
        </w:tc>
      </w:tr>
      <w:tr w:rsidR="00D63D98" w:rsidRPr="005F389D" w14:paraId="270CFCAC" w14:textId="77777777" w:rsidTr="00DF5240">
        <w:tc>
          <w:tcPr>
            <w:tcW w:w="6799" w:type="dxa"/>
            <w:gridSpan w:val="10"/>
          </w:tcPr>
          <w:p w14:paraId="5FADBECF"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 xml:space="preserve">20.- Certificado de Aforo </w:t>
            </w:r>
          </w:p>
        </w:tc>
        <w:tc>
          <w:tcPr>
            <w:tcW w:w="2032" w:type="dxa"/>
          </w:tcPr>
          <w:p w14:paraId="277DFAD8"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2458223E" w14:textId="77777777" w:rsidTr="00DF5240">
        <w:tc>
          <w:tcPr>
            <w:tcW w:w="6799" w:type="dxa"/>
            <w:gridSpan w:val="10"/>
          </w:tcPr>
          <w:p w14:paraId="384621E9"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 xml:space="preserve">        1-500m2</w:t>
            </w:r>
          </w:p>
        </w:tc>
        <w:tc>
          <w:tcPr>
            <w:tcW w:w="2032" w:type="dxa"/>
          </w:tcPr>
          <w:p w14:paraId="758FAFCC"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3.12</w:t>
            </w:r>
          </w:p>
        </w:tc>
      </w:tr>
      <w:tr w:rsidR="00D63D98" w:rsidRPr="005F389D" w14:paraId="3F5071A2" w14:textId="77777777" w:rsidTr="00DF5240">
        <w:tc>
          <w:tcPr>
            <w:tcW w:w="6799" w:type="dxa"/>
            <w:gridSpan w:val="10"/>
          </w:tcPr>
          <w:p w14:paraId="6426652F"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 xml:space="preserve">        501-1000m2</w:t>
            </w:r>
          </w:p>
        </w:tc>
        <w:tc>
          <w:tcPr>
            <w:tcW w:w="2032" w:type="dxa"/>
          </w:tcPr>
          <w:p w14:paraId="3004B2E9"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5.20</w:t>
            </w:r>
          </w:p>
        </w:tc>
      </w:tr>
      <w:tr w:rsidR="00D63D98" w:rsidRPr="005F389D" w14:paraId="53C96C8A" w14:textId="77777777" w:rsidTr="00DF5240">
        <w:tc>
          <w:tcPr>
            <w:tcW w:w="6799" w:type="dxa"/>
            <w:gridSpan w:val="10"/>
          </w:tcPr>
          <w:p w14:paraId="0C24174A"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 xml:space="preserve">        1001-En adelante </w:t>
            </w:r>
          </w:p>
        </w:tc>
        <w:tc>
          <w:tcPr>
            <w:tcW w:w="2032" w:type="dxa"/>
          </w:tcPr>
          <w:p w14:paraId="5F9E37A4"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18.71</w:t>
            </w:r>
          </w:p>
        </w:tc>
      </w:tr>
      <w:tr w:rsidR="00D63D98" w:rsidRPr="005F389D" w14:paraId="010447E0" w14:textId="77777777" w:rsidTr="00DF5240">
        <w:tc>
          <w:tcPr>
            <w:tcW w:w="8831" w:type="dxa"/>
            <w:gridSpan w:val="11"/>
          </w:tcPr>
          <w:p w14:paraId="7155BB6D" w14:textId="77777777" w:rsidR="00D63D98" w:rsidRPr="005F389D" w:rsidRDefault="00D63D98" w:rsidP="00264451">
            <w:pPr>
              <w:autoSpaceDE w:val="0"/>
              <w:autoSpaceDN w:val="0"/>
              <w:adjustRightInd w:val="0"/>
              <w:rPr>
                <w:rFonts w:ascii="Century Gothic" w:eastAsiaTheme="minorHAnsi" w:hAnsi="Century Gothic" w:cs="Calibri"/>
                <w:b/>
                <w:bCs/>
                <w:color w:val="000000"/>
                <w:lang w:eastAsia="en-US"/>
              </w:rPr>
            </w:pPr>
            <w:r w:rsidRPr="005F389D">
              <w:rPr>
                <w:rFonts w:ascii="Century Gothic" w:eastAsiaTheme="minorHAnsi" w:hAnsi="Century Gothic" w:cs="Calibri"/>
                <w:b/>
                <w:color w:val="000000"/>
                <w:lang w:eastAsia="en-US"/>
              </w:rPr>
              <w:lastRenderedPageBreak/>
              <w:t>b) Expedición de documentos municipales</w:t>
            </w:r>
          </w:p>
        </w:tc>
      </w:tr>
      <w:tr w:rsidR="00D63D98" w:rsidRPr="005F389D" w14:paraId="09329F6C" w14:textId="77777777" w:rsidTr="00DF5240">
        <w:tc>
          <w:tcPr>
            <w:tcW w:w="6799" w:type="dxa"/>
            <w:gridSpan w:val="10"/>
          </w:tcPr>
          <w:p w14:paraId="1C4618D8" w14:textId="77777777" w:rsidR="00D63D98" w:rsidRPr="00986226" w:rsidRDefault="00D63D98" w:rsidP="00264451">
            <w:pPr>
              <w:autoSpaceDE w:val="0"/>
              <w:autoSpaceDN w:val="0"/>
              <w:adjustRightInd w:val="0"/>
              <w:rPr>
                <w:rFonts w:ascii="Century Gothic" w:eastAsiaTheme="minorHAnsi" w:hAnsi="Century Gothic" w:cs="Calibri"/>
                <w:color w:val="000000"/>
                <w:lang w:eastAsia="en-US"/>
              </w:rPr>
            </w:pPr>
            <w:r w:rsidRPr="00986226">
              <w:rPr>
                <w:rFonts w:ascii="Century Gothic" w:eastAsiaTheme="minorHAnsi" w:hAnsi="Century Gothic" w:cs="Calibri"/>
                <w:color w:val="000000"/>
                <w:lang w:eastAsia="en-US"/>
              </w:rPr>
              <w:t>1. Constancias, Permisos y anuencias</w:t>
            </w:r>
          </w:p>
        </w:tc>
        <w:tc>
          <w:tcPr>
            <w:tcW w:w="2032" w:type="dxa"/>
          </w:tcPr>
          <w:p w14:paraId="4833E059"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7F5D62BD" w14:textId="77777777" w:rsidTr="00DF5240">
        <w:tc>
          <w:tcPr>
            <w:tcW w:w="6799" w:type="dxa"/>
            <w:gridSpan w:val="10"/>
          </w:tcPr>
          <w:p w14:paraId="761AAF5F" w14:textId="77777777" w:rsidR="00D63D98" w:rsidRPr="00986226" w:rsidRDefault="00D63D98" w:rsidP="00264451">
            <w:pPr>
              <w:autoSpaceDE w:val="0"/>
              <w:autoSpaceDN w:val="0"/>
              <w:adjustRightInd w:val="0"/>
              <w:rPr>
                <w:rFonts w:ascii="Century Gothic" w:eastAsiaTheme="minorHAnsi" w:hAnsi="Century Gothic" w:cs="Calibri"/>
                <w:color w:val="000000"/>
                <w:lang w:eastAsia="en-US"/>
              </w:rPr>
            </w:pPr>
            <w:r w:rsidRPr="00986226">
              <w:rPr>
                <w:rFonts w:ascii="Century Gothic" w:eastAsiaTheme="minorHAnsi" w:hAnsi="Century Gothic" w:cs="Calibri"/>
                <w:color w:val="000000"/>
                <w:lang w:eastAsia="en-US"/>
              </w:rPr>
              <w:t>1.1. Permisos y Anuencias.</w:t>
            </w:r>
          </w:p>
        </w:tc>
        <w:tc>
          <w:tcPr>
            <w:tcW w:w="2032" w:type="dxa"/>
          </w:tcPr>
          <w:p w14:paraId="78C6D81A"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0A8A5765" w14:textId="77777777" w:rsidTr="00DF5240">
        <w:tc>
          <w:tcPr>
            <w:tcW w:w="6799" w:type="dxa"/>
            <w:gridSpan w:val="10"/>
          </w:tcPr>
          <w:p w14:paraId="3CA1F242"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1.1.1 Permiso para venta de cerveza</w:t>
            </w:r>
          </w:p>
        </w:tc>
        <w:tc>
          <w:tcPr>
            <w:tcW w:w="2032" w:type="dxa"/>
          </w:tcPr>
          <w:p w14:paraId="2BD7A2B9"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98.31</w:t>
            </w:r>
          </w:p>
        </w:tc>
      </w:tr>
      <w:tr w:rsidR="00D63D98" w:rsidRPr="005F389D" w14:paraId="67D0323C" w14:textId="77777777" w:rsidTr="00DF5240">
        <w:tc>
          <w:tcPr>
            <w:tcW w:w="6799" w:type="dxa"/>
            <w:gridSpan w:val="10"/>
          </w:tcPr>
          <w:p w14:paraId="78477C67"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1.1.2 Cambio de razón social en permiso para venta de cerveza</w:t>
            </w:r>
          </w:p>
        </w:tc>
        <w:tc>
          <w:tcPr>
            <w:tcW w:w="2032" w:type="dxa"/>
          </w:tcPr>
          <w:p w14:paraId="697C7CE4"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98.31</w:t>
            </w:r>
          </w:p>
        </w:tc>
      </w:tr>
      <w:tr w:rsidR="00D63D98" w:rsidRPr="005F389D" w14:paraId="70C081C7" w14:textId="77777777" w:rsidTr="00DF5240">
        <w:tc>
          <w:tcPr>
            <w:tcW w:w="6799" w:type="dxa"/>
            <w:gridSpan w:val="10"/>
          </w:tcPr>
          <w:p w14:paraId="392407DB"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1.1.3 Casa habitación sin consumo de licor.</w:t>
            </w:r>
          </w:p>
        </w:tc>
        <w:tc>
          <w:tcPr>
            <w:tcW w:w="2032" w:type="dxa"/>
          </w:tcPr>
          <w:p w14:paraId="364E3127"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3.34</w:t>
            </w:r>
          </w:p>
        </w:tc>
      </w:tr>
      <w:tr w:rsidR="00D63D98" w:rsidRPr="005F389D" w14:paraId="2DD9BE03" w14:textId="77777777" w:rsidTr="00DF5240">
        <w:tc>
          <w:tcPr>
            <w:tcW w:w="6799" w:type="dxa"/>
            <w:gridSpan w:val="10"/>
          </w:tcPr>
          <w:p w14:paraId="243F9C9E"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1.1.4 Cambio de domicilio</w:t>
            </w:r>
          </w:p>
        </w:tc>
        <w:tc>
          <w:tcPr>
            <w:tcW w:w="2032" w:type="dxa"/>
          </w:tcPr>
          <w:p w14:paraId="37680D79"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98.31</w:t>
            </w:r>
          </w:p>
        </w:tc>
      </w:tr>
      <w:tr w:rsidR="00D63D98" w:rsidRPr="005F389D" w14:paraId="7A7BAC86" w14:textId="77777777" w:rsidTr="00DF5240">
        <w:tc>
          <w:tcPr>
            <w:tcW w:w="6799" w:type="dxa"/>
            <w:gridSpan w:val="10"/>
          </w:tcPr>
          <w:p w14:paraId="155B57E1"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1.1.5 Cambio de propietario y/o titular</w:t>
            </w:r>
          </w:p>
        </w:tc>
        <w:tc>
          <w:tcPr>
            <w:tcW w:w="2032" w:type="dxa"/>
          </w:tcPr>
          <w:p w14:paraId="6C46FD98"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sidRPr="00B43C18">
              <w:rPr>
                <w:rFonts w:ascii="Century Gothic" w:eastAsiaTheme="minorHAnsi" w:hAnsi="Century Gothic" w:cs="Calibri"/>
                <w:color w:val="000000"/>
                <w:lang w:eastAsia="en-US"/>
              </w:rPr>
              <w:t>98.31</w:t>
            </w:r>
          </w:p>
        </w:tc>
      </w:tr>
      <w:tr w:rsidR="00D63D98" w:rsidRPr="005F389D" w14:paraId="18390D01" w14:textId="77777777" w:rsidTr="00DF5240">
        <w:tc>
          <w:tcPr>
            <w:tcW w:w="6799" w:type="dxa"/>
            <w:gridSpan w:val="10"/>
          </w:tcPr>
          <w:p w14:paraId="759677B4"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1.1.6 Cambio o ampliación de giro</w:t>
            </w:r>
          </w:p>
        </w:tc>
        <w:tc>
          <w:tcPr>
            <w:tcW w:w="2032" w:type="dxa"/>
          </w:tcPr>
          <w:p w14:paraId="287B2B4E"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sidRPr="00B43C18">
              <w:rPr>
                <w:rFonts w:ascii="Century Gothic" w:eastAsiaTheme="minorHAnsi" w:hAnsi="Century Gothic" w:cs="Calibri"/>
                <w:color w:val="000000"/>
                <w:lang w:eastAsia="en-US"/>
              </w:rPr>
              <w:t>98.31</w:t>
            </w:r>
          </w:p>
        </w:tc>
      </w:tr>
      <w:tr w:rsidR="00D63D98" w:rsidRPr="005F389D" w14:paraId="2B77653E" w14:textId="77777777" w:rsidTr="00DF5240">
        <w:tc>
          <w:tcPr>
            <w:tcW w:w="6799" w:type="dxa"/>
            <w:gridSpan w:val="10"/>
          </w:tcPr>
          <w:p w14:paraId="5FB4A5A5"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1.1.7 Casa habitación con consumo de licor.</w:t>
            </w:r>
          </w:p>
        </w:tc>
        <w:tc>
          <w:tcPr>
            <w:tcW w:w="2032" w:type="dxa"/>
          </w:tcPr>
          <w:p w14:paraId="30439351"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3.56</w:t>
            </w:r>
          </w:p>
        </w:tc>
      </w:tr>
      <w:tr w:rsidR="00D63D98" w:rsidRPr="005F389D" w14:paraId="74C36390" w14:textId="77777777" w:rsidTr="00DF5240">
        <w:tc>
          <w:tcPr>
            <w:tcW w:w="6799" w:type="dxa"/>
            <w:gridSpan w:val="10"/>
          </w:tcPr>
          <w:p w14:paraId="1E73B4B2"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1.1.8 Anuencia sin resguardo</w:t>
            </w:r>
          </w:p>
        </w:tc>
        <w:tc>
          <w:tcPr>
            <w:tcW w:w="2032" w:type="dxa"/>
          </w:tcPr>
          <w:p w14:paraId="57E7DAD8"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7.78</w:t>
            </w:r>
          </w:p>
        </w:tc>
      </w:tr>
      <w:tr w:rsidR="00D63D98" w:rsidRPr="005F389D" w14:paraId="7354D4E4" w14:textId="77777777" w:rsidTr="00DF5240">
        <w:tc>
          <w:tcPr>
            <w:tcW w:w="6799" w:type="dxa"/>
            <w:gridSpan w:val="10"/>
          </w:tcPr>
          <w:p w14:paraId="06CF7604"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1.1.9 Anuencia con resguardo de seguridad pública (2 oficiales)</w:t>
            </w:r>
          </w:p>
        </w:tc>
        <w:tc>
          <w:tcPr>
            <w:tcW w:w="2032" w:type="dxa"/>
          </w:tcPr>
          <w:p w14:paraId="5FEF1DBD"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430AEBEE" w14:textId="77777777" w:rsidTr="00DF5240">
        <w:tc>
          <w:tcPr>
            <w:tcW w:w="6799" w:type="dxa"/>
            <w:gridSpan w:val="10"/>
          </w:tcPr>
          <w:p w14:paraId="18782AFD"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1.1.</w:t>
            </w:r>
            <w:r>
              <w:rPr>
                <w:rFonts w:ascii="Century Gothic" w:eastAsiaTheme="minorHAnsi" w:hAnsi="Century Gothic" w:cs="Calibri"/>
                <w:color w:val="000000"/>
                <w:lang w:eastAsia="en-US"/>
              </w:rPr>
              <w:t>10</w:t>
            </w:r>
            <w:r w:rsidRPr="005F389D">
              <w:rPr>
                <w:rFonts w:ascii="Century Gothic" w:eastAsiaTheme="minorHAnsi" w:hAnsi="Century Gothic" w:cs="Calibri"/>
                <w:color w:val="000000"/>
                <w:lang w:eastAsia="en-US"/>
              </w:rPr>
              <w:t xml:space="preserve">  Anuencia con resguardo de Seguridad Publica</w:t>
            </w:r>
          </w:p>
        </w:tc>
        <w:tc>
          <w:tcPr>
            <w:tcW w:w="2032" w:type="dxa"/>
          </w:tcPr>
          <w:p w14:paraId="5515DEA3"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16.68</w:t>
            </w:r>
          </w:p>
        </w:tc>
      </w:tr>
      <w:tr w:rsidR="00D63D98" w:rsidRPr="005F389D" w14:paraId="07A819D6" w14:textId="77777777" w:rsidTr="00DF5240">
        <w:tc>
          <w:tcPr>
            <w:tcW w:w="6799" w:type="dxa"/>
            <w:gridSpan w:val="10"/>
          </w:tcPr>
          <w:p w14:paraId="1509E5B3"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1.1.</w:t>
            </w:r>
            <w:r>
              <w:rPr>
                <w:rFonts w:ascii="Century Gothic" w:eastAsiaTheme="minorHAnsi" w:hAnsi="Century Gothic" w:cs="Calibri"/>
                <w:color w:val="000000"/>
                <w:lang w:eastAsia="en-US"/>
              </w:rPr>
              <w:t>11</w:t>
            </w:r>
            <w:r w:rsidRPr="005F389D">
              <w:rPr>
                <w:rFonts w:ascii="Century Gothic" w:eastAsiaTheme="minorHAnsi" w:hAnsi="Century Gothic" w:cs="Calibri"/>
                <w:color w:val="000000"/>
                <w:lang w:eastAsia="en-US"/>
              </w:rPr>
              <w:t xml:space="preserve"> Anuencia en comunidades de El Llano</w:t>
            </w:r>
          </w:p>
        </w:tc>
        <w:tc>
          <w:tcPr>
            <w:tcW w:w="2032" w:type="dxa"/>
          </w:tcPr>
          <w:p w14:paraId="37BDCE82"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20.02</w:t>
            </w:r>
          </w:p>
        </w:tc>
      </w:tr>
      <w:tr w:rsidR="00D63D98" w:rsidRPr="005F389D" w14:paraId="328E4C4C" w14:textId="77777777" w:rsidTr="00DF5240">
        <w:trPr>
          <w:trHeight w:val="386"/>
        </w:trPr>
        <w:tc>
          <w:tcPr>
            <w:tcW w:w="6799" w:type="dxa"/>
            <w:gridSpan w:val="10"/>
          </w:tcPr>
          <w:p w14:paraId="56F3DA97"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1.1.</w:t>
            </w:r>
            <w:r>
              <w:rPr>
                <w:rFonts w:ascii="Century Gothic" w:eastAsiaTheme="minorHAnsi" w:hAnsi="Century Gothic" w:cs="Calibri"/>
                <w:color w:val="000000"/>
                <w:lang w:eastAsia="en-US"/>
              </w:rPr>
              <w:t>12</w:t>
            </w:r>
            <w:r w:rsidRPr="005F389D">
              <w:rPr>
                <w:rFonts w:ascii="Century Gothic" w:eastAsiaTheme="minorHAnsi" w:hAnsi="Century Gothic" w:cs="Calibri"/>
                <w:color w:val="000000"/>
                <w:lang w:eastAsia="en-US"/>
              </w:rPr>
              <w:t xml:space="preserve"> Anuencia en comunidades de La Sierra</w:t>
            </w:r>
          </w:p>
        </w:tc>
        <w:tc>
          <w:tcPr>
            <w:tcW w:w="2032" w:type="dxa"/>
          </w:tcPr>
          <w:p w14:paraId="6415C75E"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22.24</w:t>
            </w:r>
          </w:p>
        </w:tc>
      </w:tr>
      <w:tr w:rsidR="00D63D98" w:rsidRPr="005F389D" w14:paraId="656D6961" w14:textId="77777777" w:rsidTr="00DF5240">
        <w:tc>
          <w:tcPr>
            <w:tcW w:w="6799" w:type="dxa"/>
            <w:gridSpan w:val="10"/>
          </w:tcPr>
          <w:p w14:paraId="1811CFB6"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w:t>
            </w:r>
            <w:r>
              <w:rPr>
                <w:rFonts w:ascii="Century Gothic" w:eastAsiaTheme="minorHAnsi" w:hAnsi="Century Gothic" w:cs="Calibri"/>
                <w:color w:val="000000"/>
                <w:lang w:eastAsia="en-US"/>
              </w:rPr>
              <w:t>1.13</w:t>
            </w:r>
            <w:r w:rsidRPr="005F389D">
              <w:rPr>
                <w:rFonts w:ascii="Century Gothic" w:eastAsiaTheme="minorHAnsi" w:hAnsi="Century Gothic" w:cs="Calibri"/>
                <w:color w:val="000000"/>
                <w:lang w:eastAsia="en-US"/>
              </w:rPr>
              <w:t xml:space="preserve"> Oficial de seguridad pública extra para resguardo en eventos.</w:t>
            </w:r>
          </w:p>
        </w:tc>
        <w:tc>
          <w:tcPr>
            <w:tcW w:w="2032" w:type="dxa"/>
          </w:tcPr>
          <w:p w14:paraId="7E5A3342"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4.45</w:t>
            </w:r>
          </w:p>
        </w:tc>
      </w:tr>
      <w:tr w:rsidR="00D63D98" w:rsidRPr="005F389D" w14:paraId="6B152885" w14:textId="77777777" w:rsidTr="00DF5240">
        <w:tc>
          <w:tcPr>
            <w:tcW w:w="6799" w:type="dxa"/>
            <w:gridSpan w:val="10"/>
          </w:tcPr>
          <w:p w14:paraId="31709890"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w:t>
            </w:r>
            <w:r>
              <w:rPr>
                <w:rFonts w:ascii="Century Gothic" w:eastAsiaTheme="minorHAnsi" w:hAnsi="Century Gothic" w:cs="Calibri"/>
                <w:color w:val="000000"/>
                <w:lang w:eastAsia="en-US"/>
              </w:rPr>
              <w:t>1.14</w:t>
            </w:r>
            <w:r w:rsidRPr="005F389D">
              <w:rPr>
                <w:rFonts w:ascii="Century Gothic" w:eastAsiaTheme="minorHAnsi" w:hAnsi="Century Gothic" w:cs="Calibri"/>
                <w:color w:val="000000"/>
                <w:lang w:eastAsia="en-US"/>
              </w:rPr>
              <w:t xml:space="preserve"> </w:t>
            </w:r>
            <w:r>
              <w:rPr>
                <w:rFonts w:ascii="Century Gothic" w:eastAsiaTheme="minorHAnsi" w:hAnsi="Century Gothic" w:cs="Calibri"/>
                <w:color w:val="000000"/>
                <w:lang w:eastAsia="en-US"/>
              </w:rPr>
              <w:t>Oficial de seguridad publica extra para resguardo en eventos fuera de la cabecera municipal</w:t>
            </w:r>
          </w:p>
        </w:tc>
        <w:tc>
          <w:tcPr>
            <w:tcW w:w="2032" w:type="dxa"/>
          </w:tcPr>
          <w:p w14:paraId="47999C7C"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5.01</w:t>
            </w:r>
          </w:p>
        </w:tc>
      </w:tr>
      <w:tr w:rsidR="00D63D98" w:rsidRPr="005F389D" w14:paraId="0FF21EF1" w14:textId="77777777" w:rsidTr="00DF5240">
        <w:tc>
          <w:tcPr>
            <w:tcW w:w="6799" w:type="dxa"/>
            <w:gridSpan w:val="10"/>
          </w:tcPr>
          <w:p w14:paraId="25C0709A"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w:t>
            </w:r>
            <w:r>
              <w:rPr>
                <w:rFonts w:ascii="Century Gothic" w:eastAsiaTheme="minorHAnsi" w:hAnsi="Century Gothic" w:cs="Calibri"/>
                <w:color w:val="000000"/>
                <w:lang w:eastAsia="en-US"/>
              </w:rPr>
              <w:t>1.15</w:t>
            </w:r>
            <w:r w:rsidRPr="005F389D">
              <w:rPr>
                <w:rFonts w:ascii="Century Gothic" w:eastAsiaTheme="minorHAnsi" w:hAnsi="Century Gothic" w:cs="Calibri"/>
                <w:color w:val="000000"/>
                <w:lang w:eastAsia="en-US"/>
              </w:rPr>
              <w:t xml:space="preserve"> Anuencias por apertura de expendios de cerveza</w:t>
            </w:r>
          </w:p>
        </w:tc>
        <w:tc>
          <w:tcPr>
            <w:tcW w:w="2032" w:type="dxa"/>
          </w:tcPr>
          <w:p w14:paraId="62AC8834"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261.33</w:t>
            </w:r>
          </w:p>
        </w:tc>
      </w:tr>
      <w:tr w:rsidR="00D63D98" w:rsidRPr="005F389D" w14:paraId="5AA79C0A" w14:textId="77777777" w:rsidTr="00DF5240">
        <w:tc>
          <w:tcPr>
            <w:tcW w:w="6799" w:type="dxa"/>
            <w:gridSpan w:val="10"/>
          </w:tcPr>
          <w:p w14:paraId="4F9C5F08"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b/>
                <w:color w:val="000000"/>
                <w:lang w:eastAsia="en-US"/>
              </w:rPr>
              <w:t>c)</w:t>
            </w:r>
            <w:r w:rsidRPr="005F389D">
              <w:rPr>
                <w:rFonts w:ascii="Century Gothic" w:eastAsiaTheme="minorHAnsi" w:hAnsi="Century Gothic" w:cs="Calibri"/>
                <w:color w:val="000000"/>
                <w:lang w:eastAsia="en-US"/>
              </w:rPr>
              <w:t xml:space="preserve"> </w:t>
            </w:r>
            <w:r w:rsidRPr="005F389D">
              <w:rPr>
                <w:rFonts w:ascii="Century Gothic" w:hAnsi="Century Gothic" w:cs="CenturyGothic"/>
                <w:b/>
              </w:rPr>
              <w:t>Permiso para eventos públicos, cuota diaria:</w:t>
            </w:r>
          </w:p>
        </w:tc>
        <w:tc>
          <w:tcPr>
            <w:tcW w:w="2032" w:type="dxa"/>
          </w:tcPr>
          <w:p w14:paraId="3CF69464" w14:textId="77777777" w:rsidR="00D63D98" w:rsidRPr="005F389D" w:rsidRDefault="00D63D98" w:rsidP="00264451">
            <w:pPr>
              <w:autoSpaceDE w:val="0"/>
              <w:autoSpaceDN w:val="0"/>
              <w:adjustRightInd w:val="0"/>
              <w:jc w:val="right"/>
              <w:rPr>
                <w:rFonts w:ascii="Century Gothic" w:eastAsiaTheme="minorHAnsi" w:hAnsi="Century Gothic" w:cs="Calibri"/>
                <w:color w:val="000000"/>
                <w:lang w:eastAsia="en-US"/>
              </w:rPr>
            </w:pPr>
          </w:p>
        </w:tc>
      </w:tr>
      <w:tr w:rsidR="00D63D98" w:rsidRPr="005F389D" w14:paraId="73C9ABA8" w14:textId="77777777" w:rsidTr="00DF5240">
        <w:tc>
          <w:tcPr>
            <w:tcW w:w="6799" w:type="dxa"/>
            <w:gridSpan w:val="10"/>
          </w:tcPr>
          <w:p w14:paraId="6B1A120F"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w:t>
            </w:r>
            <w:r w:rsidRPr="005F389D">
              <w:rPr>
                <w:rFonts w:ascii="Century Gothic" w:eastAsiaTheme="minorHAnsi" w:hAnsi="Century Gothic" w:cs="Calibri"/>
                <w:color w:val="000000"/>
                <w:lang w:eastAsia="en-US"/>
              </w:rPr>
              <w:t xml:space="preserve"> Circos</w:t>
            </w:r>
          </w:p>
        </w:tc>
        <w:tc>
          <w:tcPr>
            <w:tcW w:w="2032" w:type="dxa"/>
          </w:tcPr>
          <w:p w14:paraId="6233AEE6" w14:textId="77777777" w:rsidR="00D63D98" w:rsidRPr="005F389D" w:rsidRDefault="00D63D98" w:rsidP="00264451">
            <w:pPr>
              <w:autoSpaceDE w:val="0"/>
              <w:autoSpaceDN w:val="0"/>
              <w:adjustRightInd w:val="0"/>
              <w:jc w:val="right"/>
              <w:rPr>
                <w:rFonts w:ascii="Century Gothic" w:eastAsiaTheme="minorHAnsi" w:hAnsi="Century Gothic" w:cs="Calibri"/>
                <w:color w:val="000000"/>
                <w:lang w:eastAsia="en-US"/>
              </w:rPr>
            </w:pPr>
          </w:p>
        </w:tc>
      </w:tr>
      <w:tr w:rsidR="00D63D98" w:rsidRPr="005F389D" w14:paraId="1B702A75" w14:textId="77777777" w:rsidTr="00DF5240">
        <w:tc>
          <w:tcPr>
            <w:tcW w:w="6799" w:type="dxa"/>
            <w:gridSpan w:val="10"/>
          </w:tcPr>
          <w:p w14:paraId="1ACB40C6"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1.1</w:t>
            </w:r>
            <w:r w:rsidRPr="005F389D">
              <w:rPr>
                <w:rFonts w:ascii="Century Gothic" w:hAnsi="Century Gothic" w:cs="CenturyGothic"/>
              </w:rPr>
              <w:t xml:space="preserve"> Con un aforo de hasta 200 personas</w:t>
            </w:r>
          </w:p>
        </w:tc>
        <w:tc>
          <w:tcPr>
            <w:tcW w:w="2032" w:type="dxa"/>
          </w:tcPr>
          <w:p w14:paraId="02809F69"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2.22</w:t>
            </w:r>
          </w:p>
        </w:tc>
      </w:tr>
      <w:tr w:rsidR="00D63D98" w:rsidRPr="005F389D" w14:paraId="4FEBC2E6" w14:textId="77777777" w:rsidTr="00DF5240">
        <w:tc>
          <w:tcPr>
            <w:tcW w:w="6799" w:type="dxa"/>
            <w:gridSpan w:val="10"/>
          </w:tcPr>
          <w:p w14:paraId="39197D88"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1.2</w:t>
            </w:r>
            <w:r w:rsidRPr="005F389D">
              <w:rPr>
                <w:rFonts w:ascii="Century Gothic" w:hAnsi="Century Gothic" w:cs="CenturyGothic"/>
              </w:rPr>
              <w:t xml:space="preserve"> Con aforo de 201 a 400 personas</w:t>
            </w:r>
          </w:p>
        </w:tc>
        <w:tc>
          <w:tcPr>
            <w:tcW w:w="2032" w:type="dxa"/>
          </w:tcPr>
          <w:p w14:paraId="21F1AFA3"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4.45</w:t>
            </w:r>
          </w:p>
        </w:tc>
      </w:tr>
      <w:tr w:rsidR="00D63D98" w:rsidRPr="005F389D" w14:paraId="0E909F39" w14:textId="77777777" w:rsidTr="00DF5240">
        <w:tc>
          <w:tcPr>
            <w:tcW w:w="6799" w:type="dxa"/>
            <w:gridSpan w:val="10"/>
          </w:tcPr>
          <w:p w14:paraId="22A0E4B9"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1.3</w:t>
            </w:r>
            <w:r w:rsidRPr="005F389D">
              <w:rPr>
                <w:rFonts w:ascii="Century Gothic" w:hAnsi="Century Gothic" w:cs="CenturyGothic"/>
              </w:rPr>
              <w:t xml:space="preserve"> Con un aforo de más de 401 personas</w:t>
            </w:r>
          </w:p>
        </w:tc>
        <w:tc>
          <w:tcPr>
            <w:tcW w:w="2032" w:type="dxa"/>
          </w:tcPr>
          <w:p w14:paraId="117347A7"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6.67</w:t>
            </w:r>
          </w:p>
        </w:tc>
      </w:tr>
      <w:tr w:rsidR="00D63D98" w:rsidRPr="005F389D" w14:paraId="7C40C3E2" w14:textId="77777777" w:rsidTr="00DF5240">
        <w:tc>
          <w:tcPr>
            <w:tcW w:w="6799" w:type="dxa"/>
            <w:gridSpan w:val="10"/>
          </w:tcPr>
          <w:p w14:paraId="5D39011B"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2.</w:t>
            </w:r>
            <w:r w:rsidRPr="005F389D">
              <w:rPr>
                <w:rFonts w:ascii="Century Gothic" w:hAnsi="Century Gothic" w:cs="CenturyGothic"/>
              </w:rPr>
              <w:t xml:space="preserve">  Carrera de caballos</w:t>
            </w:r>
          </w:p>
        </w:tc>
        <w:tc>
          <w:tcPr>
            <w:tcW w:w="2032" w:type="dxa"/>
          </w:tcPr>
          <w:p w14:paraId="6EEC59DF"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22.24</w:t>
            </w:r>
          </w:p>
        </w:tc>
      </w:tr>
      <w:tr w:rsidR="00D63D98" w:rsidRPr="005F389D" w14:paraId="7C8F2E7A" w14:textId="77777777" w:rsidTr="00DF5240">
        <w:tc>
          <w:tcPr>
            <w:tcW w:w="6799" w:type="dxa"/>
            <w:gridSpan w:val="10"/>
          </w:tcPr>
          <w:p w14:paraId="5BA7A950"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3.</w:t>
            </w:r>
            <w:r w:rsidRPr="005F389D">
              <w:rPr>
                <w:rFonts w:ascii="Century Gothic" w:hAnsi="Century Gothic" w:cs="CenturyGothic"/>
              </w:rPr>
              <w:t xml:space="preserve">  Eventos de peleas de gallos</w:t>
            </w:r>
          </w:p>
        </w:tc>
        <w:tc>
          <w:tcPr>
            <w:tcW w:w="2032" w:type="dxa"/>
          </w:tcPr>
          <w:p w14:paraId="4A1757C6"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22.24</w:t>
            </w:r>
          </w:p>
        </w:tc>
      </w:tr>
      <w:tr w:rsidR="00D63D98" w:rsidRPr="005F389D" w14:paraId="3081FC6D" w14:textId="77777777" w:rsidTr="00DF5240">
        <w:tc>
          <w:tcPr>
            <w:tcW w:w="6799" w:type="dxa"/>
            <w:gridSpan w:val="10"/>
          </w:tcPr>
          <w:p w14:paraId="1BF6FF93"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lastRenderedPageBreak/>
              <w:t>4.</w:t>
            </w:r>
            <w:r w:rsidRPr="005F389D">
              <w:rPr>
                <w:rFonts w:ascii="Century Gothic" w:hAnsi="Century Gothic" w:cs="CenturyGothic"/>
              </w:rPr>
              <w:t xml:space="preserve">  Bailes populares con conjunto de música local.</w:t>
            </w:r>
          </w:p>
        </w:tc>
        <w:tc>
          <w:tcPr>
            <w:tcW w:w="2032" w:type="dxa"/>
          </w:tcPr>
          <w:p w14:paraId="6DB76A9D"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6.67</w:t>
            </w:r>
          </w:p>
        </w:tc>
      </w:tr>
      <w:tr w:rsidR="00D63D98" w:rsidRPr="005F389D" w14:paraId="253C7F1F" w14:textId="77777777" w:rsidTr="00DF5240">
        <w:tc>
          <w:tcPr>
            <w:tcW w:w="6799" w:type="dxa"/>
            <w:gridSpan w:val="10"/>
          </w:tcPr>
          <w:p w14:paraId="05BDB0F3"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5.</w:t>
            </w:r>
            <w:r w:rsidRPr="005F389D">
              <w:rPr>
                <w:rFonts w:ascii="Century Gothic" w:hAnsi="Century Gothic" w:cs="CenturyGothic"/>
              </w:rPr>
              <w:t xml:space="preserve">  Bailes populares con conjunto de música foránea</w:t>
            </w:r>
          </w:p>
        </w:tc>
        <w:tc>
          <w:tcPr>
            <w:tcW w:w="2032" w:type="dxa"/>
          </w:tcPr>
          <w:p w14:paraId="593A1B77"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16.68</w:t>
            </w:r>
          </w:p>
        </w:tc>
      </w:tr>
      <w:tr w:rsidR="00D63D98" w:rsidRPr="005F389D" w14:paraId="41DC24CA" w14:textId="77777777" w:rsidTr="00DF5240">
        <w:tc>
          <w:tcPr>
            <w:tcW w:w="6799" w:type="dxa"/>
            <w:gridSpan w:val="10"/>
          </w:tcPr>
          <w:p w14:paraId="1CE58867"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6.</w:t>
            </w:r>
            <w:r w:rsidRPr="005F389D">
              <w:rPr>
                <w:rFonts w:ascii="Century Gothic" w:hAnsi="Century Gothic" w:cs="CenturyGothic"/>
              </w:rPr>
              <w:t xml:space="preserve">  Conciertos y variedades de artistas foráneos</w:t>
            </w:r>
          </w:p>
        </w:tc>
        <w:tc>
          <w:tcPr>
            <w:tcW w:w="2032" w:type="dxa"/>
          </w:tcPr>
          <w:p w14:paraId="2CAE9D7A"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16.68</w:t>
            </w:r>
          </w:p>
        </w:tc>
      </w:tr>
      <w:tr w:rsidR="00D63D98" w:rsidRPr="005F389D" w14:paraId="07A67A2B" w14:textId="77777777" w:rsidTr="00DF5240">
        <w:tc>
          <w:tcPr>
            <w:tcW w:w="6799" w:type="dxa"/>
            <w:gridSpan w:val="10"/>
          </w:tcPr>
          <w:p w14:paraId="357C408F"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7.</w:t>
            </w:r>
            <w:r w:rsidRPr="005F389D">
              <w:rPr>
                <w:rFonts w:ascii="Century Gothic" w:hAnsi="Century Gothic" w:cs="CenturyGothic"/>
              </w:rPr>
              <w:t xml:space="preserve"> Conciertos y variedades de artistas locales</w:t>
            </w:r>
          </w:p>
        </w:tc>
        <w:tc>
          <w:tcPr>
            <w:tcW w:w="2032" w:type="dxa"/>
          </w:tcPr>
          <w:p w14:paraId="7AC58C5B"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6.67</w:t>
            </w:r>
          </w:p>
        </w:tc>
      </w:tr>
      <w:tr w:rsidR="00D63D98" w:rsidRPr="005F389D" w14:paraId="26142C03" w14:textId="77777777" w:rsidTr="00DF5240">
        <w:tc>
          <w:tcPr>
            <w:tcW w:w="6799" w:type="dxa"/>
            <w:gridSpan w:val="10"/>
          </w:tcPr>
          <w:p w14:paraId="18A987E2"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8.</w:t>
            </w:r>
            <w:r w:rsidRPr="005F389D">
              <w:rPr>
                <w:rFonts w:ascii="Century Gothic" w:hAnsi="Century Gothic" w:cs="CenturyGothic"/>
              </w:rPr>
              <w:t xml:space="preserve">   Becerradas, novilladas, rodeos y jaripeos, etc.</w:t>
            </w:r>
          </w:p>
        </w:tc>
        <w:tc>
          <w:tcPr>
            <w:tcW w:w="2032" w:type="dxa"/>
          </w:tcPr>
          <w:p w14:paraId="3ACEAEC9"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6.67</w:t>
            </w:r>
          </w:p>
        </w:tc>
      </w:tr>
      <w:tr w:rsidR="00D63D98" w:rsidRPr="005F389D" w14:paraId="4B2E1E44" w14:textId="77777777" w:rsidTr="00DF5240">
        <w:tc>
          <w:tcPr>
            <w:tcW w:w="6799" w:type="dxa"/>
            <w:gridSpan w:val="10"/>
          </w:tcPr>
          <w:p w14:paraId="6EE94481"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9.</w:t>
            </w:r>
            <w:r w:rsidRPr="005F389D">
              <w:rPr>
                <w:rFonts w:ascii="Century Gothic" w:hAnsi="Century Gothic" w:cs="CenturyGothic"/>
              </w:rPr>
              <w:t xml:space="preserve">   Eventos deportivos.</w:t>
            </w:r>
          </w:p>
        </w:tc>
        <w:tc>
          <w:tcPr>
            <w:tcW w:w="2032" w:type="dxa"/>
          </w:tcPr>
          <w:p w14:paraId="05F60BC4"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6.67</w:t>
            </w:r>
          </w:p>
        </w:tc>
      </w:tr>
      <w:tr w:rsidR="00D63D98" w:rsidRPr="005F389D" w14:paraId="30622611" w14:textId="77777777" w:rsidTr="00DF5240">
        <w:tc>
          <w:tcPr>
            <w:tcW w:w="6799" w:type="dxa"/>
            <w:gridSpan w:val="10"/>
          </w:tcPr>
          <w:p w14:paraId="434BFC28"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10.</w:t>
            </w:r>
            <w:r w:rsidRPr="005F389D">
              <w:rPr>
                <w:rFonts w:ascii="Century Gothic" w:hAnsi="Century Gothic" w:cs="CenturyGothic"/>
              </w:rPr>
              <w:t xml:space="preserve"> Evento de exhibiciones y concursos</w:t>
            </w:r>
          </w:p>
        </w:tc>
        <w:tc>
          <w:tcPr>
            <w:tcW w:w="2032" w:type="dxa"/>
          </w:tcPr>
          <w:p w14:paraId="5515621F"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6.67</w:t>
            </w:r>
          </w:p>
        </w:tc>
      </w:tr>
      <w:tr w:rsidR="00D63D98" w:rsidRPr="005F389D" w14:paraId="0EB43C31" w14:textId="77777777" w:rsidTr="00DF5240">
        <w:tc>
          <w:tcPr>
            <w:tcW w:w="6799" w:type="dxa"/>
            <w:gridSpan w:val="10"/>
          </w:tcPr>
          <w:p w14:paraId="405B15BE"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11.</w:t>
            </w:r>
            <w:r w:rsidRPr="005F389D">
              <w:rPr>
                <w:rFonts w:ascii="Century Gothic" w:hAnsi="Century Gothic" w:cs="CenturyGothic"/>
              </w:rPr>
              <w:t xml:space="preserve"> Evento de arrancones.</w:t>
            </w:r>
          </w:p>
        </w:tc>
        <w:tc>
          <w:tcPr>
            <w:tcW w:w="2032" w:type="dxa"/>
          </w:tcPr>
          <w:p w14:paraId="015E0360"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13.91</w:t>
            </w:r>
          </w:p>
        </w:tc>
      </w:tr>
      <w:tr w:rsidR="00D63D98" w:rsidRPr="005F389D" w14:paraId="0B0DB2A8" w14:textId="77777777" w:rsidTr="00DF5240">
        <w:tc>
          <w:tcPr>
            <w:tcW w:w="6799" w:type="dxa"/>
            <w:gridSpan w:val="10"/>
          </w:tcPr>
          <w:p w14:paraId="3375CDC3"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12.</w:t>
            </w:r>
            <w:r w:rsidRPr="005F389D">
              <w:rPr>
                <w:rFonts w:ascii="Century Gothic" w:hAnsi="Century Gothic" w:cs="CenturyGothic"/>
              </w:rPr>
              <w:t xml:space="preserve"> Para perifoneo cuota diaria</w:t>
            </w:r>
          </w:p>
        </w:tc>
        <w:tc>
          <w:tcPr>
            <w:tcW w:w="2032" w:type="dxa"/>
          </w:tcPr>
          <w:p w14:paraId="49638C64"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0.23</w:t>
            </w:r>
          </w:p>
        </w:tc>
      </w:tr>
      <w:tr w:rsidR="00D63D98" w:rsidRPr="005F389D" w14:paraId="3C6122D0" w14:textId="77777777" w:rsidTr="00DF5240">
        <w:tc>
          <w:tcPr>
            <w:tcW w:w="6799" w:type="dxa"/>
            <w:gridSpan w:val="10"/>
          </w:tcPr>
          <w:p w14:paraId="278B9C6B"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13.</w:t>
            </w:r>
            <w:r w:rsidRPr="005F389D">
              <w:rPr>
                <w:rFonts w:ascii="Century Gothic" w:hAnsi="Century Gothic" w:cs="CenturyGothic"/>
              </w:rPr>
              <w:t xml:space="preserve"> Kermés en área pública</w:t>
            </w:r>
          </w:p>
        </w:tc>
        <w:tc>
          <w:tcPr>
            <w:tcW w:w="2032" w:type="dxa"/>
          </w:tcPr>
          <w:p w14:paraId="31FC6FFE"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6.12</w:t>
            </w:r>
          </w:p>
        </w:tc>
      </w:tr>
      <w:tr w:rsidR="00D63D98" w:rsidRPr="005F389D" w14:paraId="31171E26" w14:textId="77777777" w:rsidTr="00DF5240">
        <w:tc>
          <w:tcPr>
            <w:tcW w:w="6799" w:type="dxa"/>
            <w:gridSpan w:val="10"/>
          </w:tcPr>
          <w:p w14:paraId="75816099"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14.</w:t>
            </w:r>
            <w:r w:rsidRPr="005F389D">
              <w:rPr>
                <w:rFonts w:ascii="Century Gothic" w:hAnsi="Century Gothic" w:cs="CenturyGothic"/>
              </w:rPr>
              <w:t xml:space="preserve"> Teatro</w:t>
            </w:r>
          </w:p>
        </w:tc>
        <w:tc>
          <w:tcPr>
            <w:tcW w:w="2032" w:type="dxa"/>
          </w:tcPr>
          <w:p w14:paraId="7F63C204"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3.34</w:t>
            </w:r>
          </w:p>
        </w:tc>
      </w:tr>
      <w:tr w:rsidR="00D63D98" w:rsidRPr="005F389D" w14:paraId="22762429" w14:textId="77777777" w:rsidTr="00DF5240">
        <w:tc>
          <w:tcPr>
            <w:tcW w:w="6799" w:type="dxa"/>
            <w:gridSpan w:val="10"/>
          </w:tcPr>
          <w:p w14:paraId="5EEC53AC" w14:textId="77777777" w:rsidR="00D63D98" w:rsidRPr="005F389D" w:rsidRDefault="00D63D98" w:rsidP="00264451">
            <w:pPr>
              <w:autoSpaceDE w:val="0"/>
              <w:autoSpaceDN w:val="0"/>
              <w:adjustRightInd w:val="0"/>
              <w:spacing w:line="360" w:lineRule="auto"/>
              <w:rPr>
                <w:rFonts w:ascii="Century Gothic" w:hAnsi="Century Gothic" w:cs="CenturyGothic"/>
              </w:rPr>
            </w:pPr>
            <w:r>
              <w:rPr>
                <w:rFonts w:ascii="Century Gothic" w:hAnsi="Century Gothic" w:cs="CenturyGothic"/>
              </w:rPr>
              <w:t>15.</w:t>
            </w:r>
            <w:r w:rsidRPr="005F389D">
              <w:rPr>
                <w:rFonts w:ascii="Century Gothic" w:hAnsi="Century Gothic" w:cs="CenturyGothic"/>
              </w:rPr>
              <w:t xml:space="preserve"> Conferencias lucrativas</w:t>
            </w:r>
          </w:p>
        </w:tc>
        <w:tc>
          <w:tcPr>
            <w:tcW w:w="2032" w:type="dxa"/>
          </w:tcPr>
          <w:p w14:paraId="2B52CC58"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2.79</w:t>
            </w:r>
          </w:p>
        </w:tc>
      </w:tr>
      <w:tr w:rsidR="00D63D98" w:rsidRPr="005F389D" w14:paraId="6513CC2E" w14:textId="77777777" w:rsidTr="00DF5240">
        <w:tc>
          <w:tcPr>
            <w:tcW w:w="6799" w:type="dxa"/>
            <w:gridSpan w:val="10"/>
          </w:tcPr>
          <w:p w14:paraId="29560AB8" w14:textId="77777777" w:rsidR="00D63D98" w:rsidRPr="005F389D" w:rsidRDefault="00D63D98" w:rsidP="00264451">
            <w:pPr>
              <w:autoSpaceDE w:val="0"/>
              <w:autoSpaceDN w:val="0"/>
              <w:adjustRightInd w:val="0"/>
              <w:spacing w:line="360" w:lineRule="auto"/>
              <w:jc w:val="both"/>
              <w:rPr>
                <w:rFonts w:ascii="Century Gothic" w:hAnsi="Century Gothic" w:cs="CenturyGothic"/>
              </w:rPr>
            </w:pPr>
            <w:r>
              <w:rPr>
                <w:rFonts w:ascii="Century Gothic" w:hAnsi="Century Gothic" w:cs="CenturyGothic"/>
              </w:rPr>
              <w:t>16.</w:t>
            </w:r>
            <w:r w:rsidRPr="005F389D">
              <w:rPr>
                <w:rFonts w:ascii="Century Gothic" w:hAnsi="Century Gothic" w:cs="CenturyGothic"/>
              </w:rPr>
              <w:t xml:space="preserve"> Para instalación de juegos mecánicos, diario</w:t>
            </w:r>
          </w:p>
        </w:tc>
        <w:tc>
          <w:tcPr>
            <w:tcW w:w="2032" w:type="dxa"/>
          </w:tcPr>
          <w:p w14:paraId="64E5F5CE" w14:textId="77777777" w:rsidR="00D63D98" w:rsidRPr="005F389D" w:rsidRDefault="00D63D98" w:rsidP="00264451">
            <w:pPr>
              <w:autoSpaceDE w:val="0"/>
              <w:autoSpaceDN w:val="0"/>
              <w:adjustRightInd w:val="0"/>
              <w:spacing w:line="360" w:lineRule="auto"/>
              <w:jc w:val="center"/>
              <w:rPr>
                <w:rFonts w:ascii="Century Gothic" w:hAnsi="Century Gothic" w:cs="CenturyGothic"/>
              </w:rPr>
            </w:pPr>
            <w:r>
              <w:rPr>
                <w:rFonts w:ascii="Century Gothic" w:hAnsi="Century Gothic" w:cs="CenturyGothic"/>
              </w:rPr>
              <w:t>16.68</w:t>
            </w:r>
          </w:p>
        </w:tc>
      </w:tr>
      <w:tr w:rsidR="00D63D98" w:rsidRPr="005F389D" w14:paraId="116939B4" w14:textId="77777777" w:rsidTr="00DF5240">
        <w:tc>
          <w:tcPr>
            <w:tcW w:w="8831" w:type="dxa"/>
            <w:gridSpan w:val="11"/>
          </w:tcPr>
          <w:p w14:paraId="438CF393" w14:textId="77777777" w:rsidR="00D63D98" w:rsidRPr="005F389D" w:rsidRDefault="00D63D98" w:rsidP="00264451">
            <w:pPr>
              <w:autoSpaceDE w:val="0"/>
              <w:autoSpaceDN w:val="0"/>
              <w:adjustRightInd w:val="0"/>
              <w:jc w:val="both"/>
              <w:rPr>
                <w:rFonts w:ascii="Century Gothic" w:eastAsiaTheme="minorHAnsi" w:hAnsi="Century Gothic" w:cs="Calibri"/>
                <w:color w:val="000000"/>
                <w:lang w:eastAsia="en-US"/>
              </w:rPr>
            </w:pPr>
            <w:r w:rsidRPr="005F389D">
              <w:rPr>
                <w:rFonts w:ascii="Century Gothic" w:hAnsi="Century Gothic" w:cs="CenturyGothic"/>
              </w:rPr>
              <w:t>En caso de que estos eventos sean realizados con fines no lucrativos por asociaciones civiles, instituciones educativas y asociaciones religiosas y cuyo objetivo principal del evento sea recaudar fondos para un beneficio a la comunidad a un grupo vulnerable de la misma, gozará de un subsidio del 30%.</w:t>
            </w:r>
          </w:p>
        </w:tc>
      </w:tr>
      <w:tr w:rsidR="00D63D98" w:rsidRPr="005F389D" w14:paraId="683A740E" w14:textId="77777777" w:rsidTr="00DF5240">
        <w:tc>
          <w:tcPr>
            <w:tcW w:w="6799" w:type="dxa"/>
            <w:gridSpan w:val="10"/>
          </w:tcPr>
          <w:p w14:paraId="0CD76611"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p>
        </w:tc>
        <w:tc>
          <w:tcPr>
            <w:tcW w:w="2032" w:type="dxa"/>
          </w:tcPr>
          <w:p w14:paraId="3E734C14" w14:textId="77777777" w:rsidR="00D63D98" w:rsidRPr="005F389D" w:rsidRDefault="00D63D98" w:rsidP="00264451">
            <w:pPr>
              <w:autoSpaceDE w:val="0"/>
              <w:autoSpaceDN w:val="0"/>
              <w:adjustRightInd w:val="0"/>
              <w:jc w:val="right"/>
              <w:rPr>
                <w:rFonts w:ascii="Century Gothic" w:eastAsiaTheme="minorHAnsi" w:hAnsi="Century Gothic" w:cs="Calibri"/>
                <w:color w:val="000000"/>
                <w:lang w:eastAsia="en-US"/>
              </w:rPr>
            </w:pPr>
          </w:p>
        </w:tc>
      </w:tr>
      <w:tr w:rsidR="00D63D98" w:rsidRPr="005F389D" w14:paraId="25E33A4A" w14:textId="77777777" w:rsidTr="00DF5240">
        <w:tc>
          <w:tcPr>
            <w:tcW w:w="6799" w:type="dxa"/>
            <w:gridSpan w:val="10"/>
          </w:tcPr>
          <w:p w14:paraId="2583204B" w14:textId="77777777" w:rsidR="00D63D98" w:rsidRPr="005F389D" w:rsidRDefault="00D63D98" w:rsidP="00264451">
            <w:pPr>
              <w:autoSpaceDE w:val="0"/>
              <w:autoSpaceDN w:val="0"/>
              <w:adjustRightInd w:val="0"/>
              <w:rPr>
                <w:rFonts w:ascii="Century Gothic" w:eastAsiaTheme="minorHAnsi" w:hAnsi="Century Gothic" w:cs="Calibri"/>
                <w:b/>
                <w:color w:val="000000"/>
                <w:lang w:eastAsia="en-US"/>
              </w:rPr>
            </w:pPr>
            <w:r>
              <w:rPr>
                <w:rFonts w:ascii="Century Gothic" w:eastAsiaTheme="minorHAnsi" w:hAnsi="Century Gothic" w:cs="Calibri"/>
                <w:b/>
                <w:color w:val="000000"/>
                <w:lang w:eastAsia="en-US"/>
              </w:rPr>
              <w:t>d)</w:t>
            </w:r>
            <w:r w:rsidRPr="005F389D">
              <w:rPr>
                <w:rFonts w:ascii="Century Gothic" w:eastAsiaTheme="minorHAnsi" w:hAnsi="Century Gothic" w:cs="Calibri"/>
                <w:b/>
                <w:color w:val="000000"/>
                <w:lang w:eastAsia="en-US"/>
              </w:rPr>
              <w:t xml:space="preserve"> Constancias </w:t>
            </w:r>
          </w:p>
        </w:tc>
        <w:tc>
          <w:tcPr>
            <w:tcW w:w="2032" w:type="dxa"/>
          </w:tcPr>
          <w:p w14:paraId="327AA39B"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7892E5B7" w14:textId="77777777" w:rsidTr="00DF5240">
        <w:tc>
          <w:tcPr>
            <w:tcW w:w="6799" w:type="dxa"/>
            <w:gridSpan w:val="10"/>
          </w:tcPr>
          <w:p w14:paraId="193FFF94"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 Pase de leña para uso domestico</w:t>
            </w:r>
          </w:p>
        </w:tc>
        <w:tc>
          <w:tcPr>
            <w:tcW w:w="2032" w:type="dxa"/>
          </w:tcPr>
          <w:p w14:paraId="473C8A4F"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0.73</w:t>
            </w:r>
          </w:p>
        </w:tc>
      </w:tr>
      <w:tr w:rsidR="00D63D98" w:rsidRPr="005F389D" w14:paraId="319B1BF2" w14:textId="77777777" w:rsidTr="00DF5240">
        <w:tc>
          <w:tcPr>
            <w:tcW w:w="6799" w:type="dxa"/>
            <w:gridSpan w:val="10"/>
          </w:tcPr>
          <w:p w14:paraId="3683A8B3"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 Elaboración planos catastrales</w:t>
            </w:r>
          </w:p>
        </w:tc>
        <w:tc>
          <w:tcPr>
            <w:tcW w:w="2032" w:type="dxa"/>
          </w:tcPr>
          <w:p w14:paraId="73EBA162"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7.78</w:t>
            </w:r>
          </w:p>
        </w:tc>
      </w:tr>
      <w:tr w:rsidR="00D63D98" w:rsidRPr="005F389D" w14:paraId="157A61C9" w14:textId="77777777" w:rsidTr="00DF5240">
        <w:tc>
          <w:tcPr>
            <w:tcW w:w="6799" w:type="dxa"/>
            <w:gridSpan w:val="10"/>
          </w:tcPr>
          <w:p w14:paraId="268BE9C2"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3. Por tramite de titulación de terrenos urbanos municipales</w:t>
            </w:r>
          </w:p>
        </w:tc>
        <w:tc>
          <w:tcPr>
            <w:tcW w:w="2032" w:type="dxa"/>
          </w:tcPr>
          <w:p w14:paraId="60937EF5"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9.29</w:t>
            </w:r>
          </w:p>
        </w:tc>
      </w:tr>
      <w:tr w:rsidR="00D63D98" w:rsidRPr="005F389D" w14:paraId="6AF76B6C" w14:textId="77777777" w:rsidTr="00DF5240">
        <w:tc>
          <w:tcPr>
            <w:tcW w:w="6799" w:type="dxa"/>
            <w:gridSpan w:val="10"/>
          </w:tcPr>
          <w:p w14:paraId="13061B43"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4</w:t>
            </w:r>
            <w:r>
              <w:rPr>
                <w:rFonts w:ascii="Century Gothic" w:eastAsiaTheme="minorHAnsi" w:hAnsi="Century Gothic" w:cs="Calibri"/>
                <w:color w:val="000000"/>
                <w:lang w:eastAsia="en-US"/>
              </w:rPr>
              <w:t>.</w:t>
            </w:r>
            <w:r w:rsidRPr="005F389D">
              <w:rPr>
                <w:rFonts w:ascii="Century Gothic" w:eastAsiaTheme="minorHAnsi" w:hAnsi="Century Gothic" w:cs="Calibri"/>
                <w:color w:val="000000"/>
                <w:lang w:eastAsia="en-US"/>
              </w:rPr>
              <w:t xml:space="preserve"> Constancias y certificaciones</w:t>
            </w:r>
          </w:p>
        </w:tc>
        <w:tc>
          <w:tcPr>
            <w:tcW w:w="2032" w:type="dxa"/>
          </w:tcPr>
          <w:p w14:paraId="6C509881"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1.06</w:t>
            </w:r>
          </w:p>
        </w:tc>
      </w:tr>
      <w:tr w:rsidR="00D63D98" w:rsidRPr="005F389D" w14:paraId="77F24D8A" w14:textId="77777777" w:rsidTr="00DF5240">
        <w:tc>
          <w:tcPr>
            <w:tcW w:w="6799" w:type="dxa"/>
            <w:gridSpan w:val="10"/>
          </w:tcPr>
          <w:p w14:paraId="30E0F111"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lastRenderedPageBreak/>
              <w:t>5</w:t>
            </w:r>
            <w:r>
              <w:rPr>
                <w:rFonts w:ascii="Century Gothic" w:eastAsiaTheme="minorHAnsi" w:hAnsi="Century Gothic" w:cs="Calibri"/>
                <w:color w:val="000000"/>
                <w:lang w:eastAsia="en-US"/>
              </w:rPr>
              <w:t>.</w:t>
            </w:r>
            <w:r w:rsidRPr="005F389D">
              <w:rPr>
                <w:rFonts w:ascii="Century Gothic" w:eastAsiaTheme="minorHAnsi" w:hAnsi="Century Gothic" w:cs="Calibri"/>
                <w:color w:val="000000"/>
                <w:lang w:eastAsia="en-US"/>
              </w:rPr>
              <w:t xml:space="preserve"> Permiso de uso de suelo por metro cuadrado cuota anual:</w:t>
            </w:r>
          </w:p>
        </w:tc>
        <w:tc>
          <w:tcPr>
            <w:tcW w:w="2032" w:type="dxa"/>
          </w:tcPr>
          <w:p w14:paraId="408CE321" w14:textId="77777777" w:rsidR="00D63D98" w:rsidRPr="005F389D" w:rsidRDefault="00D63D98" w:rsidP="00264451">
            <w:pPr>
              <w:autoSpaceDE w:val="0"/>
              <w:autoSpaceDN w:val="0"/>
              <w:adjustRightInd w:val="0"/>
              <w:jc w:val="right"/>
              <w:rPr>
                <w:rFonts w:ascii="Century Gothic" w:eastAsiaTheme="minorHAnsi" w:hAnsi="Century Gothic" w:cs="Calibri"/>
                <w:b/>
                <w:bCs/>
                <w:color w:val="000000"/>
                <w:lang w:eastAsia="en-US"/>
              </w:rPr>
            </w:pPr>
          </w:p>
        </w:tc>
      </w:tr>
      <w:tr w:rsidR="00D63D98" w:rsidRPr="005F389D" w14:paraId="0796EFB6" w14:textId="77777777" w:rsidTr="00DF5240">
        <w:tc>
          <w:tcPr>
            <w:tcW w:w="6799" w:type="dxa"/>
            <w:gridSpan w:val="10"/>
          </w:tcPr>
          <w:p w14:paraId="25959E32" w14:textId="77777777" w:rsidR="00D63D98" w:rsidRPr="0033232A"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 xml:space="preserve">5.1 </w:t>
            </w:r>
            <w:r w:rsidRPr="0033232A">
              <w:rPr>
                <w:rFonts w:ascii="Century Gothic" w:eastAsiaTheme="minorHAnsi" w:hAnsi="Century Gothic" w:cs="Calibri"/>
                <w:color w:val="000000"/>
                <w:lang w:eastAsia="en-US"/>
              </w:rPr>
              <w:t>Cadenas Comerciales de 1 a 1000m2</w:t>
            </w:r>
          </w:p>
          <w:p w14:paraId="77E2AFC3" w14:textId="77777777" w:rsidR="00D63D98" w:rsidRPr="0033232A"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5.2</w:t>
            </w:r>
            <w:r w:rsidRPr="0033232A">
              <w:rPr>
                <w:rFonts w:ascii="Century Gothic" w:eastAsiaTheme="minorHAnsi" w:hAnsi="Century Gothic" w:cs="Calibri"/>
                <w:color w:val="000000"/>
                <w:lang w:eastAsia="en-US"/>
              </w:rPr>
              <w:t xml:space="preserve"> Comercio local de 1 a 1000 m2</w:t>
            </w:r>
          </w:p>
          <w:p w14:paraId="4E7DD69B" w14:textId="77777777" w:rsidR="00D63D98" w:rsidRPr="00986226"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 xml:space="preserve">5.3 </w:t>
            </w:r>
            <w:r w:rsidRPr="00986226">
              <w:rPr>
                <w:rFonts w:ascii="Century Gothic" w:eastAsiaTheme="minorHAnsi" w:hAnsi="Century Gothic" w:cs="Calibri"/>
                <w:color w:val="000000"/>
                <w:lang w:eastAsia="en-US"/>
              </w:rPr>
              <w:t>Comercio local 1000 m2 en adelante cuota fija 15,000.00 M/N</w:t>
            </w:r>
          </w:p>
        </w:tc>
        <w:tc>
          <w:tcPr>
            <w:tcW w:w="2032" w:type="dxa"/>
          </w:tcPr>
          <w:p w14:paraId="4C9EE16F" w14:textId="77777777" w:rsidR="00D63D98"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0.11</w:t>
            </w:r>
          </w:p>
          <w:p w14:paraId="063B3319" w14:textId="77777777" w:rsidR="00D63D98"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0.05</w:t>
            </w:r>
          </w:p>
          <w:p w14:paraId="2823FC68"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 xml:space="preserve"> </w:t>
            </w:r>
          </w:p>
        </w:tc>
      </w:tr>
      <w:tr w:rsidR="00D63D98" w:rsidRPr="005F389D" w14:paraId="327A1D15" w14:textId="77777777" w:rsidTr="00DF5240">
        <w:tc>
          <w:tcPr>
            <w:tcW w:w="6799" w:type="dxa"/>
            <w:gridSpan w:val="10"/>
          </w:tcPr>
          <w:p w14:paraId="4476C8FF"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5.4</w:t>
            </w:r>
            <w:r w:rsidRPr="005F389D">
              <w:rPr>
                <w:rFonts w:ascii="Century Gothic" w:eastAsiaTheme="minorHAnsi" w:hAnsi="Century Gothic" w:cs="Calibri"/>
                <w:color w:val="000000"/>
                <w:lang w:eastAsia="en-US"/>
              </w:rPr>
              <w:t xml:space="preserve"> Industrial  </w:t>
            </w:r>
          </w:p>
          <w:p w14:paraId="1C09BB1A"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5.5</w:t>
            </w:r>
            <w:r w:rsidRPr="005F389D">
              <w:rPr>
                <w:rFonts w:ascii="Century Gothic" w:eastAsiaTheme="minorHAnsi" w:hAnsi="Century Gothic" w:cs="Calibri"/>
                <w:color w:val="000000"/>
                <w:lang w:eastAsia="en-US"/>
              </w:rPr>
              <w:t xml:space="preserve"> Habitacional                                                                                                                                                                               </w:t>
            </w:r>
          </w:p>
        </w:tc>
        <w:tc>
          <w:tcPr>
            <w:tcW w:w="2032" w:type="dxa"/>
          </w:tcPr>
          <w:p w14:paraId="3C5B8D77"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0.09</w:t>
            </w:r>
          </w:p>
          <w:p w14:paraId="1F4EF0D7"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Exento</w:t>
            </w:r>
          </w:p>
        </w:tc>
      </w:tr>
      <w:tr w:rsidR="00D63D98" w:rsidRPr="005F389D" w14:paraId="00EC2414" w14:textId="77777777" w:rsidTr="00DF5240">
        <w:tc>
          <w:tcPr>
            <w:tcW w:w="6799" w:type="dxa"/>
            <w:gridSpan w:val="10"/>
          </w:tcPr>
          <w:p w14:paraId="31E17191"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b/>
                <w:color w:val="000000"/>
                <w:lang w:eastAsia="en-US"/>
              </w:rPr>
              <w:t xml:space="preserve">e) </w:t>
            </w:r>
            <w:r w:rsidRPr="0033232A">
              <w:rPr>
                <w:rFonts w:ascii="Century Gothic" w:eastAsiaTheme="minorHAnsi" w:hAnsi="Century Gothic" w:cs="Calibri"/>
                <w:b/>
                <w:color w:val="000000"/>
                <w:lang w:eastAsia="en-US"/>
              </w:rPr>
              <w:t>Extracción de recursos no renovables (M3)</w:t>
            </w:r>
          </w:p>
        </w:tc>
        <w:tc>
          <w:tcPr>
            <w:tcW w:w="2032" w:type="dxa"/>
          </w:tcPr>
          <w:p w14:paraId="30CE99B9"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3D2AD4A1" w14:textId="77777777" w:rsidTr="00DF5240">
        <w:tc>
          <w:tcPr>
            <w:tcW w:w="6799" w:type="dxa"/>
            <w:gridSpan w:val="10"/>
          </w:tcPr>
          <w:p w14:paraId="7E30CCE2"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w:t>
            </w:r>
            <w:r w:rsidRPr="005F389D">
              <w:rPr>
                <w:rFonts w:ascii="Century Gothic" w:eastAsiaTheme="minorHAnsi" w:hAnsi="Century Gothic" w:cs="Calibri"/>
                <w:color w:val="000000"/>
                <w:lang w:eastAsia="en-US"/>
              </w:rPr>
              <w:t xml:space="preserve"> Para uso Industrial</w:t>
            </w:r>
          </w:p>
        </w:tc>
        <w:tc>
          <w:tcPr>
            <w:tcW w:w="2032" w:type="dxa"/>
          </w:tcPr>
          <w:p w14:paraId="3130EE18"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0.23</w:t>
            </w:r>
          </w:p>
        </w:tc>
      </w:tr>
      <w:tr w:rsidR="00D63D98" w:rsidRPr="005F389D" w14:paraId="02452876" w14:textId="77777777" w:rsidTr="00DF5240">
        <w:tc>
          <w:tcPr>
            <w:tcW w:w="6799" w:type="dxa"/>
            <w:gridSpan w:val="10"/>
          </w:tcPr>
          <w:p w14:paraId="2F2BEA06"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2.</w:t>
            </w:r>
            <w:r w:rsidRPr="005F389D">
              <w:rPr>
                <w:rFonts w:ascii="Century Gothic" w:eastAsiaTheme="minorHAnsi" w:hAnsi="Century Gothic" w:cs="Calibri"/>
                <w:color w:val="000000"/>
                <w:lang w:eastAsia="en-US"/>
              </w:rPr>
              <w:t xml:space="preserve">  Para uso Comercial</w:t>
            </w:r>
          </w:p>
        </w:tc>
        <w:tc>
          <w:tcPr>
            <w:tcW w:w="2032" w:type="dxa"/>
          </w:tcPr>
          <w:p w14:paraId="42BDB13C"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0.14</w:t>
            </w:r>
          </w:p>
        </w:tc>
      </w:tr>
      <w:tr w:rsidR="00D63D98" w:rsidRPr="005F389D" w14:paraId="64B35C20" w14:textId="77777777" w:rsidTr="00DF5240">
        <w:tc>
          <w:tcPr>
            <w:tcW w:w="6799" w:type="dxa"/>
            <w:gridSpan w:val="10"/>
          </w:tcPr>
          <w:p w14:paraId="322DEC4B"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3.</w:t>
            </w:r>
            <w:r w:rsidRPr="005F389D">
              <w:rPr>
                <w:rFonts w:ascii="Century Gothic" w:eastAsiaTheme="minorHAnsi" w:hAnsi="Century Gothic" w:cs="Calibri"/>
                <w:color w:val="000000"/>
                <w:lang w:eastAsia="en-US"/>
              </w:rPr>
              <w:t xml:space="preserve">  Para uso Particular</w:t>
            </w:r>
          </w:p>
        </w:tc>
        <w:tc>
          <w:tcPr>
            <w:tcW w:w="2032" w:type="dxa"/>
          </w:tcPr>
          <w:p w14:paraId="26CEC048"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0.09</w:t>
            </w:r>
          </w:p>
        </w:tc>
      </w:tr>
      <w:tr w:rsidR="00D63D98" w:rsidRPr="005F389D" w14:paraId="23037120" w14:textId="77777777" w:rsidTr="00DF5240">
        <w:tc>
          <w:tcPr>
            <w:tcW w:w="6799" w:type="dxa"/>
            <w:gridSpan w:val="10"/>
          </w:tcPr>
          <w:p w14:paraId="78AD8249" w14:textId="77777777" w:rsidR="00D63D98" w:rsidRPr="0033232A" w:rsidRDefault="00D63D98" w:rsidP="00264451">
            <w:pPr>
              <w:autoSpaceDE w:val="0"/>
              <w:autoSpaceDN w:val="0"/>
              <w:adjustRightInd w:val="0"/>
              <w:rPr>
                <w:rFonts w:ascii="Century Gothic" w:eastAsiaTheme="minorHAnsi" w:hAnsi="Century Gothic" w:cs="Calibri"/>
                <w:b/>
                <w:color w:val="000000"/>
                <w:lang w:eastAsia="en-US"/>
              </w:rPr>
            </w:pPr>
            <w:r w:rsidRPr="0033232A">
              <w:rPr>
                <w:rFonts w:ascii="Century Gothic" w:eastAsiaTheme="minorHAnsi" w:hAnsi="Century Gothic" w:cs="Calibri"/>
                <w:b/>
                <w:color w:val="000000"/>
                <w:lang w:eastAsia="en-US"/>
              </w:rPr>
              <w:t>f) Deslindes:</w:t>
            </w:r>
          </w:p>
          <w:p w14:paraId="336C3523"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w:t>
            </w:r>
            <w:r w:rsidRPr="005F389D">
              <w:rPr>
                <w:rFonts w:ascii="Century Gothic" w:eastAsiaTheme="minorHAnsi" w:hAnsi="Century Gothic" w:cs="Calibri"/>
                <w:color w:val="000000"/>
                <w:lang w:eastAsia="en-US"/>
              </w:rPr>
              <w:t xml:space="preserve"> de predios de 1 a 500 m2</w:t>
            </w:r>
          </w:p>
          <w:p w14:paraId="593F5B0D"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2. de predios de 501m2 a 1000 m2</w:t>
            </w:r>
          </w:p>
          <w:p w14:paraId="6E94EBAB"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3. de predios de 1001 m2 a 5000 m2</w:t>
            </w:r>
          </w:p>
          <w:p w14:paraId="6221F92D"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4.</w:t>
            </w:r>
            <w:r w:rsidRPr="005F389D">
              <w:rPr>
                <w:rFonts w:ascii="Century Gothic" w:eastAsiaTheme="minorHAnsi" w:hAnsi="Century Gothic" w:cs="Calibri"/>
                <w:color w:val="000000"/>
                <w:lang w:eastAsia="en-US"/>
              </w:rPr>
              <w:t xml:space="preserve"> de predios de </w:t>
            </w:r>
            <w:r>
              <w:rPr>
                <w:rFonts w:ascii="Century Gothic" w:eastAsiaTheme="minorHAnsi" w:hAnsi="Century Gothic" w:cs="Calibri"/>
                <w:color w:val="000000"/>
                <w:lang w:eastAsia="en-US"/>
              </w:rPr>
              <w:t>5001 m2 a 10000 m2</w:t>
            </w:r>
          </w:p>
          <w:p w14:paraId="4C612F81"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5.</w:t>
            </w:r>
            <w:r w:rsidRPr="005F389D">
              <w:rPr>
                <w:rFonts w:ascii="Century Gothic" w:eastAsiaTheme="minorHAnsi" w:hAnsi="Century Gothic" w:cs="Calibri"/>
                <w:color w:val="000000"/>
                <w:lang w:eastAsia="en-US"/>
              </w:rPr>
              <w:t xml:space="preserve"> de predios mayores a </w:t>
            </w:r>
            <w:r>
              <w:rPr>
                <w:rFonts w:ascii="Century Gothic" w:eastAsiaTheme="minorHAnsi" w:hAnsi="Century Gothic" w:cs="Calibri"/>
                <w:color w:val="000000"/>
                <w:lang w:eastAsia="en-US"/>
              </w:rPr>
              <w:t>una hectárea</w:t>
            </w:r>
          </w:p>
        </w:tc>
        <w:tc>
          <w:tcPr>
            <w:tcW w:w="2032" w:type="dxa"/>
          </w:tcPr>
          <w:p w14:paraId="476840E1"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p>
          <w:p w14:paraId="058DC97D" w14:textId="77777777" w:rsidR="00D63D98"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3.12</w:t>
            </w:r>
          </w:p>
          <w:p w14:paraId="2B777A68"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5.20</w:t>
            </w:r>
          </w:p>
          <w:p w14:paraId="219FB1E3"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18.71</w:t>
            </w:r>
          </w:p>
          <w:p w14:paraId="06781D99" w14:textId="77777777" w:rsidR="00D63D98"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21.82</w:t>
            </w:r>
          </w:p>
          <w:p w14:paraId="491418AD"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13.51</w:t>
            </w:r>
          </w:p>
        </w:tc>
      </w:tr>
      <w:tr w:rsidR="00D63D98" w:rsidRPr="00C72462" w14:paraId="79DD8B79" w14:textId="77777777" w:rsidTr="00DF5240">
        <w:tc>
          <w:tcPr>
            <w:tcW w:w="6799" w:type="dxa"/>
            <w:gridSpan w:val="10"/>
          </w:tcPr>
          <w:p w14:paraId="16538057" w14:textId="77777777" w:rsidR="00D63D98" w:rsidRPr="00C72462"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b/>
                <w:color w:val="000000"/>
                <w:lang w:eastAsia="en-US"/>
              </w:rPr>
              <w:t xml:space="preserve">g) </w:t>
            </w:r>
            <w:r w:rsidRPr="00C72462">
              <w:rPr>
                <w:rFonts w:ascii="Century Gothic" w:eastAsiaTheme="minorHAnsi" w:hAnsi="Century Gothic" w:cs="Calibri"/>
                <w:color w:val="000000"/>
                <w:lang w:eastAsia="en-US"/>
              </w:rPr>
              <w:t>Cambio de uso de suelo o zonificación industrial para gasoductos y conducción de gas natural por metro lineal</w:t>
            </w:r>
          </w:p>
        </w:tc>
        <w:tc>
          <w:tcPr>
            <w:tcW w:w="2032" w:type="dxa"/>
          </w:tcPr>
          <w:p w14:paraId="1C6F4699" w14:textId="77777777" w:rsidR="00D63D98" w:rsidRPr="00C72462" w:rsidRDefault="00D63D98" w:rsidP="00264451">
            <w:pPr>
              <w:autoSpaceDE w:val="0"/>
              <w:autoSpaceDN w:val="0"/>
              <w:adjustRightInd w:val="0"/>
              <w:jc w:val="center"/>
              <w:rPr>
                <w:rFonts w:ascii="Century Gothic" w:eastAsiaTheme="minorHAnsi" w:hAnsi="Century Gothic" w:cs="Calibri"/>
                <w:bCs/>
                <w:color w:val="000000"/>
                <w:lang w:eastAsia="en-US"/>
              </w:rPr>
            </w:pPr>
          </w:p>
          <w:p w14:paraId="73F42FE0" w14:textId="77777777" w:rsidR="00D63D98" w:rsidRPr="00C72462" w:rsidRDefault="00D63D98" w:rsidP="00264451">
            <w:pPr>
              <w:autoSpaceDE w:val="0"/>
              <w:autoSpaceDN w:val="0"/>
              <w:adjustRightInd w:val="0"/>
              <w:jc w:val="center"/>
              <w:rPr>
                <w:rFonts w:ascii="Century Gothic" w:eastAsiaTheme="minorHAnsi" w:hAnsi="Century Gothic" w:cs="Calibri"/>
                <w:bCs/>
                <w:color w:val="000000"/>
                <w:lang w:eastAsia="en-US"/>
              </w:rPr>
            </w:pPr>
            <w:r w:rsidRPr="00C72462">
              <w:rPr>
                <w:rFonts w:ascii="Century Gothic" w:eastAsiaTheme="minorHAnsi" w:hAnsi="Century Gothic" w:cs="Calibri"/>
                <w:bCs/>
                <w:color w:val="000000"/>
                <w:lang w:eastAsia="en-US"/>
              </w:rPr>
              <w:t>4.12</w:t>
            </w:r>
          </w:p>
        </w:tc>
      </w:tr>
      <w:tr w:rsidR="00D63D98" w:rsidRPr="005F389D" w14:paraId="49CBCCCE" w14:textId="77777777" w:rsidTr="00DF5240">
        <w:tc>
          <w:tcPr>
            <w:tcW w:w="6799" w:type="dxa"/>
            <w:gridSpan w:val="10"/>
          </w:tcPr>
          <w:p w14:paraId="433C9EC3" w14:textId="77777777" w:rsidR="00D63D98" w:rsidRPr="00C72462" w:rsidRDefault="00D63D98" w:rsidP="00264451">
            <w:pPr>
              <w:autoSpaceDE w:val="0"/>
              <w:autoSpaceDN w:val="0"/>
              <w:adjustRightInd w:val="0"/>
              <w:rPr>
                <w:rFonts w:ascii="Century Gothic" w:eastAsiaTheme="minorHAnsi" w:hAnsi="Century Gothic" w:cs="Calibri"/>
                <w:lang w:eastAsia="en-US"/>
              </w:rPr>
            </w:pPr>
            <w:r>
              <w:rPr>
                <w:rFonts w:ascii="Century Gothic" w:eastAsiaTheme="minorHAnsi" w:hAnsi="Century Gothic" w:cs="Calibri"/>
                <w:b/>
                <w:lang w:eastAsia="en-US"/>
              </w:rPr>
              <w:t>h)</w:t>
            </w:r>
            <w:r w:rsidRPr="00C72462">
              <w:rPr>
                <w:rFonts w:ascii="Century Gothic" w:eastAsiaTheme="minorHAnsi" w:hAnsi="Century Gothic" w:cs="Calibri"/>
                <w:lang w:eastAsia="en-US"/>
              </w:rPr>
              <w:t xml:space="preserve"> La apertura de zanjas para instalación de gasoductos y conducción de gas natural, en cualquier parte del área municipal por metro lineal y hasta un metro de ancho</w:t>
            </w:r>
          </w:p>
        </w:tc>
        <w:tc>
          <w:tcPr>
            <w:tcW w:w="2032" w:type="dxa"/>
          </w:tcPr>
          <w:p w14:paraId="07A377C9" w14:textId="77777777" w:rsidR="00D63D98" w:rsidRPr="00C72462" w:rsidRDefault="00D63D98" w:rsidP="00264451">
            <w:pPr>
              <w:autoSpaceDE w:val="0"/>
              <w:autoSpaceDN w:val="0"/>
              <w:adjustRightInd w:val="0"/>
              <w:jc w:val="center"/>
              <w:rPr>
                <w:rFonts w:ascii="Century Gothic" w:eastAsiaTheme="minorHAnsi" w:hAnsi="Century Gothic" w:cs="Calibri"/>
                <w:lang w:eastAsia="en-US"/>
              </w:rPr>
            </w:pPr>
          </w:p>
          <w:p w14:paraId="2536FE70" w14:textId="77777777" w:rsidR="00D63D98" w:rsidRPr="00C72462" w:rsidRDefault="00D63D98" w:rsidP="00264451">
            <w:pPr>
              <w:autoSpaceDE w:val="0"/>
              <w:autoSpaceDN w:val="0"/>
              <w:adjustRightInd w:val="0"/>
              <w:jc w:val="center"/>
              <w:rPr>
                <w:rFonts w:ascii="Century Gothic" w:eastAsiaTheme="minorHAnsi" w:hAnsi="Century Gothic" w:cs="Calibri"/>
                <w:lang w:eastAsia="en-US"/>
              </w:rPr>
            </w:pPr>
            <w:r w:rsidRPr="00C72462">
              <w:rPr>
                <w:rFonts w:ascii="Century Gothic" w:eastAsiaTheme="minorHAnsi" w:hAnsi="Century Gothic" w:cs="Calibri"/>
                <w:lang w:eastAsia="en-US"/>
              </w:rPr>
              <w:t>5.01</w:t>
            </w:r>
          </w:p>
        </w:tc>
      </w:tr>
      <w:tr w:rsidR="00D63D98" w:rsidRPr="005F389D" w14:paraId="1CDAAA9B" w14:textId="77777777" w:rsidTr="00DF5240">
        <w:tc>
          <w:tcPr>
            <w:tcW w:w="6799" w:type="dxa"/>
            <w:gridSpan w:val="10"/>
          </w:tcPr>
          <w:p w14:paraId="4BCB5336"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b/>
                <w:color w:val="000000"/>
                <w:lang w:eastAsia="en-US"/>
              </w:rPr>
              <w:t>i)</w:t>
            </w:r>
            <w:r w:rsidRPr="005F389D">
              <w:rPr>
                <w:rFonts w:ascii="Century Gothic" w:eastAsiaTheme="minorHAnsi" w:hAnsi="Century Gothic" w:cs="Calibri"/>
                <w:color w:val="000000"/>
                <w:lang w:eastAsia="en-US"/>
              </w:rPr>
              <w:t xml:space="preserve"> Actos de fusión</w:t>
            </w:r>
          </w:p>
        </w:tc>
        <w:tc>
          <w:tcPr>
            <w:tcW w:w="2032" w:type="dxa"/>
          </w:tcPr>
          <w:p w14:paraId="52442F62"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5D24C821" w14:textId="77777777" w:rsidTr="00DF5240">
        <w:tc>
          <w:tcPr>
            <w:tcW w:w="6799" w:type="dxa"/>
            <w:gridSpan w:val="10"/>
          </w:tcPr>
          <w:p w14:paraId="0BCFB449"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1.</w:t>
            </w:r>
            <w:r w:rsidRPr="005F389D">
              <w:rPr>
                <w:rFonts w:ascii="Century Gothic" w:eastAsiaTheme="minorHAnsi" w:hAnsi="Century Gothic" w:cs="Calibri"/>
                <w:color w:val="000000"/>
                <w:lang w:eastAsia="en-US"/>
              </w:rPr>
              <w:t xml:space="preserve"> Lote y finca por metro cuadrado</w:t>
            </w:r>
          </w:p>
        </w:tc>
        <w:tc>
          <w:tcPr>
            <w:tcW w:w="2032" w:type="dxa"/>
          </w:tcPr>
          <w:p w14:paraId="3A43FBEF"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0.03</w:t>
            </w:r>
          </w:p>
        </w:tc>
      </w:tr>
      <w:tr w:rsidR="00D63D98" w:rsidRPr="005F389D" w14:paraId="4D4EFC79" w14:textId="77777777" w:rsidTr="00DF5240">
        <w:tc>
          <w:tcPr>
            <w:tcW w:w="6799" w:type="dxa"/>
            <w:gridSpan w:val="10"/>
          </w:tcPr>
          <w:p w14:paraId="671E7EB1"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2.</w:t>
            </w:r>
            <w:r w:rsidRPr="005F389D">
              <w:rPr>
                <w:rFonts w:ascii="Century Gothic" w:eastAsiaTheme="minorHAnsi" w:hAnsi="Century Gothic" w:cs="Calibri"/>
                <w:color w:val="000000"/>
                <w:lang w:eastAsia="en-US"/>
              </w:rPr>
              <w:t xml:space="preserve"> Terreno rustico, agrícola, agostadero, y forestal por Predio</w:t>
            </w:r>
          </w:p>
        </w:tc>
        <w:tc>
          <w:tcPr>
            <w:tcW w:w="2032" w:type="dxa"/>
          </w:tcPr>
          <w:p w14:paraId="17EF2AF0"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41A0C5B4" w14:textId="77777777" w:rsidTr="00DF5240">
        <w:tc>
          <w:tcPr>
            <w:tcW w:w="6799" w:type="dxa"/>
            <w:gridSpan w:val="10"/>
          </w:tcPr>
          <w:p w14:paraId="6A388C24"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3.</w:t>
            </w:r>
            <w:r w:rsidRPr="005F389D">
              <w:rPr>
                <w:rFonts w:ascii="Century Gothic" w:eastAsiaTheme="minorHAnsi" w:hAnsi="Century Gothic" w:cs="Calibri"/>
                <w:color w:val="000000"/>
                <w:lang w:eastAsia="en-US"/>
              </w:rPr>
              <w:t xml:space="preserve"> Por predio de 1 – 1000 Has.</w:t>
            </w:r>
          </w:p>
        </w:tc>
        <w:tc>
          <w:tcPr>
            <w:tcW w:w="2032" w:type="dxa"/>
          </w:tcPr>
          <w:p w14:paraId="16652748"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3.34</w:t>
            </w:r>
          </w:p>
        </w:tc>
      </w:tr>
      <w:tr w:rsidR="00D63D98" w:rsidRPr="005F389D" w14:paraId="373EA570" w14:textId="77777777" w:rsidTr="00DF5240">
        <w:tc>
          <w:tcPr>
            <w:tcW w:w="6799" w:type="dxa"/>
            <w:gridSpan w:val="10"/>
          </w:tcPr>
          <w:p w14:paraId="4FCD6E58"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4.</w:t>
            </w:r>
            <w:r w:rsidRPr="005F389D">
              <w:rPr>
                <w:rFonts w:ascii="Century Gothic" w:eastAsiaTheme="minorHAnsi" w:hAnsi="Century Gothic" w:cs="Calibri"/>
                <w:color w:val="000000"/>
                <w:lang w:eastAsia="en-US"/>
              </w:rPr>
              <w:t xml:space="preserve"> Por Predio de 1,001 a 5000 Has</w:t>
            </w:r>
          </w:p>
        </w:tc>
        <w:tc>
          <w:tcPr>
            <w:tcW w:w="2032" w:type="dxa"/>
          </w:tcPr>
          <w:p w14:paraId="170F0BA6"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4.45</w:t>
            </w:r>
          </w:p>
        </w:tc>
      </w:tr>
      <w:tr w:rsidR="00D63D98" w:rsidRPr="005F389D" w14:paraId="5D245C25" w14:textId="77777777" w:rsidTr="00DF5240">
        <w:tc>
          <w:tcPr>
            <w:tcW w:w="6799" w:type="dxa"/>
            <w:gridSpan w:val="10"/>
          </w:tcPr>
          <w:p w14:paraId="795D941F"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5.</w:t>
            </w:r>
            <w:r w:rsidRPr="005F389D">
              <w:rPr>
                <w:rFonts w:ascii="Century Gothic" w:eastAsiaTheme="minorHAnsi" w:hAnsi="Century Gothic" w:cs="Calibri"/>
                <w:color w:val="000000"/>
                <w:lang w:eastAsia="en-US"/>
              </w:rPr>
              <w:t xml:space="preserve"> Por Predio de 5000 en adelante</w:t>
            </w:r>
          </w:p>
        </w:tc>
        <w:tc>
          <w:tcPr>
            <w:tcW w:w="2032" w:type="dxa"/>
          </w:tcPr>
          <w:p w14:paraId="160872AF"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5.56</w:t>
            </w:r>
          </w:p>
        </w:tc>
      </w:tr>
      <w:tr w:rsidR="00D63D98" w:rsidRPr="005F389D" w14:paraId="7AEDDDAD" w14:textId="77777777" w:rsidTr="00DF5240">
        <w:tc>
          <w:tcPr>
            <w:tcW w:w="6799" w:type="dxa"/>
            <w:gridSpan w:val="10"/>
          </w:tcPr>
          <w:p w14:paraId="47E164A4"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33232A">
              <w:rPr>
                <w:rFonts w:ascii="Century Gothic" w:eastAsiaTheme="minorHAnsi" w:hAnsi="Century Gothic" w:cs="Calibri"/>
                <w:b/>
                <w:color w:val="000000"/>
                <w:lang w:eastAsia="en-US"/>
              </w:rPr>
              <w:lastRenderedPageBreak/>
              <w:t>j)</w:t>
            </w:r>
            <w:r w:rsidRPr="005F389D">
              <w:rPr>
                <w:rFonts w:ascii="Century Gothic" w:eastAsiaTheme="minorHAnsi" w:hAnsi="Century Gothic" w:cs="Calibri"/>
                <w:color w:val="000000"/>
                <w:lang w:eastAsia="en-US"/>
              </w:rPr>
              <w:t xml:space="preserve"> Subdivisión</w:t>
            </w:r>
          </w:p>
        </w:tc>
        <w:tc>
          <w:tcPr>
            <w:tcW w:w="2032" w:type="dxa"/>
          </w:tcPr>
          <w:p w14:paraId="2CDED068"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7A8D65B8" w14:textId="77777777" w:rsidTr="00DF5240">
        <w:tc>
          <w:tcPr>
            <w:tcW w:w="6799" w:type="dxa"/>
            <w:gridSpan w:val="10"/>
          </w:tcPr>
          <w:p w14:paraId="125E2305"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1</w:t>
            </w:r>
            <w:r w:rsidRPr="005F389D">
              <w:rPr>
                <w:rFonts w:ascii="Century Gothic" w:eastAsiaTheme="minorHAnsi" w:hAnsi="Century Gothic" w:cs="Calibri"/>
                <w:color w:val="000000"/>
                <w:lang w:eastAsia="en-US"/>
              </w:rPr>
              <w:t>. Lote y finca por metro cuadrado</w:t>
            </w:r>
          </w:p>
        </w:tc>
        <w:tc>
          <w:tcPr>
            <w:tcW w:w="2032" w:type="dxa"/>
          </w:tcPr>
          <w:p w14:paraId="40724352"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0.03</w:t>
            </w:r>
          </w:p>
        </w:tc>
      </w:tr>
      <w:tr w:rsidR="00D63D98" w:rsidRPr="005F389D" w14:paraId="4948E00B" w14:textId="77777777" w:rsidTr="00DF5240">
        <w:tc>
          <w:tcPr>
            <w:tcW w:w="6799" w:type="dxa"/>
            <w:gridSpan w:val="10"/>
          </w:tcPr>
          <w:p w14:paraId="1D84483F"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2</w:t>
            </w:r>
            <w:r w:rsidRPr="005F389D">
              <w:rPr>
                <w:rFonts w:ascii="Century Gothic" w:eastAsiaTheme="minorHAnsi" w:hAnsi="Century Gothic" w:cs="Calibri"/>
                <w:color w:val="000000"/>
                <w:lang w:eastAsia="en-US"/>
              </w:rPr>
              <w:t>. Terreno rustico, agrícola, agostadero y forestal por predio</w:t>
            </w:r>
          </w:p>
        </w:tc>
        <w:tc>
          <w:tcPr>
            <w:tcW w:w="2032" w:type="dxa"/>
          </w:tcPr>
          <w:p w14:paraId="76D44ADC"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587C1206" w14:textId="77777777" w:rsidTr="00DF5240">
        <w:tc>
          <w:tcPr>
            <w:tcW w:w="6799" w:type="dxa"/>
            <w:gridSpan w:val="10"/>
          </w:tcPr>
          <w:p w14:paraId="0BC7E53C"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2</w:t>
            </w:r>
            <w:r w:rsidRPr="005F389D">
              <w:rPr>
                <w:rFonts w:ascii="Century Gothic" w:eastAsiaTheme="minorHAnsi" w:hAnsi="Century Gothic" w:cs="Calibri"/>
                <w:color w:val="000000"/>
                <w:lang w:eastAsia="en-US"/>
              </w:rPr>
              <w:t>.1 Por Predio de 1 – 1000 Has</w:t>
            </w:r>
          </w:p>
        </w:tc>
        <w:tc>
          <w:tcPr>
            <w:tcW w:w="2032" w:type="dxa"/>
          </w:tcPr>
          <w:p w14:paraId="0EB1DD1B"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3.34</w:t>
            </w:r>
          </w:p>
        </w:tc>
      </w:tr>
      <w:tr w:rsidR="00D63D98" w:rsidRPr="005F389D" w14:paraId="63FE2762" w14:textId="77777777" w:rsidTr="00DF5240">
        <w:tc>
          <w:tcPr>
            <w:tcW w:w="6799" w:type="dxa"/>
            <w:gridSpan w:val="10"/>
          </w:tcPr>
          <w:p w14:paraId="2ACC5961"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2</w:t>
            </w:r>
            <w:r w:rsidRPr="005F389D">
              <w:rPr>
                <w:rFonts w:ascii="Century Gothic" w:eastAsiaTheme="minorHAnsi" w:hAnsi="Century Gothic" w:cs="Calibri"/>
                <w:color w:val="000000"/>
                <w:lang w:eastAsia="en-US"/>
              </w:rPr>
              <w:t>.2 Por Predio de 1001 – 5000 Has</w:t>
            </w:r>
          </w:p>
        </w:tc>
        <w:tc>
          <w:tcPr>
            <w:tcW w:w="2032" w:type="dxa"/>
          </w:tcPr>
          <w:p w14:paraId="7C8DB8F9"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4.45</w:t>
            </w:r>
          </w:p>
        </w:tc>
      </w:tr>
      <w:tr w:rsidR="00D63D98" w:rsidRPr="005F389D" w14:paraId="6DAE8F3C" w14:textId="77777777" w:rsidTr="00DF5240">
        <w:tc>
          <w:tcPr>
            <w:tcW w:w="6799" w:type="dxa"/>
            <w:gridSpan w:val="10"/>
          </w:tcPr>
          <w:p w14:paraId="2839CF6B"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2</w:t>
            </w:r>
            <w:r w:rsidRPr="005F389D">
              <w:rPr>
                <w:rFonts w:ascii="Century Gothic" w:eastAsiaTheme="minorHAnsi" w:hAnsi="Century Gothic" w:cs="Calibri"/>
                <w:color w:val="000000"/>
                <w:lang w:eastAsia="en-US"/>
              </w:rPr>
              <w:t>.3 Por Predio de 5000 en adelante</w:t>
            </w:r>
          </w:p>
        </w:tc>
        <w:tc>
          <w:tcPr>
            <w:tcW w:w="2032" w:type="dxa"/>
          </w:tcPr>
          <w:p w14:paraId="4CD6F62A"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5.56</w:t>
            </w:r>
          </w:p>
        </w:tc>
      </w:tr>
      <w:tr w:rsidR="00D63D98" w:rsidRPr="005F389D" w14:paraId="54E605FE" w14:textId="77777777" w:rsidTr="00DF5240">
        <w:tc>
          <w:tcPr>
            <w:tcW w:w="6799" w:type="dxa"/>
            <w:gridSpan w:val="10"/>
          </w:tcPr>
          <w:p w14:paraId="20E713F0"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b/>
                <w:color w:val="000000"/>
                <w:lang w:eastAsia="en-US"/>
              </w:rPr>
              <w:t>k)</w:t>
            </w:r>
            <w:r w:rsidRPr="005F389D">
              <w:rPr>
                <w:rFonts w:ascii="Century Gothic" w:eastAsiaTheme="minorHAnsi" w:hAnsi="Century Gothic" w:cs="Calibri"/>
                <w:color w:val="000000"/>
                <w:lang w:eastAsia="en-US"/>
              </w:rPr>
              <w:t xml:space="preserve"> Relotificación</w:t>
            </w:r>
          </w:p>
        </w:tc>
        <w:tc>
          <w:tcPr>
            <w:tcW w:w="2032" w:type="dxa"/>
          </w:tcPr>
          <w:p w14:paraId="5BF4AEE2"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2CE2BA66" w14:textId="77777777" w:rsidTr="00DF5240">
        <w:tc>
          <w:tcPr>
            <w:tcW w:w="6799" w:type="dxa"/>
            <w:gridSpan w:val="10"/>
          </w:tcPr>
          <w:p w14:paraId="1780BEB6"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1</w:t>
            </w:r>
            <w:r w:rsidRPr="005F389D">
              <w:rPr>
                <w:rFonts w:ascii="Century Gothic" w:eastAsiaTheme="minorHAnsi" w:hAnsi="Century Gothic" w:cs="Calibri"/>
                <w:color w:val="000000"/>
                <w:lang w:eastAsia="en-US"/>
              </w:rPr>
              <w:t>. Lote y finca de 0 a 50 m2 por metro cuadrado</w:t>
            </w:r>
          </w:p>
        </w:tc>
        <w:tc>
          <w:tcPr>
            <w:tcW w:w="2032" w:type="dxa"/>
          </w:tcPr>
          <w:p w14:paraId="41211300"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0.04</w:t>
            </w:r>
          </w:p>
        </w:tc>
      </w:tr>
      <w:tr w:rsidR="00D63D98" w:rsidRPr="005F389D" w14:paraId="46D5065D" w14:textId="77777777" w:rsidTr="00DF5240">
        <w:tc>
          <w:tcPr>
            <w:tcW w:w="6799" w:type="dxa"/>
            <w:gridSpan w:val="10"/>
          </w:tcPr>
          <w:p w14:paraId="111594E7"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2</w:t>
            </w:r>
            <w:r w:rsidRPr="005F389D">
              <w:rPr>
                <w:rFonts w:ascii="Century Gothic" w:eastAsiaTheme="minorHAnsi" w:hAnsi="Century Gothic" w:cs="Calibri"/>
                <w:color w:val="000000"/>
                <w:lang w:eastAsia="en-US"/>
              </w:rPr>
              <w:t>. Lote y finca de 51 a 100 m2 por metro cuadrado</w:t>
            </w:r>
          </w:p>
        </w:tc>
        <w:tc>
          <w:tcPr>
            <w:tcW w:w="2032" w:type="dxa"/>
          </w:tcPr>
          <w:p w14:paraId="03FE1E17"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0.03</w:t>
            </w:r>
          </w:p>
        </w:tc>
      </w:tr>
      <w:tr w:rsidR="00D63D98" w:rsidRPr="005F389D" w14:paraId="7560FFF5" w14:textId="77777777" w:rsidTr="00DF5240">
        <w:tc>
          <w:tcPr>
            <w:tcW w:w="6799" w:type="dxa"/>
            <w:gridSpan w:val="10"/>
          </w:tcPr>
          <w:p w14:paraId="7561E57D"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3</w:t>
            </w:r>
            <w:r w:rsidRPr="005F389D">
              <w:rPr>
                <w:rFonts w:ascii="Century Gothic" w:eastAsiaTheme="minorHAnsi" w:hAnsi="Century Gothic" w:cs="Calibri"/>
                <w:color w:val="000000"/>
                <w:lang w:eastAsia="en-US"/>
              </w:rPr>
              <w:t>. Lote y finca de más de 100 m2 por metro cuadrado</w:t>
            </w:r>
          </w:p>
        </w:tc>
        <w:tc>
          <w:tcPr>
            <w:tcW w:w="2032" w:type="dxa"/>
          </w:tcPr>
          <w:p w14:paraId="47ADE618"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0.03</w:t>
            </w:r>
          </w:p>
        </w:tc>
      </w:tr>
      <w:tr w:rsidR="00D63D98" w:rsidRPr="005F389D" w14:paraId="79023482" w14:textId="77777777" w:rsidTr="00DF5240">
        <w:tc>
          <w:tcPr>
            <w:tcW w:w="6799" w:type="dxa"/>
            <w:gridSpan w:val="10"/>
          </w:tcPr>
          <w:p w14:paraId="254840A8"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4</w:t>
            </w:r>
            <w:r w:rsidRPr="00BC7D87">
              <w:rPr>
                <w:rFonts w:ascii="Century Gothic" w:eastAsiaTheme="minorHAnsi" w:hAnsi="Century Gothic" w:cs="Calibri"/>
                <w:color w:val="000000"/>
                <w:lang w:eastAsia="en-US"/>
              </w:rPr>
              <w:t>.-Comercio, Servicio e Industria por metro cuadrado</w:t>
            </w:r>
            <w:r w:rsidRPr="005F389D">
              <w:rPr>
                <w:rFonts w:ascii="Century Gothic" w:eastAsiaTheme="minorHAnsi" w:hAnsi="Century Gothic" w:cs="Calibri"/>
                <w:color w:val="000000"/>
                <w:lang w:eastAsia="en-US"/>
              </w:rPr>
              <w:t xml:space="preserve"> </w:t>
            </w:r>
          </w:p>
        </w:tc>
        <w:tc>
          <w:tcPr>
            <w:tcW w:w="2032" w:type="dxa"/>
          </w:tcPr>
          <w:p w14:paraId="5FE5412D"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51CA687C" w14:textId="77777777" w:rsidTr="00DF5240">
        <w:tc>
          <w:tcPr>
            <w:tcW w:w="6799" w:type="dxa"/>
            <w:gridSpan w:val="10"/>
          </w:tcPr>
          <w:p w14:paraId="65A9D395"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33232A">
              <w:rPr>
                <w:rFonts w:ascii="Century Gothic" w:eastAsiaTheme="minorHAnsi" w:hAnsi="Century Gothic" w:cs="Calibri"/>
                <w:b/>
                <w:color w:val="000000"/>
                <w:lang w:eastAsia="en-US"/>
              </w:rPr>
              <w:t>l)</w:t>
            </w:r>
            <w:r w:rsidRPr="005F389D">
              <w:rPr>
                <w:rFonts w:ascii="Century Gothic" w:eastAsiaTheme="minorHAnsi" w:hAnsi="Century Gothic" w:cs="Calibri"/>
                <w:color w:val="000000"/>
                <w:lang w:eastAsia="en-US"/>
              </w:rPr>
              <w:t xml:space="preserve"> Levantamientos Topográficos </w:t>
            </w:r>
          </w:p>
        </w:tc>
        <w:tc>
          <w:tcPr>
            <w:tcW w:w="2032" w:type="dxa"/>
          </w:tcPr>
          <w:p w14:paraId="3F26E275"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52CF6396" w14:textId="77777777" w:rsidTr="00DF5240">
        <w:tc>
          <w:tcPr>
            <w:tcW w:w="6799" w:type="dxa"/>
            <w:gridSpan w:val="10"/>
          </w:tcPr>
          <w:p w14:paraId="5D174FE9"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1</w:t>
            </w:r>
            <w:r w:rsidRPr="005F389D">
              <w:rPr>
                <w:rFonts w:ascii="Century Gothic" w:eastAsiaTheme="minorHAnsi" w:hAnsi="Century Gothic" w:cs="Calibri"/>
                <w:color w:val="000000"/>
                <w:lang w:eastAsia="en-US"/>
              </w:rPr>
              <w:t>. Terreno hasta 300 m2</w:t>
            </w:r>
          </w:p>
        </w:tc>
        <w:tc>
          <w:tcPr>
            <w:tcW w:w="2032" w:type="dxa"/>
          </w:tcPr>
          <w:p w14:paraId="626188F1"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0.05</w:t>
            </w:r>
          </w:p>
        </w:tc>
      </w:tr>
      <w:tr w:rsidR="00D63D98" w:rsidRPr="005F389D" w14:paraId="7EDDC3FB" w14:textId="77777777" w:rsidTr="00DF5240">
        <w:tc>
          <w:tcPr>
            <w:tcW w:w="6799" w:type="dxa"/>
            <w:gridSpan w:val="10"/>
          </w:tcPr>
          <w:p w14:paraId="792C49C1"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2</w:t>
            </w:r>
            <w:r w:rsidRPr="005F389D">
              <w:rPr>
                <w:rFonts w:ascii="Century Gothic" w:eastAsiaTheme="minorHAnsi" w:hAnsi="Century Gothic" w:cs="Calibri"/>
                <w:color w:val="000000"/>
                <w:lang w:eastAsia="en-US"/>
              </w:rPr>
              <w:t xml:space="preserve">. Terreno más de 300 m2 </w:t>
            </w:r>
          </w:p>
        </w:tc>
        <w:tc>
          <w:tcPr>
            <w:tcW w:w="2032" w:type="dxa"/>
          </w:tcPr>
          <w:p w14:paraId="33167045"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0.04</w:t>
            </w:r>
          </w:p>
        </w:tc>
      </w:tr>
      <w:tr w:rsidR="00D63D98" w14:paraId="53304DB0" w14:textId="77777777" w:rsidTr="00DF5240">
        <w:tc>
          <w:tcPr>
            <w:tcW w:w="6799" w:type="dxa"/>
            <w:gridSpan w:val="10"/>
          </w:tcPr>
          <w:p w14:paraId="172EE603" w14:textId="77777777" w:rsidR="00D63D98" w:rsidRPr="0033232A" w:rsidRDefault="00D63D98" w:rsidP="00264451">
            <w:pPr>
              <w:autoSpaceDE w:val="0"/>
              <w:autoSpaceDN w:val="0"/>
              <w:adjustRightInd w:val="0"/>
              <w:jc w:val="both"/>
              <w:rPr>
                <w:rFonts w:ascii="Century Gothic" w:hAnsi="Century Gothic" w:cs="CenturyGothic"/>
                <w:b/>
              </w:rPr>
            </w:pPr>
            <w:r>
              <w:rPr>
                <w:rFonts w:ascii="Century Gothic" w:hAnsi="Century Gothic" w:cs="CenturyGothic"/>
                <w:b/>
              </w:rPr>
              <w:t xml:space="preserve">V.- </w:t>
            </w:r>
            <w:r w:rsidRPr="0033232A">
              <w:rPr>
                <w:rFonts w:ascii="Century Gothic" w:hAnsi="Century Gothic" w:cs="CenturyGothic"/>
                <w:b/>
              </w:rPr>
              <w:t>Por los servicios prestados por la Dirección de Catastro y desarrollo urbano</w:t>
            </w:r>
          </w:p>
        </w:tc>
        <w:tc>
          <w:tcPr>
            <w:tcW w:w="2032" w:type="dxa"/>
          </w:tcPr>
          <w:p w14:paraId="7D3AC8A5" w14:textId="77777777" w:rsidR="00D63D98" w:rsidRDefault="00D63D98" w:rsidP="00264451">
            <w:pPr>
              <w:autoSpaceDE w:val="0"/>
              <w:autoSpaceDN w:val="0"/>
              <w:adjustRightInd w:val="0"/>
              <w:jc w:val="right"/>
              <w:rPr>
                <w:rFonts w:ascii="Century Gothic" w:hAnsi="Century Gothic" w:cs="CenturyGothic"/>
                <w:b/>
              </w:rPr>
            </w:pPr>
          </w:p>
        </w:tc>
      </w:tr>
      <w:tr w:rsidR="00D63D98" w:rsidRPr="005E3571" w14:paraId="3B765AE6" w14:textId="77777777" w:rsidTr="00DF5240">
        <w:tc>
          <w:tcPr>
            <w:tcW w:w="6799" w:type="dxa"/>
            <w:gridSpan w:val="10"/>
          </w:tcPr>
          <w:p w14:paraId="7F213A91" w14:textId="77777777" w:rsidR="00D63D98" w:rsidRPr="0033232A" w:rsidRDefault="00D63D98" w:rsidP="00264451">
            <w:pPr>
              <w:autoSpaceDE w:val="0"/>
              <w:autoSpaceDN w:val="0"/>
              <w:adjustRightInd w:val="0"/>
              <w:jc w:val="both"/>
              <w:rPr>
                <w:rFonts w:ascii="Century Gothic" w:hAnsi="Century Gothic" w:cs="CenturyGothic"/>
                <w:bCs/>
              </w:rPr>
            </w:pPr>
            <w:r>
              <w:rPr>
                <w:rFonts w:ascii="Century Gothic" w:hAnsi="Century Gothic" w:cs="CenturyGothic"/>
                <w:bCs/>
              </w:rPr>
              <w:t xml:space="preserve">1. </w:t>
            </w:r>
            <w:r w:rsidRPr="0033232A">
              <w:rPr>
                <w:rFonts w:ascii="Century Gothic" w:hAnsi="Century Gothic" w:cs="CenturyGothic"/>
                <w:bCs/>
              </w:rPr>
              <w:t>Expedición de imágenes aerofotogramétricas o satelitales</w:t>
            </w:r>
          </w:p>
        </w:tc>
        <w:tc>
          <w:tcPr>
            <w:tcW w:w="2032" w:type="dxa"/>
          </w:tcPr>
          <w:p w14:paraId="38D0C084" w14:textId="77777777" w:rsidR="00D63D98" w:rsidRPr="005E3571" w:rsidRDefault="00D63D98" w:rsidP="00264451">
            <w:pPr>
              <w:autoSpaceDE w:val="0"/>
              <w:autoSpaceDN w:val="0"/>
              <w:adjustRightInd w:val="0"/>
              <w:jc w:val="right"/>
              <w:rPr>
                <w:rFonts w:ascii="Century Gothic" w:hAnsi="Century Gothic" w:cs="CenturyGothic"/>
                <w:bCs/>
              </w:rPr>
            </w:pPr>
          </w:p>
        </w:tc>
      </w:tr>
      <w:tr w:rsidR="00D63D98" w:rsidRPr="005E3571" w14:paraId="6AC7E9E8" w14:textId="77777777" w:rsidTr="00DF5240">
        <w:tc>
          <w:tcPr>
            <w:tcW w:w="6799" w:type="dxa"/>
            <w:gridSpan w:val="10"/>
          </w:tcPr>
          <w:p w14:paraId="468A0651" w14:textId="77777777" w:rsidR="00D63D98" w:rsidRPr="005E3571" w:rsidRDefault="00D63D98" w:rsidP="00264451">
            <w:pPr>
              <w:autoSpaceDE w:val="0"/>
              <w:autoSpaceDN w:val="0"/>
              <w:adjustRightInd w:val="0"/>
              <w:jc w:val="both"/>
              <w:rPr>
                <w:rFonts w:ascii="Century Gothic" w:hAnsi="Century Gothic" w:cs="CenturyGothic"/>
                <w:bCs/>
              </w:rPr>
            </w:pPr>
            <w:r>
              <w:rPr>
                <w:rFonts w:ascii="Century Gothic" w:hAnsi="Century Gothic" w:cs="CenturyGothic"/>
                <w:bCs/>
              </w:rPr>
              <w:t>1.1 Imágenes aerofotogramétricas o satelitales por hectárea</w:t>
            </w:r>
          </w:p>
        </w:tc>
        <w:tc>
          <w:tcPr>
            <w:tcW w:w="2032" w:type="dxa"/>
          </w:tcPr>
          <w:p w14:paraId="38212652" w14:textId="77777777" w:rsidR="00D63D98" w:rsidRPr="005E3571" w:rsidRDefault="00D63D98" w:rsidP="00264451">
            <w:pPr>
              <w:autoSpaceDE w:val="0"/>
              <w:autoSpaceDN w:val="0"/>
              <w:adjustRightInd w:val="0"/>
              <w:jc w:val="center"/>
              <w:rPr>
                <w:rFonts w:ascii="Century Gothic" w:hAnsi="Century Gothic" w:cs="CenturyGothic"/>
                <w:bCs/>
              </w:rPr>
            </w:pPr>
            <w:r>
              <w:rPr>
                <w:rFonts w:ascii="Century Gothic" w:hAnsi="Century Gothic" w:cs="CenturyGothic"/>
                <w:bCs/>
              </w:rPr>
              <w:t>1.77</w:t>
            </w:r>
          </w:p>
        </w:tc>
      </w:tr>
      <w:tr w:rsidR="00D63D98" w:rsidRPr="005E3571" w14:paraId="00DC56BC" w14:textId="77777777" w:rsidTr="00DF5240">
        <w:tc>
          <w:tcPr>
            <w:tcW w:w="6799" w:type="dxa"/>
            <w:gridSpan w:val="10"/>
          </w:tcPr>
          <w:p w14:paraId="12656C7C" w14:textId="77777777" w:rsidR="00D63D98" w:rsidRPr="005E3571" w:rsidRDefault="00D63D98" w:rsidP="00264451">
            <w:pPr>
              <w:autoSpaceDE w:val="0"/>
              <w:autoSpaceDN w:val="0"/>
              <w:adjustRightInd w:val="0"/>
              <w:jc w:val="both"/>
              <w:rPr>
                <w:rFonts w:ascii="Century Gothic" w:hAnsi="Century Gothic" w:cs="CenturyGothic"/>
                <w:bCs/>
              </w:rPr>
            </w:pPr>
            <w:r>
              <w:rPr>
                <w:rFonts w:ascii="Century Gothic" w:hAnsi="Century Gothic" w:cs="CenturyGothic"/>
                <w:bCs/>
              </w:rPr>
              <w:t>2.- Expedición de cartografía urbana y rústica</w:t>
            </w:r>
          </w:p>
        </w:tc>
        <w:tc>
          <w:tcPr>
            <w:tcW w:w="2032" w:type="dxa"/>
          </w:tcPr>
          <w:p w14:paraId="57FF869F" w14:textId="77777777" w:rsidR="00D63D98" w:rsidRPr="005E3571" w:rsidRDefault="00D63D98" w:rsidP="00264451">
            <w:pPr>
              <w:autoSpaceDE w:val="0"/>
              <w:autoSpaceDN w:val="0"/>
              <w:adjustRightInd w:val="0"/>
              <w:jc w:val="center"/>
              <w:rPr>
                <w:rFonts w:ascii="Century Gothic" w:hAnsi="Century Gothic" w:cs="CenturyGothic"/>
                <w:bCs/>
              </w:rPr>
            </w:pPr>
          </w:p>
        </w:tc>
      </w:tr>
      <w:tr w:rsidR="00D63D98" w:rsidRPr="005E3571" w14:paraId="639903EE" w14:textId="77777777" w:rsidTr="00DF5240">
        <w:tc>
          <w:tcPr>
            <w:tcW w:w="6799" w:type="dxa"/>
            <w:gridSpan w:val="10"/>
          </w:tcPr>
          <w:p w14:paraId="1FF81D07" w14:textId="77777777" w:rsidR="00D63D98" w:rsidRPr="005E3571" w:rsidRDefault="00D63D98" w:rsidP="00264451">
            <w:pPr>
              <w:autoSpaceDE w:val="0"/>
              <w:autoSpaceDN w:val="0"/>
              <w:adjustRightInd w:val="0"/>
              <w:jc w:val="both"/>
              <w:rPr>
                <w:rFonts w:ascii="Century Gothic" w:hAnsi="Century Gothic" w:cs="CenturyGothic"/>
                <w:bCs/>
              </w:rPr>
            </w:pPr>
            <w:r>
              <w:rPr>
                <w:rFonts w:ascii="Century Gothic" w:hAnsi="Century Gothic" w:cs="CenturyGothic"/>
                <w:bCs/>
              </w:rPr>
              <w:t>2.1.- Cartografía urbano o rustica, por hectárea</w:t>
            </w:r>
          </w:p>
        </w:tc>
        <w:tc>
          <w:tcPr>
            <w:tcW w:w="2032" w:type="dxa"/>
          </w:tcPr>
          <w:p w14:paraId="0C7E47E6" w14:textId="77777777" w:rsidR="00D63D98" w:rsidRPr="005E3571" w:rsidRDefault="00D63D98" w:rsidP="00264451">
            <w:pPr>
              <w:autoSpaceDE w:val="0"/>
              <w:autoSpaceDN w:val="0"/>
              <w:adjustRightInd w:val="0"/>
              <w:jc w:val="center"/>
              <w:rPr>
                <w:rFonts w:ascii="Century Gothic" w:hAnsi="Century Gothic" w:cs="CenturyGothic"/>
                <w:bCs/>
              </w:rPr>
            </w:pPr>
            <w:r>
              <w:rPr>
                <w:rFonts w:ascii="Century Gothic" w:hAnsi="Century Gothic" w:cs="CenturyGothic"/>
                <w:bCs/>
              </w:rPr>
              <w:t>1.77</w:t>
            </w:r>
          </w:p>
        </w:tc>
      </w:tr>
      <w:tr w:rsidR="00D63D98" w:rsidRPr="005E3571" w14:paraId="14C2F770" w14:textId="77777777" w:rsidTr="00DF5240">
        <w:tc>
          <w:tcPr>
            <w:tcW w:w="6799" w:type="dxa"/>
            <w:gridSpan w:val="10"/>
          </w:tcPr>
          <w:p w14:paraId="00389A98" w14:textId="77777777" w:rsidR="00D63D98" w:rsidRPr="005E3571" w:rsidRDefault="00D63D98" w:rsidP="00264451">
            <w:pPr>
              <w:autoSpaceDE w:val="0"/>
              <w:autoSpaceDN w:val="0"/>
              <w:adjustRightInd w:val="0"/>
              <w:jc w:val="both"/>
              <w:rPr>
                <w:rFonts w:ascii="Century Gothic" w:hAnsi="Century Gothic" w:cs="CenturyGothic"/>
                <w:bCs/>
              </w:rPr>
            </w:pPr>
            <w:r>
              <w:rPr>
                <w:rFonts w:ascii="Century Gothic" w:hAnsi="Century Gothic" w:cs="CenturyGothic"/>
                <w:bCs/>
              </w:rPr>
              <w:t>3.- Expedición de planos catastrales</w:t>
            </w:r>
          </w:p>
        </w:tc>
        <w:tc>
          <w:tcPr>
            <w:tcW w:w="2032" w:type="dxa"/>
          </w:tcPr>
          <w:p w14:paraId="168F5BD7" w14:textId="77777777" w:rsidR="00D63D98" w:rsidRPr="005E3571" w:rsidRDefault="00D63D98" w:rsidP="00264451">
            <w:pPr>
              <w:autoSpaceDE w:val="0"/>
              <w:autoSpaceDN w:val="0"/>
              <w:adjustRightInd w:val="0"/>
              <w:jc w:val="center"/>
              <w:rPr>
                <w:rFonts w:ascii="Century Gothic" w:hAnsi="Century Gothic" w:cs="CenturyGothic"/>
                <w:bCs/>
              </w:rPr>
            </w:pPr>
          </w:p>
        </w:tc>
      </w:tr>
      <w:tr w:rsidR="00D63D98" w:rsidRPr="005E3571" w14:paraId="25483088" w14:textId="77777777" w:rsidTr="00DF5240">
        <w:tc>
          <w:tcPr>
            <w:tcW w:w="6799" w:type="dxa"/>
            <w:gridSpan w:val="10"/>
          </w:tcPr>
          <w:p w14:paraId="169B4B9A" w14:textId="77777777" w:rsidR="00D63D98" w:rsidRPr="005E3571" w:rsidRDefault="00D63D98" w:rsidP="00264451">
            <w:pPr>
              <w:autoSpaceDE w:val="0"/>
              <w:autoSpaceDN w:val="0"/>
              <w:adjustRightInd w:val="0"/>
              <w:jc w:val="both"/>
              <w:rPr>
                <w:rFonts w:ascii="Century Gothic" w:hAnsi="Century Gothic" w:cs="CenturyGothic"/>
                <w:bCs/>
              </w:rPr>
            </w:pPr>
            <w:r>
              <w:rPr>
                <w:rFonts w:ascii="Century Gothic" w:hAnsi="Century Gothic" w:cs="CenturyGothic"/>
                <w:bCs/>
              </w:rPr>
              <w:t>3.1- Expedición de planos catastrales, por predio</w:t>
            </w:r>
          </w:p>
        </w:tc>
        <w:tc>
          <w:tcPr>
            <w:tcW w:w="2032" w:type="dxa"/>
          </w:tcPr>
          <w:p w14:paraId="5EB01CA8" w14:textId="77777777" w:rsidR="00D63D98" w:rsidRPr="005E3571" w:rsidRDefault="00D63D98" w:rsidP="00264451">
            <w:pPr>
              <w:autoSpaceDE w:val="0"/>
              <w:autoSpaceDN w:val="0"/>
              <w:adjustRightInd w:val="0"/>
              <w:jc w:val="center"/>
              <w:rPr>
                <w:rFonts w:ascii="Century Gothic" w:hAnsi="Century Gothic" w:cs="CenturyGothic"/>
                <w:bCs/>
              </w:rPr>
            </w:pPr>
            <w:r>
              <w:rPr>
                <w:rFonts w:ascii="Century Gothic" w:hAnsi="Century Gothic" w:cs="CenturyGothic"/>
                <w:bCs/>
              </w:rPr>
              <w:t>1.77</w:t>
            </w:r>
          </w:p>
        </w:tc>
      </w:tr>
      <w:tr w:rsidR="00D63D98" w:rsidRPr="005E3571" w14:paraId="6EA24217" w14:textId="77777777" w:rsidTr="00DF5240">
        <w:tc>
          <w:tcPr>
            <w:tcW w:w="6799" w:type="dxa"/>
            <w:gridSpan w:val="10"/>
          </w:tcPr>
          <w:p w14:paraId="5D7A92BE" w14:textId="77777777" w:rsidR="00D63D98" w:rsidRPr="005E3571" w:rsidRDefault="00D63D98" w:rsidP="00264451">
            <w:pPr>
              <w:autoSpaceDE w:val="0"/>
              <w:autoSpaceDN w:val="0"/>
              <w:adjustRightInd w:val="0"/>
              <w:jc w:val="both"/>
              <w:rPr>
                <w:rFonts w:ascii="Century Gothic" w:hAnsi="Century Gothic" w:cs="CenturyGothic"/>
                <w:bCs/>
              </w:rPr>
            </w:pPr>
            <w:r>
              <w:rPr>
                <w:rFonts w:ascii="Century Gothic" w:hAnsi="Century Gothic" w:cs="CenturyGothic"/>
                <w:bCs/>
              </w:rPr>
              <w:t>3.2.- Copia de planos catastrales históricos</w:t>
            </w:r>
          </w:p>
        </w:tc>
        <w:tc>
          <w:tcPr>
            <w:tcW w:w="2032" w:type="dxa"/>
          </w:tcPr>
          <w:p w14:paraId="425C6BD9" w14:textId="77777777" w:rsidR="00D63D98" w:rsidRPr="005E3571" w:rsidRDefault="00D63D98" w:rsidP="00264451">
            <w:pPr>
              <w:autoSpaceDE w:val="0"/>
              <w:autoSpaceDN w:val="0"/>
              <w:adjustRightInd w:val="0"/>
              <w:jc w:val="center"/>
              <w:rPr>
                <w:rFonts w:ascii="Century Gothic" w:hAnsi="Century Gothic" w:cs="CenturyGothic"/>
                <w:bCs/>
              </w:rPr>
            </w:pPr>
            <w:r>
              <w:rPr>
                <w:rFonts w:ascii="Century Gothic" w:hAnsi="Century Gothic" w:cs="CenturyGothic"/>
                <w:bCs/>
              </w:rPr>
              <w:t>1.04</w:t>
            </w:r>
          </w:p>
        </w:tc>
      </w:tr>
      <w:tr w:rsidR="00D63D98" w:rsidRPr="005E3571" w14:paraId="66E42BCB" w14:textId="77777777" w:rsidTr="00DF5240">
        <w:tc>
          <w:tcPr>
            <w:tcW w:w="6799" w:type="dxa"/>
            <w:gridSpan w:val="10"/>
          </w:tcPr>
          <w:p w14:paraId="61CE5986" w14:textId="77777777" w:rsidR="00D63D98" w:rsidRPr="005E3571" w:rsidRDefault="00D63D98" w:rsidP="00264451">
            <w:pPr>
              <w:autoSpaceDE w:val="0"/>
              <w:autoSpaceDN w:val="0"/>
              <w:adjustRightInd w:val="0"/>
              <w:jc w:val="both"/>
              <w:rPr>
                <w:rFonts w:ascii="Century Gothic" w:hAnsi="Century Gothic" w:cs="CenturyGothic"/>
                <w:bCs/>
              </w:rPr>
            </w:pPr>
            <w:r>
              <w:rPr>
                <w:rFonts w:ascii="Century Gothic" w:hAnsi="Century Gothic" w:cs="CenturyGothic"/>
                <w:bCs/>
              </w:rPr>
              <w:t>4.- Cédula de valuación catastral por predio</w:t>
            </w:r>
          </w:p>
        </w:tc>
        <w:tc>
          <w:tcPr>
            <w:tcW w:w="2032" w:type="dxa"/>
          </w:tcPr>
          <w:p w14:paraId="444D5C8B" w14:textId="77777777" w:rsidR="00D63D98" w:rsidRPr="005E3571" w:rsidRDefault="00D63D98" w:rsidP="00264451">
            <w:pPr>
              <w:autoSpaceDE w:val="0"/>
              <w:autoSpaceDN w:val="0"/>
              <w:adjustRightInd w:val="0"/>
              <w:jc w:val="center"/>
              <w:rPr>
                <w:rFonts w:ascii="Century Gothic" w:hAnsi="Century Gothic" w:cs="CenturyGothic"/>
                <w:bCs/>
              </w:rPr>
            </w:pPr>
            <w:r>
              <w:rPr>
                <w:rFonts w:ascii="Century Gothic" w:hAnsi="Century Gothic" w:cs="CenturyGothic"/>
                <w:bCs/>
              </w:rPr>
              <w:t>1.77</w:t>
            </w:r>
          </w:p>
        </w:tc>
      </w:tr>
      <w:tr w:rsidR="00D63D98" w:rsidRPr="005E3571" w14:paraId="4A8BEE86" w14:textId="77777777" w:rsidTr="00DF5240">
        <w:tc>
          <w:tcPr>
            <w:tcW w:w="6799" w:type="dxa"/>
            <w:gridSpan w:val="10"/>
          </w:tcPr>
          <w:p w14:paraId="5A70E8C8" w14:textId="77777777" w:rsidR="00D63D98" w:rsidRPr="005E3571" w:rsidRDefault="00D63D98" w:rsidP="00264451">
            <w:pPr>
              <w:autoSpaceDE w:val="0"/>
              <w:autoSpaceDN w:val="0"/>
              <w:adjustRightInd w:val="0"/>
              <w:jc w:val="both"/>
              <w:rPr>
                <w:rFonts w:ascii="Century Gothic" w:hAnsi="Century Gothic" w:cs="CenturyGothic"/>
                <w:bCs/>
              </w:rPr>
            </w:pPr>
            <w:r>
              <w:rPr>
                <w:rFonts w:ascii="Century Gothic" w:hAnsi="Century Gothic" w:cs="CenturyGothic"/>
                <w:bCs/>
              </w:rPr>
              <w:t>5.- Copia de recibo predial, por predio</w:t>
            </w:r>
          </w:p>
        </w:tc>
        <w:tc>
          <w:tcPr>
            <w:tcW w:w="2032" w:type="dxa"/>
          </w:tcPr>
          <w:p w14:paraId="389F18EC" w14:textId="77777777" w:rsidR="00D63D98" w:rsidRPr="005E3571" w:rsidRDefault="00D63D98" w:rsidP="00264451">
            <w:pPr>
              <w:autoSpaceDE w:val="0"/>
              <w:autoSpaceDN w:val="0"/>
              <w:adjustRightInd w:val="0"/>
              <w:jc w:val="center"/>
              <w:rPr>
                <w:rFonts w:ascii="Century Gothic" w:hAnsi="Century Gothic" w:cs="CenturyGothic"/>
                <w:bCs/>
              </w:rPr>
            </w:pPr>
            <w:r>
              <w:rPr>
                <w:rFonts w:ascii="Century Gothic" w:hAnsi="Century Gothic" w:cs="CenturyGothic"/>
                <w:bCs/>
              </w:rPr>
              <w:t>0.21</w:t>
            </w:r>
          </w:p>
        </w:tc>
      </w:tr>
      <w:tr w:rsidR="00D63D98" w:rsidRPr="005E3571" w14:paraId="4A105EB5" w14:textId="77777777" w:rsidTr="00DF5240">
        <w:tc>
          <w:tcPr>
            <w:tcW w:w="6799" w:type="dxa"/>
            <w:gridSpan w:val="10"/>
          </w:tcPr>
          <w:p w14:paraId="754A6DE2" w14:textId="77777777" w:rsidR="00D63D98" w:rsidRPr="005E3571" w:rsidRDefault="00D63D98" w:rsidP="00264451">
            <w:pPr>
              <w:autoSpaceDE w:val="0"/>
              <w:autoSpaceDN w:val="0"/>
              <w:adjustRightInd w:val="0"/>
              <w:jc w:val="both"/>
              <w:rPr>
                <w:rFonts w:ascii="Century Gothic" w:hAnsi="Century Gothic" w:cs="CenturyGothic"/>
                <w:bCs/>
              </w:rPr>
            </w:pPr>
            <w:r>
              <w:rPr>
                <w:rFonts w:ascii="Century Gothic" w:hAnsi="Century Gothic" w:cs="CenturyGothic"/>
                <w:bCs/>
              </w:rPr>
              <w:t>6.- Revalidación de perito director responsable de obra</w:t>
            </w:r>
          </w:p>
        </w:tc>
        <w:tc>
          <w:tcPr>
            <w:tcW w:w="2032" w:type="dxa"/>
          </w:tcPr>
          <w:p w14:paraId="436663D3" w14:textId="77777777" w:rsidR="00D63D98" w:rsidRPr="005E3571" w:rsidRDefault="00D63D98" w:rsidP="00264451">
            <w:pPr>
              <w:autoSpaceDE w:val="0"/>
              <w:autoSpaceDN w:val="0"/>
              <w:adjustRightInd w:val="0"/>
              <w:jc w:val="center"/>
              <w:rPr>
                <w:rFonts w:ascii="Century Gothic" w:hAnsi="Century Gothic" w:cs="CenturyGothic"/>
                <w:bCs/>
              </w:rPr>
            </w:pPr>
            <w:r>
              <w:rPr>
                <w:rFonts w:ascii="Century Gothic" w:hAnsi="Century Gothic" w:cs="CenturyGothic"/>
                <w:bCs/>
              </w:rPr>
              <w:t>10.39</w:t>
            </w:r>
          </w:p>
        </w:tc>
      </w:tr>
      <w:tr w:rsidR="00D63D98" w:rsidRPr="005E3571" w14:paraId="5AE39380" w14:textId="77777777" w:rsidTr="00DF5240">
        <w:tc>
          <w:tcPr>
            <w:tcW w:w="6799" w:type="dxa"/>
            <w:gridSpan w:val="10"/>
          </w:tcPr>
          <w:p w14:paraId="710E2369" w14:textId="77777777" w:rsidR="00D63D98" w:rsidRDefault="00D63D98" w:rsidP="00264451">
            <w:pPr>
              <w:autoSpaceDE w:val="0"/>
              <w:autoSpaceDN w:val="0"/>
              <w:adjustRightInd w:val="0"/>
              <w:jc w:val="both"/>
              <w:rPr>
                <w:rFonts w:ascii="Century Gothic" w:hAnsi="Century Gothic" w:cs="CenturyGothic"/>
                <w:bCs/>
              </w:rPr>
            </w:pPr>
            <w:r>
              <w:rPr>
                <w:rFonts w:ascii="Century Gothic" w:hAnsi="Century Gothic" w:cs="CenturyGothic"/>
                <w:bCs/>
              </w:rPr>
              <w:t xml:space="preserve">7.- Por la inscripción en el Padrón de Peritos Valuadores y catastrales a cargo de la dirección de catastro (la </w:t>
            </w:r>
            <w:r>
              <w:rPr>
                <w:rFonts w:ascii="Century Gothic" w:hAnsi="Century Gothic" w:cs="CenturyGothic"/>
                <w:bCs/>
              </w:rPr>
              <w:lastRenderedPageBreak/>
              <w:t>constancia de inscripción estará vigente durante el ejercicio fiscal en la que fue expedida)</w:t>
            </w:r>
          </w:p>
        </w:tc>
        <w:tc>
          <w:tcPr>
            <w:tcW w:w="2032" w:type="dxa"/>
          </w:tcPr>
          <w:p w14:paraId="4671754B" w14:textId="77777777" w:rsidR="00D63D98" w:rsidRDefault="00D63D98" w:rsidP="00264451">
            <w:pPr>
              <w:autoSpaceDE w:val="0"/>
              <w:autoSpaceDN w:val="0"/>
              <w:adjustRightInd w:val="0"/>
              <w:jc w:val="center"/>
              <w:rPr>
                <w:rFonts w:ascii="Century Gothic" w:hAnsi="Century Gothic" w:cs="CenturyGothic"/>
                <w:bCs/>
              </w:rPr>
            </w:pPr>
          </w:p>
          <w:p w14:paraId="09ADABB8" w14:textId="77777777" w:rsidR="00D63D98" w:rsidRDefault="00D63D98" w:rsidP="00264451">
            <w:pPr>
              <w:autoSpaceDE w:val="0"/>
              <w:autoSpaceDN w:val="0"/>
              <w:adjustRightInd w:val="0"/>
              <w:jc w:val="center"/>
              <w:rPr>
                <w:rFonts w:ascii="Century Gothic" w:hAnsi="Century Gothic" w:cs="CenturyGothic"/>
                <w:bCs/>
              </w:rPr>
            </w:pPr>
          </w:p>
          <w:p w14:paraId="66A173C7" w14:textId="77777777" w:rsidR="00D63D98" w:rsidRDefault="00D63D98" w:rsidP="00264451">
            <w:pPr>
              <w:autoSpaceDE w:val="0"/>
              <w:autoSpaceDN w:val="0"/>
              <w:adjustRightInd w:val="0"/>
              <w:jc w:val="center"/>
              <w:rPr>
                <w:rFonts w:ascii="Century Gothic" w:hAnsi="Century Gothic" w:cs="CenturyGothic"/>
                <w:bCs/>
              </w:rPr>
            </w:pPr>
            <w:r>
              <w:rPr>
                <w:rFonts w:ascii="Century Gothic" w:hAnsi="Century Gothic" w:cs="CenturyGothic"/>
                <w:bCs/>
              </w:rPr>
              <w:t>15</w:t>
            </w:r>
          </w:p>
        </w:tc>
      </w:tr>
      <w:tr w:rsidR="00D63D98" w:rsidRPr="00307BF8" w14:paraId="2C036ADD" w14:textId="77777777" w:rsidTr="00DF5240">
        <w:tc>
          <w:tcPr>
            <w:tcW w:w="6799" w:type="dxa"/>
            <w:gridSpan w:val="10"/>
          </w:tcPr>
          <w:p w14:paraId="679E7927" w14:textId="77777777" w:rsidR="00D63D98" w:rsidRPr="00307BF8" w:rsidRDefault="00D63D98" w:rsidP="00264451">
            <w:pPr>
              <w:autoSpaceDE w:val="0"/>
              <w:autoSpaceDN w:val="0"/>
              <w:adjustRightInd w:val="0"/>
              <w:jc w:val="both"/>
              <w:rPr>
                <w:rFonts w:ascii="Century Gothic" w:hAnsi="Century Gothic" w:cs="CenturyGothic"/>
                <w:bCs/>
              </w:rPr>
            </w:pPr>
            <w:r w:rsidRPr="00307BF8">
              <w:rPr>
                <w:rFonts w:ascii="Century Gothic" w:hAnsi="Century Gothic" w:cs="CenturyGothic"/>
                <w:bCs/>
              </w:rPr>
              <w:t>8.- Constancia de inscripción de Perito Valuadores y Catastrales</w:t>
            </w:r>
          </w:p>
        </w:tc>
        <w:tc>
          <w:tcPr>
            <w:tcW w:w="2032" w:type="dxa"/>
          </w:tcPr>
          <w:p w14:paraId="459ABD56" w14:textId="77777777" w:rsidR="00D63D98" w:rsidRPr="00307BF8" w:rsidRDefault="00D63D98" w:rsidP="00264451">
            <w:pPr>
              <w:autoSpaceDE w:val="0"/>
              <w:autoSpaceDN w:val="0"/>
              <w:adjustRightInd w:val="0"/>
              <w:jc w:val="center"/>
              <w:rPr>
                <w:rFonts w:ascii="Century Gothic" w:hAnsi="Century Gothic" w:cs="CenturyGothic"/>
                <w:bCs/>
              </w:rPr>
            </w:pPr>
          </w:p>
          <w:p w14:paraId="5C5E62DC" w14:textId="77777777" w:rsidR="00D63D98" w:rsidRPr="00307BF8" w:rsidRDefault="00D63D98" w:rsidP="00264451">
            <w:pPr>
              <w:autoSpaceDE w:val="0"/>
              <w:autoSpaceDN w:val="0"/>
              <w:adjustRightInd w:val="0"/>
              <w:jc w:val="center"/>
              <w:rPr>
                <w:rFonts w:ascii="Century Gothic" w:hAnsi="Century Gothic" w:cs="CenturyGothic"/>
                <w:bCs/>
              </w:rPr>
            </w:pPr>
            <w:r w:rsidRPr="00307BF8">
              <w:rPr>
                <w:rFonts w:ascii="Century Gothic" w:hAnsi="Century Gothic" w:cs="CenturyGothic"/>
                <w:bCs/>
              </w:rPr>
              <w:t>6.00</w:t>
            </w:r>
          </w:p>
        </w:tc>
      </w:tr>
      <w:tr w:rsidR="00D63D98" w:rsidRPr="00307BF8" w14:paraId="2C93EBFA" w14:textId="77777777" w:rsidTr="00DF5240">
        <w:tc>
          <w:tcPr>
            <w:tcW w:w="6799" w:type="dxa"/>
            <w:gridSpan w:val="10"/>
          </w:tcPr>
          <w:p w14:paraId="1A276B11" w14:textId="77777777" w:rsidR="00D63D98" w:rsidRPr="00307BF8" w:rsidRDefault="00D63D98" w:rsidP="00264451">
            <w:pPr>
              <w:autoSpaceDE w:val="0"/>
              <w:autoSpaceDN w:val="0"/>
              <w:adjustRightInd w:val="0"/>
              <w:jc w:val="both"/>
              <w:rPr>
                <w:rFonts w:ascii="Century Gothic" w:hAnsi="Century Gothic" w:cs="CenturyGothic"/>
                <w:bCs/>
              </w:rPr>
            </w:pPr>
            <w:r w:rsidRPr="00307BF8">
              <w:rPr>
                <w:rFonts w:ascii="Century Gothic" w:hAnsi="Century Gothic" w:cs="CenturyGothic"/>
                <w:bCs/>
              </w:rPr>
              <w:t>9.- Por la elaboración de avalúos o dictámenes de valor referido del Inmueble, para efectos de traslación de dominio, a petición del interesado, se pagarán los derechos conforme a las siguientes cuotas:</w:t>
            </w:r>
          </w:p>
        </w:tc>
        <w:tc>
          <w:tcPr>
            <w:tcW w:w="2032" w:type="dxa"/>
          </w:tcPr>
          <w:p w14:paraId="7543294A" w14:textId="77777777" w:rsidR="00D63D98" w:rsidRPr="00307BF8" w:rsidRDefault="00D63D98" w:rsidP="00264451">
            <w:pPr>
              <w:autoSpaceDE w:val="0"/>
              <w:autoSpaceDN w:val="0"/>
              <w:adjustRightInd w:val="0"/>
              <w:jc w:val="center"/>
              <w:rPr>
                <w:rFonts w:ascii="Century Gothic" w:hAnsi="Century Gothic" w:cs="CenturyGothic"/>
                <w:bCs/>
              </w:rPr>
            </w:pPr>
            <w:r w:rsidRPr="00307BF8">
              <w:rPr>
                <w:rFonts w:ascii="Century Gothic" w:hAnsi="Century Gothic" w:cs="CenturyGothic"/>
                <w:bCs/>
              </w:rPr>
              <w:t>1 al millar del valor del inmueble</w:t>
            </w:r>
          </w:p>
        </w:tc>
      </w:tr>
      <w:tr w:rsidR="00D63D98" w:rsidRPr="00307BF8" w14:paraId="5B0CFC6F" w14:textId="77777777" w:rsidTr="00DF5240">
        <w:tc>
          <w:tcPr>
            <w:tcW w:w="6799" w:type="dxa"/>
            <w:gridSpan w:val="10"/>
          </w:tcPr>
          <w:p w14:paraId="41D0A578" w14:textId="77777777" w:rsidR="00D63D98" w:rsidRPr="00307BF8" w:rsidRDefault="00D63D98" w:rsidP="00264451">
            <w:pPr>
              <w:autoSpaceDE w:val="0"/>
              <w:autoSpaceDN w:val="0"/>
              <w:adjustRightInd w:val="0"/>
              <w:jc w:val="both"/>
              <w:rPr>
                <w:rFonts w:ascii="Century Gothic" w:hAnsi="Century Gothic" w:cs="CenturyGothic"/>
                <w:bCs/>
              </w:rPr>
            </w:pPr>
            <w:r w:rsidRPr="00307BF8">
              <w:rPr>
                <w:rFonts w:ascii="Century Gothic" w:hAnsi="Century Gothic" w:cs="CenturyGothic"/>
                <w:bCs/>
              </w:rPr>
              <w:t>10.- Por la certificación de avalúos o dictámenes de valor elaborado por valuadores externos al Municipio, se pagarán los derechos conforme a la siguiente cuota:</w:t>
            </w:r>
          </w:p>
        </w:tc>
        <w:tc>
          <w:tcPr>
            <w:tcW w:w="2032" w:type="dxa"/>
          </w:tcPr>
          <w:p w14:paraId="7C68C9A7" w14:textId="77777777" w:rsidR="00D63D98" w:rsidRPr="00307BF8" w:rsidRDefault="00D63D98" w:rsidP="00264451">
            <w:pPr>
              <w:autoSpaceDE w:val="0"/>
              <w:autoSpaceDN w:val="0"/>
              <w:adjustRightInd w:val="0"/>
              <w:jc w:val="center"/>
              <w:rPr>
                <w:rFonts w:ascii="Century Gothic" w:hAnsi="Century Gothic" w:cs="CenturyGothic"/>
                <w:bCs/>
              </w:rPr>
            </w:pPr>
            <w:r w:rsidRPr="00307BF8">
              <w:rPr>
                <w:rFonts w:ascii="Century Gothic" w:hAnsi="Century Gothic" w:cs="CenturyGothic"/>
                <w:bCs/>
              </w:rPr>
              <w:t>0.3 al millar del valor del certificado</w:t>
            </w:r>
          </w:p>
        </w:tc>
      </w:tr>
      <w:tr w:rsidR="00D63D98" w:rsidRPr="00086F82" w14:paraId="525F8F13" w14:textId="77777777" w:rsidTr="00DF5240">
        <w:tc>
          <w:tcPr>
            <w:tcW w:w="6799" w:type="dxa"/>
            <w:gridSpan w:val="10"/>
          </w:tcPr>
          <w:p w14:paraId="1C3D1667" w14:textId="77777777" w:rsidR="00D63D98" w:rsidRPr="00086F82" w:rsidRDefault="00D63D98" w:rsidP="00264451">
            <w:pPr>
              <w:autoSpaceDE w:val="0"/>
              <w:autoSpaceDN w:val="0"/>
              <w:adjustRightInd w:val="0"/>
              <w:jc w:val="both"/>
              <w:rPr>
                <w:rFonts w:ascii="Century Gothic" w:hAnsi="Century Gothic" w:cs="CenturyGothic"/>
                <w:bCs/>
              </w:rPr>
            </w:pPr>
            <w:r w:rsidRPr="00086F82">
              <w:rPr>
                <w:rFonts w:ascii="Century Gothic" w:hAnsi="Century Gothic" w:cs="CenturyGothic"/>
                <w:bCs/>
              </w:rPr>
              <w:t>11.- Por la expedición de cédula catastral, se pagarán los derechos conforme a las siguientes cuotas:</w:t>
            </w:r>
          </w:p>
        </w:tc>
        <w:tc>
          <w:tcPr>
            <w:tcW w:w="2032" w:type="dxa"/>
          </w:tcPr>
          <w:p w14:paraId="6E912C5B" w14:textId="77777777" w:rsidR="00D63D98" w:rsidRPr="00086F82" w:rsidRDefault="00D63D98" w:rsidP="00264451">
            <w:pPr>
              <w:autoSpaceDE w:val="0"/>
              <w:autoSpaceDN w:val="0"/>
              <w:adjustRightInd w:val="0"/>
              <w:jc w:val="center"/>
              <w:rPr>
                <w:rFonts w:ascii="Century Gothic" w:hAnsi="Century Gothic" w:cs="CenturyGothic"/>
                <w:bCs/>
              </w:rPr>
            </w:pPr>
          </w:p>
        </w:tc>
      </w:tr>
      <w:tr w:rsidR="00D63D98" w:rsidRPr="00307BF8" w14:paraId="34936E01" w14:textId="77777777" w:rsidTr="00DF5240">
        <w:tc>
          <w:tcPr>
            <w:tcW w:w="6799" w:type="dxa"/>
            <w:gridSpan w:val="10"/>
          </w:tcPr>
          <w:p w14:paraId="3700BB06" w14:textId="77777777" w:rsidR="00D63D98" w:rsidRPr="00307BF8" w:rsidRDefault="00D63D98" w:rsidP="00264451">
            <w:pPr>
              <w:autoSpaceDE w:val="0"/>
              <w:autoSpaceDN w:val="0"/>
              <w:adjustRightInd w:val="0"/>
              <w:jc w:val="both"/>
              <w:rPr>
                <w:rFonts w:ascii="Century Gothic" w:hAnsi="Century Gothic" w:cs="CenturyGothic"/>
                <w:bCs/>
              </w:rPr>
            </w:pPr>
            <w:r w:rsidRPr="00307BF8">
              <w:rPr>
                <w:rFonts w:ascii="Century Gothic" w:hAnsi="Century Gothic" w:cs="CenturyGothic"/>
                <w:bCs/>
              </w:rPr>
              <w:t>11.1 Constancia de no inscripción</w:t>
            </w:r>
          </w:p>
        </w:tc>
        <w:tc>
          <w:tcPr>
            <w:tcW w:w="2032" w:type="dxa"/>
          </w:tcPr>
          <w:p w14:paraId="321396F8" w14:textId="77777777" w:rsidR="00D63D98" w:rsidRPr="00307BF8" w:rsidRDefault="00D63D98" w:rsidP="00264451">
            <w:pPr>
              <w:autoSpaceDE w:val="0"/>
              <w:autoSpaceDN w:val="0"/>
              <w:adjustRightInd w:val="0"/>
              <w:jc w:val="center"/>
              <w:rPr>
                <w:rFonts w:ascii="Century Gothic" w:hAnsi="Century Gothic" w:cs="CenturyGothic"/>
                <w:bCs/>
              </w:rPr>
            </w:pPr>
            <w:r w:rsidRPr="00307BF8">
              <w:rPr>
                <w:rFonts w:ascii="Century Gothic" w:hAnsi="Century Gothic" w:cs="CenturyGothic"/>
                <w:bCs/>
              </w:rPr>
              <w:t>2.00</w:t>
            </w:r>
          </w:p>
        </w:tc>
      </w:tr>
      <w:tr w:rsidR="00D63D98" w:rsidRPr="00307BF8" w14:paraId="79432754" w14:textId="77777777" w:rsidTr="00DF5240">
        <w:tc>
          <w:tcPr>
            <w:tcW w:w="6799" w:type="dxa"/>
            <w:gridSpan w:val="10"/>
          </w:tcPr>
          <w:p w14:paraId="16EFE1E6" w14:textId="77777777" w:rsidR="00D63D98" w:rsidRPr="00307BF8" w:rsidRDefault="00D63D98" w:rsidP="00264451">
            <w:pPr>
              <w:autoSpaceDE w:val="0"/>
              <w:autoSpaceDN w:val="0"/>
              <w:adjustRightInd w:val="0"/>
              <w:jc w:val="both"/>
              <w:rPr>
                <w:rFonts w:ascii="Century Gothic" w:hAnsi="Century Gothic" w:cs="CenturyGothic"/>
                <w:bCs/>
              </w:rPr>
            </w:pPr>
            <w:r w:rsidRPr="00307BF8">
              <w:rPr>
                <w:rFonts w:ascii="Century Gothic" w:hAnsi="Century Gothic" w:cs="CenturyGothic"/>
                <w:bCs/>
              </w:rPr>
              <w:t>11.2 Cédula catastral, por predio/clave catastral</w:t>
            </w:r>
          </w:p>
        </w:tc>
        <w:tc>
          <w:tcPr>
            <w:tcW w:w="2032" w:type="dxa"/>
          </w:tcPr>
          <w:p w14:paraId="0BB9FD9D" w14:textId="77777777" w:rsidR="00D63D98" w:rsidRPr="00307BF8" w:rsidRDefault="00D63D98" w:rsidP="00264451">
            <w:pPr>
              <w:autoSpaceDE w:val="0"/>
              <w:autoSpaceDN w:val="0"/>
              <w:adjustRightInd w:val="0"/>
              <w:jc w:val="center"/>
              <w:rPr>
                <w:rFonts w:ascii="Century Gothic" w:hAnsi="Century Gothic" w:cs="CenturyGothic"/>
                <w:bCs/>
              </w:rPr>
            </w:pPr>
            <w:r w:rsidRPr="00307BF8">
              <w:rPr>
                <w:rFonts w:ascii="Century Gothic" w:hAnsi="Century Gothic" w:cs="CenturyGothic"/>
                <w:bCs/>
              </w:rPr>
              <w:t>2.00</w:t>
            </w:r>
          </w:p>
        </w:tc>
      </w:tr>
      <w:tr w:rsidR="00D63D98" w:rsidRPr="005E3571" w14:paraId="396B1F5F" w14:textId="77777777" w:rsidTr="00DF5240">
        <w:tc>
          <w:tcPr>
            <w:tcW w:w="6799" w:type="dxa"/>
            <w:gridSpan w:val="10"/>
          </w:tcPr>
          <w:p w14:paraId="2048C3AB" w14:textId="77777777" w:rsidR="00D63D98" w:rsidRPr="00307BF8" w:rsidRDefault="00D63D98" w:rsidP="00264451">
            <w:pPr>
              <w:autoSpaceDE w:val="0"/>
              <w:autoSpaceDN w:val="0"/>
              <w:adjustRightInd w:val="0"/>
              <w:jc w:val="both"/>
              <w:rPr>
                <w:rFonts w:ascii="Century Gothic" w:hAnsi="Century Gothic" w:cs="CenturyGothic"/>
                <w:bCs/>
              </w:rPr>
            </w:pPr>
            <w:r w:rsidRPr="00307BF8">
              <w:rPr>
                <w:rFonts w:ascii="Century Gothic" w:hAnsi="Century Gothic" w:cs="CenturyGothic"/>
                <w:bCs/>
              </w:rPr>
              <w:t>11.3 Por la expedición de constancia de No adeudo de impuesto predial</w:t>
            </w:r>
          </w:p>
        </w:tc>
        <w:tc>
          <w:tcPr>
            <w:tcW w:w="2032" w:type="dxa"/>
          </w:tcPr>
          <w:p w14:paraId="22873E3B" w14:textId="77777777" w:rsidR="00D63D98" w:rsidRPr="00307BF8" w:rsidRDefault="00D63D98" w:rsidP="00264451">
            <w:pPr>
              <w:autoSpaceDE w:val="0"/>
              <w:autoSpaceDN w:val="0"/>
              <w:adjustRightInd w:val="0"/>
              <w:jc w:val="center"/>
              <w:rPr>
                <w:rFonts w:ascii="Century Gothic" w:hAnsi="Century Gothic" w:cs="CenturyGothic"/>
                <w:bCs/>
              </w:rPr>
            </w:pPr>
            <w:r w:rsidRPr="00307BF8">
              <w:rPr>
                <w:rFonts w:ascii="Century Gothic" w:hAnsi="Century Gothic" w:cs="CenturyGothic"/>
                <w:bCs/>
              </w:rPr>
              <w:t>1.50</w:t>
            </w:r>
          </w:p>
        </w:tc>
      </w:tr>
      <w:tr w:rsidR="00DF5240" w:rsidRPr="005E3571" w14:paraId="72392AA8" w14:textId="77777777" w:rsidTr="004B0581">
        <w:tc>
          <w:tcPr>
            <w:tcW w:w="8831" w:type="dxa"/>
            <w:gridSpan w:val="11"/>
          </w:tcPr>
          <w:p w14:paraId="46F9A4EE" w14:textId="67871F0A" w:rsidR="00DF5240" w:rsidRPr="00307BF8" w:rsidRDefault="00DF5240" w:rsidP="00DF5240">
            <w:pPr>
              <w:autoSpaceDE w:val="0"/>
              <w:autoSpaceDN w:val="0"/>
              <w:adjustRightInd w:val="0"/>
              <w:rPr>
                <w:rFonts w:ascii="Century Gothic" w:hAnsi="Century Gothic" w:cs="CenturyGothic"/>
                <w:bCs/>
              </w:rPr>
            </w:pPr>
            <w:r w:rsidRPr="005F389D">
              <w:rPr>
                <w:rFonts w:ascii="Century Gothic" w:hAnsi="Century Gothic" w:cs="CenturyGothic"/>
                <w:b/>
              </w:rPr>
              <w:t>V</w:t>
            </w:r>
            <w:r>
              <w:rPr>
                <w:rFonts w:ascii="Century Gothic" w:hAnsi="Century Gothic" w:cs="CenturyGothic"/>
                <w:b/>
              </w:rPr>
              <w:t>I</w:t>
            </w:r>
            <w:r w:rsidRPr="005F389D">
              <w:rPr>
                <w:rFonts w:ascii="Century Gothic" w:hAnsi="Century Gothic" w:cs="CenturyGothic"/>
                <w:b/>
              </w:rPr>
              <w:t>. Por ocupación de la vía pública para estacionamiento de ve</w:t>
            </w:r>
            <w:r>
              <w:rPr>
                <w:rFonts w:ascii="Century Gothic" w:hAnsi="Century Gothic" w:cs="CenturyGothic"/>
                <w:b/>
              </w:rPr>
              <w:t>hículos, vendedores ambulantes;</w:t>
            </w:r>
          </w:p>
        </w:tc>
      </w:tr>
      <w:tr w:rsidR="00D63D98" w:rsidRPr="005F389D" w14:paraId="7644B58C" w14:textId="77777777" w:rsidTr="00DF5240">
        <w:tc>
          <w:tcPr>
            <w:tcW w:w="6799" w:type="dxa"/>
            <w:gridSpan w:val="10"/>
          </w:tcPr>
          <w:p w14:paraId="625C29A7" w14:textId="77777777" w:rsidR="00D63D98" w:rsidRPr="005F389D" w:rsidRDefault="00D63D98" w:rsidP="00264451">
            <w:pPr>
              <w:autoSpaceDE w:val="0"/>
              <w:autoSpaceDN w:val="0"/>
              <w:adjustRightInd w:val="0"/>
              <w:rPr>
                <w:rFonts w:ascii="Century Gothic" w:eastAsiaTheme="minorHAnsi" w:hAnsi="Century Gothic" w:cs="Calibri"/>
                <w:b/>
                <w:bCs/>
                <w:color w:val="000000"/>
                <w:lang w:eastAsia="en-US"/>
              </w:rPr>
            </w:pPr>
            <w:r w:rsidRPr="005F389D">
              <w:rPr>
                <w:rFonts w:ascii="Century Gothic" w:eastAsiaTheme="minorHAnsi" w:hAnsi="Century Gothic" w:cs="Calibri"/>
                <w:b/>
                <w:color w:val="000000"/>
                <w:lang w:eastAsia="en-US"/>
              </w:rPr>
              <w:t xml:space="preserve">a.- Ocupación de la Vía Pública para estacionamiento de Vehículos </w:t>
            </w:r>
          </w:p>
        </w:tc>
        <w:tc>
          <w:tcPr>
            <w:tcW w:w="2032" w:type="dxa"/>
          </w:tcPr>
          <w:p w14:paraId="04B6DCE3"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 xml:space="preserve"> </w:t>
            </w:r>
          </w:p>
        </w:tc>
      </w:tr>
      <w:tr w:rsidR="00D63D98" w:rsidRPr="005F389D" w14:paraId="384C36D4" w14:textId="77777777" w:rsidTr="00DF5240">
        <w:tc>
          <w:tcPr>
            <w:tcW w:w="6799" w:type="dxa"/>
            <w:gridSpan w:val="10"/>
          </w:tcPr>
          <w:p w14:paraId="44F5A7D5"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p>
        </w:tc>
        <w:tc>
          <w:tcPr>
            <w:tcW w:w="2032" w:type="dxa"/>
          </w:tcPr>
          <w:p w14:paraId="1F34667B"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389D1673" w14:textId="77777777" w:rsidTr="00DF5240">
        <w:tc>
          <w:tcPr>
            <w:tcW w:w="6799" w:type="dxa"/>
            <w:gridSpan w:val="10"/>
          </w:tcPr>
          <w:p w14:paraId="5EE03B0E"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 xml:space="preserve">1. Frente a aparatos estacionó metros </w:t>
            </w:r>
          </w:p>
        </w:tc>
        <w:tc>
          <w:tcPr>
            <w:tcW w:w="2032" w:type="dxa"/>
          </w:tcPr>
          <w:p w14:paraId="5B467255"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p>
        </w:tc>
      </w:tr>
      <w:tr w:rsidR="00D63D98" w:rsidRPr="005F389D" w14:paraId="0DE8DA13" w14:textId="77777777" w:rsidTr="00DF5240">
        <w:tc>
          <w:tcPr>
            <w:tcW w:w="6799" w:type="dxa"/>
            <w:gridSpan w:val="10"/>
          </w:tcPr>
          <w:p w14:paraId="7D72FF02"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1.1. Por Hora</w:t>
            </w:r>
          </w:p>
        </w:tc>
        <w:tc>
          <w:tcPr>
            <w:tcW w:w="2032" w:type="dxa"/>
          </w:tcPr>
          <w:p w14:paraId="3FADE9A3"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0.06</w:t>
            </w:r>
          </w:p>
        </w:tc>
      </w:tr>
      <w:tr w:rsidR="00D63D98" w:rsidRPr="005F389D" w14:paraId="34239736" w14:textId="77777777" w:rsidTr="00DF5240">
        <w:tc>
          <w:tcPr>
            <w:tcW w:w="6799" w:type="dxa"/>
            <w:gridSpan w:val="10"/>
          </w:tcPr>
          <w:p w14:paraId="3902C5CC"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1.2. Por Mes</w:t>
            </w:r>
          </w:p>
        </w:tc>
        <w:tc>
          <w:tcPr>
            <w:tcW w:w="2032" w:type="dxa"/>
          </w:tcPr>
          <w:p w14:paraId="3A6AF41C"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1.67</w:t>
            </w:r>
          </w:p>
        </w:tc>
      </w:tr>
      <w:tr w:rsidR="00D63D98" w:rsidRPr="005F389D" w14:paraId="2F2F508B" w14:textId="77777777" w:rsidTr="00DF5240">
        <w:tc>
          <w:tcPr>
            <w:tcW w:w="6799" w:type="dxa"/>
            <w:gridSpan w:val="10"/>
          </w:tcPr>
          <w:p w14:paraId="546CBF91"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1.3. Semestral</w:t>
            </w:r>
          </w:p>
        </w:tc>
        <w:tc>
          <w:tcPr>
            <w:tcW w:w="2032" w:type="dxa"/>
          </w:tcPr>
          <w:p w14:paraId="6AFE0C6B"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8.90</w:t>
            </w:r>
          </w:p>
        </w:tc>
      </w:tr>
      <w:tr w:rsidR="00D63D98" w:rsidRPr="005F389D" w14:paraId="207C799F" w14:textId="77777777" w:rsidTr="00DF5240">
        <w:tc>
          <w:tcPr>
            <w:tcW w:w="8831" w:type="dxa"/>
            <w:gridSpan w:val="11"/>
          </w:tcPr>
          <w:p w14:paraId="4531BF16" w14:textId="77777777" w:rsidR="00D63D98" w:rsidRPr="005F389D" w:rsidRDefault="00D63D98" w:rsidP="00264451">
            <w:pPr>
              <w:autoSpaceDE w:val="0"/>
              <w:autoSpaceDN w:val="0"/>
              <w:adjustRightInd w:val="0"/>
              <w:jc w:val="right"/>
              <w:rPr>
                <w:rFonts w:ascii="Century Gothic" w:eastAsiaTheme="minorHAnsi" w:hAnsi="Century Gothic" w:cs="Calibri"/>
                <w:color w:val="000000"/>
                <w:lang w:eastAsia="en-US"/>
              </w:rPr>
            </w:pPr>
          </w:p>
        </w:tc>
      </w:tr>
      <w:tr w:rsidR="00D63D98" w:rsidRPr="005F389D" w14:paraId="698DB699" w14:textId="77777777" w:rsidTr="00DF5240">
        <w:tc>
          <w:tcPr>
            <w:tcW w:w="6799" w:type="dxa"/>
            <w:gridSpan w:val="10"/>
          </w:tcPr>
          <w:p w14:paraId="62529F4D"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 Uso de Zonas Exclusivas</w:t>
            </w:r>
          </w:p>
        </w:tc>
        <w:tc>
          <w:tcPr>
            <w:tcW w:w="2032" w:type="dxa"/>
          </w:tcPr>
          <w:p w14:paraId="16B6454F"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 xml:space="preserve">    </w:t>
            </w:r>
          </w:p>
        </w:tc>
      </w:tr>
      <w:tr w:rsidR="00D63D98" w:rsidRPr="005F389D" w14:paraId="405E15C4" w14:textId="77777777" w:rsidTr="00DF5240">
        <w:tc>
          <w:tcPr>
            <w:tcW w:w="6799" w:type="dxa"/>
            <w:gridSpan w:val="10"/>
          </w:tcPr>
          <w:p w14:paraId="7CA2EFAF"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2.1. Terminales para servicio de transporte público y pasajeros mensual</w:t>
            </w:r>
          </w:p>
        </w:tc>
        <w:tc>
          <w:tcPr>
            <w:tcW w:w="2032" w:type="dxa"/>
          </w:tcPr>
          <w:p w14:paraId="11D20031"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5.01</w:t>
            </w:r>
          </w:p>
        </w:tc>
      </w:tr>
      <w:tr w:rsidR="00D63D98" w:rsidRPr="005F389D" w14:paraId="7E13C872" w14:textId="77777777" w:rsidTr="00DF5240">
        <w:tc>
          <w:tcPr>
            <w:tcW w:w="6799" w:type="dxa"/>
            <w:gridSpan w:val="10"/>
          </w:tcPr>
          <w:p w14:paraId="7475E25B"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2.2. Carga de materiales y mudanza</w:t>
            </w:r>
          </w:p>
        </w:tc>
        <w:tc>
          <w:tcPr>
            <w:tcW w:w="2032" w:type="dxa"/>
          </w:tcPr>
          <w:p w14:paraId="6979BB50"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0.56</w:t>
            </w:r>
          </w:p>
        </w:tc>
      </w:tr>
      <w:tr w:rsidR="00D63D98" w:rsidRPr="005F389D" w14:paraId="20B43802" w14:textId="77777777" w:rsidTr="00DF5240">
        <w:tc>
          <w:tcPr>
            <w:tcW w:w="6799" w:type="dxa"/>
            <w:gridSpan w:val="10"/>
          </w:tcPr>
          <w:p w14:paraId="57FDBC31"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2.3. Por sitios de taxis (mensual)</w:t>
            </w:r>
          </w:p>
        </w:tc>
        <w:tc>
          <w:tcPr>
            <w:tcW w:w="2032" w:type="dxa"/>
          </w:tcPr>
          <w:p w14:paraId="3C298A87"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5.56</w:t>
            </w:r>
          </w:p>
        </w:tc>
      </w:tr>
      <w:tr w:rsidR="00D63D98" w:rsidRPr="005F389D" w14:paraId="4A51910E" w14:textId="77777777" w:rsidTr="00DF5240">
        <w:tc>
          <w:tcPr>
            <w:tcW w:w="6799" w:type="dxa"/>
            <w:gridSpan w:val="10"/>
          </w:tcPr>
          <w:p w14:paraId="3CD56BD6"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lastRenderedPageBreak/>
              <w:t>2.4. Carga y descarga de vehículos de negocios comerciales o industriales   mensual</w:t>
            </w:r>
          </w:p>
        </w:tc>
        <w:tc>
          <w:tcPr>
            <w:tcW w:w="2032" w:type="dxa"/>
          </w:tcPr>
          <w:p w14:paraId="6296B2AD"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0.71</w:t>
            </w:r>
          </w:p>
        </w:tc>
      </w:tr>
      <w:tr w:rsidR="00D63D98" w:rsidRPr="005F389D" w14:paraId="1BA546A3" w14:textId="77777777" w:rsidTr="00DF5240">
        <w:tc>
          <w:tcPr>
            <w:tcW w:w="6799" w:type="dxa"/>
            <w:gridSpan w:val="10"/>
          </w:tcPr>
          <w:p w14:paraId="3636A9BE"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2.5. Estacionamiento de Vehículos mensual</w:t>
            </w:r>
          </w:p>
        </w:tc>
        <w:tc>
          <w:tcPr>
            <w:tcW w:w="2032" w:type="dxa"/>
          </w:tcPr>
          <w:p w14:paraId="6A1AA7D3"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0.71</w:t>
            </w:r>
          </w:p>
        </w:tc>
      </w:tr>
      <w:tr w:rsidR="00D63D98" w:rsidRPr="005F389D" w14:paraId="6DB36F86" w14:textId="77777777" w:rsidTr="00DF5240">
        <w:tc>
          <w:tcPr>
            <w:tcW w:w="8831" w:type="dxa"/>
            <w:gridSpan w:val="11"/>
          </w:tcPr>
          <w:p w14:paraId="2E938DCB"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2.6. Arrastre de grúas a corralón</w:t>
            </w:r>
          </w:p>
        </w:tc>
      </w:tr>
      <w:tr w:rsidR="00D63D98" w:rsidRPr="005F389D" w14:paraId="7C4DCBA4" w14:textId="77777777" w:rsidTr="00DF5240">
        <w:tc>
          <w:tcPr>
            <w:tcW w:w="6799" w:type="dxa"/>
            <w:gridSpan w:val="10"/>
          </w:tcPr>
          <w:p w14:paraId="17CA4C29"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 xml:space="preserve">2.6.1. Vehículo por infracción cuota diaria </w:t>
            </w:r>
          </w:p>
        </w:tc>
        <w:tc>
          <w:tcPr>
            <w:tcW w:w="2032" w:type="dxa"/>
          </w:tcPr>
          <w:p w14:paraId="46D88AB3" w14:textId="77777777" w:rsidR="00D63D98"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0.34</w:t>
            </w:r>
          </w:p>
        </w:tc>
      </w:tr>
      <w:tr w:rsidR="00D63D98" w:rsidRPr="005F389D" w14:paraId="087415F5" w14:textId="77777777" w:rsidTr="00DF5240">
        <w:tc>
          <w:tcPr>
            <w:tcW w:w="8831" w:type="dxa"/>
            <w:gridSpan w:val="11"/>
          </w:tcPr>
          <w:p w14:paraId="4F8A51E1"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b/>
                <w:color w:val="000000"/>
                <w:lang w:eastAsia="en-US"/>
              </w:rPr>
              <w:t>b) Vendedores Ambulantes</w:t>
            </w:r>
          </w:p>
        </w:tc>
      </w:tr>
      <w:tr w:rsidR="00D63D98" w:rsidRPr="005F389D" w14:paraId="685293C0" w14:textId="77777777" w:rsidTr="00DF5240">
        <w:tc>
          <w:tcPr>
            <w:tcW w:w="6799" w:type="dxa"/>
            <w:gridSpan w:val="10"/>
          </w:tcPr>
          <w:p w14:paraId="687B1D16"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1. Ocupación de la Vía Pública por vendedores ambulantes</w:t>
            </w:r>
          </w:p>
        </w:tc>
        <w:tc>
          <w:tcPr>
            <w:tcW w:w="2032" w:type="dxa"/>
          </w:tcPr>
          <w:p w14:paraId="5617C0F6"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 xml:space="preserve">  </w:t>
            </w:r>
          </w:p>
        </w:tc>
      </w:tr>
      <w:tr w:rsidR="00D63D98" w:rsidRPr="00121C56" w14:paraId="722D54E3" w14:textId="77777777" w:rsidTr="00DF5240">
        <w:tc>
          <w:tcPr>
            <w:tcW w:w="6799" w:type="dxa"/>
            <w:gridSpan w:val="10"/>
          </w:tcPr>
          <w:p w14:paraId="42FB2CA7" w14:textId="77777777" w:rsidR="00D63D98" w:rsidRPr="0033232A" w:rsidRDefault="00D63D98" w:rsidP="00264451">
            <w:pPr>
              <w:autoSpaceDE w:val="0"/>
              <w:autoSpaceDN w:val="0"/>
              <w:adjustRightInd w:val="0"/>
              <w:rPr>
                <w:rFonts w:ascii="Century Gothic" w:eastAsiaTheme="minorHAnsi" w:hAnsi="Century Gothic" w:cs="Calibri"/>
                <w:b/>
                <w:bCs/>
                <w:color w:val="000000"/>
                <w:lang w:eastAsia="en-US"/>
              </w:rPr>
            </w:pPr>
            <w:r w:rsidRPr="0033232A">
              <w:rPr>
                <w:rFonts w:ascii="Century Gothic" w:eastAsiaTheme="minorHAnsi" w:hAnsi="Century Gothic" w:cs="Calibri"/>
                <w:b/>
                <w:bCs/>
                <w:color w:val="000000"/>
                <w:lang w:eastAsia="en-US"/>
              </w:rPr>
              <w:t>1.1. Ambulantes dentro de la zona centro, permiso cuota diaria</w:t>
            </w:r>
          </w:p>
        </w:tc>
        <w:tc>
          <w:tcPr>
            <w:tcW w:w="2032" w:type="dxa"/>
          </w:tcPr>
          <w:p w14:paraId="38ECDED5" w14:textId="77777777" w:rsidR="00D63D98" w:rsidRPr="0033232A" w:rsidRDefault="00D63D98" w:rsidP="00264451">
            <w:pPr>
              <w:autoSpaceDE w:val="0"/>
              <w:autoSpaceDN w:val="0"/>
              <w:adjustRightInd w:val="0"/>
              <w:jc w:val="center"/>
              <w:rPr>
                <w:rFonts w:ascii="Century Gothic" w:eastAsiaTheme="minorHAnsi" w:hAnsi="Century Gothic" w:cs="Calibri"/>
                <w:b/>
                <w:bCs/>
                <w:color w:val="000000"/>
                <w:lang w:eastAsia="en-US"/>
              </w:rPr>
            </w:pPr>
            <w:r w:rsidRPr="0033232A">
              <w:rPr>
                <w:rFonts w:ascii="Century Gothic" w:eastAsiaTheme="minorHAnsi" w:hAnsi="Century Gothic" w:cs="Calibri"/>
                <w:b/>
                <w:bCs/>
                <w:color w:val="000000"/>
                <w:lang w:eastAsia="en-US"/>
              </w:rPr>
              <w:t>0.88</w:t>
            </w:r>
          </w:p>
        </w:tc>
      </w:tr>
      <w:tr w:rsidR="00D63D98" w:rsidRPr="00121C56" w14:paraId="3526B745" w14:textId="77777777" w:rsidTr="00DF5240">
        <w:tc>
          <w:tcPr>
            <w:tcW w:w="6799" w:type="dxa"/>
            <w:gridSpan w:val="10"/>
          </w:tcPr>
          <w:p w14:paraId="501E7B8E" w14:textId="77777777" w:rsidR="00D63D98" w:rsidRPr="0033232A" w:rsidRDefault="00D63D98" w:rsidP="00264451">
            <w:pPr>
              <w:autoSpaceDE w:val="0"/>
              <w:autoSpaceDN w:val="0"/>
              <w:adjustRightInd w:val="0"/>
              <w:rPr>
                <w:rFonts w:ascii="Century Gothic" w:eastAsiaTheme="minorHAnsi" w:hAnsi="Century Gothic" w:cs="Calibri"/>
                <w:b/>
                <w:bCs/>
                <w:color w:val="000000"/>
                <w:lang w:eastAsia="en-US"/>
              </w:rPr>
            </w:pPr>
            <w:r w:rsidRPr="0033232A">
              <w:rPr>
                <w:rFonts w:ascii="Century Gothic" w:eastAsiaTheme="minorHAnsi" w:hAnsi="Century Gothic" w:cs="Calibri"/>
                <w:b/>
                <w:bCs/>
                <w:color w:val="000000"/>
                <w:lang w:eastAsia="en-US"/>
              </w:rPr>
              <w:t>1.2. Ambulantes, con puestos semifijos dentro de la zona centro, mensual</w:t>
            </w:r>
          </w:p>
        </w:tc>
        <w:tc>
          <w:tcPr>
            <w:tcW w:w="2032" w:type="dxa"/>
          </w:tcPr>
          <w:p w14:paraId="3C76D06D" w14:textId="77777777" w:rsidR="00D63D98" w:rsidRPr="0033232A" w:rsidRDefault="00D63D98" w:rsidP="00264451">
            <w:pPr>
              <w:autoSpaceDE w:val="0"/>
              <w:autoSpaceDN w:val="0"/>
              <w:adjustRightInd w:val="0"/>
              <w:jc w:val="center"/>
              <w:rPr>
                <w:rFonts w:ascii="Century Gothic" w:eastAsiaTheme="minorHAnsi" w:hAnsi="Century Gothic" w:cs="Calibri"/>
                <w:b/>
                <w:bCs/>
                <w:color w:val="000000"/>
                <w:lang w:eastAsia="en-US"/>
              </w:rPr>
            </w:pPr>
            <w:r w:rsidRPr="0033232A">
              <w:rPr>
                <w:rFonts w:ascii="Century Gothic" w:eastAsiaTheme="minorHAnsi" w:hAnsi="Century Gothic" w:cs="Calibri"/>
                <w:b/>
                <w:bCs/>
                <w:color w:val="000000"/>
                <w:lang w:eastAsia="en-US"/>
              </w:rPr>
              <w:t>4.42</w:t>
            </w:r>
          </w:p>
        </w:tc>
      </w:tr>
      <w:tr w:rsidR="00D63D98" w:rsidRPr="00121C56" w14:paraId="475052B0" w14:textId="77777777" w:rsidTr="00DF5240">
        <w:tc>
          <w:tcPr>
            <w:tcW w:w="6799" w:type="dxa"/>
            <w:gridSpan w:val="10"/>
          </w:tcPr>
          <w:p w14:paraId="2951AB75" w14:textId="77777777" w:rsidR="00D63D98" w:rsidRPr="0033232A" w:rsidRDefault="00D63D98" w:rsidP="00264451">
            <w:pPr>
              <w:autoSpaceDE w:val="0"/>
              <w:autoSpaceDN w:val="0"/>
              <w:adjustRightInd w:val="0"/>
              <w:rPr>
                <w:rFonts w:ascii="Century Gothic" w:eastAsiaTheme="minorHAnsi" w:hAnsi="Century Gothic" w:cs="Calibri"/>
                <w:b/>
                <w:bCs/>
                <w:color w:val="000000"/>
                <w:lang w:eastAsia="en-US"/>
              </w:rPr>
            </w:pPr>
            <w:r w:rsidRPr="0033232A">
              <w:rPr>
                <w:rFonts w:ascii="Century Gothic" w:eastAsiaTheme="minorHAnsi" w:hAnsi="Century Gothic" w:cs="Calibri"/>
                <w:b/>
                <w:bCs/>
                <w:color w:val="000000"/>
                <w:lang w:eastAsia="en-US"/>
              </w:rPr>
              <w:t>1.3. Ambulantes fuera del centro con puestos fijos, mensual</w:t>
            </w:r>
          </w:p>
        </w:tc>
        <w:tc>
          <w:tcPr>
            <w:tcW w:w="2032" w:type="dxa"/>
          </w:tcPr>
          <w:p w14:paraId="3D2B75BB" w14:textId="77777777" w:rsidR="00D63D98" w:rsidRPr="0033232A" w:rsidRDefault="00D63D98" w:rsidP="00264451">
            <w:pPr>
              <w:autoSpaceDE w:val="0"/>
              <w:autoSpaceDN w:val="0"/>
              <w:adjustRightInd w:val="0"/>
              <w:jc w:val="center"/>
              <w:rPr>
                <w:rFonts w:ascii="Century Gothic" w:eastAsiaTheme="minorHAnsi" w:hAnsi="Century Gothic" w:cs="Calibri"/>
                <w:b/>
                <w:bCs/>
                <w:color w:val="000000"/>
                <w:lang w:eastAsia="en-US"/>
              </w:rPr>
            </w:pPr>
            <w:r w:rsidRPr="0033232A">
              <w:rPr>
                <w:rFonts w:ascii="Century Gothic" w:eastAsiaTheme="minorHAnsi" w:hAnsi="Century Gothic" w:cs="Calibri"/>
                <w:b/>
                <w:bCs/>
                <w:color w:val="000000"/>
                <w:lang w:eastAsia="en-US"/>
              </w:rPr>
              <w:t>2.65</w:t>
            </w:r>
          </w:p>
        </w:tc>
      </w:tr>
      <w:tr w:rsidR="00D63D98" w:rsidRPr="00121C56" w14:paraId="2580E96D" w14:textId="77777777" w:rsidTr="00DF5240">
        <w:tc>
          <w:tcPr>
            <w:tcW w:w="6799" w:type="dxa"/>
            <w:gridSpan w:val="10"/>
          </w:tcPr>
          <w:p w14:paraId="6F80F5EA" w14:textId="77777777" w:rsidR="00D63D98" w:rsidRPr="0033232A" w:rsidRDefault="00D63D98" w:rsidP="00264451">
            <w:pPr>
              <w:autoSpaceDE w:val="0"/>
              <w:autoSpaceDN w:val="0"/>
              <w:adjustRightInd w:val="0"/>
              <w:rPr>
                <w:rFonts w:ascii="Century Gothic" w:eastAsiaTheme="minorHAnsi" w:hAnsi="Century Gothic" w:cs="Calibri"/>
                <w:b/>
                <w:bCs/>
                <w:color w:val="000000"/>
                <w:lang w:eastAsia="en-US"/>
              </w:rPr>
            </w:pPr>
            <w:r w:rsidRPr="0033232A">
              <w:rPr>
                <w:rFonts w:ascii="Century Gothic" w:eastAsiaTheme="minorHAnsi" w:hAnsi="Century Gothic" w:cs="Calibri"/>
                <w:b/>
                <w:bCs/>
                <w:color w:val="000000"/>
                <w:lang w:eastAsia="en-US"/>
              </w:rPr>
              <w:t>1.4. Ambulantes fuera de la zona centro, permiso cuota diaria</w:t>
            </w:r>
          </w:p>
        </w:tc>
        <w:tc>
          <w:tcPr>
            <w:tcW w:w="2032" w:type="dxa"/>
            <w:vAlign w:val="center"/>
          </w:tcPr>
          <w:p w14:paraId="4166F2E4" w14:textId="77777777" w:rsidR="00D63D98" w:rsidRPr="0033232A" w:rsidRDefault="00D63D98" w:rsidP="00264451">
            <w:pPr>
              <w:autoSpaceDE w:val="0"/>
              <w:autoSpaceDN w:val="0"/>
              <w:adjustRightInd w:val="0"/>
              <w:jc w:val="center"/>
              <w:rPr>
                <w:rFonts w:ascii="Century Gothic" w:eastAsiaTheme="minorHAnsi" w:hAnsi="Century Gothic" w:cs="Calibri"/>
                <w:b/>
                <w:bCs/>
                <w:color w:val="000000"/>
                <w:lang w:eastAsia="en-US"/>
              </w:rPr>
            </w:pPr>
            <w:r w:rsidRPr="0033232A">
              <w:rPr>
                <w:rFonts w:ascii="Century Gothic" w:eastAsiaTheme="minorHAnsi" w:hAnsi="Century Gothic" w:cs="Calibri"/>
                <w:b/>
                <w:bCs/>
                <w:color w:val="000000"/>
                <w:lang w:eastAsia="en-US"/>
              </w:rPr>
              <w:t>0.44</w:t>
            </w:r>
          </w:p>
        </w:tc>
      </w:tr>
      <w:tr w:rsidR="00D63D98" w:rsidRPr="00121C56" w14:paraId="203A8EC0" w14:textId="77777777" w:rsidTr="00DF5240">
        <w:tc>
          <w:tcPr>
            <w:tcW w:w="6799" w:type="dxa"/>
            <w:gridSpan w:val="10"/>
          </w:tcPr>
          <w:p w14:paraId="5D87B0D8" w14:textId="77777777" w:rsidR="00D63D98" w:rsidRPr="0033232A" w:rsidRDefault="00D63D98" w:rsidP="00264451">
            <w:pPr>
              <w:autoSpaceDE w:val="0"/>
              <w:autoSpaceDN w:val="0"/>
              <w:adjustRightInd w:val="0"/>
              <w:rPr>
                <w:rFonts w:ascii="Century Gothic" w:eastAsiaTheme="minorHAnsi" w:hAnsi="Century Gothic" w:cs="Calibri"/>
                <w:b/>
                <w:bCs/>
                <w:color w:val="000000"/>
                <w:lang w:eastAsia="en-US"/>
              </w:rPr>
            </w:pPr>
            <w:r w:rsidRPr="0033232A">
              <w:rPr>
                <w:rFonts w:ascii="Century Gothic" w:eastAsiaTheme="minorHAnsi" w:hAnsi="Century Gothic" w:cs="Calibri"/>
                <w:b/>
                <w:bCs/>
                <w:color w:val="000000"/>
                <w:lang w:eastAsia="en-US"/>
              </w:rPr>
              <w:t>1.5 Ambulante para venta de comida, flores, arreglos florales, en panteones municipales</w:t>
            </w:r>
          </w:p>
        </w:tc>
        <w:tc>
          <w:tcPr>
            <w:tcW w:w="2032" w:type="dxa"/>
            <w:vAlign w:val="center"/>
          </w:tcPr>
          <w:p w14:paraId="39983BCA" w14:textId="77777777" w:rsidR="00D63D98" w:rsidRPr="0033232A" w:rsidRDefault="00D63D98" w:rsidP="00264451">
            <w:pPr>
              <w:autoSpaceDE w:val="0"/>
              <w:autoSpaceDN w:val="0"/>
              <w:adjustRightInd w:val="0"/>
              <w:jc w:val="center"/>
              <w:rPr>
                <w:rFonts w:ascii="Century Gothic" w:eastAsiaTheme="minorHAnsi" w:hAnsi="Century Gothic" w:cs="Calibri"/>
                <w:b/>
                <w:bCs/>
                <w:color w:val="000000"/>
                <w:lang w:eastAsia="en-US"/>
              </w:rPr>
            </w:pPr>
            <w:r w:rsidRPr="0033232A">
              <w:rPr>
                <w:rFonts w:ascii="Century Gothic" w:eastAsiaTheme="minorHAnsi" w:hAnsi="Century Gothic" w:cs="Calibri"/>
                <w:b/>
                <w:bCs/>
                <w:color w:val="000000"/>
                <w:lang w:eastAsia="en-US"/>
              </w:rPr>
              <w:t>2.65</w:t>
            </w:r>
          </w:p>
        </w:tc>
      </w:tr>
      <w:tr w:rsidR="00D63D98" w:rsidRPr="00121C56" w14:paraId="69614951" w14:textId="77777777" w:rsidTr="00DF5240">
        <w:tc>
          <w:tcPr>
            <w:tcW w:w="6799" w:type="dxa"/>
            <w:gridSpan w:val="10"/>
            <w:vAlign w:val="center"/>
          </w:tcPr>
          <w:p w14:paraId="0183117A" w14:textId="77777777" w:rsidR="00D63D98" w:rsidRPr="0033232A" w:rsidRDefault="00D63D98" w:rsidP="00264451">
            <w:pPr>
              <w:autoSpaceDE w:val="0"/>
              <w:autoSpaceDN w:val="0"/>
              <w:adjustRightInd w:val="0"/>
              <w:rPr>
                <w:rFonts w:ascii="Century Gothic" w:eastAsiaTheme="minorHAnsi" w:hAnsi="Century Gothic" w:cs="Calibri"/>
                <w:b/>
                <w:bCs/>
                <w:color w:val="000000"/>
                <w:lang w:eastAsia="en-US"/>
              </w:rPr>
            </w:pPr>
            <w:r w:rsidRPr="0033232A">
              <w:rPr>
                <w:rFonts w:ascii="Century Gothic" w:eastAsiaTheme="minorHAnsi" w:hAnsi="Century Gothic" w:cs="Calibri"/>
                <w:b/>
                <w:bCs/>
                <w:color w:val="000000"/>
                <w:lang w:eastAsia="en-US"/>
              </w:rPr>
              <w:t xml:space="preserve">1.6 Ambulantes para venta de comida, artículos domésticos, bisutería y similares, en ferias regionales, por metro cuadrado                        </w:t>
            </w:r>
          </w:p>
        </w:tc>
        <w:tc>
          <w:tcPr>
            <w:tcW w:w="2032" w:type="dxa"/>
          </w:tcPr>
          <w:p w14:paraId="1C4231DD" w14:textId="77777777" w:rsidR="00D63D98" w:rsidRPr="0033232A" w:rsidRDefault="00D63D98" w:rsidP="00264451">
            <w:pPr>
              <w:autoSpaceDE w:val="0"/>
              <w:autoSpaceDN w:val="0"/>
              <w:adjustRightInd w:val="0"/>
              <w:jc w:val="center"/>
              <w:rPr>
                <w:rFonts w:ascii="Century Gothic" w:eastAsiaTheme="minorHAnsi" w:hAnsi="Century Gothic" w:cs="Calibri"/>
                <w:b/>
                <w:bCs/>
                <w:color w:val="000000"/>
                <w:lang w:eastAsia="en-US"/>
              </w:rPr>
            </w:pPr>
          </w:p>
          <w:p w14:paraId="327FBC23" w14:textId="77777777" w:rsidR="00D63D98" w:rsidRPr="0033232A" w:rsidRDefault="00D63D98" w:rsidP="00264451">
            <w:pPr>
              <w:autoSpaceDE w:val="0"/>
              <w:autoSpaceDN w:val="0"/>
              <w:adjustRightInd w:val="0"/>
              <w:jc w:val="center"/>
              <w:rPr>
                <w:rFonts w:ascii="Century Gothic" w:eastAsiaTheme="minorHAnsi" w:hAnsi="Century Gothic" w:cs="Calibri"/>
                <w:b/>
                <w:bCs/>
                <w:color w:val="000000"/>
                <w:lang w:eastAsia="en-US"/>
              </w:rPr>
            </w:pPr>
            <w:r w:rsidRPr="0033232A">
              <w:rPr>
                <w:rFonts w:ascii="Century Gothic" w:eastAsiaTheme="minorHAnsi" w:hAnsi="Century Gothic" w:cs="Calibri"/>
                <w:b/>
                <w:bCs/>
                <w:color w:val="000000"/>
                <w:lang w:eastAsia="en-US"/>
              </w:rPr>
              <w:t>4.42</w:t>
            </w:r>
          </w:p>
        </w:tc>
      </w:tr>
      <w:tr w:rsidR="00D63D98" w:rsidRPr="00121C56" w14:paraId="15D2B09B" w14:textId="77777777" w:rsidTr="00DF5240">
        <w:tc>
          <w:tcPr>
            <w:tcW w:w="6799" w:type="dxa"/>
            <w:gridSpan w:val="10"/>
          </w:tcPr>
          <w:p w14:paraId="54468C44" w14:textId="77777777" w:rsidR="00D63D98" w:rsidRPr="0033232A" w:rsidRDefault="00D63D98" w:rsidP="00264451">
            <w:pPr>
              <w:autoSpaceDE w:val="0"/>
              <w:autoSpaceDN w:val="0"/>
              <w:adjustRightInd w:val="0"/>
              <w:jc w:val="both"/>
              <w:rPr>
                <w:rFonts w:ascii="Century Gothic" w:hAnsi="Century Gothic" w:cs="CenturyGothic"/>
                <w:b/>
                <w:bCs/>
              </w:rPr>
            </w:pPr>
            <w:r w:rsidRPr="0033232A">
              <w:rPr>
                <w:rFonts w:ascii="Century Gothic" w:hAnsi="Century Gothic" w:cs="CenturyGothic"/>
                <w:b/>
                <w:bCs/>
              </w:rPr>
              <w:t>1.7 vendedores ambulantes en eventos especiales con venta de diferente mercancía (vendedores en corredor comercial)</w:t>
            </w:r>
          </w:p>
        </w:tc>
        <w:tc>
          <w:tcPr>
            <w:tcW w:w="2032" w:type="dxa"/>
          </w:tcPr>
          <w:p w14:paraId="317FFB26" w14:textId="77777777" w:rsidR="00D63D98" w:rsidRPr="0033232A" w:rsidRDefault="00D63D98" w:rsidP="00264451">
            <w:pPr>
              <w:autoSpaceDE w:val="0"/>
              <w:autoSpaceDN w:val="0"/>
              <w:adjustRightInd w:val="0"/>
              <w:jc w:val="center"/>
              <w:rPr>
                <w:rFonts w:ascii="Century Gothic" w:hAnsi="Century Gothic" w:cs="CenturyGothic"/>
                <w:b/>
                <w:bCs/>
              </w:rPr>
            </w:pPr>
            <w:r w:rsidRPr="0033232A">
              <w:rPr>
                <w:rFonts w:ascii="Century Gothic" w:hAnsi="Century Gothic" w:cs="CenturyGothic"/>
                <w:b/>
                <w:bCs/>
              </w:rPr>
              <w:t>0.88</w:t>
            </w:r>
          </w:p>
        </w:tc>
      </w:tr>
      <w:tr w:rsidR="00DF5240" w:rsidRPr="00121C56" w14:paraId="5C890ABE" w14:textId="77777777" w:rsidTr="00D4459F">
        <w:tc>
          <w:tcPr>
            <w:tcW w:w="8831" w:type="dxa"/>
            <w:gridSpan w:val="11"/>
          </w:tcPr>
          <w:p w14:paraId="38101882" w14:textId="69EB8075" w:rsidR="00DF5240" w:rsidRPr="00DF5240" w:rsidRDefault="00DF5240" w:rsidP="00DF5240">
            <w:pPr>
              <w:autoSpaceDE w:val="0"/>
              <w:autoSpaceDN w:val="0"/>
              <w:adjustRightInd w:val="0"/>
              <w:jc w:val="both"/>
              <w:rPr>
                <w:rFonts w:ascii="Century Gothic" w:hAnsi="Century Gothic" w:cs="CenturyGothic"/>
                <w:b/>
              </w:rPr>
            </w:pPr>
            <w:r w:rsidRPr="005F389D">
              <w:rPr>
                <w:rFonts w:ascii="Century Gothic" w:hAnsi="Century Gothic" w:cs="CenturyGothic"/>
                <w:b/>
              </w:rPr>
              <w:t>V</w:t>
            </w:r>
            <w:r>
              <w:rPr>
                <w:rFonts w:ascii="Century Gothic" w:hAnsi="Century Gothic" w:cs="CenturyGothic"/>
                <w:b/>
              </w:rPr>
              <w:t>I</w:t>
            </w:r>
            <w:r w:rsidRPr="005F389D">
              <w:rPr>
                <w:rFonts w:ascii="Century Gothic" w:hAnsi="Century Gothic" w:cs="CenturyGothic"/>
                <w:b/>
              </w:rPr>
              <w:t>I.</w:t>
            </w:r>
            <w:r>
              <w:rPr>
                <w:rFonts w:ascii="Century Gothic" w:hAnsi="Century Gothic" w:cs="CenturyGothic"/>
                <w:b/>
              </w:rPr>
              <w:t xml:space="preserve"> Sobre cementerios municipales;</w:t>
            </w:r>
          </w:p>
        </w:tc>
      </w:tr>
      <w:tr w:rsidR="00D63D98" w:rsidRPr="005F389D" w14:paraId="0BE9BDAA" w14:textId="77777777" w:rsidTr="00DF5240">
        <w:tc>
          <w:tcPr>
            <w:tcW w:w="6799" w:type="dxa"/>
            <w:gridSpan w:val="10"/>
          </w:tcPr>
          <w:p w14:paraId="616656F5"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1. Apertura de fosa</w:t>
            </w:r>
          </w:p>
        </w:tc>
        <w:tc>
          <w:tcPr>
            <w:tcW w:w="2032" w:type="dxa"/>
          </w:tcPr>
          <w:p w14:paraId="2E22E64C"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6D9F6789" w14:textId="77777777" w:rsidTr="00DF5240">
        <w:tc>
          <w:tcPr>
            <w:tcW w:w="6799" w:type="dxa"/>
            <w:gridSpan w:val="10"/>
          </w:tcPr>
          <w:p w14:paraId="211DE43F"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 xml:space="preserve">1.1. Niños </w:t>
            </w:r>
          </w:p>
        </w:tc>
        <w:tc>
          <w:tcPr>
            <w:tcW w:w="2032" w:type="dxa"/>
          </w:tcPr>
          <w:p w14:paraId="12CA154A"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1.11</w:t>
            </w:r>
          </w:p>
        </w:tc>
      </w:tr>
      <w:tr w:rsidR="00D63D98" w:rsidRPr="005F389D" w14:paraId="2ACD19EE" w14:textId="77777777" w:rsidTr="00DF5240">
        <w:tc>
          <w:tcPr>
            <w:tcW w:w="6799" w:type="dxa"/>
            <w:gridSpan w:val="10"/>
          </w:tcPr>
          <w:p w14:paraId="1753E0B1"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1.2. Adultos</w:t>
            </w:r>
          </w:p>
        </w:tc>
        <w:tc>
          <w:tcPr>
            <w:tcW w:w="2032" w:type="dxa"/>
          </w:tcPr>
          <w:p w14:paraId="07DFABC3"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2.22</w:t>
            </w:r>
          </w:p>
        </w:tc>
      </w:tr>
      <w:tr w:rsidR="00D63D98" w:rsidRPr="005F389D" w14:paraId="20F41105" w14:textId="77777777" w:rsidTr="00DF5240">
        <w:tc>
          <w:tcPr>
            <w:tcW w:w="6799" w:type="dxa"/>
            <w:gridSpan w:val="10"/>
          </w:tcPr>
          <w:p w14:paraId="486C2FC8"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 Derecho de Inhumación</w:t>
            </w:r>
          </w:p>
        </w:tc>
        <w:tc>
          <w:tcPr>
            <w:tcW w:w="2032" w:type="dxa"/>
          </w:tcPr>
          <w:p w14:paraId="7971E1E5"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p>
        </w:tc>
      </w:tr>
      <w:tr w:rsidR="00D63D98" w:rsidRPr="005F389D" w14:paraId="0F6B3674" w14:textId="77777777" w:rsidTr="00DF5240">
        <w:tc>
          <w:tcPr>
            <w:tcW w:w="6799" w:type="dxa"/>
            <w:gridSpan w:val="10"/>
          </w:tcPr>
          <w:p w14:paraId="4E3DA5FC"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 xml:space="preserve">2.1. A Perpetuidad en niños </w:t>
            </w:r>
          </w:p>
        </w:tc>
        <w:tc>
          <w:tcPr>
            <w:tcW w:w="2032" w:type="dxa"/>
          </w:tcPr>
          <w:p w14:paraId="2E15A517"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1.11</w:t>
            </w:r>
          </w:p>
        </w:tc>
      </w:tr>
      <w:tr w:rsidR="00D63D98" w:rsidRPr="005F389D" w14:paraId="0A764B55" w14:textId="77777777" w:rsidTr="00DF5240">
        <w:tc>
          <w:tcPr>
            <w:tcW w:w="6799" w:type="dxa"/>
            <w:gridSpan w:val="10"/>
          </w:tcPr>
          <w:p w14:paraId="1F14C47A"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2.2. A Perpetuidad en adultos</w:t>
            </w:r>
          </w:p>
        </w:tc>
        <w:tc>
          <w:tcPr>
            <w:tcW w:w="2032" w:type="dxa"/>
          </w:tcPr>
          <w:p w14:paraId="7AC248F8"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2.22</w:t>
            </w:r>
          </w:p>
        </w:tc>
      </w:tr>
      <w:tr w:rsidR="00D63D98" w:rsidRPr="005F389D" w14:paraId="0696299A" w14:textId="77777777" w:rsidTr="00DF5240">
        <w:tc>
          <w:tcPr>
            <w:tcW w:w="6799" w:type="dxa"/>
            <w:gridSpan w:val="10"/>
          </w:tcPr>
          <w:p w14:paraId="73BA3592"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3. Ampliación de término de 7 años</w:t>
            </w:r>
          </w:p>
        </w:tc>
        <w:tc>
          <w:tcPr>
            <w:tcW w:w="2032" w:type="dxa"/>
          </w:tcPr>
          <w:p w14:paraId="49A62996"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3.34</w:t>
            </w:r>
          </w:p>
        </w:tc>
      </w:tr>
      <w:tr w:rsidR="00D63D98" w:rsidRPr="005F389D" w14:paraId="6D37111C" w14:textId="77777777" w:rsidTr="00DF5240">
        <w:tc>
          <w:tcPr>
            <w:tcW w:w="6799" w:type="dxa"/>
            <w:gridSpan w:val="10"/>
          </w:tcPr>
          <w:p w14:paraId="4F39A49A"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lastRenderedPageBreak/>
              <w:t>4. Venta de fosas anticipadas cada una</w:t>
            </w:r>
          </w:p>
        </w:tc>
        <w:tc>
          <w:tcPr>
            <w:tcW w:w="2032" w:type="dxa"/>
          </w:tcPr>
          <w:p w14:paraId="716C9257"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11.12</w:t>
            </w:r>
          </w:p>
        </w:tc>
      </w:tr>
      <w:tr w:rsidR="00DF5240" w:rsidRPr="005F389D" w14:paraId="365EBB4E" w14:textId="77777777" w:rsidTr="008B5FA7">
        <w:tc>
          <w:tcPr>
            <w:tcW w:w="8831" w:type="dxa"/>
            <w:gridSpan w:val="11"/>
          </w:tcPr>
          <w:p w14:paraId="5EB47B1E" w14:textId="77777777" w:rsidR="00DF5240" w:rsidRPr="005F389D" w:rsidRDefault="00DF5240" w:rsidP="00DF5240">
            <w:pPr>
              <w:autoSpaceDE w:val="0"/>
              <w:autoSpaceDN w:val="0"/>
              <w:adjustRightInd w:val="0"/>
              <w:jc w:val="both"/>
              <w:rPr>
                <w:rFonts w:ascii="Century Gothic" w:hAnsi="Century Gothic" w:cs="CenturyGothic"/>
                <w:b/>
              </w:rPr>
            </w:pPr>
            <w:r w:rsidRPr="005F389D">
              <w:rPr>
                <w:rFonts w:ascii="Century Gothic" w:hAnsi="Century Gothic" w:cs="CenturyGothic"/>
                <w:b/>
              </w:rPr>
              <w:t>V</w:t>
            </w:r>
            <w:r>
              <w:rPr>
                <w:rFonts w:ascii="Century Gothic" w:hAnsi="Century Gothic" w:cs="CenturyGothic"/>
                <w:b/>
              </w:rPr>
              <w:t>I</w:t>
            </w:r>
            <w:r w:rsidRPr="005F389D">
              <w:rPr>
                <w:rFonts w:ascii="Century Gothic" w:hAnsi="Century Gothic" w:cs="CenturyGothic"/>
                <w:b/>
              </w:rPr>
              <w:t>II. Por licencia para apertura y funcionamiento de negocios comerciales y horas extraordinarias;</w:t>
            </w:r>
          </w:p>
          <w:p w14:paraId="1ECCEAF7" w14:textId="77777777" w:rsidR="00DF5240" w:rsidRDefault="00DF5240" w:rsidP="00264451">
            <w:pPr>
              <w:autoSpaceDE w:val="0"/>
              <w:autoSpaceDN w:val="0"/>
              <w:adjustRightInd w:val="0"/>
              <w:jc w:val="center"/>
              <w:rPr>
                <w:rFonts w:ascii="Century Gothic" w:eastAsiaTheme="minorHAnsi" w:hAnsi="Century Gothic" w:cs="Calibri"/>
                <w:color w:val="000000"/>
                <w:lang w:eastAsia="en-US"/>
              </w:rPr>
            </w:pPr>
          </w:p>
        </w:tc>
      </w:tr>
      <w:tr w:rsidR="00D63D98" w:rsidRPr="005F389D" w14:paraId="75860B5D" w14:textId="77777777" w:rsidTr="00DF5240">
        <w:tc>
          <w:tcPr>
            <w:tcW w:w="6799" w:type="dxa"/>
            <w:gridSpan w:val="10"/>
          </w:tcPr>
          <w:p w14:paraId="3B69789F" w14:textId="77777777" w:rsidR="00D63D98" w:rsidRPr="005F389D" w:rsidRDefault="00D63D98" w:rsidP="00264451">
            <w:pPr>
              <w:autoSpaceDE w:val="0"/>
              <w:autoSpaceDN w:val="0"/>
              <w:adjustRightInd w:val="0"/>
              <w:rPr>
                <w:rFonts w:ascii="Century Gothic" w:eastAsiaTheme="minorHAnsi" w:hAnsi="Century Gothic" w:cs="Calibri"/>
                <w:b/>
                <w:color w:val="000000"/>
                <w:lang w:eastAsia="en-US"/>
              </w:rPr>
            </w:pPr>
            <w:r w:rsidRPr="005F389D">
              <w:rPr>
                <w:rFonts w:ascii="Century Gothic" w:eastAsiaTheme="minorHAnsi" w:hAnsi="Century Gothic" w:cs="Calibri"/>
                <w:b/>
                <w:color w:val="000000"/>
                <w:lang w:eastAsia="en-US"/>
              </w:rPr>
              <w:t>a) Licencia por apertura y funcionamiento de negocios comerciales</w:t>
            </w:r>
          </w:p>
        </w:tc>
        <w:tc>
          <w:tcPr>
            <w:tcW w:w="2032" w:type="dxa"/>
          </w:tcPr>
          <w:p w14:paraId="58454C1E"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 xml:space="preserve">  </w:t>
            </w:r>
          </w:p>
        </w:tc>
      </w:tr>
      <w:tr w:rsidR="00D63D98" w:rsidRPr="005F389D" w14:paraId="40CC4887" w14:textId="77777777" w:rsidTr="00DF5240">
        <w:tc>
          <w:tcPr>
            <w:tcW w:w="6799" w:type="dxa"/>
            <w:gridSpan w:val="10"/>
          </w:tcPr>
          <w:p w14:paraId="326EE147"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 Farmacias</w:t>
            </w:r>
          </w:p>
        </w:tc>
        <w:tc>
          <w:tcPr>
            <w:tcW w:w="2032" w:type="dxa"/>
          </w:tcPr>
          <w:p w14:paraId="62C5293F"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10.91</w:t>
            </w:r>
          </w:p>
        </w:tc>
      </w:tr>
      <w:tr w:rsidR="00D63D98" w:rsidRPr="005F389D" w14:paraId="716D2D59" w14:textId="77777777" w:rsidTr="00DF5240">
        <w:tc>
          <w:tcPr>
            <w:tcW w:w="6799" w:type="dxa"/>
            <w:gridSpan w:val="10"/>
          </w:tcPr>
          <w:p w14:paraId="7807396F"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 Estéticas</w:t>
            </w:r>
          </w:p>
        </w:tc>
        <w:tc>
          <w:tcPr>
            <w:tcW w:w="2032" w:type="dxa"/>
          </w:tcPr>
          <w:p w14:paraId="483341B9"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5.40</w:t>
            </w:r>
          </w:p>
        </w:tc>
      </w:tr>
      <w:tr w:rsidR="00D63D98" w:rsidRPr="005F389D" w14:paraId="0E070448" w14:textId="77777777" w:rsidTr="00DF5240">
        <w:tc>
          <w:tcPr>
            <w:tcW w:w="6799" w:type="dxa"/>
            <w:gridSpan w:val="10"/>
          </w:tcPr>
          <w:p w14:paraId="047192B1"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3. Parques recreativos con venta de cerveza</w:t>
            </w:r>
          </w:p>
        </w:tc>
        <w:tc>
          <w:tcPr>
            <w:tcW w:w="2032" w:type="dxa"/>
          </w:tcPr>
          <w:p w14:paraId="14153E62"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51.96</w:t>
            </w:r>
          </w:p>
        </w:tc>
      </w:tr>
      <w:tr w:rsidR="00D63D98" w:rsidRPr="005F389D" w14:paraId="3B192298" w14:textId="77777777" w:rsidTr="00DF5240">
        <w:tc>
          <w:tcPr>
            <w:tcW w:w="6799" w:type="dxa"/>
            <w:gridSpan w:val="10"/>
          </w:tcPr>
          <w:p w14:paraId="3E3BE6FE"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4. Restaurant con venta de cerveza únicamente en comidas</w:t>
            </w:r>
          </w:p>
        </w:tc>
        <w:tc>
          <w:tcPr>
            <w:tcW w:w="2032" w:type="dxa"/>
          </w:tcPr>
          <w:p w14:paraId="1B1977E4"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51.96</w:t>
            </w:r>
          </w:p>
        </w:tc>
      </w:tr>
      <w:tr w:rsidR="00D63D98" w:rsidRPr="005F389D" w14:paraId="35B08344" w14:textId="77777777" w:rsidTr="00DF5240">
        <w:tc>
          <w:tcPr>
            <w:tcW w:w="6799" w:type="dxa"/>
            <w:gridSpan w:val="10"/>
          </w:tcPr>
          <w:p w14:paraId="4E5106F9"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5. Hoteles</w:t>
            </w:r>
          </w:p>
        </w:tc>
        <w:tc>
          <w:tcPr>
            <w:tcW w:w="2032" w:type="dxa"/>
          </w:tcPr>
          <w:p w14:paraId="15854B90"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p>
        </w:tc>
      </w:tr>
      <w:tr w:rsidR="00D63D98" w:rsidRPr="005F389D" w14:paraId="4168F404" w14:textId="77777777" w:rsidTr="00DF5240">
        <w:tc>
          <w:tcPr>
            <w:tcW w:w="6799" w:type="dxa"/>
            <w:gridSpan w:val="10"/>
          </w:tcPr>
          <w:p w14:paraId="4FA8AB22"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5.1.  Con hasta 15 Habitaciones</w:t>
            </w:r>
          </w:p>
        </w:tc>
        <w:tc>
          <w:tcPr>
            <w:tcW w:w="2032" w:type="dxa"/>
          </w:tcPr>
          <w:p w14:paraId="14BA129E"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51.96</w:t>
            </w:r>
          </w:p>
        </w:tc>
      </w:tr>
      <w:tr w:rsidR="00D63D98" w:rsidRPr="005F389D" w14:paraId="3DB70ACA" w14:textId="77777777" w:rsidTr="00DF5240">
        <w:tc>
          <w:tcPr>
            <w:tcW w:w="6799" w:type="dxa"/>
            <w:gridSpan w:val="10"/>
          </w:tcPr>
          <w:p w14:paraId="72661544"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5.2.  Con 16 habitaciones en adelante</w:t>
            </w:r>
          </w:p>
        </w:tc>
        <w:tc>
          <w:tcPr>
            <w:tcW w:w="2032" w:type="dxa"/>
          </w:tcPr>
          <w:p w14:paraId="514ACD69"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103.93</w:t>
            </w:r>
          </w:p>
        </w:tc>
      </w:tr>
      <w:tr w:rsidR="00D63D98" w:rsidRPr="005F389D" w14:paraId="7F77DB2A" w14:textId="77777777" w:rsidTr="00DF5240">
        <w:tc>
          <w:tcPr>
            <w:tcW w:w="6799" w:type="dxa"/>
            <w:gridSpan w:val="10"/>
          </w:tcPr>
          <w:p w14:paraId="3225B276"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6. Expendios de licores</w:t>
            </w:r>
          </w:p>
        </w:tc>
        <w:tc>
          <w:tcPr>
            <w:tcW w:w="2032" w:type="dxa"/>
          </w:tcPr>
          <w:p w14:paraId="6B3C32DB"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51.96</w:t>
            </w:r>
          </w:p>
        </w:tc>
      </w:tr>
      <w:tr w:rsidR="00D63D98" w:rsidRPr="005F389D" w14:paraId="1B451614" w14:textId="77777777" w:rsidTr="00DF5240">
        <w:tc>
          <w:tcPr>
            <w:tcW w:w="6799" w:type="dxa"/>
            <w:gridSpan w:val="10"/>
          </w:tcPr>
          <w:p w14:paraId="341FD1C5"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7. Abarrotes con venta de cerveza</w:t>
            </w:r>
          </w:p>
        </w:tc>
        <w:tc>
          <w:tcPr>
            <w:tcW w:w="2032" w:type="dxa"/>
          </w:tcPr>
          <w:p w14:paraId="43BF419E"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51.96</w:t>
            </w:r>
          </w:p>
        </w:tc>
      </w:tr>
      <w:tr w:rsidR="00D63D98" w:rsidRPr="005F389D" w14:paraId="2DC66278" w14:textId="77777777" w:rsidTr="00DF5240">
        <w:tc>
          <w:tcPr>
            <w:tcW w:w="6799" w:type="dxa"/>
            <w:gridSpan w:val="10"/>
          </w:tcPr>
          <w:p w14:paraId="446CC246"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8. Abarrotes sin venta de cerveza</w:t>
            </w:r>
          </w:p>
        </w:tc>
        <w:tc>
          <w:tcPr>
            <w:tcW w:w="2032" w:type="dxa"/>
          </w:tcPr>
          <w:p w14:paraId="1B65DC70"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5.40</w:t>
            </w:r>
          </w:p>
        </w:tc>
      </w:tr>
      <w:tr w:rsidR="00D63D98" w:rsidRPr="005F389D" w14:paraId="14644503" w14:textId="77777777" w:rsidTr="00DF5240">
        <w:tc>
          <w:tcPr>
            <w:tcW w:w="6799" w:type="dxa"/>
            <w:gridSpan w:val="10"/>
          </w:tcPr>
          <w:p w14:paraId="2EBC6EC3"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9. Tortillerías</w:t>
            </w:r>
          </w:p>
        </w:tc>
        <w:tc>
          <w:tcPr>
            <w:tcW w:w="2032" w:type="dxa"/>
          </w:tcPr>
          <w:p w14:paraId="0DF1E82A"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10.91</w:t>
            </w:r>
          </w:p>
        </w:tc>
      </w:tr>
      <w:tr w:rsidR="00D63D98" w:rsidRPr="005F389D" w14:paraId="647E489B" w14:textId="77777777" w:rsidTr="00DF5240">
        <w:tc>
          <w:tcPr>
            <w:tcW w:w="6799" w:type="dxa"/>
            <w:gridSpan w:val="10"/>
          </w:tcPr>
          <w:p w14:paraId="65B84EF1"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10. Boler</w:t>
            </w:r>
            <w:r>
              <w:rPr>
                <w:rFonts w:ascii="Century Gothic" w:eastAsiaTheme="minorHAnsi" w:hAnsi="Century Gothic" w:cs="Calibri"/>
                <w:color w:val="000000"/>
                <w:lang w:eastAsia="en-US"/>
              </w:rPr>
              <w:t>í</w:t>
            </w:r>
            <w:r w:rsidRPr="005F389D">
              <w:rPr>
                <w:rFonts w:ascii="Century Gothic" w:eastAsiaTheme="minorHAnsi" w:hAnsi="Century Gothic" w:cs="Calibri"/>
                <w:color w:val="000000"/>
                <w:lang w:eastAsia="en-US"/>
              </w:rPr>
              <w:t>as</w:t>
            </w:r>
          </w:p>
        </w:tc>
        <w:tc>
          <w:tcPr>
            <w:tcW w:w="2032" w:type="dxa"/>
          </w:tcPr>
          <w:p w14:paraId="6AB95EFF"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2.18</w:t>
            </w:r>
          </w:p>
        </w:tc>
      </w:tr>
      <w:tr w:rsidR="00D63D98" w:rsidRPr="005F389D" w14:paraId="23E56D0E" w14:textId="77777777" w:rsidTr="00DF5240">
        <w:tc>
          <w:tcPr>
            <w:tcW w:w="6799" w:type="dxa"/>
            <w:gridSpan w:val="10"/>
          </w:tcPr>
          <w:p w14:paraId="5BB458B2"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11. Videos</w:t>
            </w:r>
          </w:p>
        </w:tc>
        <w:tc>
          <w:tcPr>
            <w:tcW w:w="2032" w:type="dxa"/>
          </w:tcPr>
          <w:p w14:paraId="30BB7E34"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2.70</w:t>
            </w:r>
          </w:p>
        </w:tc>
      </w:tr>
      <w:tr w:rsidR="00D63D98" w:rsidRPr="005F389D" w14:paraId="67691F89" w14:textId="77777777" w:rsidTr="00DF5240">
        <w:tc>
          <w:tcPr>
            <w:tcW w:w="6799" w:type="dxa"/>
            <w:gridSpan w:val="10"/>
          </w:tcPr>
          <w:p w14:paraId="33957599"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12. Talleres mecánicos en general</w:t>
            </w:r>
          </w:p>
        </w:tc>
        <w:tc>
          <w:tcPr>
            <w:tcW w:w="2032" w:type="dxa"/>
          </w:tcPr>
          <w:p w14:paraId="07CD3B50"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8.31</w:t>
            </w:r>
          </w:p>
        </w:tc>
      </w:tr>
      <w:tr w:rsidR="00D63D98" w:rsidRPr="005F389D" w14:paraId="729CA94B" w14:textId="77777777" w:rsidTr="00DF5240">
        <w:tc>
          <w:tcPr>
            <w:tcW w:w="6799" w:type="dxa"/>
            <w:gridSpan w:val="10"/>
          </w:tcPr>
          <w:p w14:paraId="46EBC2CE"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13. Talleres mecánicos con grúa</w:t>
            </w:r>
          </w:p>
        </w:tc>
        <w:tc>
          <w:tcPr>
            <w:tcW w:w="2032" w:type="dxa"/>
          </w:tcPr>
          <w:p w14:paraId="5D9D3239"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21.62</w:t>
            </w:r>
          </w:p>
        </w:tc>
      </w:tr>
      <w:tr w:rsidR="00D63D98" w:rsidRPr="005F389D" w14:paraId="096C1CAC" w14:textId="77777777" w:rsidTr="00DF5240">
        <w:tc>
          <w:tcPr>
            <w:tcW w:w="6799" w:type="dxa"/>
            <w:gridSpan w:val="10"/>
          </w:tcPr>
          <w:p w14:paraId="7F17945C"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14. Tiendas de ropa y calzado</w:t>
            </w:r>
          </w:p>
        </w:tc>
        <w:tc>
          <w:tcPr>
            <w:tcW w:w="2032" w:type="dxa"/>
          </w:tcPr>
          <w:p w14:paraId="46A37FD6"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5.20</w:t>
            </w:r>
          </w:p>
        </w:tc>
      </w:tr>
      <w:tr w:rsidR="00D63D98" w:rsidRPr="005F389D" w14:paraId="5D87D2A1" w14:textId="77777777" w:rsidTr="00DF5240">
        <w:tc>
          <w:tcPr>
            <w:tcW w:w="6799" w:type="dxa"/>
            <w:gridSpan w:val="10"/>
          </w:tcPr>
          <w:p w14:paraId="1394A37E"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15 Ferreterías</w:t>
            </w:r>
          </w:p>
        </w:tc>
        <w:tc>
          <w:tcPr>
            <w:tcW w:w="2032" w:type="dxa"/>
          </w:tcPr>
          <w:p w14:paraId="4850C44E"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21.62</w:t>
            </w:r>
          </w:p>
        </w:tc>
      </w:tr>
      <w:tr w:rsidR="00D63D98" w:rsidRPr="005F389D" w14:paraId="15DFA1D6" w14:textId="77777777" w:rsidTr="00DF5240">
        <w:tc>
          <w:tcPr>
            <w:tcW w:w="6799" w:type="dxa"/>
            <w:gridSpan w:val="10"/>
          </w:tcPr>
          <w:p w14:paraId="3EA852B7"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16. Mercería</w:t>
            </w:r>
          </w:p>
        </w:tc>
        <w:tc>
          <w:tcPr>
            <w:tcW w:w="2032" w:type="dxa"/>
          </w:tcPr>
          <w:p w14:paraId="5A7A035B"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5.20</w:t>
            </w:r>
          </w:p>
        </w:tc>
      </w:tr>
      <w:tr w:rsidR="00D63D98" w:rsidRPr="005F389D" w14:paraId="031B14D0" w14:textId="77777777" w:rsidTr="00DF5240">
        <w:tc>
          <w:tcPr>
            <w:tcW w:w="6799" w:type="dxa"/>
            <w:gridSpan w:val="10"/>
          </w:tcPr>
          <w:p w14:paraId="3F50582C"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17. Refaccionarias</w:t>
            </w:r>
          </w:p>
        </w:tc>
        <w:tc>
          <w:tcPr>
            <w:tcW w:w="2032" w:type="dxa"/>
          </w:tcPr>
          <w:p w14:paraId="08536A20"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10.91</w:t>
            </w:r>
          </w:p>
        </w:tc>
      </w:tr>
      <w:tr w:rsidR="00D63D98" w:rsidRPr="005F389D" w14:paraId="02650D71" w14:textId="77777777" w:rsidTr="00DF5240">
        <w:tc>
          <w:tcPr>
            <w:tcW w:w="6799" w:type="dxa"/>
            <w:gridSpan w:val="10"/>
          </w:tcPr>
          <w:p w14:paraId="40FA121B"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18. Autoservicio ( Lavado y engrasado de vehículos)</w:t>
            </w:r>
          </w:p>
        </w:tc>
        <w:tc>
          <w:tcPr>
            <w:tcW w:w="2032" w:type="dxa"/>
          </w:tcPr>
          <w:p w14:paraId="54956589"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5.20</w:t>
            </w:r>
          </w:p>
        </w:tc>
      </w:tr>
      <w:tr w:rsidR="00D63D98" w:rsidRPr="005F389D" w14:paraId="1BB2F1BD" w14:textId="77777777" w:rsidTr="00DF5240">
        <w:tc>
          <w:tcPr>
            <w:tcW w:w="6799" w:type="dxa"/>
            <w:gridSpan w:val="10"/>
          </w:tcPr>
          <w:p w14:paraId="79C16544"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19. Carnicerías</w:t>
            </w:r>
          </w:p>
        </w:tc>
        <w:tc>
          <w:tcPr>
            <w:tcW w:w="2032" w:type="dxa"/>
          </w:tcPr>
          <w:p w14:paraId="0B56CAE9"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5.40</w:t>
            </w:r>
          </w:p>
        </w:tc>
      </w:tr>
      <w:tr w:rsidR="00D63D98" w:rsidRPr="005F389D" w14:paraId="4D154D46" w14:textId="77777777" w:rsidTr="00DF5240">
        <w:tc>
          <w:tcPr>
            <w:tcW w:w="6799" w:type="dxa"/>
            <w:gridSpan w:val="10"/>
          </w:tcPr>
          <w:p w14:paraId="3AF08FC4"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20. Neverías, peleterías, dulcerías</w:t>
            </w:r>
          </w:p>
        </w:tc>
        <w:tc>
          <w:tcPr>
            <w:tcW w:w="2032" w:type="dxa"/>
          </w:tcPr>
          <w:p w14:paraId="39C81D35"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5.40</w:t>
            </w:r>
          </w:p>
        </w:tc>
      </w:tr>
      <w:tr w:rsidR="00D63D98" w:rsidRPr="005F389D" w14:paraId="44F21D9E" w14:textId="77777777" w:rsidTr="00DF5240">
        <w:tc>
          <w:tcPr>
            <w:tcW w:w="6799" w:type="dxa"/>
            <w:gridSpan w:val="10"/>
          </w:tcPr>
          <w:p w14:paraId="45425A29"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21. Mueblerías</w:t>
            </w:r>
          </w:p>
        </w:tc>
        <w:tc>
          <w:tcPr>
            <w:tcW w:w="2032" w:type="dxa"/>
          </w:tcPr>
          <w:p w14:paraId="1D89A7AB"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7.59</w:t>
            </w:r>
          </w:p>
        </w:tc>
      </w:tr>
      <w:tr w:rsidR="00D63D98" w:rsidRPr="005F389D" w14:paraId="17537089" w14:textId="77777777" w:rsidTr="00DF5240">
        <w:tc>
          <w:tcPr>
            <w:tcW w:w="6799" w:type="dxa"/>
            <w:gridSpan w:val="10"/>
          </w:tcPr>
          <w:p w14:paraId="17670FB7"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22. panaderías</w:t>
            </w:r>
          </w:p>
        </w:tc>
        <w:tc>
          <w:tcPr>
            <w:tcW w:w="2032" w:type="dxa"/>
          </w:tcPr>
          <w:p w14:paraId="67D2A6BC"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5.20</w:t>
            </w:r>
          </w:p>
        </w:tc>
      </w:tr>
      <w:tr w:rsidR="00D63D98" w:rsidRPr="005F389D" w14:paraId="435CF522" w14:textId="77777777" w:rsidTr="00DF5240">
        <w:tc>
          <w:tcPr>
            <w:tcW w:w="6799" w:type="dxa"/>
            <w:gridSpan w:val="10"/>
          </w:tcPr>
          <w:p w14:paraId="7711035F"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23. Clínicas y hospitales privados</w:t>
            </w:r>
          </w:p>
        </w:tc>
        <w:tc>
          <w:tcPr>
            <w:tcW w:w="2032" w:type="dxa"/>
          </w:tcPr>
          <w:p w14:paraId="62BB37EA"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103.93</w:t>
            </w:r>
          </w:p>
        </w:tc>
      </w:tr>
      <w:tr w:rsidR="00D63D98" w:rsidRPr="005F389D" w14:paraId="793A2A33" w14:textId="77777777" w:rsidTr="00DF5240">
        <w:tc>
          <w:tcPr>
            <w:tcW w:w="6799" w:type="dxa"/>
            <w:gridSpan w:val="10"/>
          </w:tcPr>
          <w:p w14:paraId="6034ED1F"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lastRenderedPageBreak/>
              <w:t>24. Desponchadora</w:t>
            </w:r>
          </w:p>
        </w:tc>
        <w:tc>
          <w:tcPr>
            <w:tcW w:w="2032" w:type="dxa"/>
          </w:tcPr>
          <w:p w14:paraId="69799AF2"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5.20</w:t>
            </w:r>
          </w:p>
        </w:tc>
      </w:tr>
      <w:tr w:rsidR="00D63D98" w:rsidRPr="005F389D" w14:paraId="24EEC9D2" w14:textId="77777777" w:rsidTr="00DF5240">
        <w:tc>
          <w:tcPr>
            <w:tcW w:w="6799" w:type="dxa"/>
            <w:gridSpan w:val="10"/>
          </w:tcPr>
          <w:p w14:paraId="4771E322"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25. Gasolineras</w:t>
            </w:r>
          </w:p>
        </w:tc>
        <w:tc>
          <w:tcPr>
            <w:tcW w:w="2032" w:type="dxa"/>
          </w:tcPr>
          <w:p w14:paraId="77236BE3"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207.86</w:t>
            </w:r>
          </w:p>
        </w:tc>
      </w:tr>
      <w:tr w:rsidR="00D63D98" w:rsidRPr="005F389D" w14:paraId="455B03EB" w14:textId="77777777" w:rsidTr="00DF5240">
        <w:tc>
          <w:tcPr>
            <w:tcW w:w="6799" w:type="dxa"/>
            <w:gridSpan w:val="10"/>
          </w:tcPr>
          <w:p w14:paraId="77C1358F"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26. Gaseras</w:t>
            </w:r>
          </w:p>
        </w:tc>
        <w:tc>
          <w:tcPr>
            <w:tcW w:w="2032" w:type="dxa"/>
          </w:tcPr>
          <w:p w14:paraId="4A309899"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207.86</w:t>
            </w:r>
          </w:p>
        </w:tc>
      </w:tr>
      <w:tr w:rsidR="00D63D98" w:rsidRPr="005F389D" w14:paraId="246764E1" w14:textId="77777777" w:rsidTr="00DF5240">
        <w:tc>
          <w:tcPr>
            <w:tcW w:w="6799" w:type="dxa"/>
            <w:gridSpan w:val="10"/>
          </w:tcPr>
          <w:p w14:paraId="4FB21C25"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27.  Maquiladoras</w:t>
            </w:r>
          </w:p>
        </w:tc>
        <w:tc>
          <w:tcPr>
            <w:tcW w:w="2032" w:type="dxa"/>
          </w:tcPr>
          <w:p w14:paraId="7EEEA61B"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207.86</w:t>
            </w:r>
          </w:p>
        </w:tc>
      </w:tr>
      <w:tr w:rsidR="00D63D98" w:rsidRPr="005F389D" w14:paraId="7D36C30E" w14:textId="77777777" w:rsidTr="00DF5240">
        <w:tc>
          <w:tcPr>
            <w:tcW w:w="6799" w:type="dxa"/>
            <w:gridSpan w:val="10"/>
          </w:tcPr>
          <w:p w14:paraId="2D95C403"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28. Carpinterías</w:t>
            </w:r>
          </w:p>
        </w:tc>
        <w:tc>
          <w:tcPr>
            <w:tcW w:w="2032" w:type="dxa"/>
          </w:tcPr>
          <w:p w14:paraId="658D6A60"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5.40</w:t>
            </w:r>
          </w:p>
        </w:tc>
      </w:tr>
      <w:tr w:rsidR="00D63D98" w:rsidRPr="005F389D" w14:paraId="115D18F0" w14:textId="77777777" w:rsidTr="00DF5240">
        <w:tc>
          <w:tcPr>
            <w:tcW w:w="6799" w:type="dxa"/>
            <w:gridSpan w:val="10"/>
          </w:tcPr>
          <w:p w14:paraId="38E5FCA7"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29. Florerías</w:t>
            </w:r>
          </w:p>
        </w:tc>
        <w:tc>
          <w:tcPr>
            <w:tcW w:w="2032" w:type="dxa"/>
          </w:tcPr>
          <w:p w14:paraId="6A1A6337"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5.40</w:t>
            </w:r>
          </w:p>
        </w:tc>
      </w:tr>
      <w:tr w:rsidR="00D63D98" w:rsidRPr="005F389D" w14:paraId="2CE6E114" w14:textId="77777777" w:rsidTr="00DF5240">
        <w:tc>
          <w:tcPr>
            <w:tcW w:w="6799" w:type="dxa"/>
            <w:gridSpan w:val="10"/>
          </w:tcPr>
          <w:p w14:paraId="3B926E81"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30. Purificadora</w:t>
            </w:r>
          </w:p>
        </w:tc>
        <w:tc>
          <w:tcPr>
            <w:tcW w:w="2032" w:type="dxa"/>
          </w:tcPr>
          <w:p w14:paraId="7BA610FE"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5.40</w:t>
            </w:r>
          </w:p>
        </w:tc>
      </w:tr>
      <w:tr w:rsidR="00D63D98" w:rsidRPr="005F389D" w14:paraId="5B45D97F" w14:textId="77777777" w:rsidTr="00DF5240">
        <w:tc>
          <w:tcPr>
            <w:tcW w:w="6799" w:type="dxa"/>
            <w:gridSpan w:val="10"/>
          </w:tcPr>
          <w:p w14:paraId="30557909"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31. Instituciones bancarias</w:t>
            </w:r>
          </w:p>
        </w:tc>
        <w:tc>
          <w:tcPr>
            <w:tcW w:w="2032" w:type="dxa"/>
          </w:tcPr>
          <w:p w14:paraId="5A110DA8"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103.93</w:t>
            </w:r>
          </w:p>
        </w:tc>
      </w:tr>
      <w:tr w:rsidR="00D63D98" w:rsidRPr="005F389D" w14:paraId="1D30584E" w14:textId="77777777" w:rsidTr="00DF5240">
        <w:tc>
          <w:tcPr>
            <w:tcW w:w="6799" w:type="dxa"/>
            <w:gridSpan w:val="10"/>
          </w:tcPr>
          <w:p w14:paraId="21B5B375"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32. Consultorios médicos y dentales</w:t>
            </w:r>
          </w:p>
        </w:tc>
        <w:tc>
          <w:tcPr>
            <w:tcW w:w="2032" w:type="dxa"/>
          </w:tcPr>
          <w:p w14:paraId="52B24C92"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10.91</w:t>
            </w:r>
          </w:p>
        </w:tc>
      </w:tr>
      <w:tr w:rsidR="00D63D98" w:rsidRPr="005F389D" w14:paraId="121BA9DA" w14:textId="77777777" w:rsidTr="00DF5240">
        <w:tc>
          <w:tcPr>
            <w:tcW w:w="6799" w:type="dxa"/>
            <w:gridSpan w:val="10"/>
          </w:tcPr>
          <w:p w14:paraId="62B864F3"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33. Restaurant sin venta de cerveza</w:t>
            </w:r>
          </w:p>
        </w:tc>
        <w:tc>
          <w:tcPr>
            <w:tcW w:w="2032" w:type="dxa"/>
          </w:tcPr>
          <w:p w14:paraId="5705BC75"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5.20</w:t>
            </w:r>
          </w:p>
        </w:tc>
      </w:tr>
      <w:tr w:rsidR="00D63D98" w:rsidRPr="005F389D" w14:paraId="5D919727" w14:textId="77777777" w:rsidTr="00DF5240">
        <w:tc>
          <w:tcPr>
            <w:tcW w:w="6799" w:type="dxa"/>
            <w:gridSpan w:val="10"/>
          </w:tcPr>
          <w:p w14:paraId="4A4FBF66"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34. Herrerías</w:t>
            </w:r>
          </w:p>
        </w:tc>
        <w:tc>
          <w:tcPr>
            <w:tcW w:w="2032" w:type="dxa"/>
          </w:tcPr>
          <w:p w14:paraId="706E9686"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5.20</w:t>
            </w:r>
          </w:p>
        </w:tc>
      </w:tr>
      <w:tr w:rsidR="00D63D98" w:rsidRPr="005F389D" w14:paraId="49098592" w14:textId="77777777" w:rsidTr="00DF5240">
        <w:tc>
          <w:tcPr>
            <w:tcW w:w="6799" w:type="dxa"/>
            <w:gridSpan w:val="10"/>
          </w:tcPr>
          <w:p w14:paraId="35609267"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35.  Telefonía celular</w:t>
            </w:r>
          </w:p>
        </w:tc>
        <w:tc>
          <w:tcPr>
            <w:tcW w:w="2032" w:type="dxa"/>
          </w:tcPr>
          <w:p w14:paraId="54DD4E16"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5.40</w:t>
            </w:r>
          </w:p>
        </w:tc>
      </w:tr>
      <w:tr w:rsidR="00D63D98" w:rsidRPr="005F389D" w14:paraId="656AC91E" w14:textId="77777777" w:rsidTr="00DF5240">
        <w:tc>
          <w:tcPr>
            <w:tcW w:w="6799" w:type="dxa"/>
            <w:gridSpan w:val="10"/>
          </w:tcPr>
          <w:p w14:paraId="0D561B3E"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36. Renta de maquinaria</w:t>
            </w:r>
          </w:p>
        </w:tc>
        <w:tc>
          <w:tcPr>
            <w:tcW w:w="2032" w:type="dxa"/>
          </w:tcPr>
          <w:p w14:paraId="3B5FCDE6"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20.79</w:t>
            </w:r>
          </w:p>
        </w:tc>
      </w:tr>
      <w:tr w:rsidR="00D63D98" w:rsidRPr="005F389D" w14:paraId="148FC421" w14:textId="77777777" w:rsidTr="00DF5240">
        <w:tc>
          <w:tcPr>
            <w:tcW w:w="6799" w:type="dxa"/>
            <w:gridSpan w:val="10"/>
          </w:tcPr>
          <w:p w14:paraId="4CB27890"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37. Autoservicio Cadenas Comerciales</w:t>
            </w:r>
          </w:p>
        </w:tc>
        <w:tc>
          <w:tcPr>
            <w:tcW w:w="2032" w:type="dxa"/>
          </w:tcPr>
          <w:p w14:paraId="75C7FF08"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207.86</w:t>
            </w:r>
          </w:p>
        </w:tc>
      </w:tr>
      <w:tr w:rsidR="00D63D98" w:rsidRPr="005F389D" w14:paraId="3C118360" w14:textId="77777777" w:rsidTr="00DF5240">
        <w:tc>
          <w:tcPr>
            <w:tcW w:w="6799" w:type="dxa"/>
            <w:gridSpan w:val="10"/>
          </w:tcPr>
          <w:p w14:paraId="6A63E0F4"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38. Yonque</w:t>
            </w:r>
          </w:p>
        </w:tc>
        <w:tc>
          <w:tcPr>
            <w:tcW w:w="2032" w:type="dxa"/>
          </w:tcPr>
          <w:p w14:paraId="14B9EEF9"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10.91</w:t>
            </w:r>
          </w:p>
        </w:tc>
      </w:tr>
      <w:tr w:rsidR="00D63D98" w:rsidRPr="005F389D" w14:paraId="7D53CED0" w14:textId="77777777" w:rsidTr="00DF5240">
        <w:tc>
          <w:tcPr>
            <w:tcW w:w="6799" w:type="dxa"/>
            <w:gridSpan w:val="10"/>
          </w:tcPr>
          <w:p w14:paraId="06E9C734"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39. Salón de eventos sociales, cabañas y Jardines</w:t>
            </w:r>
          </w:p>
        </w:tc>
        <w:tc>
          <w:tcPr>
            <w:tcW w:w="2032" w:type="dxa"/>
          </w:tcPr>
          <w:p w14:paraId="518BDAC0"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103.93</w:t>
            </w:r>
          </w:p>
        </w:tc>
      </w:tr>
      <w:tr w:rsidR="00D63D98" w:rsidRPr="005F389D" w14:paraId="1DFE93EC" w14:textId="77777777" w:rsidTr="00DF5240">
        <w:tc>
          <w:tcPr>
            <w:tcW w:w="6799" w:type="dxa"/>
            <w:gridSpan w:val="10"/>
          </w:tcPr>
          <w:p w14:paraId="13320451"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40. Farmacia veterinaria</w:t>
            </w:r>
          </w:p>
        </w:tc>
        <w:tc>
          <w:tcPr>
            <w:tcW w:w="2032" w:type="dxa"/>
          </w:tcPr>
          <w:p w14:paraId="00DC498F"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10.91</w:t>
            </w:r>
          </w:p>
        </w:tc>
      </w:tr>
      <w:tr w:rsidR="00D63D98" w:rsidRPr="005F389D" w14:paraId="791A7DC1" w14:textId="77777777" w:rsidTr="00DF5240">
        <w:tc>
          <w:tcPr>
            <w:tcW w:w="6799" w:type="dxa"/>
            <w:gridSpan w:val="10"/>
          </w:tcPr>
          <w:p w14:paraId="4A7D7537"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41. Fabricación de concretos premezclados</w:t>
            </w:r>
          </w:p>
        </w:tc>
        <w:tc>
          <w:tcPr>
            <w:tcW w:w="2032" w:type="dxa"/>
          </w:tcPr>
          <w:p w14:paraId="4A0691F7"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31.18</w:t>
            </w:r>
          </w:p>
        </w:tc>
      </w:tr>
      <w:tr w:rsidR="00D63D98" w:rsidRPr="005F389D" w14:paraId="4A534DA6" w14:textId="77777777" w:rsidTr="00DF5240">
        <w:tc>
          <w:tcPr>
            <w:tcW w:w="6799" w:type="dxa"/>
            <w:gridSpan w:val="10"/>
          </w:tcPr>
          <w:p w14:paraId="08574AD4"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42. Venta de materiales de construcción (grava, arena, piedra, etc.…)</w:t>
            </w:r>
          </w:p>
        </w:tc>
        <w:tc>
          <w:tcPr>
            <w:tcW w:w="2032" w:type="dxa"/>
          </w:tcPr>
          <w:p w14:paraId="17DE6848"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10.91</w:t>
            </w:r>
          </w:p>
        </w:tc>
      </w:tr>
      <w:tr w:rsidR="00D63D98" w:rsidRPr="005F389D" w14:paraId="359FAD76" w14:textId="77777777" w:rsidTr="00DF5240">
        <w:tc>
          <w:tcPr>
            <w:tcW w:w="6799" w:type="dxa"/>
            <w:gridSpan w:val="10"/>
          </w:tcPr>
          <w:p w14:paraId="78D6BBAF"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43. Servicios de corralones y grúas.</w:t>
            </w:r>
          </w:p>
        </w:tc>
        <w:tc>
          <w:tcPr>
            <w:tcW w:w="2032" w:type="dxa"/>
          </w:tcPr>
          <w:p w14:paraId="60EB155E"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103.93</w:t>
            </w:r>
          </w:p>
        </w:tc>
      </w:tr>
      <w:tr w:rsidR="00D63D98" w:rsidRPr="005F389D" w14:paraId="3073FBA6" w14:textId="77777777" w:rsidTr="00DF5240">
        <w:tc>
          <w:tcPr>
            <w:tcW w:w="6799" w:type="dxa"/>
            <w:gridSpan w:val="10"/>
          </w:tcPr>
          <w:p w14:paraId="47CF2878" w14:textId="77777777" w:rsidR="00D63D98" w:rsidRPr="0033232A" w:rsidRDefault="00D63D98" w:rsidP="00264451">
            <w:pPr>
              <w:autoSpaceDE w:val="0"/>
              <w:autoSpaceDN w:val="0"/>
              <w:adjustRightInd w:val="0"/>
              <w:rPr>
                <w:rFonts w:ascii="Century Gothic" w:eastAsiaTheme="minorHAnsi" w:hAnsi="Century Gothic" w:cs="Calibri"/>
                <w:b/>
                <w:bCs/>
                <w:color w:val="000000"/>
                <w:lang w:eastAsia="en-US"/>
              </w:rPr>
            </w:pPr>
            <w:r>
              <w:rPr>
                <w:rFonts w:ascii="Century Gothic" w:eastAsiaTheme="minorHAnsi" w:hAnsi="Century Gothic" w:cs="Calibri"/>
                <w:b/>
                <w:bCs/>
                <w:color w:val="000000"/>
                <w:lang w:eastAsia="en-US"/>
              </w:rPr>
              <w:t xml:space="preserve">b) </w:t>
            </w:r>
            <w:r w:rsidRPr="0033232A">
              <w:rPr>
                <w:rFonts w:ascii="Century Gothic" w:eastAsiaTheme="minorHAnsi" w:hAnsi="Century Gothic" w:cs="Calibri"/>
                <w:b/>
                <w:bCs/>
                <w:color w:val="000000"/>
                <w:lang w:eastAsia="en-US"/>
              </w:rPr>
              <w:t>Licencia de Funcionamiento anual</w:t>
            </w:r>
          </w:p>
        </w:tc>
        <w:tc>
          <w:tcPr>
            <w:tcW w:w="2032" w:type="dxa"/>
          </w:tcPr>
          <w:p w14:paraId="71504BAC" w14:textId="77777777" w:rsidR="00D63D98" w:rsidRDefault="00D63D98" w:rsidP="00264451">
            <w:pPr>
              <w:autoSpaceDE w:val="0"/>
              <w:autoSpaceDN w:val="0"/>
              <w:adjustRightInd w:val="0"/>
              <w:jc w:val="center"/>
              <w:rPr>
                <w:rFonts w:ascii="Century Gothic" w:eastAsiaTheme="minorHAnsi" w:hAnsi="Century Gothic" w:cs="Calibri"/>
                <w:color w:val="000000"/>
                <w:lang w:eastAsia="en-US"/>
              </w:rPr>
            </w:pPr>
          </w:p>
        </w:tc>
      </w:tr>
      <w:tr w:rsidR="00D63D98" w:rsidRPr="005F389D" w14:paraId="114746C3" w14:textId="77777777" w:rsidTr="00DF5240">
        <w:tc>
          <w:tcPr>
            <w:tcW w:w="6799" w:type="dxa"/>
            <w:gridSpan w:val="10"/>
          </w:tcPr>
          <w:p w14:paraId="6C89D403" w14:textId="77777777" w:rsidR="00D63D98" w:rsidRPr="0033232A"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 xml:space="preserve">1. </w:t>
            </w:r>
            <w:r w:rsidRPr="0033232A">
              <w:rPr>
                <w:rFonts w:ascii="Century Gothic" w:eastAsiaTheme="minorHAnsi" w:hAnsi="Century Gothic" w:cs="Calibri"/>
                <w:color w:val="000000"/>
                <w:lang w:eastAsia="en-US"/>
              </w:rPr>
              <w:t>Locales Comerciales</w:t>
            </w:r>
          </w:p>
        </w:tc>
        <w:tc>
          <w:tcPr>
            <w:tcW w:w="2032" w:type="dxa"/>
          </w:tcPr>
          <w:p w14:paraId="7E976694" w14:textId="77777777" w:rsidR="00D63D98"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9.35</w:t>
            </w:r>
          </w:p>
        </w:tc>
      </w:tr>
      <w:tr w:rsidR="00D63D98" w:rsidRPr="005F389D" w14:paraId="2A06AEAF" w14:textId="77777777" w:rsidTr="00DF5240">
        <w:tc>
          <w:tcPr>
            <w:tcW w:w="6799" w:type="dxa"/>
            <w:gridSpan w:val="10"/>
          </w:tcPr>
          <w:p w14:paraId="76725837" w14:textId="77777777" w:rsidR="00D63D98" w:rsidRPr="0033232A"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 xml:space="preserve">2. </w:t>
            </w:r>
            <w:r w:rsidRPr="0033232A">
              <w:rPr>
                <w:rFonts w:ascii="Century Gothic" w:eastAsiaTheme="minorHAnsi" w:hAnsi="Century Gothic" w:cs="Calibri"/>
                <w:color w:val="000000"/>
                <w:lang w:eastAsia="en-US"/>
              </w:rPr>
              <w:t>Locales Industriales</w:t>
            </w:r>
          </w:p>
        </w:tc>
        <w:tc>
          <w:tcPr>
            <w:tcW w:w="2032" w:type="dxa"/>
          </w:tcPr>
          <w:p w14:paraId="1BAF2AB9" w14:textId="77777777" w:rsidR="00D63D98"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25.98</w:t>
            </w:r>
          </w:p>
        </w:tc>
      </w:tr>
      <w:tr w:rsidR="00D63D98" w:rsidRPr="005F389D" w14:paraId="039BE748" w14:textId="77777777" w:rsidTr="00DF5240">
        <w:tc>
          <w:tcPr>
            <w:tcW w:w="8831" w:type="dxa"/>
            <w:gridSpan w:val="11"/>
          </w:tcPr>
          <w:p w14:paraId="5D68413F"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Deberá presentar constancia de no adeudo del impuesto predial, se otorgará un estímulo por pago anticipado en los meses de enero y febrero por un 30% de descuento.</w:t>
            </w:r>
          </w:p>
        </w:tc>
      </w:tr>
      <w:tr w:rsidR="00DF5240" w:rsidRPr="005F389D" w14:paraId="09089A14" w14:textId="77777777" w:rsidTr="00DF5240">
        <w:tc>
          <w:tcPr>
            <w:tcW w:w="8831" w:type="dxa"/>
            <w:gridSpan w:val="11"/>
          </w:tcPr>
          <w:p w14:paraId="66092CCD" w14:textId="7436C2F1" w:rsidR="00DF5240" w:rsidRPr="00DF5240" w:rsidRDefault="00DF5240" w:rsidP="00DF5240">
            <w:pPr>
              <w:autoSpaceDE w:val="0"/>
              <w:autoSpaceDN w:val="0"/>
              <w:adjustRightInd w:val="0"/>
              <w:jc w:val="both"/>
              <w:rPr>
                <w:rFonts w:ascii="Century Gothic" w:hAnsi="Century Gothic" w:cs="CenturyGothic"/>
                <w:b/>
              </w:rPr>
            </w:pPr>
            <w:r>
              <w:rPr>
                <w:rFonts w:ascii="Century Gothic" w:hAnsi="Century Gothic" w:cs="CenturyGothic"/>
                <w:b/>
              </w:rPr>
              <w:t>IX</w:t>
            </w:r>
            <w:r w:rsidRPr="005F389D">
              <w:rPr>
                <w:rFonts w:ascii="Century Gothic" w:hAnsi="Century Gothic" w:cs="CenturyGothic"/>
                <w:b/>
              </w:rPr>
              <w:t>. Por la fijación de a</w:t>
            </w:r>
            <w:r>
              <w:rPr>
                <w:rFonts w:ascii="Century Gothic" w:hAnsi="Century Gothic" w:cs="CenturyGothic"/>
                <w:b/>
              </w:rPr>
              <w:t>nuncios y propaganda comercial;</w:t>
            </w:r>
          </w:p>
        </w:tc>
      </w:tr>
      <w:tr w:rsidR="00D63D98" w:rsidRPr="005F389D" w14:paraId="26DE8820" w14:textId="77777777" w:rsidTr="00DF5240">
        <w:tc>
          <w:tcPr>
            <w:tcW w:w="6799" w:type="dxa"/>
            <w:gridSpan w:val="10"/>
          </w:tcPr>
          <w:p w14:paraId="3AE482C3" w14:textId="77777777" w:rsidR="00D63D98" w:rsidRPr="005F389D" w:rsidRDefault="00D63D98" w:rsidP="00264451">
            <w:pPr>
              <w:autoSpaceDE w:val="0"/>
              <w:autoSpaceDN w:val="0"/>
              <w:adjustRightInd w:val="0"/>
              <w:rPr>
                <w:rFonts w:ascii="Century Gothic" w:eastAsiaTheme="minorHAnsi" w:hAnsi="Century Gothic" w:cs="Calibri"/>
                <w:b/>
                <w:bCs/>
                <w:color w:val="000000"/>
                <w:lang w:eastAsia="en-US"/>
              </w:rPr>
            </w:pPr>
            <w:r w:rsidRPr="005F389D">
              <w:rPr>
                <w:rFonts w:ascii="Century Gothic" w:eastAsiaTheme="minorHAnsi" w:hAnsi="Century Gothic" w:cs="Calibri"/>
                <w:b/>
                <w:color w:val="000000"/>
                <w:lang w:eastAsia="en-US"/>
              </w:rPr>
              <w:t>a) Fijación de Anuncios y Propaganda Comercial</w:t>
            </w:r>
          </w:p>
        </w:tc>
        <w:tc>
          <w:tcPr>
            <w:tcW w:w="2032" w:type="dxa"/>
          </w:tcPr>
          <w:p w14:paraId="6B79487B"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 xml:space="preserve">  </w:t>
            </w:r>
          </w:p>
        </w:tc>
      </w:tr>
      <w:tr w:rsidR="00D63D98" w:rsidRPr="005F389D" w14:paraId="5253A1DF" w14:textId="77777777" w:rsidTr="00DF5240">
        <w:tc>
          <w:tcPr>
            <w:tcW w:w="6799" w:type="dxa"/>
            <w:gridSpan w:val="10"/>
          </w:tcPr>
          <w:p w14:paraId="42190DC4"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1. Colocación de anuncios en corredor urbano</w:t>
            </w:r>
          </w:p>
        </w:tc>
        <w:tc>
          <w:tcPr>
            <w:tcW w:w="2032" w:type="dxa"/>
          </w:tcPr>
          <w:p w14:paraId="5631DF62"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73EBDBDF" w14:textId="77777777" w:rsidTr="00DF5240">
        <w:tc>
          <w:tcPr>
            <w:tcW w:w="6799" w:type="dxa"/>
            <w:gridSpan w:val="10"/>
          </w:tcPr>
          <w:p w14:paraId="6D75B7BC"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1.1. Anuncios menores de cuatro metros cuadrados c/u</w:t>
            </w:r>
            <w:r>
              <w:rPr>
                <w:rFonts w:ascii="Century Gothic" w:eastAsiaTheme="minorHAnsi" w:hAnsi="Century Gothic" w:cs="Calibri"/>
                <w:color w:val="000000"/>
                <w:lang w:eastAsia="en-US"/>
              </w:rPr>
              <w:t xml:space="preserve"> por día</w:t>
            </w:r>
          </w:p>
        </w:tc>
        <w:tc>
          <w:tcPr>
            <w:tcW w:w="2032" w:type="dxa"/>
          </w:tcPr>
          <w:p w14:paraId="58168B53"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0.16</w:t>
            </w:r>
          </w:p>
        </w:tc>
      </w:tr>
      <w:tr w:rsidR="00D63D98" w:rsidRPr="005F389D" w14:paraId="1F4D4B67" w14:textId="77777777" w:rsidTr="00DF5240">
        <w:tc>
          <w:tcPr>
            <w:tcW w:w="6799" w:type="dxa"/>
            <w:gridSpan w:val="10"/>
          </w:tcPr>
          <w:p w14:paraId="3A5EE95B"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lastRenderedPageBreak/>
              <w:t>1.2. Anuncios de cuatro metros cuadrados en adelante c/u</w:t>
            </w:r>
            <w:r>
              <w:rPr>
                <w:rFonts w:ascii="Century Gothic" w:eastAsiaTheme="minorHAnsi" w:hAnsi="Century Gothic" w:cs="Calibri"/>
                <w:color w:val="000000"/>
                <w:lang w:eastAsia="en-US"/>
              </w:rPr>
              <w:t xml:space="preserve"> por día</w:t>
            </w:r>
          </w:p>
        </w:tc>
        <w:tc>
          <w:tcPr>
            <w:tcW w:w="2032" w:type="dxa"/>
          </w:tcPr>
          <w:p w14:paraId="662B1EE6"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0.21</w:t>
            </w:r>
          </w:p>
        </w:tc>
      </w:tr>
      <w:tr w:rsidR="00D63D98" w:rsidRPr="005F389D" w14:paraId="197CEA5A" w14:textId="77777777" w:rsidTr="00DF5240">
        <w:tc>
          <w:tcPr>
            <w:tcW w:w="6799" w:type="dxa"/>
            <w:gridSpan w:val="10"/>
          </w:tcPr>
          <w:p w14:paraId="4088CAAD"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 Colocación de anuncios fuera del corredor urbano por c/u</w:t>
            </w:r>
          </w:p>
        </w:tc>
        <w:tc>
          <w:tcPr>
            <w:tcW w:w="2032" w:type="dxa"/>
          </w:tcPr>
          <w:p w14:paraId="5AD43187"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5.90</w:t>
            </w:r>
          </w:p>
        </w:tc>
      </w:tr>
      <w:tr w:rsidR="00D63D98" w:rsidRPr="005F389D" w14:paraId="200B9BEE" w14:textId="77777777" w:rsidTr="00DF5240">
        <w:tc>
          <w:tcPr>
            <w:tcW w:w="6799" w:type="dxa"/>
            <w:gridSpan w:val="10"/>
          </w:tcPr>
          <w:p w14:paraId="68373E28"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3. Otros como mantas en la vía pública (mensual)c/u</w:t>
            </w:r>
          </w:p>
        </w:tc>
        <w:tc>
          <w:tcPr>
            <w:tcW w:w="2032" w:type="dxa"/>
          </w:tcPr>
          <w:p w14:paraId="2A587EF7"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1.04</w:t>
            </w:r>
          </w:p>
        </w:tc>
      </w:tr>
      <w:tr w:rsidR="00D63D98" w:rsidRPr="005F389D" w14:paraId="69055C9A" w14:textId="77777777" w:rsidTr="00DF5240">
        <w:tc>
          <w:tcPr>
            <w:tcW w:w="6799" w:type="dxa"/>
            <w:gridSpan w:val="10"/>
          </w:tcPr>
          <w:p w14:paraId="7869B6E6" w14:textId="77777777" w:rsidR="00D63D98" w:rsidRPr="00061F1A" w:rsidRDefault="00D63D98" w:rsidP="00264451">
            <w:pPr>
              <w:autoSpaceDE w:val="0"/>
              <w:autoSpaceDN w:val="0"/>
              <w:adjustRightInd w:val="0"/>
              <w:jc w:val="both"/>
              <w:rPr>
                <w:rFonts w:ascii="Century Gothic" w:eastAsiaTheme="minorHAnsi" w:hAnsi="Century Gothic" w:cs="Calibri"/>
                <w:color w:val="000000"/>
                <w:lang w:eastAsia="en-US"/>
              </w:rPr>
            </w:pPr>
            <w:r w:rsidRPr="00061F1A">
              <w:rPr>
                <w:rFonts w:ascii="Century Gothic" w:eastAsiaTheme="minorHAnsi" w:hAnsi="Century Gothic" w:cs="Calibri"/>
                <w:color w:val="000000"/>
                <w:lang w:eastAsia="en-US"/>
              </w:rPr>
              <w:t>4.</w:t>
            </w:r>
            <w:r>
              <w:rPr>
                <w:rFonts w:ascii="Century Gothic" w:eastAsiaTheme="minorHAnsi" w:hAnsi="Century Gothic" w:cs="Calibri"/>
                <w:color w:val="000000"/>
                <w:lang w:eastAsia="en-US"/>
              </w:rPr>
              <w:t xml:space="preserve"> El Contribuyente debe otorgar una garantía, como responsable de retirar la publicidad colocada en el Municipio, misma que se regresará al momento de retirar su publicidad</w:t>
            </w:r>
          </w:p>
        </w:tc>
        <w:tc>
          <w:tcPr>
            <w:tcW w:w="2032" w:type="dxa"/>
          </w:tcPr>
          <w:p w14:paraId="0A9A93AA" w14:textId="77777777" w:rsidR="00D63D98" w:rsidRDefault="00D63D98" w:rsidP="00264451">
            <w:pPr>
              <w:autoSpaceDE w:val="0"/>
              <w:autoSpaceDN w:val="0"/>
              <w:adjustRightInd w:val="0"/>
              <w:jc w:val="center"/>
              <w:rPr>
                <w:rFonts w:ascii="Century Gothic" w:eastAsiaTheme="minorHAnsi" w:hAnsi="Century Gothic" w:cs="Calibri"/>
                <w:bCs/>
                <w:color w:val="000000"/>
                <w:lang w:eastAsia="en-US"/>
              </w:rPr>
            </w:pPr>
          </w:p>
          <w:p w14:paraId="671F88D8" w14:textId="77777777" w:rsidR="00D63D98" w:rsidRDefault="00D63D98" w:rsidP="00264451">
            <w:pPr>
              <w:autoSpaceDE w:val="0"/>
              <w:autoSpaceDN w:val="0"/>
              <w:adjustRightInd w:val="0"/>
              <w:jc w:val="center"/>
              <w:rPr>
                <w:rFonts w:ascii="Century Gothic" w:eastAsiaTheme="minorHAnsi" w:hAnsi="Century Gothic" w:cs="Calibri"/>
                <w:bCs/>
                <w:color w:val="000000"/>
                <w:lang w:eastAsia="en-US"/>
              </w:rPr>
            </w:pPr>
          </w:p>
          <w:p w14:paraId="3FD1A720" w14:textId="77777777" w:rsidR="00D63D98"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10.39</w:t>
            </w:r>
          </w:p>
        </w:tc>
      </w:tr>
      <w:tr w:rsidR="00DF5240" w:rsidRPr="005F389D" w14:paraId="449A7279" w14:textId="77777777" w:rsidTr="00B20E7A">
        <w:tc>
          <w:tcPr>
            <w:tcW w:w="8831" w:type="dxa"/>
            <w:gridSpan w:val="11"/>
          </w:tcPr>
          <w:p w14:paraId="5D91FCC1" w14:textId="6E96DD68" w:rsidR="00DF5240" w:rsidRPr="00DF5240" w:rsidRDefault="00DF5240" w:rsidP="00DF5240">
            <w:pPr>
              <w:autoSpaceDE w:val="0"/>
              <w:autoSpaceDN w:val="0"/>
              <w:adjustRightInd w:val="0"/>
              <w:jc w:val="both"/>
              <w:rPr>
                <w:rFonts w:ascii="Century Gothic" w:hAnsi="Century Gothic" w:cs="CenturyGothic"/>
                <w:b/>
              </w:rPr>
            </w:pPr>
            <w:r w:rsidRPr="005F389D">
              <w:rPr>
                <w:rFonts w:ascii="Century Gothic" w:hAnsi="Century Gothic" w:cs="CenturyGothic"/>
                <w:b/>
              </w:rPr>
              <w:t>X. Por los</w:t>
            </w:r>
            <w:r>
              <w:rPr>
                <w:rFonts w:ascii="Century Gothic" w:hAnsi="Century Gothic" w:cs="CenturyGothic"/>
                <w:b/>
              </w:rPr>
              <w:t xml:space="preserve"> servicios públicos siguientes:</w:t>
            </w:r>
          </w:p>
        </w:tc>
      </w:tr>
      <w:tr w:rsidR="00DF5240" w:rsidRPr="005F389D" w14:paraId="2DBCBFCB" w14:textId="77777777" w:rsidTr="00B20E7A">
        <w:tc>
          <w:tcPr>
            <w:tcW w:w="8831" w:type="dxa"/>
            <w:gridSpan w:val="11"/>
          </w:tcPr>
          <w:p w14:paraId="4BCDB59A" w14:textId="1A6F0CF2" w:rsidR="00DF5240" w:rsidRPr="00DF5240" w:rsidRDefault="00DF5240" w:rsidP="00DF5240">
            <w:pPr>
              <w:pStyle w:val="Prrafodelista"/>
              <w:numPr>
                <w:ilvl w:val="0"/>
                <w:numId w:val="30"/>
              </w:numPr>
              <w:autoSpaceDE w:val="0"/>
              <w:autoSpaceDN w:val="0"/>
              <w:adjustRightInd w:val="0"/>
              <w:spacing w:after="0" w:line="240" w:lineRule="auto"/>
              <w:jc w:val="both"/>
              <w:rPr>
                <w:rFonts w:ascii="Century Gothic" w:hAnsi="Century Gothic" w:cs="CenturyGothic"/>
                <w:b/>
                <w:sz w:val="24"/>
                <w:szCs w:val="24"/>
              </w:rPr>
            </w:pPr>
            <w:r w:rsidRPr="00061F1A">
              <w:rPr>
                <w:rFonts w:ascii="Century Gothic" w:hAnsi="Century Gothic" w:cs="CenturyGothic"/>
                <w:b/>
                <w:sz w:val="24"/>
                <w:szCs w:val="24"/>
              </w:rPr>
              <w:t>Alumbrado público;</w:t>
            </w:r>
          </w:p>
        </w:tc>
      </w:tr>
      <w:tr w:rsidR="00DF5240" w:rsidRPr="005F389D" w14:paraId="24932034" w14:textId="77777777" w:rsidTr="00B20E7A">
        <w:tc>
          <w:tcPr>
            <w:tcW w:w="8831" w:type="dxa"/>
            <w:gridSpan w:val="11"/>
          </w:tcPr>
          <w:p w14:paraId="71D57269" w14:textId="22CACF61" w:rsidR="00DF5240" w:rsidRPr="00DF5240" w:rsidRDefault="00DF5240" w:rsidP="00DF5240">
            <w:pPr>
              <w:jc w:val="both"/>
              <w:rPr>
                <w:rFonts w:ascii="Century Gothic" w:hAnsi="Century Gothic" w:cs="Arial"/>
              </w:rPr>
            </w:pPr>
            <w:r w:rsidRPr="00061F1A">
              <w:rPr>
                <w:rFonts w:ascii="Century Gothic" w:hAnsi="Century Gothic" w:cs="Arial"/>
              </w:rPr>
              <w:t>El municipio percibirá ingresos mensual o bimestral por el Derecho de Alumbrado Público (DAP), en los términos de los artículos 175 y 176 del Código Municip</w:t>
            </w:r>
            <w:r>
              <w:rPr>
                <w:rFonts w:ascii="Century Gothic" w:hAnsi="Century Gothic" w:cs="Arial"/>
              </w:rPr>
              <w:t>al para el Estado de Chihuahua.</w:t>
            </w:r>
          </w:p>
        </w:tc>
      </w:tr>
      <w:tr w:rsidR="00D63D98" w:rsidRPr="005F389D" w14:paraId="5E24CEF2" w14:textId="77777777" w:rsidTr="00DF5240">
        <w:tc>
          <w:tcPr>
            <w:tcW w:w="3900" w:type="dxa"/>
            <w:gridSpan w:val="4"/>
          </w:tcPr>
          <w:p w14:paraId="436F3283" w14:textId="77777777" w:rsidR="00D63D98" w:rsidRPr="005F389D" w:rsidRDefault="00D63D98" w:rsidP="00264451">
            <w:pPr>
              <w:autoSpaceDE w:val="0"/>
              <w:autoSpaceDN w:val="0"/>
              <w:adjustRightInd w:val="0"/>
              <w:jc w:val="center"/>
              <w:rPr>
                <w:rFonts w:ascii="Century Gothic" w:eastAsiaTheme="minorHAnsi" w:hAnsi="Century Gothic" w:cs="Calibri"/>
                <w:b/>
                <w:bCs/>
                <w:color w:val="000000"/>
                <w:lang w:eastAsia="en-US"/>
              </w:rPr>
            </w:pPr>
            <w:r>
              <w:rPr>
                <w:rFonts w:ascii="Century Gothic" w:eastAsiaTheme="minorHAnsi" w:hAnsi="Century Gothic" w:cs="Calibri"/>
                <w:b/>
                <w:bCs/>
                <w:color w:val="000000"/>
                <w:lang w:eastAsia="en-US"/>
              </w:rPr>
              <w:t>Concepto</w:t>
            </w:r>
          </w:p>
        </w:tc>
        <w:tc>
          <w:tcPr>
            <w:tcW w:w="2332" w:type="dxa"/>
            <w:gridSpan w:val="3"/>
          </w:tcPr>
          <w:p w14:paraId="1BF1ABCD" w14:textId="77777777" w:rsidR="00D63D98" w:rsidRPr="005F389D" w:rsidRDefault="00D63D98" w:rsidP="00264451">
            <w:pPr>
              <w:autoSpaceDE w:val="0"/>
              <w:autoSpaceDN w:val="0"/>
              <w:adjustRightInd w:val="0"/>
              <w:jc w:val="center"/>
              <w:rPr>
                <w:rFonts w:ascii="Century Gothic" w:eastAsiaTheme="minorHAnsi" w:hAnsi="Century Gothic" w:cs="Calibri"/>
                <w:b/>
                <w:bCs/>
                <w:color w:val="000000"/>
                <w:lang w:eastAsia="en-US"/>
              </w:rPr>
            </w:pPr>
            <w:r>
              <w:rPr>
                <w:rFonts w:ascii="Century Gothic" w:eastAsiaTheme="minorHAnsi" w:hAnsi="Century Gothic" w:cs="Calibri"/>
                <w:b/>
                <w:bCs/>
                <w:color w:val="000000"/>
                <w:lang w:eastAsia="en-US"/>
              </w:rPr>
              <w:t>Mensual</w:t>
            </w:r>
          </w:p>
        </w:tc>
        <w:tc>
          <w:tcPr>
            <w:tcW w:w="2599" w:type="dxa"/>
            <w:gridSpan w:val="4"/>
          </w:tcPr>
          <w:p w14:paraId="215893A4" w14:textId="77777777" w:rsidR="00D63D98" w:rsidRPr="005F389D" w:rsidRDefault="00D63D98" w:rsidP="00264451">
            <w:pPr>
              <w:autoSpaceDE w:val="0"/>
              <w:autoSpaceDN w:val="0"/>
              <w:adjustRightInd w:val="0"/>
              <w:jc w:val="center"/>
              <w:rPr>
                <w:rFonts w:ascii="Century Gothic" w:eastAsiaTheme="minorHAnsi" w:hAnsi="Century Gothic" w:cs="Calibri"/>
                <w:b/>
                <w:bCs/>
                <w:color w:val="000000"/>
                <w:lang w:eastAsia="en-US"/>
              </w:rPr>
            </w:pPr>
            <w:r>
              <w:rPr>
                <w:rFonts w:ascii="Century Gothic" w:eastAsiaTheme="minorHAnsi" w:hAnsi="Century Gothic" w:cs="Calibri"/>
                <w:b/>
                <w:bCs/>
                <w:color w:val="000000"/>
                <w:lang w:eastAsia="en-US"/>
              </w:rPr>
              <w:t>Bimestral</w:t>
            </w:r>
          </w:p>
        </w:tc>
      </w:tr>
      <w:tr w:rsidR="00D63D98" w:rsidRPr="005F389D" w14:paraId="34DF5D1E" w14:textId="77777777" w:rsidTr="00DF5240">
        <w:tc>
          <w:tcPr>
            <w:tcW w:w="3900" w:type="dxa"/>
            <w:gridSpan w:val="4"/>
          </w:tcPr>
          <w:p w14:paraId="452407FC"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Derecho de alumbrado público</w:t>
            </w:r>
          </w:p>
        </w:tc>
        <w:tc>
          <w:tcPr>
            <w:tcW w:w="2332" w:type="dxa"/>
            <w:gridSpan w:val="3"/>
          </w:tcPr>
          <w:p w14:paraId="125321DF"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0.42</w:t>
            </w:r>
          </w:p>
        </w:tc>
        <w:tc>
          <w:tcPr>
            <w:tcW w:w="2599" w:type="dxa"/>
            <w:gridSpan w:val="4"/>
          </w:tcPr>
          <w:p w14:paraId="1A471AE4"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0.84</w:t>
            </w:r>
          </w:p>
        </w:tc>
      </w:tr>
      <w:tr w:rsidR="00DF5240" w:rsidRPr="005F389D" w14:paraId="64139085" w14:textId="77777777" w:rsidTr="00561381">
        <w:tc>
          <w:tcPr>
            <w:tcW w:w="8831" w:type="dxa"/>
            <w:gridSpan w:val="11"/>
          </w:tcPr>
          <w:p w14:paraId="7980FA69" w14:textId="031B7E4A" w:rsidR="00DF5240" w:rsidRPr="00DF5240" w:rsidRDefault="00DF5240" w:rsidP="00DF5240">
            <w:pPr>
              <w:autoSpaceDE w:val="0"/>
              <w:autoSpaceDN w:val="0"/>
              <w:adjustRightInd w:val="0"/>
              <w:jc w:val="both"/>
              <w:rPr>
                <w:rFonts w:ascii="Century Gothic" w:hAnsi="Century Gothic" w:cs="CenturyGothic"/>
                <w:bCs/>
              </w:rPr>
            </w:pPr>
            <w:r w:rsidRPr="00061F1A">
              <w:rPr>
                <w:rFonts w:ascii="Century Gothic" w:hAnsi="Century Gothic" w:cs="CenturyGothic"/>
                <w:bCs/>
              </w:rPr>
              <w:t>En materia de derecho de alumbrado p</w:t>
            </w:r>
            <w:r>
              <w:rPr>
                <w:rFonts w:ascii="Century Gothic" w:hAnsi="Century Gothic" w:cs="CenturyGothic"/>
                <w:bCs/>
              </w:rPr>
              <w:t>ú</w:t>
            </w:r>
            <w:r w:rsidRPr="00061F1A">
              <w:rPr>
                <w:rFonts w:ascii="Century Gothic" w:hAnsi="Century Gothic" w:cs="CenturyGothic"/>
                <w:bCs/>
              </w:rPr>
              <w:t xml:space="preserve">blico </w:t>
            </w:r>
            <w:r>
              <w:rPr>
                <w:rFonts w:ascii="Century Gothic" w:hAnsi="Century Gothic" w:cs="CenturyGothic"/>
                <w:bCs/>
              </w:rPr>
              <w:t>se aplicarán para ejercicio 2026, las siguientes disposiciones:</w:t>
            </w:r>
          </w:p>
        </w:tc>
      </w:tr>
      <w:tr w:rsidR="00DF5240" w:rsidRPr="005F389D" w14:paraId="19603E36" w14:textId="77777777" w:rsidTr="00561381">
        <w:tc>
          <w:tcPr>
            <w:tcW w:w="8831" w:type="dxa"/>
            <w:gridSpan w:val="11"/>
          </w:tcPr>
          <w:p w14:paraId="39F2241D" w14:textId="077216CA" w:rsidR="00DF5240" w:rsidRPr="00061F1A" w:rsidRDefault="00DF5240" w:rsidP="00DF5240">
            <w:pPr>
              <w:autoSpaceDE w:val="0"/>
              <w:autoSpaceDN w:val="0"/>
              <w:adjustRightInd w:val="0"/>
              <w:jc w:val="both"/>
              <w:rPr>
                <w:rFonts w:ascii="Century Gothic" w:hAnsi="Century Gothic" w:cs="CenturyGothic"/>
                <w:bCs/>
              </w:rPr>
            </w:pPr>
            <w:r>
              <w:rPr>
                <w:rFonts w:ascii="Century Gothic" w:hAnsi="Century Gothic" w:cs="CenturyGothic"/>
                <w:bCs/>
              </w:rPr>
              <w:t xml:space="preserve">1. </w:t>
            </w:r>
            <w:r w:rsidRPr="0033232A">
              <w:rPr>
                <w:rFonts w:ascii="Century Gothic" w:hAnsi="Century Gothic" w:cs="CenturyGothic"/>
                <w:bCs/>
              </w:rPr>
              <w:t>Es objeto de este derecho la prestación del servicio público</w:t>
            </w:r>
          </w:p>
        </w:tc>
      </w:tr>
      <w:tr w:rsidR="00DF5240" w:rsidRPr="005F389D" w14:paraId="022D0A03" w14:textId="77777777" w:rsidTr="00561381">
        <w:tc>
          <w:tcPr>
            <w:tcW w:w="8831" w:type="dxa"/>
            <w:gridSpan w:val="11"/>
          </w:tcPr>
          <w:p w14:paraId="40A48271" w14:textId="6682E2A0" w:rsidR="00DF5240" w:rsidRDefault="00DF5240" w:rsidP="00DF5240">
            <w:pPr>
              <w:autoSpaceDE w:val="0"/>
              <w:autoSpaceDN w:val="0"/>
              <w:adjustRightInd w:val="0"/>
              <w:jc w:val="both"/>
              <w:rPr>
                <w:rFonts w:ascii="Century Gothic" w:hAnsi="Century Gothic" w:cs="CenturyGothic"/>
                <w:bCs/>
              </w:rPr>
            </w:pPr>
            <w:r>
              <w:rPr>
                <w:rFonts w:ascii="Century Gothic" w:hAnsi="Century Gothic" w:cs="CenturyGothic"/>
                <w:bCs/>
              </w:rPr>
              <w:t>Se entiende por Servicio de Alumbrado Público el que el Municipio otorga en calles, plazas, y demás áreas de uso común.</w:t>
            </w:r>
          </w:p>
        </w:tc>
      </w:tr>
      <w:tr w:rsidR="00DF5240" w:rsidRPr="005F389D" w14:paraId="412978E3" w14:textId="77777777" w:rsidTr="00561381">
        <w:tc>
          <w:tcPr>
            <w:tcW w:w="8831" w:type="dxa"/>
            <w:gridSpan w:val="11"/>
          </w:tcPr>
          <w:p w14:paraId="2F393816" w14:textId="7E0269D8" w:rsidR="00DF5240" w:rsidRPr="00DF5240" w:rsidRDefault="00DF5240" w:rsidP="00DF5240">
            <w:pPr>
              <w:autoSpaceDE w:val="0"/>
              <w:autoSpaceDN w:val="0"/>
              <w:adjustRightInd w:val="0"/>
              <w:jc w:val="both"/>
              <w:rPr>
                <w:rFonts w:ascii="Century Gothic" w:hAnsi="Century Gothic" w:cs="CenturyGothic"/>
                <w:bCs/>
              </w:rPr>
            </w:pPr>
            <w:r w:rsidRPr="00DF5240">
              <w:rPr>
                <w:rFonts w:ascii="Century Gothic" w:hAnsi="Century Gothic" w:cs="CenturyGothic"/>
                <w:bCs/>
              </w:rPr>
              <w:t>2. Son sujetos de este derecho todos los propietarios o poseedores de predios urbanos, suburbanos o rústicos dentro de la circunscripción territorial que ocupa el Municipio de Casas Grandes.</w:t>
            </w:r>
          </w:p>
        </w:tc>
      </w:tr>
      <w:tr w:rsidR="00DF5240" w:rsidRPr="005F389D" w14:paraId="11975E90" w14:textId="77777777" w:rsidTr="00561381">
        <w:tc>
          <w:tcPr>
            <w:tcW w:w="8831" w:type="dxa"/>
            <w:gridSpan w:val="11"/>
          </w:tcPr>
          <w:p w14:paraId="41082154" w14:textId="77777777" w:rsidR="00DF5240" w:rsidRDefault="00DF5240" w:rsidP="00DF5240">
            <w:pPr>
              <w:autoSpaceDE w:val="0"/>
              <w:autoSpaceDN w:val="0"/>
              <w:adjustRightInd w:val="0"/>
              <w:jc w:val="both"/>
              <w:rPr>
                <w:rFonts w:ascii="Century Gothic" w:hAnsi="Century Gothic" w:cs="CenturyGothic"/>
                <w:bCs/>
              </w:rPr>
            </w:pPr>
            <w:r>
              <w:rPr>
                <w:rFonts w:ascii="Century Gothic" w:hAnsi="Century Gothic" w:cs="CenturyGothic"/>
                <w:bCs/>
              </w:rPr>
              <w:t>Para la estratificación de los tipos de tarifa para el cobro del Derecho de Alumbrado Público, se consideró la clave catastral declarada en cada predio ante la Dirección de Catastro Municipal, el tipo de uso del predio declarado para efectos de la Comisión Federal de Electricidad adicionado con el número de luminarias asentadas en el Municipio.</w:t>
            </w:r>
          </w:p>
          <w:p w14:paraId="6FF36B67" w14:textId="77777777" w:rsidR="00DF5240" w:rsidRDefault="00DF5240" w:rsidP="00DF5240">
            <w:pPr>
              <w:autoSpaceDE w:val="0"/>
              <w:autoSpaceDN w:val="0"/>
              <w:adjustRightInd w:val="0"/>
              <w:jc w:val="both"/>
              <w:rPr>
                <w:rFonts w:ascii="Century Gothic" w:hAnsi="Century Gothic" w:cs="CenturyGothic"/>
                <w:bCs/>
              </w:rPr>
            </w:pPr>
          </w:p>
          <w:p w14:paraId="1E6FD72B" w14:textId="77777777" w:rsidR="00DF5240" w:rsidRDefault="00DF5240" w:rsidP="00DF5240">
            <w:pPr>
              <w:autoSpaceDE w:val="0"/>
              <w:autoSpaceDN w:val="0"/>
              <w:adjustRightInd w:val="0"/>
              <w:jc w:val="both"/>
              <w:rPr>
                <w:rFonts w:ascii="Century Gothic" w:hAnsi="Century Gothic" w:cs="CenturyGothic"/>
                <w:bCs/>
              </w:rPr>
            </w:pPr>
            <w:r>
              <w:rPr>
                <w:rFonts w:ascii="Century Gothic" w:hAnsi="Century Gothic" w:cs="CenturyGothic"/>
                <w:bCs/>
              </w:rPr>
              <w:lastRenderedPageBreak/>
              <w:t>Se considera habitacional aquel predio donde se asienta la casa habitación de manera esporádica o cotidiana de uso diario. Comercial se considera aquel lugar donde se llevan a cabo de manera esporádica o permanente actos de especulación comercial. Industrial se considera aquel espacio donde se desarrolla la manufactura y/o transformación y/o cualquier proceso productivo.</w:t>
            </w:r>
          </w:p>
          <w:p w14:paraId="439E511B" w14:textId="77777777" w:rsidR="00DF5240" w:rsidRDefault="00DF5240" w:rsidP="00DF5240">
            <w:pPr>
              <w:autoSpaceDE w:val="0"/>
              <w:autoSpaceDN w:val="0"/>
              <w:adjustRightInd w:val="0"/>
              <w:jc w:val="both"/>
              <w:rPr>
                <w:rFonts w:ascii="Century Gothic" w:hAnsi="Century Gothic" w:cs="CenturyGothic"/>
                <w:bCs/>
              </w:rPr>
            </w:pPr>
          </w:p>
          <w:p w14:paraId="5A7E3AAF" w14:textId="77777777" w:rsidR="00DF5240" w:rsidRDefault="00DF5240" w:rsidP="00DF5240">
            <w:pPr>
              <w:autoSpaceDE w:val="0"/>
              <w:autoSpaceDN w:val="0"/>
              <w:adjustRightInd w:val="0"/>
              <w:jc w:val="both"/>
              <w:rPr>
                <w:rFonts w:ascii="Century Gothic" w:hAnsi="Century Gothic" w:cs="CenturyGothic"/>
                <w:bCs/>
              </w:rPr>
            </w:pPr>
            <w:r>
              <w:rPr>
                <w:rFonts w:ascii="Century Gothic" w:hAnsi="Century Gothic" w:cs="CenturyGothic"/>
                <w:bCs/>
              </w:rPr>
              <w:t>Para la determinación de la tarifa única, se cuantifico con base en el “costo anual actualizado” que le representa al Municipio de Casas Grandes prestar el servicio de Alumbrado Público, dividido entre el cociente de diferenciar el número de claves catastrales de los predios y el número de usuarios de la Comisión Federal de Electricidad, así como el número de luminarias en el Municipio de Casas Grandes.</w:t>
            </w:r>
          </w:p>
          <w:p w14:paraId="379E221E" w14:textId="77777777" w:rsidR="00DF5240" w:rsidRDefault="00DF5240" w:rsidP="00DF5240">
            <w:pPr>
              <w:autoSpaceDE w:val="0"/>
              <w:autoSpaceDN w:val="0"/>
              <w:adjustRightInd w:val="0"/>
              <w:jc w:val="both"/>
              <w:rPr>
                <w:rFonts w:ascii="Century Gothic" w:hAnsi="Century Gothic" w:cs="CenturyGothic"/>
                <w:bCs/>
              </w:rPr>
            </w:pPr>
          </w:p>
          <w:p w14:paraId="4A9AFBE9" w14:textId="77777777" w:rsidR="00DF5240" w:rsidRDefault="00DF5240" w:rsidP="00DF5240">
            <w:pPr>
              <w:autoSpaceDE w:val="0"/>
              <w:autoSpaceDN w:val="0"/>
              <w:adjustRightInd w:val="0"/>
              <w:jc w:val="both"/>
              <w:rPr>
                <w:rFonts w:ascii="Century Gothic" w:hAnsi="Century Gothic" w:cs="CenturyGothic"/>
                <w:bCs/>
              </w:rPr>
            </w:pPr>
            <w:r>
              <w:rPr>
                <w:rFonts w:ascii="Century Gothic" w:hAnsi="Century Gothic" w:cs="CenturyGothic"/>
                <w:bCs/>
              </w:rPr>
              <w:t>El pago se realizará por los sujetos de este derecho, bimestral o mensualmente, dentro de los primeros diez días del bimestre o el mes en que se cause, en el recibo que se expida se indicará la cuota fija correspondiente.</w:t>
            </w:r>
          </w:p>
          <w:p w14:paraId="36BEFDC0" w14:textId="77777777" w:rsidR="00DF5240" w:rsidRDefault="00DF5240" w:rsidP="00DF5240">
            <w:pPr>
              <w:autoSpaceDE w:val="0"/>
              <w:autoSpaceDN w:val="0"/>
              <w:adjustRightInd w:val="0"/>
              <w:jc w:val="both"/>
              <w:rPr>
                <w:rFonts w:ascii="Century Gothic" w:hAnsi="Century Gothic" w:cs="CenturyGothic"/>
                <w:bCs/>
              </w:rPr>
            </w:pPr>
          </w:p>
          <w:p w14:paraId="0D2CFA9F" w14:textId="0A23D4FE" w:rsidR="00DF5240" w:rsidRPr="00DF5240" w:rsidRDefault="00DF5240" w:rsidP="00DF5240">
            <w:pPr>
              <w:autoSpaceDE w:val="0"/>
              <w:autoSpaceDN w:val="0"/>
              <w:adjustRightInd w:val="0"/>
              <w:jc w:val="both"/>
              <w:rPr>
                <w:rFonts w:ascii="Century Gothic" w:hAnsi="Century Gothic" w:cs="CenturyGothic"/>
                <w:bCs/>
              </w:rPr>
            </w:pPr>
            <w:r>
              <w:rPr>
                <w:rFonts w:ascii="Century Gothic" w:hAnsi="Century Gothic" w:cs="CenturyGothic"/>
                <w:bCs/>
              </w:rPr>
              <w:t>La compañía o empresa suministradora de servicio de energía eléctrica en el Municipio y/o el organismo encargado para tal efecto, aplicará lo recaudado al pago del importe de la energía eléctrica, suministrada al municipio por concepto del alumbrado público y entregará mediante convenio a la administración municipal los remanentes de los ingresos por concepto de este derecho, mismos que solo se destinarán al mantenimiento, mejoras, reposición y ampliación de alumbrado público en el Municipio.</w:t>
            </w:r>
          </w:p>
        </w:tc>
      </w:tr>
      <w:tr w:rsidR="00DF5240" w:rsidRPr="005F389D" w14:paraId="4C1BA61C" w14:textId="77777777" w:rsidTr="00561381">
        <w:tc>
          <w:tcPr>
            <w:tcW w:w="8831" w:type="dxa"/>
            <w:gridSpan w:val="11"/>
          </w:tcPr>
          <w:p w14:paraId="3DA38DDD" w14:textId="77777777" w:rsidR="00DF5240" w:rsidRDefault="00DF5240" w:rsidP="00DF5240">
            <w:pPr>
              <w:autoSpaceDE w:val="0"/>
              <w:autoSpaceDN w:val="0"/>
              <w:adjustRightInd w:val="0"/>
              <w:jc w:val="both"/>
              <w:rPr>
                <w:rFonts w:ascii="Century Gothic" w:hAnsi="Century Gothic" w:cs="CenturyGothic"/>
                <w:bCs/>
              </w:rPr>
            </w:pPr>
            <w:r>
              <w:rPr>
                <w:rFonts w:ascii="Century Gothic" w:hAnsi="Century Gothic" w:cs="CenturyGothic"/>
                <w:bCs/>
              </w:rPr>
              <w:lastRenderedPageBreak/>
              <w:t>3.- Para el caso de los terrenos baldíos, predios urbanos y semiurbanos y/o en desuso, que no son usuarios de la Comisión Federal de Electricidad, se establece una cuota DAP, mensual o bimestral, misma que deberá liquidarse al vencimiento del periodo correspondiente a juicio del contribuyente, en las oficinas de la Tesorería Municipal.</w:t>
            </w:r>
          </w:p>
          <w:p w14:paraId="1B73FF73" w14:textId="37CDCDA0" w:rsidR="00DF5240" w:rsidRDefault="00DF5240" w:rsidP="00DF5240">
            <w:pPr>
              <w:autoSpaceDE w:val="0"/>
              <w:autoSpaceDN w:val="0"/>
              <w:adjustRightInd w:val="0"/>
              <w:jc w:val="both"/>
              <w:rPr>
                <w:rFonts w:ascii="Century Gothic" w:hAnsi="Century Gothic" w:cs="CenturyGothic"/>
                <w:bCs/>
              </w:rPr>
            </w:pPr>
          </w:p>
        </w:tc>
      </w:tr>
      <w:tr w:rsidR="00D63D98" w:rsidRPr="005F389D" w14:paraId="628085EF" w14:textId="77777777" w:rsidTr="00DF5240">
        <w:tc>
          <w:tcPr>
            <w:tcW w:w="3900" w:type="dxa"/>
            <w:gridSpan w:val="4"/>
          </w:tcPr>
          <w:p w14:paraId="3A6D866E" w14:textId="77777777" w:rsidR="00D63D98" w:rsidRPr="005F389D" w:rsidRDefault="00D63D98" w:rsidP="00264451">
            <w:pPr>
              <w:autoSpaceDE w:val="0"/>
              <w:autoSpaceDN w:val="0"/>
              <w:adjustRightInd w:val="0"/>
              <w:jc w:val="center"/>
              <w:rPr>
                <w:rFonts w:ascii="Century Gothic" w:eastAsiaTheme="minorHAnsi" w:hAnsi="Century Gothic" w:cs="Calibri"/>
                <w:b/>
                <w:bCs/>
                <w:color w:val="000000"/>
                <w:lang w:eastAsia="en-US"/>
              </w:rPr>
            </w:pPr>
            <w:r>
              <w:rPr>
                <w:rFonts w:ascii="Century Gothic" w:eastAsiaTheme="minorHAnsi" w:hAnsi="Century Gothic" w:cs="Calibri"/>
                <w:b/>
                <w:bCs/>
                <w:color w:val="000000"/>
                <w:lang w:eastAsia="en-US"/>
              </w:rPr>
              <w:lastRenderedPageBreak/>
              <w:t>Concepto</w:t>
            </w:r>
          </w:p>
        </w:tc>
        <w:tc>
          <w:tcPr>
            <w:tcW w:w="2332" w:type="dxa"/>
            <w:gridSpan w:val="3"/>
          </w:tcPr>
          <w:p w14:paraId="16CAFA23" w14:textId="77777777" w:rsidR="00D63D98" w:rsidRPr="005F389D" w:rsidRDefault="00D63D98" w:rsidP="00264451">
            <w:pPr>
              <w:autoSpaceDE w:val="0"/>
              <w:autoSpaceDN w:val="0"/>
              <w:adjustRightInd w:val="0"/>
              <w:jc w:val="center"/>
              <w:rPr>
                <w:rFonts w:ascii="Century Gothic" w:eastAsiaTheme="minorHAnsi" w:hAnsi="Century Gothic" w:cs="Calibri"/>
                <w:b/>
                <w:bCs/>
                <w:color w:val="000000"/>
                <w:lang w:eastAsia="en-US"/>
              </w:rPr>
            </w:pPr>
            <w:r>
              <w:rPr>
                <w:rFonts w:ascii="Century Gothic" w:eastAsiaTheme="minorHAnsi" w:hAnsi="Century Gothic" w:cs="Calibri"/>
                <w:b/>
                <w:bCs/>
                <w:color w:val="000000"/>
                <w:lang w:eastAsia="en-US"/>
              </w:rPr>
              <w:t>Mensual</w:t>
            </w:r>
          </w:p>
        </w:tc>
        <w:tc>
          <w:tcPr>
            <w:tcW w:w="2599" w:type="dxa"/>
            <w:gridSpan w:val="4"/>
          </w:tcPr>
          <w:p w14:paraId="03EAD1D5" w14:textId="77777777" w:rsidR="00D63D98" w:rsidRPr="005F389D" w:rsidRDefault="00D63D98" w:rsidP="00264451">
            <w:pPr>
              <w:autoSpaceDE w:val="0"/>
              <w:autoSpaceDN w:val="0"/>
              <w:adjustRightInd w:val="0"/>
              <w:jc w:val="center"/>
              <w:rPr>
                <w:rFonts w:ascii="Century Gothic" w:eastAsiaTheme="minorHAnsi" w:hAnsi="Century Gothic" w:cs="Calibri"/>
                <w:b/>
                <w:bCs/>
                <w:color w:val="000000"/>
                <w:lang w:eastAsia="en-US"/>
              </w:rPr>
            </w:pPr>
            <w:r>
              <w:rPr>
                <w:rFonts w:ascii="Century Gothic" w:eastAsiaTheme="minorHAnsi" w:hAnsi="Century Gothic" w:cs="Calibri"/>
                <w:b/>
                <w:bCs/>
                <w:color w:val="000000"/>
                <w:lang w:eastAsia="en-US"/>
              </w:rPr>
              <w:t>Bimestral</w:t>
            </w:r>
          </w:p>
        </w:tc>
      </w:tr>
      <w:tr w:rsidR="00D63D98" w:rsidRPr="005F389D" w14:paraId="28CEE315" w14:textId="77777777" w:rsidTr="00DF5240">
        <w:tc>
          <w:tcPr>
            <w:tcW w:w="3900" w:type="dxa"/>
            <w:gridSpan w:val="4"/>
          </w:tcPr>
          <w:p w14:paraId="779F0C72"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Derecho de alumbrado público</w:t>
            </w:r>
          </w:p>
        </w:tc>
        <w:tc>
          <w:tcPr>
            <w:tcW w:w="2332" w:type="dxa"/>
            <w:gridSpan w:val="3"/>
          </w:tcPr>
          <w:p w14:paraId="2BAD5D76"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0.42</w:t>
            </w:r>
          </w:p>
        </w:tc>
        <w:tc>
          <w:tcPr>
            <w:tcW w:w="2599" w:type="dxa"/>
            <w:gridSpan w:val="4"/>
          </w:tcPr>
          <w:p w14:paraId="34E74F03"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0.83</w:t>
            </w:r>
          </w:p>
        </w:tc>
      </w:tr>
      <w:tr w:rsidR="00DF5240" w:rsidRPr="005F389D" w14:paraId="5C6BAB1D" w14:textId="77777777" w:rsidTr="0011365B">
        <w:tc>
          <w:tcPr>
            <w:tcW w:w="8831" w:type="dxa"/>
            <w:gridSpan w:val="11"/>
          </w:tcPr>
          <w:p w14:paraId="1FE62D7C" w14:textId="6E102FB0" w:rsidR="00DF5240" w:rsidRPr="00DF5240" w:rsidRDefault="00DF5240" w:rsidP="00DF5240">
            <w:pPr>
              <w:autoSpaceDE w:val="0"/>
              <w:autoSpaceDN w:val="0"/>
              <w:adjustRightInd w:val="0"/>
              <w:jc w:val="both"/>
              <w:rPr>
                <w:rFonts w:ascii="Century Gothic" w:hAnsi="Century Gothic" w:cs="CenturyGothic"/>
                <w:b/>
              </w:rPr>
            </w:pPr>
            <w:r w:rsidRPr="005F389D">
              <w:rPr>
                <w:rFonts w:ascii="Century Gothic" w:hAnsi="Century Gothic" w:cs="CenturyGothic"/>
                <w:b/>
              </w:rPr>
              <w:t>b) Aseo, recole</w:t>
            </w:r>
            <w:r>
              <w:rPr>
                <w:rFonts w:ascii="Century Gothic" w:hAnsi="Century Gothic" w:cs="CenturyGothic"/>
                <w:b/>
              </w:rPr>
              <w:t>cción y transporte de basura; y</w:t>
            </w:r>
          </w:p>
        </w:tc>
      </w:tr>
      <w:tr w:rsidR="00D63D98" w:rsidRPr="005F389D" w14:paraId="37E548A1" w14:textId="77777777" w:rsidTr="00DF5240">
        <w:tc>
          <w:tcPr>
            <w:tcW w:w="6799" w:type="dxa"/>
            <w:gridSpan w:val="10"/>
          </w:tcPr>
          <w:p w14:paraId="28EDED4F"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1. En locales Comerciales (mensual)</w:t>
            </w:r>
          </w:p>
        </w:tc>
        <w:tc>
          <w:tcPr>
            <w:tcW w:w="2032" w:type="dxa"/>
          </w:tcPr>
          <w:p w14:paraId="4AB5B4C8"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5.20</w:t>
            </w:r>
          </w:p>
        </w:tc>
      </w:tr>
      <w:tr w:rsidR="00D63D98" w:rsidRPr="005F389D" w14:paraId="7D0B5539" w14:textId="77777777" w:rsidTr="00DF5240">
        <w:tc>
          <w:tcPr>
            <w:tcW w:w="6799" w:type="dxa"/>
            <w:gridSpan w:val="10"/>
          </w:tcPr>
          <w:p w14:paraId="72201882"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 Limpieza en lotes Baldíos</w:t>
            </w:r>
          </w:p>
        </w:tc>
        <w:tc>
          <w:tcPr>
            <w:tcW w:w="2032" w:type="dxa"/>
          </w:tcPr>
          <w:p w14:paraId="54593321"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9.35</w:t>
            </w:r>
          </w:p>
        </w:tc>
      </w:tr>
      <w:tr w:rsidR="00D63D98" w:rsidRPr="005F389D" w14:paraId="3E673FF9" w14:textId="77777777" w:rsidTr="00DF5240">
        <w:tc>
          <w:tcPr>
            <w:tcW w:w="6799" w:type="dxa"/>
            <w:gridSpan w:val="10"/>
          </w:tcPr>
          <w:p w14:paraId="36D15C8D"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3</w:t>
            </w:r>
            <w:r w:rsidRPr="005F389D">
              <w:rPr>
                <w:rFonts w:ascii="Century Gothic" w:eastAsiaTheme="minorHAnsi" w:hAnsi="Century Gothic" w:cs="Calibri"/>
                <w:color w:val="000000"/>
                <w:lang w:eastAsia="en-US"/>
              </w:rPr>
              <w:t xml:space="preserve">. </w:t>
            </w:r>
            <w:r>
              <w:rPr>
                <w:rFonts w:ascii="Century Gothic" w:eastAsiaTheme="minorHAnsi" w:hAnsi="Century Gothic" w:cs="Calibri"/>
                <w:color w:val="000000"/>
                <w:lang w:eastAsia="en-US"/>
              </w:rPr>
              <w:t>Retiro por metro cubico</w:t>
            </w:r>
          </w:p>
        </w:tc>
        <w:tc>
          <w:tcPr>
            <w:tcW w:w="2032" w:type="dxa"/>
          </w:tcPr>
          <w:p w14:paraId="18D855FB"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p>
        </w:tc>
      </w:tr>
      <w:tr w:rsidR="00D63D98" w:rsidRPr="005F389D" w14:paraId="7D3812A0" w14:textId="77777777" w:rsidTr="00DF5240">
        <w:tc>
          <w:tcPr>
            <w:tcW w:w="6799" w:type="dxa"/>
            <w:gridSpan w:val="10"/>
          </w:tcPr>
          <w:p w14:paraId="1A0DF95E"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3</w:t>
            </w:r>
            <w:r w:rsidRPr="005F389D">
              <w:rPr>
                <w:rFonts w:ascii="Century Gothic" w:eastAsiaTheme="minorHAnsi" w:hAnsi="Century Gothic" w:cs="Calibri"/>
                <w:color w:val="000000"/>
                <w:lang w:eastAsia="en-US"/>
              </w:rPr>
              <w:t xml:space="preserve">.1. </w:t>
            </w:r>
            <w:r>
              <w:rPr>
                <w:rFonts w:ascii="Century Gothic" w:eastAsiaTheme="minorHAnsi" w:hAnsi="Century Gothic" w:cs="Calibri"/>
                <w:color w:val="000000"/>
                <w:lang w:eastAsia="en-US"/>
              </w:rPr>
              <w:t>De 1.00 hasta 10.00 m3</w:t>
            </w:r>
          </w:p>
        </w:tc>
        <w:tc>
          <w:tcPr>
            <w:tcW w:w="2032" w:type="dxa"/>
          </w:tcPr>
          <w:p w14:paraId="252450AF"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1.04</w:t>
            </w:r>
          </w:p>
        </w:tc>
      </w:tr>
      <w:tr w:rsidR="00D63D98" w:rsidRPr="005F389D" w14:paraId="698E4F11" w14:textId="77777777" w:rsidTr="00DF5240">
        <w:tc>
          <w:tcPr>
            <w:tcW w:w="6799" w:type="dxa"/>
            <w:gridSpan w:val="10"/>
          </w:tcPr>
          <w:p w14:paraId="6B2F8825"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3</w:t>
            </w:r>
            <w:r w:rsidRPr="005F389D">
              <w:rPr>
                <w:rFonts w:ascii="Century Gothic" w:eastAsiaTheme="minorHAnsi" w:hAnsi="Century Gothic" w:cs="Calibri"/>
                <w:color w:val="000000"/>
                <w:lang w:eastAsia="en-US"/>
              </w:rPr>
              <w:t xml:space="preserve">.2. </w:t>
            </w:r>
            <w:r>
              <w:rPr>
                <w:rFonts w:ascii="Century Gothic" w:eastAsiaTheme="minorHAnsi" w:hAnsi="Century Gothic" w:cs="Calibri"/>
                <w:color w:val="000000"/>
                <w:lang w:eastAsia="en-US"/>
              </w:rPr>
              <w:t>De 10.01 en adelante metro cubico</w:t>
            </w:r>
          </w:p>
        </w:tc>
        <w:tc>
          <w:tcPr>
            <w:tcW w:w="2032" w:type="dxa"/>
          </w:tcPr>
          <w:p w14:paraId="1986F5BF"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0.94</w:t>
            </w:r>
          </w:p>
        </w:tc>
      </w:tr>
      <w:tr w:rsidR="00D63D98" w:rsidRPr="005F389D" w14:paraId="3F8C79F1" w14:textId="77777777" w:rsidTr="00DF5240">
        <w:tc>
          <w:tcPr>
            <w:tcW w:w="6799" w:type="dxa"/>
            <w:gridSpan w:val="10"/>
          </w:tcPr>
          <w:p w14:paraId="137C1F3D"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4.</w:t>
            </w:r>
            <w:r>
              <w:t xml:space="preserve"> </w:t>
            </w:r>
            <w:r w:rsidRPr="000B0BFB">
              <w:rPr>
                <w:rFonts w:ascii="Century Gothic" w:eastAsiaTheme="minorHAnsi" w:hAnsi="Century Gothic" w:cs="Calibri"/>
                <w:color w:val="000000"/>
                <w:lang w:eastAsia="en-US"/>
              </w:rPr>
              <w:t>Por utilizar instalaciones de relleno sanitario para depositar residuos de construcción o demolición por unidad vehicular</w:t>
            </w:r>
          </w:p>
        </w:tc>
        <w:tc>
          <w:tcPr>
            <w:tcW w:w="2032" w:type="dxa"/>
          </w:tcPr>
          <w:p w14:paraId="1BC71565"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color w:val="000000"/>
                <w:lang w:eastAsia="en-US"/>
              </w:rPr>
              <w:t>20.79</w:t>
            </w:r>
          </w:p>
        </w:tc>
      </w:tr>
      <w:tr w:rsidR="00D63D98" w:rsidRPr="005F389D" w14:paraId="077DBEF2" w14:textId="77777777" w:rsidTr="00DF5240">
        <w:tc>
          <w:tcPr>
            <w:tcW w:w="6799" w:type="dxa"/>
            <w:gridSpan w:val="10"/>
          </w:tcPr>
          <w:p w14:paraId="0B2ED983" w14:textId="77777777" w:rsidR="00D63D98" w:rsidRPr="005F389D" w:rsidRDefault="00D63D98" w:rsidP="00264451">
            <w:pPr>
              <w:autoSpaceDE w:val="0"/>
              <w:autoSpaceDN w:val="0"/>
              <w:adjustRightInd w:val="0"/>
              <w:rPr>
                <w:rFonts w:ascii="Century Gothic" w:eastAsiaTheme="minorHAnsi" w:hAnsi="Century Gothic" w:cs="Calibri"/>
                <w:color w:val="000000"/>
                <w:highlight w:val="cyan"/>
                <w:lang w:eastAsia="en-US"/>
              </w:rPr>
            </w:pPr>
            <w:r w:rsidRPr="005F389D">
              <w:rPr>
                <w:rFonts w:ascii="Century Gothic" w:eastAsiaTheme="minorHAnsi" w:hAnsi="Century Gothic" w:cs="Calibri"/>
                <w:color w:val="000000"/>
                <w:lang w:eastAsia="en-US"/>
              </w:rPr>
              <w:t xml:space="preserve">5. Limpieza de lotes baldíos por hora maquina </w:t>
            </w:r>
          </w:p>
        </w:tc>
        <w:tc>
          <w:tcPr>
            <w:tcW w:w="2032" w:type="dxa"/>
            <w:vAlign w:val="center"/>
          </w:tcPr>
          <w:p w14:paraId="1F5B2A98" w14:textId="77777777" w:rsidR="00D63D98" w:rsidRPr="005F389D" w:rsidRDefault="00D63D98" w:rsidP="00264451">
            <w:pPr>
              <w:autoSpaceDE w:val="0"/>
              <w:autoSpaceDN w:val="0"/>
              <w:adjustRightInd w:val="0"/>
              <w:jc w:val="center"/>
              <w:rPr>
                <w:rFonts w:ascii="Century Gothic" w:eastAsiaTheme="minorHAnsi" w:hAnsi="Century Gothic" w:cs="Calibri"/>
                <w:color w:val="000000"/>
                <w:lang w:eastAsia="en-US"/>
              </w:rPr>
            </w:pPr>
            <w:r>
              <w:rPr>
                <w:rFonts w:ascii="Century Gothic" w:eastAsiaTheme="minorHAnsi" w:hAnsi="Century Gothic" w:cs="Calibri"/>
                <w:color w:val="000000"/>
                <w:lang w:eastAsia="en-US"/>
              </w:rPr>
              <w:t>5.20</w:t>
            </w:r>
          </w:p>
        </w:tc>
      </w:tr>
      <w:tr w:rsidR="00D63D98" w:rsidRPr="00CC44EF" w14:paraId="78B4613B" w14:textId="77777777" w:rsidTr="00DF5240">
        <w:tc>
          <w:tcPr>
            <w:tcW w:w="6799" w:type="dxa"/>
            <w:gridSpan w:val="10"/>
          </w:tcPr>
          <w:p w14:paraId="7E130674" w14:textId="77777777" w:rsidR="00D63D98" w:rsidRPr="00CC44EF" w:rsidRDefault="00D63D98" w:rsidP="00264451">
            <w:pPr>
              <w:autoSpaceDE w:val="0"/>
              <w:autoSpaceDN w:val="0"/>
              <w:adjustRightInd w:val="0"/>
              <w:rPr>
                <w:rFonts w:ascii="Century Gothic" w:eastAsiaTheme="minorHAnsi" w:hAnsi="Century Gothic" w:cs="Calibri"/>
                <w:bCs/>
                <w:color w:val="000000"/>
                <w:lang w:eastAsia="en-US"/>
              </w:rPr>
            </w:pPr>
            <w:r w:rsidRPr="00CC44EF">
              <w:rPr>
                <w:rFonts w:ascii="Century Gothic" w:eastAsiaTheme="minorHAnsi" w:hAnsi="Century Gothic" w:cs="Calibri"/>
                <w:bCs/>
                <w:color w:val="000000"/>
                <w:lang w:eastAsia="en-US"/>
              </w:rPr>
              <w:t>6. Limpieza del frente del predio urbano o rustico, cuando se considere un foco de infección, previa notificación del Municipio al propietario para que realice la limpieza de su predio, en caso de no realizar la limpieza al predio por parte del propietario, se efectuara la limpieza por parte del Municipio, considerándose un crédito fiscal, de la siguiente manera:</w:t>
            </w:r>
          </w:p>
        </w:tc>
        <w:tc>
          <w:tcPr>
            <w:tcW w:w="2032" w:type="dxa"/>
            <w:vAlign w:val="center"/>
          </w:tcPr>
          <w:p w14:paraId="3AEB875A" w14:textId="77777777" w:rsidR="00D63D98" w:rsidRPr="00CC44EF" w:rsidRDefault="00D63D98" w:rsidP="00264451">
            <w:pPr>
              <w:autoSpaceDE w:val="0"/>
              <w:autoSpaceDN w:val="0"/>
              <w:adjustRightInd w:val="0"/>
              <w:jc w:val="center"/>
              <w:rPr>
                <w:rFonts w:ascii="Century Gothic" w:eastAsiaTheme="minorHAnsi" w:hAnsi="Century Gothic" w:cs="Calibri"/>
                <w:bCs/>
                <w:color w:val="000000"/>
                <w:lang w:eastAsia="en-US"/>
              </w:rPr>
            </w:pPr>
            <w:r w:rsidRPr="00CC44EF">
              <w:rPr>
                <w:rFonts w:ascii="Century Gothic" w:eastAsiaTheme="minorHAnsi" w:hAnsi="Century Gothic" w:cs="Calibri"/>
                <w:bCs/>
                <w:color w:val="000000"/>
                <w:lang w:eastAsia="en-US"/>
              </w:rPr>
              <w:t>El valor del 20% de su impuesto anual del Impuesto Predial, y nunca podrá ser menor a 350.00 pesos</w:t>
            </w:r>
          </w:p>
        </w:tc>
      </w:tr>
      <w:tr w:rsidR="00DF5240" w:rsidRPr="00CC44EF" w14:paraId="2A4B8DE3" w14:textId="77777777" w:rsidTr="002F37A8">
        <w:tc>
          <w:tcPr>
            <w:tcW w:w="8831" w:type="dxa"/>
            <w:gridSpan w:val="11"/>
          </w:tcPr>
          <w:p w14:paraId="310BBC82" w14:textId="3D56E6C0" w:rsidR="00DF5240" w:rsidRPr="00DF5240" w:rsidRDefault="00DF5240" w:rsidP="00DF5240">
            <w:pPr>
              <w:autoSpaceDE w:val="0"/>
              <w:autoSpaceDN w:val="0"/>
              <w:adjustRightInd w:val="0"/>
              <w:jc w:val="both"/>
              <w:rPr>
                <w:rFonts w:ascii="Century Gothic" w:hAnsi="Century Gothic" w:cs="CenturyGothic"/>
                <w:b/>
              </w:rPr>
            </w:pPr>
            <w:r w:rsidRPr="005F389D">
              <w:rPr>
                <w:rFonts w:ascii="Century Gothic" w:hAnsi="Century Gothic" w:cs="CenturyGothic"/>
                <w:b/>
              </w:rPr>
              <w:t xml:space="preserve">c) Mercados y centrales </w:t>
            </w:r>
            <w:r>
              <w:rPr>
                <w:rFonts w:ascii="Century Gothic" w:hAnsi="Century Gothic" w:cs="CenturyGothic"/>
                <w:b/>
              </w:rPr>
              <w:t>de abasto;</w:t>
            </w:r>
          </w:p>
        </w:tc>
      </w:tr>
      <w:tr w:rsidR="00D63D98" w:rsidRPr="005F389D" w14:paraId="6CF89009" w14:textId="77777777" w:rsidTr="00DF5240">
        <w:tc>
          <w:tcPr>
            <w:tcW w:w="6799" w:type="dxa"/>
            <w:gridSpan w:val="10"/>
          </w:tcPr>
          <w:p w14:paraId="0D187D15" w14:textId="77777777" w:rsidR="00D63D98" w:rsidRPr="005F389D" w:rsidRDefault="00D63D98" w:rsidP="00264451">
            <w:pPr>
              <w:autoSpaceDE w:val="0"/>
              <w:autoSpaceDN w:val="0"/>
              <w:adjustRightInd w:val="0"/>
              <w:jc w:val="both"/>
              <w:rPr>
                <w:rFonts w:ascii="Century Gothic" w:hAnsi="Century Gothic" w:cs="CenturyGothic"/>
              </w:rPr>
            </w:pPr>
            <w:r>
              <w:rPr>
                <w:rFonts w:ascii="Century Gothic" w:hAnsi="Century Gothic" w:cs="CenturyGothic"/>
              </w:rPr>
              <w:t xml:space="preserve">1. </w:t>
            </w:r>
            <w:r w:rsidRPr="005F389D">
              <w:rPr>
                <w:rFonts w:ascii="Century Gothic" w:hAnsi="Century Gothic" w:cs="CenturyGothic"/>
              </w:rPr>
              <w:t>Mercados Municipales por metro cuadrado por mes</w:t>
            </w:r>
          </w:p>
        </w:tc>
        <w:tc>
          <w:tcPr>
            <w:tcW w:w="2032" w:type="dxa"/>
          </w:tcPr>
          <w:p w14:paraId="7F8358F4" w14:textId="77777777" w:rsidR="00D63D98" w:rsidRPr="005F389D" w:rsidRDefault="00D63D98" w:rsidP="00264451">
            <w:pPr>
              <w:tabs>
                <w:tab w:val="center" w:pos="906"/>
                <w:tab w:val="right" w:pos="1813"/>
              </w:tabs>
              <w:autoSpaceDE w:val="0"/>
              <w:autoSpaceDN w:val="0"/>
              <w:adjustRightInd w:val="0"/>
              <w:jc w:val="center"/>
              <w:rPr>
                <w:rFonts w:ascii="Century Gothic" w:hAnsi="Century Gothic" w:cs="CenturyGothic"/>
              </w:rPr>
            </w:pPr>
            <w:r>
              <w:rPr>
                <w:rFonts w:ascii="Century Gothic" w:hAnsi="Century Gothic" w:cs="CenturyGothic"/>
              </w:rPr>
              <w:t>0.31</w:t>
            </w:r>
          </w:p>
        </w:tc>
      </w:tr>
      <w:tr w:rsidR="00DF5240" w:rsidRPr="005F389D" w14:paraId="538DCDD6" w14:textId="77777777" w:rsidTr="00231E96">
        <w:tc>
          <w:tcPr>
            <w:tcW w:w="8831" w:type="dxa"/>
            <w:gridSpan w:val="11"/>
          </w:tcPr>
          <w:p w14:paraId="04B94B63" w14:textId="43015CEB" w:rsidR="00DF5240" w:rsidRPr="00DF5240" w:rsidRDefault="00DF5240" w:rsidP="00DF5240">
            <w:pPr>
              <w:autoSpaceDE w:val="0"/>
              <w:autoSpaceDN w:val="0"/>
              <w:adjustRightInd w:val="0"/>
              <w:jc w:val="both"/>
              <w:rPr>
                <w:rFonts w:ascii="Century Gothic" w:hAnsi="Century Gothic" w:cs="CenturyGothic"/>
                <w:b/>
              </w:rPr>
            </w:pPr>
            <w:r w:rsidRPr="005F389D">
              <w:rPr>
                <w:rFonts w:ascii="Century Gothic" w:hAnsi="Century Gothic" w:cs="CenturyGothic"/>
                <w:b/>
              </w:rPr>
              <w:t>X</w:t>
            </w:r>
            <w:r>
              <w:rPr>
                <w:rFonts w:ascii="Century Gothic" w:hAnsi="Century Gothic" w:cs="CenturyGothic"/>
                <w:b/>
              </w:rPr>
              <w:t>I. Los demás que establezca la Ley.</w:t>
            </w:r>
          </w:p>
        </w:tc>
      </w:tr>
      <w:tr w:rsidR="00D63D98" w:rsidRPr="005F389D" w14:paraId="4DE1AE16" w14:textId="77777777" w:rsidTr="00264451">
        <w:tc>
          <w:tcPr>
            <w:tcW w:w="6799" w:type="dxa"/>
            <w:gridSpan w:val="10"/>
          </w:tcPr>
          <w:p w14:paraId="6E4F0E71" w14:textId="77777777" w:rsidR="00D63D98" w:rsidRPr="005F389D" w:rsidRDefault="00D63D98" w:rsidP="00264451">
            <w:pPr>
              <w:autoSpaceDE w:val="0"/>
              <w:autoSpaceDN w:val="0"/>
              <w:adjustRightInd w:val="0"/>
              <w:spacing w:line="276" w:lineRule="auto"/>
              <w:rPr>
                <w:rFonts w:ascii="Century Gothic" w:eastAsiaTheme="minorHAnsi" w:hAnsi="Century Gothic" w:cs="Calibri"/>
                <w:b/>
                <w:bCs/>
                <w:color w:val="000000"/>
                <w:lang w:eastAsia="en-US"/>
              </w:rPr>
            </w:pPr>
            <w:r w:rsidRPr="005F389D">
              <w:rPr>
                <w:rFonts w:ascii="Century Gothic" w:eastAsiaTheme="minorHAnsi" w:hAnsi="Century Gothic" w:cs="Calibri"/>
                <w:b/>
                <w:color w:val="000000"/>
                <w:lang w:eastAsia="en-US"/>
              </w:rPr>
              <w:t>a) Servicio de Bomberos y Protección Civil</w:t>
            </w:r>
          </w:p>
        </w:tc>
        <w:tc>
          <w:tcPr>
            <w:tcW w:w="2029" w:type="dxa"/>
          </w:tcPr>
          <w:p w14:paraId="69E9EACD" w14:textId="77777777" w:rsidR="00D63D98" w:rsidRPr="005F389D" w:rsidRDefault="00D63D98" w:rsidP="00264451">
            <w:pPr>
              <w:autoSpaceDE w:val="0"/>
              <w:autoSpaceDN w:val="0"/>
              <w:adjustRightInd w:val="0"/>
              <w:jc w:val="right"/>
              <w:rPr>
                <w:rFonts w:ascii="Century Gothic" w:eastAsiaTheme="minorHAnsi" w:hAnsi="Century Gothic" w:cs="Calibri"/>
                <w:bCs/>
                <w:color w:val="000000"/>
                <w:lang w:eastAsia="en-US"/>
              </w:rPr>
            </w:pPr>
          </w:p>
        </w:tc>
      </w:tr>
      <w:tr w:rsidR="00D63D98" w:rsidRPr="005F389D" w14:paraId="03EF66EB" w14:textId="77777777" w:rsidTr="00264451">
        <w:tc>
          <w:tcPr>
            <w:tcW w:w="6799" w:type="dxa"/>
            <w:gridSpan w:val="10"/>
          </w:tcPr>
          <w:p w14:paraId="65E0663F"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1. Peritaje o constancia sobre siniestros de establecimientos comerciales, industriales y de servicios.</w:t>
            </w:r>
          </w:p>
        </w:tc>
        <w:tc>
          <w:tcPr>
            <w:tcW w:w="2029" w:type="dxa"/>
            <w:vAlign w:val="center"/>
          </w:tcPr>
          <w:p w14:paraId="6CBF5A12"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5.98</w:t>
            </w:r>
          </w:p>
        </w:tc>
      </w:tr>
      <w:tr w:rsidR="00D63D98" w:rsidRPr="005F389D" w14:paraId="40CDB931" w14:textId="77777777" w:rsidTr="00264451">
        <w:tc>
          <w:tcPr>
            <w:tcW w:w="6799" w:type="dxa"/>
            <w:gridSpan w:val="10"/>
          </w:tcPr>
          <w:p w14:paraId="124BFAF3"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2. Peritaje sobre siniestros de casa habitación.</w:t>
            </w:r>
          </w:p>
        </w:tc>
        <w:tc>
          <w:tcPr>
            <w:tcW w:w="2029" w:type="dxa"/>
          </w:tcPr>
          <w:p w14:paraId="07E6EAE3"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3.01</w:t>
            </w:r>
          </w:p>
        </w:tc>
      </w:tr>
      <w:tr w:rsidR="00D63D98" w:rsidRPr="005F389D" w14:paraId="401E0348" w14:textId="77777777" w:rsidTr="00264451">
        <w:tc>
          <w:tcPr>
            <w:tcW w:w="6799" w:type="dxa"/>
            <w:gridSpan w:val="10"/>
          </w:tcPr>
          <w:p w14:paraId="2F466584"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3. Por inspección general.</w:t>
            </w:r>
          </w:p>
        </w:tc>
        <w:tc>
          <w:tcPr>
            <w:tcW w:w="2029" w:type="dxa"/>
          </w:tcPr>
          <w:p w14:paraId="3AB15531"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9.21</w:t>
            </w:r>
          </w:p>
        </w:tc>
      </w:tr>
      <w:tr w:rsidR="00D63D98" w:rsidRPr="005F389D" w14:paraId="7E637F3C" w14:textId="77777777" w:rsidTr="00264451">
        <w:tc>
          <w:tcPr>
            <w:tcW w:w="6799" w:type="dxa"/>
            <w:gridSpan w:val="10"/>
          </w:tcPr>
          <w:p w14:paraId="5A70A9C3" w14:textId="77777777" w:rsidR="00D63D98" w:rsidRPr="005F389D" w:rsidRDefault="00D63D98" w:rsidP="00264451">
            <w:pPr>
              <w:autoSpaceDE w:val="0"/>
              <w:autoSpaceDN w:val="0"/>
              <w:adjustRightInd w:val="0"/>
              <w:rPr>
                <w:rFonts w:ascii="Century Gothic" w:eastAsiaTheme="minorHAnsi" w:hAnsi="Century Gothic" w:cs="Calibri"/>
                <w:bCs/>
                <w:color w:val="000000"/>
                <w:lang w:eastAsia="en-US"/>
              </w:rPr>
            </w:pPr>
            <w:r w:rsidRPr="005F389D">
              <w:rPr>
                <w:rFonts w:ascii="Century Gothic" w:eastAsiaTheme="minorHAnsi" w:hAnsi="Century Gothic" w:cs="Calibri"/>
                <w:color w:val="000000"/>
                <w:lang w:eastAsia="en-US"/>
              </w:rPr>
              <w:t>4. Revisión de extintores por unidad.</w:t>
            </w:r>
          </w:p>
        </w:tc>
        <w:tc>
          <w:tcPr>
            <w:tcW w:w="2029" w:type="dxa"/>
          </w:tcPr>
          <w:p w14:paraId="2F2D780E" w14:textId="77777777" w:rsidR="00D63D98" w:rsidRPr="005F389D"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3.12</w:t>
            </w:r>
          </w:p>
        </w:tc>
      </w:tr>
      <w:tr w:rsidR="00D63D98" w:rsidRPr="005F389D" w14:paraId="2D83FA57" w14:textId="77777777" w:rsidTr="00264451">
        <w:tc>
          <w:tcPr>
            <w:tcW w:w="6799" w:type="dxa"/>
            <w:gridSpan w:val="10"/>
          </w:tcPr>
          <w:p w14:paraId="4A150BF2"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5. Dictamen de seguridad estructural</w:t>
            </w:r>
          </w:p>
        </w:tc>
        <w:tc>
          <w:tcPr>
            <w:tcW w:w="2029" w:type="dxa"/>
          </w:tcPr>
          <w:p w14:paraId="2478132A" w14:textId="77777777" w:rsidR="00D63D98"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6.24</w:t>
            </w:r>
          </w:p>
        </w:tc>
      </w:tr>
      <w:tr w:rsidR="00D63D98" w:rsidRPr="005F389D" w14:paraId="7A29C008" w14:textId="77777777" w:rsidTr="00264451">
        <w:tc>
          <w:tcPr>
            <w:tcW w:w="6799" w:type="dxa"/>
            <w:gridSpan w:val="10"/>
          </w:tcPr>
          <w:p w14:paraId="3B27AB68"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6. Constancia de seguridad estructural</w:t>
            </w:r>
          </w:p>
        </w:tc>
        <w:tc>
          <w:tcPr>
            <w:tcW w:w="2029" w:type="dxa"/>
          </w:tcPr>
          <w:p w14:paraId="7BE7796A" w14:textId="77777777" w:rsidR="00D63D98"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4.16</w:t>
            </w:r>
          </w:p>
        </w:tc>
      </w:tr>
      <w:tr w:rsidR="00D63D98" w:rsidRPr="005F389D" w14:paraId="189CEBD8" w14:textId="77777777" w:rsidTr="00264451">
        <w:tc>
          <w:tcPr>
            <w:tcW w:w="6799" w:type="dxa"/>
            <w:gridSpan w:val="10"/>
          </w:tcPr>
          <w:p w14:paraId="2EB8DBBB"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lastRenderedPageBreak/>
              <w:t>7. Resguardo de evento especial por elemento</w:t>
            </w:r>
          </w:p>
        </w:tc>
        <w:tc>
          <w:tcPr>
            <w:tcW w:w="2029" w:type="dxa"/>
          </w:tcPr>
          <w:p w14:paraId="04D27346" w14:textId="77777777" w:rsidR="00D63D98" w:rsidRDefault="00D63D98" w:rsidP="00264451">
            <w:pPr>
              <w:autoSpaceDE w:val="0"/>
              <w:autoSpaceDN w:val="0"/>
              <w:adjustRightInd w:val="0"/>
              <w:jc w:val="center"/>
              <w:rPr>
                <w:rFonts w:ascii="Century Gothic" w:eastAsiaTheme="minorHAnsi" w:hAnsi="Century Gothic" w:cs="Calibri"/>
                <w:bCs/>
                <w:color w:val="000000"/>
                <w:lang w:eastAsia="en-US"/>
              </w:rPr>
            </w:pPr>
          </w:p>
        </w:tc>
      </w:tr>
      <w:tr w:rsidR="00D63D98" w:rsidRPr="005F389D" w14:paraId="1424E27D" w14:textId="77777777" w:rsidTr="00264451">
        <w:tc>
          <w:tcPr>
            <w:tcW w:w="6799" w:type="dxa"/>
            <w:gridSpan w:val="10"/>
          </w:tcPr>
          <w:p w14:paraId="571085C6"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 xml:space="preserve">  7.1 Dentro de cabecera </w:t>
            </w:r>
          </w:p>
        </w:tc>
        <w:tc>
          <w:tcPr>
            <w:tcW w:w="2029" w:type="dxa"/>
          </w:tcPr>
          <w:p w14:paraId="2FE8E1A2" w14:textId="77777777" w:rsidR="00D63D98"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3.68</w:t>
            </w:r>
          </w:p>
        </w:tc>
      </w:tr>
      <w:tr w:rsidR="00D63D98" w:rsidRPr="005F389D" w14:paraId="600EE508" w14:textId="77777777" w:rsidTr="00264451">
        <w:tc>
          <w:tcPr>
            <w:tcW w:w="6799" w:type="dxa"/>
            <w:gridSpan w:val="10"/>
          </w:tcPr>
          <w:p w14:paraId="661198B2"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 xml:space="preserve">  7.2 Fuera de cabecera</w:t>
            </w:r>
          </w:p>
        </w:tc>
        <w:tc>
          <w:tcPr>
            <w:tcW w:w="2029" w:type="dxa"/>
          </w:tcPr>
          <w:p w14:paraId="4C1BC2D9" w14:textId="77777777" w:rsidR="00D63D98"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8.28</w:t>
            </w:r>
          </w:p>
        </w:tc>
      </w:tr>
      <w:tr w:rsidR="00D63D98" w:rsidRPr="005F389D" w14:paraId="15B1886B" w14:textId="77777777" w:rsidTr="00264451">
        <w:tc>
          <w:tcPr>
            <w:tcW w:w="6799" w:type="dxa"/>
            <w:gridSpan w:val="10"/>
          </w:tcPr>
          <w:p w14:paraId="36755AD1"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 xml:space="preserve">8. Capacitaciones </w:t>
            </w:r>
          </w:p>
        </w:tc>
        <w:tc>
          <w:tcPr>
            <w:tcW w:w="2029" w:type="dxa"/>
          </w:tcPr>
          <w:p w14:paraId="4F29E7E1" w14:textId="77777777" w:rsidR="00D63D98"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8.28</w:t>
            </w:r>
          </w:p>
        </w:tc>
      </w:tr>
      <w:tr w:rsidR="00D63D98" w:rsidRPr="005F389D" w14:paraId="130DCA88" w14:textId="77777777" w:rsidTr="00264451">
        <w:tc>
          <w:tcPr>
            <w:tcW w:w="6799" w:type="dxa"/>
            <w:gridSpan w:val="10"/>
          </w:tcPr>
          <w:p w14:paraId="56CB3701"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Pr>
                <w:rFonts w:ascii="Century Gothic" w:eastAsiaTheme="minorHAnsi" w:hAnsi="Century Gothic" w:cs="Calibri"/>
                <w:color w:val="000000"/>
                <w:lang w:eastAsia="en-US"/>
              </w:rPr>
              <w:t xml:space="preserve">9. Otros servicios </w:t>
            </w:r>
          </w:p>
        </w:tc>
        <w:tc>
          <w:tcPr>
            <w:tcW w:w="2029" w:type="dxa"/>
          </w:tcPr>
          <w:p w14:paraId="4D09FBCD" w14:textId="77777777" w:rsidR="00D63D98"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3.68</w:t>
            </w:r>
          </w:p>
        </w:tc>
      </w:tr>
      <w:tr w:rsidR="00D63D98" w:rsidRPr="005F389D" w14:paraId="08F24868" w14:textId="77777777" w:rsidTr="00264451">
        <w:tc>
          <w:tcPr>
            <w:tcW w:w="6799" w:type="dxa"/>
            <w:gridSpan w:val="10"/>
          </w:tcPr>
          <w:p w14:paraId="131F7BD5" w14:textId="77777777" w:rsidR="00D63D98" w:rsidRPr="005F389D" w:rsidRDefault="00D63D98" w:rsidP="00264451">
            <w:pPr>
              <w:autoSpaceDE w:val="0"/>
              <w:autoSpaceDN w:val="0"/>
              <w:adjustRightInd w:val="0"/>
              <w:rPr>
                <w:rFonts w:ascii="Century Gothic" w:eastAsiaTheme="minorHAnsi" w:hAnsi="Century Gothic" w:cs="Calibri"/>
                <w:b/>
                <w:color w:val="000000"/>
                <w:lang w:eastAsia="en-US"/>
              </w:rPr>
            </w:pPr>
            <w:r>
              <w:rPr>
                <w:rFonts w:ascii="Century Gothic" w:eastAsiaTheme="minorHAnsi" w:hAnsi="Century Gothic" w:cs="Calibri"/>
                <w:b/>
                <w:color w:val="000000"/>
                <w:lang w:eastAsia="en-US"/>
              </w:rPr>
              <w:t>b</w:t>
            </w:r>
            <w:r w:rsidRPr="005F389D">
              <w:rPr>
                <w:rFonts w:ascii="Century Gothic" w:eastAsiaTheme="minorHAnsi" w:hAnsi="Century Gothic" w:cs="Calibri"/>
                <w:b/>
                <w:color w:val="000000"/>
                <w:lang w:eastAsia="en-US"/>
              </w:rPr>
              <w:t>) Servicio de traslado en ambulancia (Personas Foráneas)</w:t>
            </w:r>
          </w:p>
          <w:p w14:paraId="39DE453D"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1. Traslado en Nuevo Casas Grandes</w:t>
            </w:r>
          </w:p>
          <w:p w14:paraId="1F130B1B" w14:textId="77777777" w:rsidR="00D63D98" w:rsidRPr="005F389D"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2. Traslado a Cd. Chihuahua</w:t>
            </w:r>
          </w:p>
          <w:p w14:paraId="389DCB66" w14:textId="77777777" w:rsidR="00D63D98" w:rsidRDefault="00D63D98" w:rsidP="00264451">
            <w:pPr>
              <w:autoSpaceDE w:val="0"/>
              <w:autoSpaceDN w:val="0"/>
              <w:adjustRightInd w:val="0"/>
              <w:rPr>
                <w:rFonts w:ascii="Century Gothic" w:eastAsiaTheme="minorHAnsi" w:hAnsi="Century Gothic" w:cs="Calibri"/>
                <w:color w:val="000000"/>
                <w:lang w:eastAsia="en-US"/>
              </w:rPr>
            </w:pPr>
            <w:r w:rsidRPr="005F389D">
              <w:rPr>
                <w:rFonts w:ascii="Century Gothic" w:eastAsiaTheme="minorHAnsi" w:hAnsi="Century Gothic" w:cs="Calibri"/>
                <w:color w:val="000000"/>
                <w:lang w:eastAsia="en-US"/>
              </w:rPr>
              <w:t>3. Traslado a Cd. Juárez</w:t>
            </w:r>
          </w:p>
        </w:tc>
        <w:tc>
          <w:tcPr>
            <w:tcW w:w="2029" w:type="dxa"/>
          </w:tcPr>
          <w:p w14:paraId="1890D190" w14:textId="77777777" w:rsidR="00D63D98" w:rsidRDefault="00D63D98" w:rsidP="00264451">
            <w:pPr>
              <w:autoSpaceDE w:val="0"/>
              <w:autoSpaceDN w:val="0"/>
              <w:adjustRightInd w:val="0"/>
              <w:jc w:val="center"/>
              <w:rPr>
                <w:rFonts w:ascii="Century Gothic" w:eastAsiaTheme="minorHAnsi" w:hAnsi="Century Gothic" w:cs="Calibri"/>
                <w:b/>
                <w:color w:val="000000"/>
                <w:lang w:eastAsia="en-US"/>
              </w:rPr>
            </w:pPr>
          </w:p>
          <w:p w14:paraId="06C43C0F" w14:textId="77777777" w:rsidR="00D63D98" w:rsidRDefault="00D63D98" w:rsidP="00264451">
            <w:pPr>
              <w:autoSpaceDE w:val="0"/>
              <w:autoSpaceDN w:val="0"/>
              <w:adjustRightInd w:val="0"/>
              <w:jc w:val="center"/>
              <w:rPr>
                <w:rFonts w:ascii="Century Gothic" w:eastAsiaTheme="minorHAnsi" w:hAnsi="Century Gothic" w:cs="Calibri"/>
                <w:b/>
                <w:color w:val="000000"/>
                <w:lang w:eastAsia="en-US"/>
              </w:rPr>
            </w:pPr>
          </w:p>
          <w:p w14:paraId="3140CE83" w14:textId="77777777" w:rsidR="00D63D98" w:rsidRDefault="00D63D98" w:rsidP="00264451">
            <w:pPr>
              <w:autoSpaceDE w:val="0"/>
              <w:autoSpaceDN w:val="0"/>
              <w:adjustRightInd w:val="0"/>
              <w:jc w:val="center"/>
              <w:rPr>
                <w:rFonts w:ascii="Century Gothic" w:eastAsiaTheme="minorHAnsi" w:hAnsi="Century Gothic" w:cs="Calibri"/>
                <w:bCs/>
                <w:color w:val="000000"/>
                <w:lang w:eastAsia="en-US"/>
              </w:rPr>
            </w:pPr>
            <w:r w:rsidRPr="00A81E66">
              <w:rPr>
                <w:rFonts w:ascii="Century Gothic" w:eastAsiaTheme="minorHAnsi" w:hAnsi="Century Gothic" w:cs="Calibri"/>
                <w:bCs/>
                <w:color w:val="000000"/>
                <w:lang w:eastAsia="en-US"/>
              </w:rPr>
              <w:t>6.24</w:t>
            </w:r>
          </w:p>
          <w:p w14:paraId="1E3F40DF" w14:textId="77777777" w:rsidR="00D63D98"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82.20</w:t>
            </w:r>
          </w:p>
          <w:p w14:paraId="7BA87736" w14:textId="77777777" w:rsidR="00D63D98" w:rsidRDefault="00D63D98" w:rsidP="00264451">
            <w:pPr>
              <w:autoSpaceDE w:val="0"/>
              <w:autoSpaceDN w:val="0"/>
              <w:adjustRightInd w:val="0"/>
              <w:jc w:val="center"/>
              <w:rPr>
                <w:rFonts w:ascii="Century Gothic" w:eastAsiaTheme="minorHAnsi" w:hAnsi="Century Gothic" w:cs="Calibri"/>
                <w:bCs/>
                <w:color w:val="000000"/>
                <w:lang w:eastAsia="en-US"/>
              </w:rPr>
            </w:pPr>
            <w:r>
              <w:rPr>
                <w:rFonts w:ascii="Century Gothic" w:eastAsiaTheme="minorHAnsi" w:hAnsi="Century Gothic" w:cs="Calibri"/>
                <w:bCs/>
                <w:color w:val="000000"/>
                <w:lang w:eastAsia="en-US"/>
              </w:rPr>
              <w:t>82.20</w:t>
            </w:r>
          </w:p>
        </w:tc>
      </w:tr>
    </w:tbl>
    <w:p w14:paraId="52319E00" w14:textId="77777777" w:rsidR="007D4789" w:rsidRDefault="007D4789" w:rsidP="00C22D96">
      <w:pPr>
        <w:jc w:val="both"/>
        <w:rPr>
          <w:rFonts w:ascii="Century Gothic" w:hAnsi="Century Gothic" w:cs="Arial"/>
          <w:lang w:val="es-MX"/>
        </w:rPr>
      </w:pPr>
    </w:p>
    <w:p w14:paraId="7AA1114E" w14:textId="77777777" w:rsidR="008761C3" w:rsidRDefault="008761C3" w:rsidP="00C22D96">
      <w:pPr>
        <w:jc w:val="both"/>
        <w:rPr>
          <w:rFonts w:ascii="Century Gothic" w:hAnsi="Century Gothic" w:cs="Arial"/>
          <w:lang w:val="es-MX"/>
        </w:rPr>
      </w:pPr>
    </w:p>
    <w:p w14:paraId="1021E02A" w14:textId="77777777" w:rsidR="008761C3" w:rsidRDefault="008761C3" w:rsidP="00C22D96">
      <w:pPr>
        <w:jc w:val="both"/>
        <w:rPr>
          <w:rFonts w:ascii="Century Gothic" w:hAnsi="Century Gothic" w:cs="Arial"/>
          <w:lang w:val="es-MX"/>
        </w:rPr>
      </w:pPr>
    </w:p>
    <w:p w14:paraId="7EA1646D" w14:textId="77777777" w:rsidR="008761C3" w:rsidRDefault="008761C3" w:rsidP="00C22D96">
      <w:pPr>
        <w:jc w:val="both"/>
        <w:rPr>
          <w:rFonts w:ascii="Century Gothic" w:hAnsi="Century Gothic" w:cs="Arial"/>
          <w:lang w:val="es-MX"/>
        </w:rPr>
      </w:pPr>
    </w:p>
    <w:p w14:paraId="10969A25" w14:textId="77777777" w:rsidR="008761C3" w:rsidRDefault="008761C3" w:rsidP="00C22D96">
      <w:pPr>
        <w:jc w:val="both"/>
        <w:rPr>
          <w:rFonts w:ascii="Century Gothic" w:hAnsi="Century Gothic" w:cs="Arial"/>
          <w:lang w:val="es-MX"/>
        </w:rPr>
      </w:pPr>
    </w:p>
    <w:p w14:paraId="7CA42A52" w14:textId="77777777" w:rsidR="008761C3" w:rsidRDefault="008761C3" w:rsidP="00C22D96">
      <w:pPr>
        <w:jc w:val="both"/>
        <w:rPr>
          <w:rFonts w:ascii="Century Gothic" w:hAnsi="Century Gothic" w:cs="Arial"/>
          <w:lang w:val="es-MX"/>
        </w:rPr>
      </w:pPr>
    </w:p>
    <w:p w14:paraId="40F8846D" w14:textId="77777777" w:rsidR="008761C3" w:rsidRDefault="008761C3" w:rsidP="00C22D96">
      <w:pPr>
        <w:jc w:val="both"/>
        <w:rPr>
          <w:rFonts w:ascii="Century Gothic" w:hAnsi="Century Gothic" w:cs="Arial"/>
          <w:lang w:val="es-MX"/>
        </w:rPr>
      </w:pPr>
    </w:p>
    <w:p w14:paraId="18FD0E29" w14:textId="77777777" w:rsidR="008761C3" w:rsidRDefault="008761C3" w:rsidP="00C22D96">
      <w:pPr>
        <w:jc w:val="both"/>
        <w:rPr>
          <w:rFonts w:ascii="Century Gothic" w:hAnsi="Century Gothic" w:cs="Arial"/>
          <w:lang w:val="es-MX"/>
        </w:rPr>
      </w:pPr>
    </w:p>
    <w:p w14:paraId="3F14F617" w14:textId="77777777" w:rsidR="008761C3" w:rsidRDefault="008761C3" w:rsidP="00C22D96">
      <w:pPr>
        <w:jc w:val="both"/>
        <w:rPr>
          <w:rFonts w:ascii="Century Gothic" w:hAnsi="Century Gothic" w:cs="Arial"/>
          <w:lang w:val="es-MX"/>
        </w:rPr>
      </w:pPr>
    </w:p>
    <w:p w14:paraId="223196DD" w14:textId="77777777" w:rsidR="008761C3" w:rsidRDefault="008761C3" w:rsidP="00C22D96">
      <w:pPr>
        <w:jc w:val="both"/>
        <w:rPr>
          <w:rFonts w:ascii="Century Gothic" w:hAnsi="Century Gothic" w:cs="Arial"/>
          <w:lang w:val="es-MX"/>
        </w:rPr>
      </w:pPr>
    </w:p>
    <w:p w14:paraId="63757333" w14:textId="77777777" w:rsidR="008761C3" w:rsidRDefault="008761C3" w:rsidP="00C22D96">
      <w:pPr>
        <w:jc w:val="both"/>
        <w:rPr>
          <w:rFonts w:ascii="Century Gothic" w:hAnsi="Century Gothic" w:cs="Arial"/>
          <w:lang w:val="es-MX"/>
        </w:rPr>
      </w:pPr>
    </w:p>
    <w:p w14:paraId="2BD16058" w14:textId="77777777" w:rsidR="008761C3" w:rsidRDefault="008761C3" w:rsidP="00C22D96">
      <w:pPr>
        <w:jc w:val="both"/>
        <w:rPr>
          <w:rFonts w:ascii="Century Gothic" w:hAnsi="Century Gothic" w:cs="Arial"/>
          <w:lang w:val="es-MX"/>
        </w:rPr>
      </w:pPr>
    </w:p>
    <w:p w14:paraId="1A69CA44" w14:textId="77777777" w:rsidR="008761C3" w:rsidRDefault="008761C3" w:rsidP="00C22D96">
      <w:pPr>
        <w:jc w:val="both"/>
        <w:rPr>
          <w:rFonts w:ascii="Century Gothic" w:hAnsi="Century Gothic" w:cs="Arial"/>
          <w:lang w:val="es-MX"/>
        </w:rPr>
      </w:pPr>
    </w:p>
    <w:p w14:paraId="67815251" w14:textId="77777777" w:rsidR="008761C3" w:rsidRDefault="008761C3" w:rsidP="00C22D96">
      <w:pPr>
        <w:jc w:val="both"/>
        <w:rPr>
          <w:rFonts w:ascii="Century Gothic" w:hAnsi="Century Gothic" w:cs="Arial"/>
          <w:lang w:val="es-MX"/>
        </w:rPr>
      </w:pPr>
    </w:p>
    <w:p w14:paraId="673FCF6E" w14:textId="77777777" w:rsidR="008761C3" w:rsidRDefault="008761C3" w:rsidP="00C22D96">
      <w:pPr>
        <w:jc w:val="both"/>
        <w:rPr>
          <w:rFonts w:ascii="Century Gothic" w:hAnsi="Century Gothic" w:cs="Arial"/>
          <w:lang w:val="es-MX"/>
        </w:rPr>
      </w:pPr>
    </w:p>
    <w:p w14:paraId="16059F48" w14:textId="77777777" w:rsidR="008761C3" w:rsidRDefault="008761C3" w:rsidP="00C22D96">
      <w:pPr>
        <w:jc w:val="both"/>
        <w:rPr>
          <w:rFonts w:ascii="Century Gothic" w:hAnsi="Century Gothic" w:cs="Arial"/>
          <w:lang w:val="es-MX"/>
        </w:rPr>
      </w:pPr>
    </w:p>
    <w:p w14:paraId="70BC4B58" w14:textId="77777777" w:rsidR="008761C3" w:rsidRDefault="008761C3" w:rsidP="00C22D96">
      <w:pPr>
        <w:jc w:val="both"/>
        <w:rPr>
          <w:rFonts w:ascii="Century Gothic" w:hAnsi="Century Gothic" w:cs="Arial"/>
          <w:lang w:val="es-MX"/>
        </w:rPr>
      </w:pPr>
    </w:p>
    <w:p w14:paraId="02A36609" w14:textId="77777777" w:rsidR="008761C3" w:rsidRDefault="008761C3" w:rsidP="00C22D96">
      <w:pPr>
        <w:jc w:val="both"/>
        <w:rPr>
          <w:rFonts w:ascii="Century Gothic" w:hAnsi="Century Gothic" w:cs="Arial"/>
          <w:lang w:val="es-MX"/>
        </w:rPr>
      </w:pPr>
    </w:p>
    <w:p w14:paraId="518E0C82" w14:textId="77777777" w:rsidR="008761C3" w:rsidRDefault="008761C3" w:rsidP="00C22D96">
      <w:pPr>
        <w:jc w:val="both"/>
        <w:rPr>
          <w:rFonts w:ascii="Century Gothic" w:hAnsi="Century Gothic" w:cs="Arial"/>
          <w:lang w:val="es-MX"/>
        </w:rPr>
      </w:pPr>
    </w:p>
    <w:p w14:paraId="5182BBA2" w14:textId="77777777" w:rsidR="008761C3" w:rsidRDefault="008761C3" w:rsidP="00C22D96">
      <w:pPr>
        <w:jc w:val="both"/>
        <w:rPr>
          <w:rFonts w:ascii="Century Gothic" w:hAnsi="Century Gothic" w:cs="Arial"/>
          <w:lang w:val="es-MX"/>
        </w:rPr>
      </w:pPr>
    </w:p>
    <w:p w14:paraId="1F650F9E" w14:textId="77777777" w:rsidR="008761C3" w:rsidRDefault="008761C3" w:rsidP="00C22D96">
      <w:pPr>
        <w:jc w:val="both"/>
        <w:rPr>
          <w:rFonts w:ascii="Century Gothic" w:hAnsi="Century Gothic" w:cs="Arial"/>
          <w:lang w:val="es-MX"/>
        </w:rPr>
      </w:pPr>
    </w:p>
    <w:p w14:paraId="0314EB1B" w14:textId="77777777" w:rsidR="008761C3" w:rsidRDefault="008761C3" w:rsidP="00C22D96">
      <w:pPr>
        <w:jc w:val="both"/>
        <w:rPr>
          <w:rFonts w:ascii="Century Gothic" w:hAnsi="Century Gothic" w:cs="Arial"/>
          <w:lang w:val="es-MX"/>
        </w:rPr>
      </w:pPr>
    </w:p>
    <w:p w14:paraId="052EFF51" w14:textId="77777777" w:rsidR="0040494E" w:rsidRDefault="008761C3" w:rsidP="008761C3">
      <w:pPr>
        <w:jc w:val="center"/>
        <w:rPr>
          <w:rFonts w:ascii="Century Gothic" w:hAnsi="Century Gothic" w:cs="Arial"/>
          <w:b/>
          <w:lang w:val="es-MX"/>
        </w:rPr>
      </w:pPr>
      <w:r w:rsidRPr="008761C3">
        <w:rPr>
          <w:rFonts w:ascii="Century Gothic" w:hAnsi="Century Gothic" w:cs="Arial"/>
          <w:b/>
          <w:lang w:val="es-MX"/>
        </w:rPr>
        <w:lastRenderedPageBreak/>
        <w:t>ANEXO CORRESPONDIENTE A LA LEY DE INGRESOS DEL MUNICIPIO DE</w:t>
      </w:r>
    </w:p>
    <w:p w14:paraId="548C21F4" w14:textId="6F82BA39" w:rsidR="008761C3" w:rsidRDefault="008761C3" w:rsidP="008761C3">
      <w:pPr>
        <w:jc w:val="center"/>
        <w:rPr>
          <w:rFonts w:ascii="Century Gothic" w:hAnsi="Century Gothic" w:cs="Arial"/>
          <w:b/>
          <w:lang w:val="es-MX"/>
        </w:rPr>
      </w:pPr>
      <w:r w:rsidRPr="008761C3">
        <w:rPr>
          <w:rFonts w:ascii="Century Gothic" w:hAnsi="Century Gothic" w:cs="Arial"/>
          <w:b/>
          <w:lang w:val="es-MX"/>
        </w:rPr>
        <w:t xml:space="preserve"> CASAS GRANDES PARA EL EJERCICIO FISCAL 2026</w:t>
      </w:r>
    </w:p>
    <w:p w14:paraId="240173CD" w14:textId="77777777" w:rsidR="008761C3" w:rsidRDefault="008761C3" w:rsidP="008761C3">
      <w:pPr>
        <w:jc w:val="center"/>
        <w:rPr>
          <w:rFonts w:ascii="Century Gothic" w:hAnsi="Century Gothic" w:cs="Arial"/>
          <w:b/>
          <w:lang w:val="es-MX"/>
        </w:rPr>
      </w:pPr>
    </w:p>
    <w:tbl>
      <w:tblPr>
        <w:tblW w:w="8828" w:type="dxa"/>
        <w:tblCellMar>
          <w:left w:w="70" w:type="dxa"/>
          <w:right w:w="70" w:type="dxa"/>
        </w:tblCellMar>
        <w:tblLook w:val="04A0" w:firstRow="1" w:lastRow="0" w:firstColumn="1" w:lastColumn="0" w:noHBand="0" w:noVBand="1"/>
      </w:tblPr>
      <w:tblGrid>
        <w:gridCol w:w="4390"/>
        <w:gridCol w:w="2268"/>
        <w:gridCol w:w="2170"/>
      </w:tblGrid>
      <w:tr w:rsidR="008761C3" w:rsidRPr="008761C3" w14:paraId="301FA547" w14:textId="77777777" w:rsidTr="002921E9">
        <w:trPr>
          <w:trHeight w:val="330"/>
        </w:trPr>
        <w:tc>
          <w:tcPr>
            <w:tcW w:w="4390" w:type="dxa"/>
            <w:shd w:val="clear" w:color="auto" w:fill="auto"/>
            <w:noWrap/>
            <w:vAlign w:val="center"/>
            <w:hideMark/>
          </w:tcPr>
          <w:p w14:paraId="6EAAD67C" w14:textId="77777777" w:rsidR="008761C3" w:rsidRPr="008761C3" w:rsidRDefault="008761C3" w:rsidP="008761C3">
            <w:pPr>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Ingresos Propios / Locales</w:t>
            </w:r>
          </w:p>
        </w:tc>
        <w:tc>
          <w:tcPr>
            <w:tcW w:w="2268" w:type="dxa"/>
            <w:shd w:val="clear" w:color="auto" w:fill="auto"/>
            <w:noWrap/>
            <w:vAlign w:val="center"/>
            <w:hideMark/>
          </w:tcPr>
          <w:p w14:paraId="2AF33F18"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c>
          <w:tcPr>
            <w:tcW w:w="2170" w:type="dxa"/>
            <w:shd w:val="clear" w:color="auto" w:fill="auto"/>
            <w:noWrap/>
            <w:vAlign w:val="center"/>
            <w:hideMark/>
          </w:tcPr>
          <w:p w14:paraId="50C852DC"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0D78C5C3" w14:textId="77777777" w:rsidTr="002921E9">
        <w:trPr>
          <w:trHeight w:val="330"/>
        </w:trPr>
        <w:tc>
          <w:tcPr>
            <w:tcW w:w="4390" w:type="dxa"/>
            <w:shd w:val="clear" w:color="auto" w:fill="auto"/>
            <w:noWrap/>
            <w:vAlign w:val="center"/>
            <w:hideMark/>
          </w:tcPr>
          <w:p w14:paraId="49146916"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Impuestos</w:t>
            </w:r>
          </w:p>
        </w:tc>
        <w:tc>
          <w:tcPr>
            <w:tcW w:w="2268" w:type="dxa"/>
            <w:shd w:val="clear" w:color="auto" w:fill="auto"/>
            <w:noWrap/>
            <w:vAlign w:val="center"/>
            <w:hideMark/>
          </w:tcPr>
          <w:p w14:paraId="2F105818"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 $       10,481,459.00 </w:t>
            </w:r>
          </w:p>
        </w:tc>
        <w:tc>
          <w:tcPr>
            <w:tcW w:w="2170" w:type="dxa"/>
            <w:shd w:val="clear" w:color="auto" w:fill="auto"/>
            <w:noWrap/>
            <w:vAlign w:val="center"/>
            <w:hideMark/>
          </w:tcPr>
          <w:p w14:paraId="2110682A"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37394276" w14:textId="77777777" w:rsidTr="002921E9">
        <w:trPr>
          <w:trHeight w:val="330"/>
        </w:trPr>
        <w:tc>
          <w:tcPr>
            <w:tcW w:w="4390" w:type="dxa"/>
            <w:shd w:val="clear" w:color="auto" w:fill="auto"/>
            <w:noWrap/>
            <w:vAlign w:val="center"/>
            <w:hideMark/>
          </w:tcPr>
          <w:p w14:paraId="6D478DA6"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Contribuciones (Especiales / De Mejoras)</w:t>
            </w:r>
          </w:p>
        </w:tc>
        <w:tc>
          <w:tcPr>
            <w:tcW w:w="2268" w:type="dxa"/>
            <w:shd w:val="clear" w:color="auto" w:fill="auto"/>
            <w:noWrap/>
            <w:vAlign w:val="center"/>
            <w:hideMark/>
          </w:tcPr>
          <w:p w14:paraId="6D1201E7" w14:textId="549ADFEB" w:rsidR="008761C3" w:rsidRPr="008761C3" w:rsidRDefault="008761C3" w:rsidP="008761C3">
            <w:pPr>
              <w:jc w:val="cente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                           -   </w:t>
            </w:r>
          </w:p>
        </w:tc>
        <w:tc>
          <w:tcPr>
            <w:tcW w:w="2170" w:type="dxa"/>
            <w:shd w:val="clear" w:color="auto" w:fill="auto"/>
            <w:noWrap/>
            <w:vAlign w:val="center"/>
            <w:hideMark/>
          </w:tcPr>
          <w:p w14:paraId="66DFEAA2"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73F38CA7" w14:textId="77777777" w:rsidTr="002921E9">
        <w:trPr>
          <w:trHeight w:val="330"/>
        </w:trPr>
        <w:tc>
          <w:tcPr>
            <w:tcW w:w="4390" w:type="dxa"/>
            <w:shd w:val="clear" w:color="auto" w:fill="auto"/>
            <w:noWrap/>
            <w:vAlign w:val="center"/>
            <w:hideMark/>
          </w:tcPr>
          <w:p w14:paraId="2AB77B24"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Derechos</w:t>
            </w:r>
          </w:p>
        </w:tc>
        <w:tc>
          <w:tcPr>
            <w:tcW w:w="2268" w:type="dxa"/>
            <w:shd w:val="clear" w:color="auto" w:fill="auto"/>
            <w:noWrap/>
            <w:vAlign w:val="center"/>
            <w:hideMark/>
          </w:tcPr>
          <w:p w14:paraId="5BFBD87C"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 $         6,519,708.00 </w:t>
            </w:r>
          </w:p>
        </w:tc>
        <w:tc>
          <w:tcPr>
            <w:tcW w:w="2170" w:type="dxa"/>
            <w:shd w:val="clear" w:color="auto" w:fill="auto"/>
            <w:noWrap/>
            <w:vAlign w:val="center"/>
            <w:hideMark/>
          </w:tcPr>
          <w:p w14:paraId="67AD0707"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13315BCE" w14:textId="77777777" w:rsidTr="002921E9">
        <w:trPr>
          <w:trHeight w:val="330"/>
        </w:trPr>
        <w:tc>
          <w:tcPr>
            <w:tcW w:w="4390" w:type="dxa"/>
            <w:shd w:val="clear" w:color="auto" w:fill="auto"/>
            <w:noWrap/>
            <w:vAlign w:val="center"/>
            <w:hideMark/>
          </w:tcPr>
          <w:p w14:paraId="6167DF32"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Productos</w:t>
            </w:r>
          </w:p>
        </w:tc>
        <w:tc>
          <w:tcPr>
            <w:tcW w:w="2268" w:type="dxa"/>
            <w:shd w:val="clear" w:color="auto" w:fill="auto"/>
            <w:noWrap/>
            <w:vAlign w:val="center"/>
            <w:hideMark/>
          </w:tcPr>
          <w:p w14:paraId="68EA7D2B"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 $         5,667,284.00 </w:t>
            </w:r>
          </w:p>
        </w:tc>
        <w:tc>
          <w:tcPr>
            <w:tcW w:w="2170" w:type="dxa"/>
            <w:shd w:val="clear" w:color="auto" w:fill="auto"/>
            <w:noWrap/>
            <w:vAlign w:val="center"/>
            <w:hideMark/>
          </w:tcPr>
          <w:p w14:paraId="06D0CC11"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252201C7" w14:textId="77777777" w:rsidTr="002921E9">
        <w:trPr>
          <w:trHeight w:val="330"/>
        </w:trPr>
        <w:tc>
          <w:tcPr>
            <w:tcW w:w="4390" w:type="dxa"/>
            <w:shd w:val="clear" w:color="auto" w:fill="auto"/>
            <w:noWrap/>
            <w:vAlign w:val="center"/>
            <w:hideMark/>
          </w:tcPr>
          <w:p w14:paraId="679BA714"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Aprovechamientos</w:t>
            </w:r>
          </w:p>
        </w:tc>
        <w:tc>
          <w:tcPr>
            <w:tcW w:w="2268" w:type="dxa"/>
            <w:shd w:val="clear" w:color="auto" w:fill="auto"/>
            <w:noWrap/>
            <w:vAlign w:val="center"/>
            <w:hideMark/>
          </w:tcPr>
          <w:p w14:paraId="5965A1C6"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 $            233,274.00 </w:t>
            </w:r>
          </w:p>
        </w:tc>
        <w:tc>
          <w:tcPr>
            <w:tcW w:w="2170" w:type="dxa"/>
            <w:shd w:val="clear" w:color="auto" w:fill="auto"/>
            <w:noWrap/>
            <w:vAlign w:val="center"/>
            <w:hideMark/>
          </w:tcPr>
          <w:p w14:paraId="2AFC1E45"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6C331C0B" w14:textId="77777777" w:rsidTr="002921E9">
        <w:trPr>
          <w:trHeight w:val="330"/>
        </w:trPr>
        <w:tc>
          <w:tcPr>
            <w:tcW w:w="4390" w:type="dxa"/>
            <w:shd w:val="clear" w:color="auto" w:fill="auto"/>
            <w:noWrap/>
            <w:vAlign w:val="center"/>
            <w:hideMark/>
          </w:tcPr>
          <w:p w14:paraId="24AAF86D" w14:textId="77777777" w:rsidR="008761C3" w:rsidRPr="008761C3" w:rsidRDefault="008761C3" w:rsidP="008761C3">
            <w:pPr>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Total de Ingresos Propios / Locales</w:t>
            </w:r>
          </w:p>
        </w:tc>
        <w:tc>
          <w:tcPr>
            <w:tcW w:w="2268" w:type="dxa"/>
            <w:shd w:val="clear" w:color="auto" w:fill="auto"/>
            <w:noWrap/>
            <w:vAlign w:val="center"/>
            <w:hideMark/>
          </w:tcPr>
          <w:p w14:paraId="4E092BDD"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c>
          <w:tcPr>
            <w:tcW w:w="2170" w:type="dxa"/>
            <w:shd w:val="clear" w:color="auto" w:fill="auto"/>
            <w:noWrap/>
            <w:vAlign w:val="center"/>
            <w:hideMark/>
          </w:tcPr>
          <w:p w14:paraId="50E494F3" w14:textId="77777777" w:rsidR="008761C3" w:rsidRPr="008761C3" w:rsidRDefault="008761C3" w:rsidP="008761C3">
            <w:pPr>
              <w:jc w:val="right"/>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 xml:space="preserve"> $      22,901,725.00 </w:t>
            </w:r>
          </w:p>
        </w:tc>
      </w:tr>
      <w:tr w:rsidR="008761C3" w:rsidRPr="008761C3" w14:paraId="1657386C" w14:textId="77777777" w:rsidTr="002921E9">
        <w:trPr>
          <w:trHeight w:val="330"/>
        </w:trPr>
        <w:tc>
          <w:tcPr>
            <w:tcW w:w="4390" w:type="dxa"/>
            <w:shd w:val="clear" w:color="auto" w:fill="auto"/>
            <w:noWrap/>
            <w:vAlign w:val="center"/>
            <w:hideMark/>
          </w:tcPr>
          <w:p w14:paraId="4D7C6FC8" w14:textId="77777777" w:rsidR="008761C3" w:rsidRPr="008761C3" w:rsidRDefault="008761C3" w:rsidP="008761C3">
            <w:pPr>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Participaciones Federales</w:t>
            </w:r>
          </w:p>
        </w:tc>
        <w:tc>
          <w:tcPr>
            <w:tcW w:w="2268" w:type="dxa"/>
            <w:shd w:val="clear" w:color="auto" w:fill="auto"/>
            <w:noWrap/>
            <w:vAlign w:val="center"/>
            <w:hideMark/>
          </w:tcPr>
          <w:p w14:paraId="39D92C77"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c>
          <w:tcPr>
            <w:tcW w:w="2170" w:type="dxa"/>
            <w:shd w:val="clear" w:color="auto" w:fill="auto"/>
            <w:noWrap/>
            <w:vAlign w:val="center"/>
            <w:hideMark/>
          </w:tcPr>
          <w:p w14:paraId="5B8B9EC8"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2603B017" w14:textId="77777777" w:rsidTr="002921E9">
        <w:trPr>
          <w:trHeight w:val="330"/>
        </w:trPr>
        <w:tc>
          <w:tcPr>
            <w:tcW w:w="4390" w:type="dxa"/>
            <w:shd w:val="clear" w:color="auto" w:fill="auto"/>
            <w:noWrap/>
            <w:vAlign w:val="center"/>
            <w:hideMark/>
          </w:tcPr>
          <w:p w14:paraId="2B1C51F1"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Fondo General de Participaciones </w:t>
            </w:r>
            <w:r w:rsidRPr="008761C3">
              <w:rPr>
                <w:rFonts w:ascii="Century Gothic" w:hAnsi="Century Gothic" w:cs="Calibri"/>
                <w:b/>
                <w:bCs/>
                <w:color w:val="000000"/>
                <w:sz w:val="22"/>
                <w:szCs w:val="22"/>
                <w:lang w:val="es-MX" w:eastAsia="es-MX"/>
              </w:rPr>
              <w:t>(FGP)</w:t>
            </w:r>
          </w:p>
        </w:tc>
        <w:tc>
          <w:tcPr>
            <w:tcW w:w="2268" w:type="dxa"/>
            <w:shd w:val="clear" w:color="auto" w:fill="auto"/>
            <w:noWrap/>
            <w:vAlign w:val="center"/>
            <w:hideMark/>
          </w:tcPr>
          <w:p w14:paraId="788041B2"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 $       21,168,028.30 </w:t>
            </w:r>
          </w:p>
        </w:tc>
        <w:tc>
          <w:tcPr>
            <w:tcW w:w="2170" w:type="dxa"/>
            <w:shd w:val="clear" w:color="auto" w:fill="auto"/>
            <w:noWrap/>
            <w:vAlign w:val="center"/>
            <w:hideMark/>
          </w:tcPr>
          <w:p w14:paraId="6B653DE0"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094D75D0" w14:textId="77777777" w:rsidTr="002921E9">
        <w:trPr>
          <w:trHeight w:val="330"/>
        </w:trPr>
        <w:tc>
          <w:tcPr>
            <w:tcW w:w="4390" w:type="dxa"/>
            <w:shd w:val="clear" w:color="auto" w:fill="auto"/>
            <w:noWrap/>
            <w:vAlign w:val="center"/>
            <w:hideMark/>
          </w:tcPr>
          <w:p w14:paraId="7687239D"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Fondo de Fomento Municipal </w:t>
            </w:r>
            <w:r w:rsidRPr="008761C3">
              <w:rPr>
                <w:rFonts w:ascii="Century Gothic" w:hAnsi="Century Gothic" w:cs="Calibri"/>
                <w:b/>
                <w:bCs/>
                <w:color w:val="000000"/>
                <w:sz w:val="22"/>
                <w:szCs w:val="22"/>
                <w:lang w:val="es-MX" w:eastAsia="es-MX"/>
              </w:rPr>
              <w:t>(FFM)</w:t>
            </w:r>
            <w:r w:rsidRPr="008761C3">
              <w:rPr>
                <w:rFonts w:ascii="Century Gothic" w:hAnsi="Century Gothic" w:cs="Calibri"/>
                <w:color w:val="000000"/>
                <w:sz w:val="22"/>
                <w:szCs w:val="22"/>
                <w:lang w:val="es-MX" w:eastAsia="es-MX"/>
              </w:rPr>
              <w:t xml:space="preserve"> 70%</w:t>
            </w:r>
          </w:p>
        </w:tc>
        <w:tc>
          <w:tcPr>
            <w:tcW w:w="2268" w:type="dxa"/>
            <w:shd w:val="clear" w:color="auto" w:fill="auto"/>
            <w:noWrap/>
            <w:vAlign w:val="center"/>
            <w:hideMark/>
          </w:tcPr>
          <w:p w14:paraId="396E4641"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 $         3,753,864.39 </w:t>
            </w:r>
          </w:p>
        </w:tc>
        <w:tc>
          <w:tcPr>
            <w:tcW w:w="2170" w:type="dxa"/>
            <w:shd w:val="clear" w:color="auto" w:fill="auto"/>
            <w:noWrap/>
            <w:vAlign w:val="center"/>
            <w:hideMark/>
          </w:tcPr>
          <w:p w14:paraId="568A0E25"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4E52828B" w14:textId="77777777" w:rsidTr="002921E9">
        <w:trPr>
          <w:trHeight w:val="330"/>
        </w:trPr>
        <w:tc>
          <w:tcPr>
            <w:tcW w:w="4390" w:type="dxa"/>
            <w:shd w:val="clear" w:color="auto" w:fill="auto"/>
            <w:noWrap/>
            <w:vAlign w:val="center"/>
            <w:hideMark/>
          </w:tcPr>
          <w:p w14:paraId="7BAD7444"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Fondo de Fomento Municipal </w:t>
            </w:r>
            <w:r w:rsidRPr="008761C3">
              <w:rPr>
                <w:rFonts w:ascii="Century Gothic" w:hAnsi="Century Gothic" w:cs="Calibri"/>
                <w:b/>
                <w:bCs/>
                <w:color w:val="000000"/>
                <w:sz w:val="22"/>
                <w:szCs w:val="22"/>
                <w:lang w:val="es-MX" w:eastAsia="es-MX"/>
              </w:rPr>
              <w:t xml:space="preserve">(FFM) </w:t>
            </w:r>
            <w:r w:rsidRPr="008761C3">
              <w:rPr>
                <w:rFonts w:ascii="Century Gothic" w:hAnsi="Century Gothic" w:cs="Calibri"/>
                <w:color w:val="000000"/>
                <w:sz w:val="22"/>
                <w:szCs w:val="22"/>
                <w:lang w:val="es-MX" w:eastAsia="es-MX"/>
              </w:rPr>
              <w:t>30%</w:t>
            </w:r>
          </w:p>
        </w:tc>
        <w:tc>
          <w:tcPr>
            <w:tcW w:w="2268" w:type="dxa"/>
            <w:shd w:val="clear" w:color="auto" w:fill="auto"/>
            <w:noWrap/>
            <w:vAlign w:val="center"/>
            <w:hideMark/>
          </w:tcPr>
          <w:p w14:paraId="48524E63"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 $         1,593,400.14 </w:t>
            </w:r>
          </w:p>
        </w:tc>
        <w:tc>
          <w:tcPr>
            <w:tcW w:w="2170" w:type="dxa"/>
            <w:shd w:val="clear" w:color="auto" w:fill="auto"/>
            <w:noWrap/>
            <w:vAlign w:val="center"/>
            <w:hideMark/>
          </w:tcPr>
          <w:p w14:paraId="18960535"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49548577" w14:textId="77777777" w:rsidTr="002921E9">
        <w:trPr>
          <w:trHeight w:val="990"/>
        </w:trPr>
        <w:tc>
          <w:tcPr>
            <w:tcW w:w="4390" w:type="dxa"/>
            <w:shd w:val="clear" w:color="auto" w:fill="auto"/>
            <w:vAlign w:val="center"/>
            <w:hideMark/>
          </w:tcPr>
          <w:p w14:paraId="4E66E27D"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Impuestos Especial Sobre Producción y Servicios en materia de cervezas, bebidas alcohólicas y tabacos labrados </w:t>
            </w:r>
            <w:r w:rsidRPr="008761C3">
              <w:rPr>
                <w:rFonts w:ascii="Century Gothic" w:hAnsi="Century Gothic" w:cs="Calibri"/>
                <w:b/>
                <w:bCs/>
                <w:color w:val="000000"/>
                <w:sz w:val="22"/>
                <w:szCs w:val="22"/>
                <w:lang w:val="es-MX" w:eastAsia="es-MX"/>
              </w:rPr>
              <w:t>(IEPS)</w:t>
            </w:r>
          </w:p>
        </w:tc>
        <w:tc>
          <w:tcPr>
            <w:tcW w:w="2268" w:type="dxa"/>
            <w:shd w:val="clear" w:color="000000" w:fill="FFFFFF"/>
            <w:noWrap/>
            <w:vAlign w:val="center"/>
            <w:hideMark/>
          </w:tcPr>
          <w:p w14:paraId="027DF5DF" w14:textId="77777777" w:rsidR="002921E9" w:rsidRDefault="008761C3" w:rsidP="008761C3">
            <w:pPr>
              <w:jc w:val="right"/>
              <w:rPr>
                <w:rFonts w:ascii="Century Gothic" w:hAnsi="Century Gothic" w:cs="Calibri"/>
                <w:color w:val="000000"/>
                <w:lang w:val="es-MX" w:eastAsia="es-MX"/>
              </w:rPr>
            </w:pPr>
            <w:r w:rsidRPr="008761C3">
              <w:rPr>
                <w:rFonts w:ascii="Century Gothic" w:hAnsi="Century Gothic" w:cs="Calibri"/>
                <w:color w:val="000000"/>
                <w:lang w:val="es-MX" w:eastAsia="es-MX"/>
              </w:rPr>
              <w:t xml:space="preserve"> </w:t>
            </w:r>
          </w:p>
          <w:p w14:paraId="0EB3ABC3" w14:textId="77777777" w:rsidR="002921E9" w:rsidRDefault="002921E9" w:rsidP="008761C3">
            <w:pPr>
              <w:jc w:val="right"/>
              <w:rPr>
                <w:rFonts w:ascii="Century Gothic" w:hAnsi="Century Gothic" w:cs="Calibri"/>
                <w:color w:val="000000"/>
                <w:lang w:val="es-MX" w:eastAsia="es-MX"/>
              </w:rPr>
            </w:pPr>
          </w:p>
          <w:p w14:paraId="5C0BC700" w14:textId="354E0F74" w:rsidR="008761C3" w:rsidRPr="008761C3" w:rsidRDefault="008761C3" w:rsidP="008761C3">
            <w:pPr>
              <w:jc w:val="right"/>
              <w:rPr>
                <w:rFonts w:ascii="Century Gothic" w:hAnsi="Century Gothic" w:cs="Calibri"/>
                <w:color w:val="000000"/>
                <w:lang w:val="es-MX" w:eastAsia="es-MX"/>
              </w:rPr>
            </w:pPr>
            <w:r w:rsidRPr="008761C3">
              <w:rPr>
                <w:rFonts w:ascii="Century Gothic" w:hAnsi="Century Gothic" w:cs="Calibri"/>
                <w:color w:val="000000"/>
                <w:lang w:val="es-MX" w:eastAsia="es-MX"/>
              </w:rPr>
              <w:t xml:space="preserve">$         566,902.85 </w:t>
            </w:r>
          </w:p>
        </w:tc>
        <w:tc>
          <w:tcPr>
            <w:tcW w:w="2170" w:type="dxa"/>
            <w:shd w:val="clear" w:color="auto" w:fill="auto"/>
            <w:noWrap/>
            <w:vAlign w:val="center"/>
            <w:hideMark/>
          </w:tcPr>
          <w:p w14:paraId="4ADE32ED"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1C4D1676" w14:textId="77777777" w:rsidTr="002921E9">
        <w:trPr>
          <w:trHeight w:val="345"/>
        </w:trPr>
        <w:tc>
          <w:tcPr>
            <w:tcW w:w="4390" w:type="dxa"/>
            <w:shd w:val="clear" w:color="auto" w:fill="auto"/>
            <w:vAlign w:val="center"/>
            <w:hideMark/>
          </w:tcPr>
          <w:p w14:paraId="4A90F820"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Fondo de Fiscalización y Recaudación </w:t>
            </w:r>
            <w:r w:rsidRPr="008761C3">
              <w:rPr>
                <w:rFonts w:ascii="Century Gothic" w:hAnsi="Century Gothic" w:cs="Calibri"/>
                <w:b/>
                <w:bCs/>
                <w:color w:val="000000"/>
                <w:sz w:val="22"/>
                <w:szCs w:val="22"/>
                <w:lang w:val="es-MX" w:eastAsia="es-MX"/>
              </w:rPr>
              <w:t>(FOFIR)</w:t>
            </w:r>
          </w:p>
        </w:tc>
        <w:tc>
          <w:tcPr>
            <w:tcW w:w="2268" w:type="dxa"/>
            <w:shd w:val="clear" w:color="000000" w:fill="FFFFFF"/>
            <w:noWrap/>
            <w:vAlign w:val="center"/>
            <w:hideMark/>
          </w:tcPr>
          <w:p w14:paraId="368BD1EC" w14:textId="77777777" w:rsidR="008761C3" w:rsidRPr="008761C3" w:rsidRDefault="008761C3" w:rsidP="008761C3">
            <w:pPr>
              <w:jc w:val="right"/>
              <w:rPr>
                <w:rFonts w:ascii="Century Gothic" w:hAnsi="Century Gothic" w:cs="Calibri"/>
                <w:color w:val="000000"/>
                <w:lang w:val="es-MX" w:eastAsia="es-MX"/>
              </w:rPr>
            </w:pPr>
            <w:r w:rsidRPr="008761C3">
              <w:rPr>
                <w:rFonts w:ascii="Century Gothic" w:hAnsi="Century Gothic" w:cs="Calibri"/>
                <w:color w:val="000000"/>
                <w:lang w:val="es-MX" w:eastAsia="es-MX"/>
              </w:rPr>
              <w:t xml:space="preserve"> $      1,389,148.58 </w:t>
            </w:r>
          </w:p>
        </w:tc>
        <w:tc>
          <w:tcPr>
            <w:tcW w:w="2170" w:type="dxa"/>
            <w:shd w:val="clear" w:color="auto" w:fill="auto"/>
            <w:noWrap/>
            <w:vAlign w:val="center"/>
            <w:hideMark/>
          </w:tcPr>
          <w:p w14:paraId="2D010C99"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0D5D2309" w14:textId="77777777" w:rsidTr="002921E9">
        <w:trPr>
          <w:trHeight w:val="345"/>
        </w:trPr>
        <w:tc>
          <w:tcPr>
            <w:tcW w:w="4390" w:type="dxa"/>
            <w:shd w:val="clear" w:color="auto" w:fill="auto"/>
            <w:vAlign w:val="center"/>
            <w:hideMark/>
          </w:tcPr>
          <w:p w14:paraId="54636E47"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Impuestos Sobre Autos Nuevos </w:t>
            </w:r>
            <w:r w:rsidRPr="008761C3">
              <w:rPr>
                <w:rFonts w:ascii="Century Gothic" w:hAnsi="Century Gothic" w:cs="Calibri"/>
                <w:b/>
                <w:bCs/>
                <w:color w:val="000000"/>
                <w:sz w:val="22"/>
                <w:szCs w:val="22"/>
                <w:lang w:val="es-MX" w:eastAsia="es-MX"/>
              </w:rPr>
              <w:t>(ISAN)</w:t>
            </w:r>
          </w:p>
        </w:tc>
        <w:tc>
          <w:tcPr>
            <w:tcW w:w="2268" w:type="dxa"/>
            <w:shd w:val="clear" w:color="000000" w:fill="FFFFFF"/>
            <w:noWrap/>
            <w:vAlign w:val="center"/>
            <w:hideMark/>
          </w:tcPr>
          <w:p w14:paraId="058A8997" w14:textId="77777777" w:rsidR="008761C3" w:rsidRPr="008761C3" w:rsidRDefault="008761C3" w:rsidP="008761C3">
            <w:pPr>
              <w:jc w:val="right"/>
              <w:rPr>
                <w:rFonts w:ascii="Century Gothic" w:hAnsi="Century Gothic" w:cs="Calibri"/>
                <w:color w:val="000000"/>
                <w:lang w:val="es-MX" w:eastAsia="es-MX"/>
              </w:rPr>
            </w:pPr>
            <w:r w:rsidRPr="008761C3">
              <w:rPr>
                <w:rFonts w:ascii="Century Gothic" w:hAnsi="Century Gothic" w:cs="Calibri"/>
                <w:color w:val="000000"/>
                <w:lang w:val="es-MX" w:eastAsia="es-MX"/>
              </w:rPr>
              <w:t xml:space="preserve"> $         518,590.65 </w:t>
            </w:r>
          </w:p>
        </w:tc>
        <w:tc>
          <w:tcPr>
            <w:tcW w:w="2170" w:type="dxa"/>
            <w:shd w:val="clear" w:color="auto" w:fill="auto"/>
            <w:noWrap/>
            <w:vAlign w:val="center"/>
            <w:hideMark/>
          </w:tcPr>
          <w:p w14:paraId="2ECD19A2"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3E35E052" w14:textId="77777777" w:rsidTr="002921E9">
        <w:trPr>
          <w:trHeight w:val="345"/>
        </w:trPr>
        <w:tc>
          <w:tcPr>
            <w:tcW w:w="4390" w:type="dxa"/>
            <w:shd w:val="clear" w:color="auto" w:fill="auto"/>
            <w:vAlign w:val="center"/>
            <w:hideMark/>
          </w:tcPr>
          <w:p w14:paraId="4915D92D" w14:textId="77777777" w:rsidR="008761C3" w:rsidRPr="008761C3" w:rsidRDefault="008761C3" w:rsidP="008761C3">
            <w:pPr>
              <w:jc w:val="both"/>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Impuesto Sobre Tenencia y Uso de Vehículos</w:t>
            </w:r>
          </w:p>
        </w:tc>
        <w:tc>
          <w:tcPr>
            <w:tcW w:w="2268" w:type="dxa"/>
            <w:shd w:val="clear" w:color="000000" w:fill="FFFFFF"/>
            <w:noWrap/>
            <w:vAlign w:val="center"/>
            <w:hideMark/>
          </w:tcPr>
          <w:p w14:paraId="66396312" w14:textId="2DE44238" w:rsidR="008761C3" w:rsidRPr="008761C3" w:rsidRDefault="008761C3" w:rsidP="008761C3">
            <w:pPr>
              <w:jc w:val="right"/>
              <w:rPr>
                <w:rFonts w:ascii="Century Gothic" w:hAnsi="Century Gothic" w:cs="Calibri"/>
                <w:color w:val="000000"/>
                <w:lang w:val="es-MX" w:eastAsia="es-MX"/>
              </w:rPr>
            </w:pPr>
            <w:r>
              <w:rPr>
                <w:rFonts w:ascii="Century Gothic" w:hAnsi="Century Gothic" w:cs="Calibri"/>
                <w:color w:val="000000"/>
                <w:lang w:val="es-MX" w:eastAsia="es-MX"/>
              </w:rPr>
              <w:t xml:space="preserve"> </w:t>
            </w:r>
            <w:r w:rsidRPr="008761C3">
              <w:rPr>
                <w:rFonts w:ascii="Century Gothic" w:hAnsi="Century Gothic" w:cs="Calibri"/>
                <w:color w:val="000000"/>
                <w:lang w:val="es-MX" w:eastAsia="es-MX"/>
              </w:rPr>
              <w:t xml:space="preserve"> $                  93.72 </w:t>
            </w:r>
          </w:p>
        </w:tc>
        <w:tc>
          <w:tcPr>
            <w:tcW w:w="2170" w:type="dxa"/>
            <w:shd w:val="clear" w:color="auto" w:fill="auto"/>
            <w:noWrap/>
            <w:vAlign w:val="center"/>
            <w:hideMark/>
          </w:tcPr>
          <w:p w14:paraId="429A8D92"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62245D28" w14:textId="77777777" w:rsidTr="002921E9">
        <w:trPr>
          <w:trHeight w:val="345"/>
        </w:trPr>
        <w:tc>
          <w:tcPr>
            <w:tcW w:w="4390" w:type="dxa"/>
            <w:shd w:val="clear" w:color="auto" w:fill="auto"/>
            <w:vAlign w:val="center"/>
            <w:hideMark/>
          </w:tcPr>
          <w:p w14:paraId="33EB922A"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ISR Bienes Inmuebles</w:t>
            </w:r>
          </w:p>
        </w:tc>
        <w:tc>
          <w:tcPr>
            <w:tcW w:w="2268" w:type="dxa"/>
            <w:shd w:val="clear" w:color="000000" w:fill="FFFFFF"/>
            <w:noWrap/>
            <w:vAlign w:val="center"/>
            <w:hideMark/>
          </w:tcPr>
          <w:p w14:paraId="6F533011" w14:textId="2C180465" w:rsidR="008761C3" w:rsidRPr="008761C3" w:rsidRDefault="008761C3" w:rsidP="008761C3">
            <w:pPr>
              <w:jc w:val="right"/>
              <w:rPr>
                <w:rFonts w:ascii="Century Gothic" w:hAnsi="Century Gothic" w:cs="Calibri"/>
                <w:color w:val="000000"/>
                <w:lang w:val="es-MX" w:eastAsia="es-MX"/>
              </w:rPr>
            </w:pPr>
            <w:r w:rsidRPr="008761C3">
              <w:rPr>
                <w:rFonts w:ascii="Century Gothic" w:hAnsi="Century Gothic" w:cs="Calibri"/>
                <w:color w:val="000000"/>
                <w:lang w:val="es-MX" w:eastAsia="es-MX"/>
              </w:rPr>
              <w:t xml:space="preserve"> </w:t>
            </w:r>
            <w:r>
              <w:rPr>
                <w:rFonts w:ascii="Century Gothic" w:hAnsi="Century Gothic" w:cs="Calibri"/>
                <w:color w:val="000000"/>
                <w:lang w:val="es-MX" w:eastAsia="es-MX"/>
              </w:rPr>
              <w:t xml:space="preserve"> </w:t>
            </w:r>
            <w:r w:rsidRPr="008761C3">
              <w:rPr>
                <w:rFonts w:ascii="Century Gothic" w:hAnsi="Century Gothic" w:cs="Calibri"/>
                <w:color w:val="000000"/>
                <w:lang w:val="es-MX" w:eastAsia="es-MX"/>
              </w:rPr>
              <w:t xml:space="preserve">$           86,819.89 </w:t>
            </w:r>
          </w:p>
        </w:tc>
        <w:tc>
          <w:tcPr>
            <w:tcW w:w="2170" w:type="dxa"/>
            <w:shd w:val="clear" w:color="auto" w:fill="auto"/>
            <w:noWrap/>
            <w:vAlign w:val="center"/>
            <w:hideMark/>
          </w:tcPr>
          <w:p w14:paraId="65680212"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4BE28B10" w14:textId="77777777" w:rsidTr="002921E9">
        <w:trPr>
          <w:trHeight w:val="330"/>
        </w:trPr>
        <w:tc>
          <w:tcPr>
            <w:tcW w:w="4390" w:type="dxa"/>
            <w:shd w:val="clear" w:color="auto" w:fill="auto"/>
            <w:vAlign w:val="center"/>
            <w:hideMark/>
          </w:tcPr>
          <w:p w14:paraId="2816A199" w14:textId="77777777" w:rsidR="008761C3" w:rsidRPr="008761C3" w:rsidRDefault="008761C3" w:rsidP="008761C3">
            <w:pPr>
              <w:jc w:val="both"/>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Participaciones en Cuotas de Gasolina y Diésel 70%</w:t>
            </w:r>
          </w:p>
        </w:tc>
        <w:tc>
          <w:tcPr>
            <w:tcW w:w="2268" w:type="dxa"/>
            <w:shd w:val="clear" w:color="000000" w:fill="FFFFFF"/>
            <w:noWrap/>
            <w:vAlign w:val="center"/>
            <w:hideMark/>
          </w:tcPr>
          <w:p w14:paraId="614508B9" w14:textId="77777777" w:rsidR="002921E9" w:rsidRDefault="008761C3" w:rsidP="008761C3">
            <w:pPr>
              <w:rPr>
                <w:rFonts w:ascii="Century Gothic" w:hAnsi="Century Gothic" w:cs="Calibri"/>
                <w:color w:val="000000"/>
                <w:lang w:val="es-MX" w:eastAsia="es-MX"/>
              </w:rPr>
            </w:pPr>
            <w:r w:rsidRPr="008761C3">
              <w:rPr>
                <w:rFonts w:ascii="Century Gothic" w:hAnsi="Century Gothic" w:cs="Calibri"/>
                <w:color w:val="000000"/>
                <w:lang w:val="es-MX" w:eastAsia="es-MX"/>
              </w:rPr>
              <w:t xml:space="preserve"> </w:t>
            </w:r>
            <w:r>
              <w:rPr>
                <w:rFonts w:ascii="Century Gothic" w:hAnsi="Century Gothic" w:cs="Calibri"/>
                <w:color w:val="000000"/>
                <w:lang w:val="es-MX" w:eastAsia="es-MX"/>
              </w:rPr>
              <w:t xml:space="preserve"> </w:t>
            </w:r>
            <w:r w:rsidR="002921E9">
              <w:rPr>
                <w:rFonts w:ascii="Century Gothic" w:hAnsi="Century Gothic" w:cs="Calibri"/>
                <w:color w:val="000000"/>
                <w:lang w:val="es-MX" w:eastAsia="es-MX"/>
              </w:rPr>
              <w:t xml:space="preserve"> </w:t>
            </w:r>
          </w:p>
          <w:p w14:paraId="07422ACD" w14:textId="4604B16F" w:rsidR="008761C3" w:rsidRPr="008761C3" w:rsidRDefault="002921E9" w:rsidP="008761C3">
            <w:pPr>
              <w:rPr>
                <w:rFonts w:ascii="Century Gothic" w:hAnsi="Century Gothic" w:cs="Calibri"/>
                <w:color w:val="000000"/>
                <w:lang w:val="es-MX" w:eastAsia="es-MX"/>
              </w:rPr>
            </w:pPr>
            <w:r>
              <w:rPr>
                <w:rFonts w:ascii="Century Gothic" w:hAnsi="Century Gothic" w:cs="Calibri"/>
                <w:color w:val="000000"/>
                <w:lang w:val="es-MX" w:eastAsia="es-MX"/>
              </w:rPr>
              <w:t xml:space="preserve">   </w:t>
            </w:r>
            <w:r w:rsidR="008761C3" w:rsidRPr="008761C3">
              <w:rPr>
                <w:rFonts w:ascii="Century Gothic" w:hAnsi="Century Gothic" w:cs="Calibri"/>
                <w:color w:val="000000"/>
                <w:lang w:val="es-MX" w:eastAsia="es-MX"/>
              </w:rPr>
              <w:t xml:space="preserve">$         589,177.22 </w:t>
            </w:r>
          </w:p>
        </w:tc>
        <w:tc>
          <w:tcPr>
            <w:tcW w:w="2170" w:type="dxa"/>
            <w:shd w:val="clear" w:color="auto" w:fill="auto"/>
            <w:noWrap/>
            <w:vAlign w:val="center"/>
            <w:hideMark/>
          </w:tcPr>
          <w:p w14:paraId="1070A124"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6746C1F7" w14:textId="77777777" w:rsidTr="002921E9">
        <w:trPr>
          <w:trHeight w:val="330"/>
        </w:trPr>
        <w:tc>
          <w:tcPr>
            <w:tcW w:w="4390" w:type="dxa"/>
            <w:shd w:val="clear" w:color="auto" w:fill="auto"/>
            <w:noWrap/>
            <w:vAlign w:val="center"/>
            <w:hideMark/>
          </w:tcPr>
          <w:p w14:paraId="4CFDCC5D"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Participaciones en Cuotas de Gasolina y Diésel 30%</w:t>
            </w:r>
          </w:p>
        </w:tc>
        <w:tc>
          <w:tcPr>
            <w:tcW w:w="2268" w:type="dxa"/>
            <w:shd w:val="clear" w:color="000000" w:fill="FFFFFF"/>
            <w:noWrap/>
            <w:vAlign w:val="center"/>
            <w:hideMark/>
          </w:tcPr>
          <w:p w14:paraId="53FA8886" w14:textId="77777777" w:rsidR="002921E9" w:rsidRDefault="008761C3" w:rsidP="008761C3">
            <w:pPr>
              <w:jc w:val="right"/>
              <w:rPr>
                <w:rFonts w:ascii="Century Gothic" w:hAnsi="Century Gothic" w:cs="Calibri"/>
                <w:color w:val="000000"/>
                <w:lang w:val="es-MX" w:eastAsia="es-MX"/>
              </w:rPr>
            </w:pPr>
            <w:r w:rsidRPr="008761C3">
              <w:rPr>
                <w:rFonts w:ascii="Century Gothic" w:hAnsi="Century Gothic" w:cs="Calibri"/>
                <w:color w:val="000000"/>
                <w:lang w:val="es-MX" w:eastAsia="es-MX"/>
              </w:rPr>
              <w:t xml:space="preserve"> </w:t>
            </w:r>
          </w:p>
          <w:p w14:paraId="3F95E6AC" w14:textId="4D54686D" w:rsidR="008761C3" w:rsidRPr="008761C3" w:rsidRDefault="002921E9" w:rsidP="008761C3">
            <w:pPr>
              <w:jc w:val="right"/>
              <w:rPr>
                <w:rFonts w:ascii="Century Gothic" w:hAnsi="Century Gothic" w:cs="Calibri"/>
                <w:color w:val="000000"/>
                <w:lang w:val="es-MX" w:eastAsia="es-MX"/>
              </w:rPr>
            </w:pPr>
            <w:r>
              <w:rPr>
                <w:rFonts w:ascii="Century Gothic" w:hAnsi="Century Gothic" w:cs="Calibri"/>
                <w:color w:val="000000"/>
                <w:lang w:val="es-MX" w:eastAsia="es-MX"/>
              </w:rPr>
              <w:t xml:space="preserve"> </w:t>
            </w:r>
            <w:r w:rsidR="008761C3" w:rsidRPr="008761C3">
              <w:rPr>
                <w:rFonts w:ascii="Century Gothic" w:hAnsi="Century Gothic" w:cs="Calibri"/>
                <w:color w:val="000000"/>
                <w:lang w:val="es-MX" w:eastAsia="es-MX"/>
              </w:rPr>
              <w:t xml:space="preserve">$         252,504.52 </w:t>
            </w:r>
          </w:p>
        </w:tc>
        <w:tc>
          <w:tcPr>
            <w:tcW w:w="2170" w:type="dxa"/>
            <w:shd w:val="clear" w:color="auto" w:fill="auto"/>
            <w:noWrap/>
            <w:vAlign w:val="center"/>
            <w:hideMark/>
          </w:tcPr>
          <w:p w14:paraId="74BF3AFC"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3697473D" w14:textId="77777777" w:rsidTr="002921E9">
        <w:trPr>
          <w:trHeight w:val="660"/>
        </w:trPr>
        <w:tc>
          <w:tcPr>
            <w:tcW w:w="4390" w:type="dxa"/>
            <w:shd w:val="clear" w:color="auto" w:fill="auto"/>
            <w:vAlign w:val="center"/>
            <w:hideMark/>
          </w:tcPr>
          <w:p w14:paraId="208C1AA4"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lastRenderedPageBreak/>
              <w:t xml:space="preserve">Recaudación Federal Participable (Municipio Fronterizos) </w:t>
            </w:r>
            <w:r w:rsidRPr="008761C3">
              <w:rPr>
                <w:rFonts w:ascii="Century Gothic" w:hAnsi="Century Gothic" w:cs="Calibri"/>
                <w:b/>
                <w:bCs/>
                <w:color w:val="000000"/>
                <w:sz w:val="22"/>
                <w:szCs w:val="22"/>
                <w:lang w:val="es-MX" w:eastAsia="es-MX"/>
              </w:rPr>
              <w:t>0.136% RFP</w:t>
            </w:r>
          </w:p>
        </w:tc>
        <w:tc>
          <w:tcPr>
            <w:tcW w:w="2268" w:type="dxa"/>
            <w:shd w:val="clear" w:color="000000" w:fill="FFFFFF"/>
            <w:noWrap/>
            <w:vAlign w:val="center"/>
            <w:hideMark/>
          </w:tcPr>
          <w:p w14:paraId="39E6CD5C" w14:textId="3838A62C" w:rsidR="008761C3" w:rsidRPr="008761C3" w:rsidRDefault="002921E9" w:rsidP="002921E9">
            <w:pPr>
              <w:jc w:val="center"/>
              <w:rPr>
                <w:rFonts w:ascii="Century Gothic" w:hAnsi="Century Gothic" w:cs="Calibri"/>
                <w:color w:val="000000"/>
                <w:lang w:val="es-MX" w:eastAsia="es-MX"/>
              </w:rPr>
            </w:pPr>
            <w:r>
              <w:rPr>
                <w:rFonts w:ascii="Century Gothic" w:hAnsi="Century Gothic" w:cs="Calibri"/>
                <w:color w:val="000000"/>
                <w:lang w:val="es-MX" w:eastAsia="es-MX"/>
              </w:rPr>
              <w:t xml:space="preserve"> </w:t>
            </w:r>
            <w:r w:rsidR="008761C3" w:rsidRPr="008761C3">
              <w:rPr>
                <w:rFonts w:ascii="Century Gothic" w:hAnsi="Century Gothic" w:cs="Calibri"/>
                <w:color w:val="000000"/>
                <w:lang w:val="es-MX" w:eastAsia="es-MX"/>
              </w:rPr>
              <w:t xml:space="preserve">$                          -   </w:t>
            </w:r>
          </w:p>
        </w:tc>
        <w:tc>
          <w:tcPr>
            <w:tcW w:w="2170" w:type="dxa"/>
            <w:shd w:val="clear" w:color="auto" w:fill="auto"/>
            <w:noWrap/>
            <w:vAlign w:val="center"/>
            <w:hideMark/>
          </w:tcPr>
          <w:p w14:paraId="66611CB5"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60F3E478" w14:textId="77777777" w:rsidTr="002921E9">
        <w:trPr>
          <w:trHeight w:val="345"/>
        </w:trPr>
        <w:tc>
          <w:tcPr>
            <w:tcW w:w="4390" w:type="dxa"/>
            <w:shd w:val="clear" w:color="auto" w:fill="auto"/>
            <w:noWrap/>
            <w:vAlign w:val="center"/>
            <w:hideMark/>
          </w:tcPr>
          <w:p w14:paraId="6494AFD2"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Fondo ISR</w:t>
            </w:r>
          </w:p>
        </w:tc>
        <w:tc>
          <w:tcPr>
            <w:tcW w:w="2268" w:type="dxa"/>
            <w:shd w:val="clear" w:color="000000" w:fill="FFFFFF"/>
            <w:noWrap/>
            <w:vAlign w:val="center"/>
            <w:hideMark/>
          </w:tcPr>
          <w:p w14:paraId="372A0220" w14:textId="77777777" w:rsidR="008761C3" w:rsidRPr="008761C3" w:rsidRDefault="008761C3" w:rsidP="008761C3">
            <w:pPr>
              <w:jc w:val="right"/>
              <w:rPr>
                <w:rFonts w:ascii="Century Gothic" w:hAnsi="Century Gothic" w:cs="Calibri"/>
                <w:color w:val="000000"/>
                <w:lang w:val="es-MX" w:eastAsia="es-MX"/>
              </w:rPr>
            </w:pPr>
            <w:r w:rsidRPr="008761C3">
              <w:rPr>
                <w:rFonts w:ascii="Century Gothic" w:hAnsi="Century Gothic" w:cs="Calibri"/>
                <w:color w:val="000000"/>
                <w:lang w:val="es-MX" w:eastAsia="es-MX"/>
              </w:rPr>
              <w:t xml:space="preserve"> $            84,180.94 </w:t>
            </w:r>
          </w:p>
        </w:tc>
        <w:tc>
          <w:tcPr>
            <w:tcW w:w="2170" w:type="dxa"/>
            <w:shd w:val="clear" w:color="auto" w:fill="auto"/>
            <w:noWrap/>
            <w:vAlign w:val="center"/>
            <w:hideMark/>
          </w:tcPr>
          <w:p w14:paraId="61A0629C"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7F98B43D" w14:textId="77777777" w:rsidTr="002921E9">
        <w:trPr>
          <w:trHeight w:val="330"/>
        </w:trPr>
        <w:tc>
          <w:tcPr>
            <w:tcW w:w="4390" w:type="dxa"/>
            <w:shd w:val="clear" w:color="auto" w:fill="auto"/>
            <w:vAlign w:val="center"/>
            <w:hideMark/>
          </w:tcPr>
          <w:p w14:paraId="0790BBB8" w14:textId="77777777" w:rsidR="008761C3" w:rsidRPr="008761C3" w:rsidRDefault="008761C3" w:rsidP="008761C3">
            <w:pPr>
              <w:jc w:val="both"/>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Total de Participaciones Federales</w:t>
            </w:r>
          </w:p>
        </w:tc>
        <w:tc>
          <w:tcPr>
            <w:tcW w:w="2268" w:type="dxa"/>
            <w:shd w:val="clear" w:color="auto" w:fill="auto"/>
            <w:noWrap/>
            <w:vAlign w:val="center"/>
            <w:hideMark/>
          </w:tcPr>
          <w:p w14:paraId="567E3971"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c>
          <w:tcPr>
            <w:tcW w:w="2170" w:type="dxa"/>
            <w:shd w:val="clear" w:color="auto" w:fill="auto"/>
            <w:noWrap/>
            <w:vAlign w:val="center"/>
            <w:hideMark/>
          </w:tcPr>
          <w:p w14:paraId="436E7559" w14:textId="77777777" w:rsidR="008761C3" w:rsidRPr="008761C3" w:rsidRDefault="008761C3" w:rsidP="008761C3">
            <w:pPr>
              <w:jc w:val="right"/>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 xml:space="preserve"> $      30,002,711.20 </w:t>
            </w:r>
          </w:p>
        </w:tc>
      </w:tr>
      <w:tr w:rsidR="008761C3" w:rsidRPr="008761C3" w14:paraId="5E128DB3" w14:textId="77777777" w:rsidTr="002921E9">
        <w:trPr>
          <w:trHeight w:val="330"/>
        </w:trPr>
        <w:tc>
          <w:tcPr>
            <w:tcW w:w="4390" w:type="dxa"/>
            <w:shd w:val="clear" w:color="auto" w:fill="auto"/>
            <w:vAlign w:val="center"/>
            <w:hideMark/>
          </w:tcPr>
          <w:p w14:paraId="536F11D9" w14:textId="77777777" w:rsidR="008761C3" w:rsidRPr="008761C3" w:rsidRDefault="008761C3" w:rsidP="008761C3">
            <w:pPr>
              <w:jc w:val="both"/>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Aportaciones</w:t>
            </w:r>
          </w:p>
        </w:tc>
        <w:tc>
          <w:tcPr>
            <w:tcW w:w="2268" w:type="dxa"/>
            <w:shd w:val="clear" w:color="auto" w:fill="auto"/>
            <w:noWrap/>
            <w:vAlign w:val="center"/>
            <w:hideMark/>
          </w:tcPr>
          <w:p w14:paraId="670C8706"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c>
          <w:tcPr>
            <w:tcW w:w="2170" w:type="dxa"/>
            <w:shd w:val="clear" w:color="auto" w:fill="auto"/>
            <w:noWrap/>
            <w:vAlign w:val="center"/>
            <w:hideMark/>
          </w:tcPr>
          <w:p w14:paraId="66A4DF2C" w14:textId="77777777" w:rsidR="008761C3" w:rsidRPr="008761C3" w:rsidRDefault="008761C3" w:rsidP="008761C3">
            <w:pPr>
              <w:jc w:val="right"/>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 </w:t>
            </w:r>
          </w:p>
        </w:tc>
      </w:tr>
      <w:tr w:rsidR="008761C3" w:rsidRPr="008761C3" w14:paraId="3EDDE277" w14:textId="77777777" w:rsidTr="002921E9">
        <w:trPr>
          <w:trHeight w:val="330"/>
        </w:trPr>
        <w:tc>
          <w:tcPr>
            <w:tcW w:w="4390" w:type="dxa"/>
            <w:shd w:val="clear" w:color="auto" w:fill="auto"/>
            <w:noWrap/>
            <w:vAlign w:val="center"/>
            <w:hideMark/>
          </w:tcPr>
          <w:p w14:paraId="08D2E964" w14:textId="77777777" w:rsidR="008761C3" w:rsidRPr="008761C3" w:rsidRDefault="008761C3" w:rsidP="008761C3">
            <w:pPr>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Aportaciones Estatales</w:t>
            </w:r>
          </w:p>
        </w:tc>
        <w:tc>
          <w:tcPr>
            <w:tcW w:w="2268" w:type="dxa"/>
            <w:shd w:val="clear" w:color="auto" w:fill="auto"/>
            <w:noWrap/>
            <w:vAlign w:val="center"/>
            <w:hideMark/>
          </w:tcPr>
          <w:p w14:paraId="1E50613F"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c>
          <w:tcPr>
            <w:tcW w:w="2170" w:type="dxa"/>
            <w:shd w:val="clear" w:color="auto" w:fill="auto"/>
            <w:noWrap/>
            <w:vAlign w:val="center"/>
            <w:hideMark/>
          </w:tcPr>
          <w:p w14:paraId="0CAF5F0B"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6D0D4A00" w14:textId="77777777" w:rsidTr="002921E9">
        <w:trPr>
          <w:trHeight w:val="615"/>
        </w:trPr>
        <w:tc>
          <w:tcPr>
            <w:tcW w:w="4390" w:type="dxa"/>
            <w:shd w:val="clear" w:color="auto" w:fill="auto"/>
            <w:vAlign w:val="center"/>
            <w:hideMark/>
          </w:tcPr>
          <w:p w14:paraId="6145D548"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Fondo para el Desarrollo Socioeconómico Municipal </w:t>
            </w:r>
            <w:r w:rsidRPr="008761C3">
              <w:rPr>
                <w:rFonts w:ascii="Century Gothic" w:hAnsi="Century Gothic" w:cs="Calibri"/>
                <w:b/>
                <w:bCs/>
                <w:color w:val="000000"/>
                <w:sz w:val="22"/>
                <w:szCs w:val="22"/>
                <w:lang w:val="es-MX" w:eastAsia="es-MX"/>
              </w:rPr>
              <w:t>(FODESEM)</w:t>
            </w:r>
          </w:p>
        </w:tc>
        <w:tc>
          <w:tcPr>
            <w:tcW w:w="2268" w:type="dxa"/>
            <w:shd w:val="clear" w:color="000000" w:fill="FFFFFF"/>
            <w:noWrap/>
            <w:vAlign w:val="center"/>
            <w:hideMark/>
          </w:tcPr>
          <w:p w14:paraId="5C48B4A8" w14:textId="77777777" w:rsidR="002921E9" w:rsidRDefault="008761C3" w:rsidP="008761C3">
            <w:pPr>
              <w:jc w:val="right"/>
              <w:rPr>
                <w:rFonts w:ascii="Century Gothic" w:hAnsi="Century Gothic" w:cs="Calibri"/>
                <w:color w:val="000000"/>
                <w:lang w:val="es-MX" w:eastAsia="es-MX"/>
              </w:rPr>
            </w:pPr>
            <w:r w:rsidRPr="008761C3">
              <w:rPr>
                <w:rFonts w:ascii="Century Gothic" w:hAnsi="Century Gothic" w:cs="Calibri"/>
                <w:color w:val="000000"/>
                <w:lang w:val="es-MX" w:eastAsia="es-MX"/>
              </w:rPr>
              <w:t xml:space="preserve"> </w:t>
            </w:r>
          </w:p>
          <w:p w14:paraId="4F141421" w14:textId="6AE4882A" w:rsidR="008761C3" w:rsidRPr="008761C3" w:rsidRDefault="008761C3" w:rsidP="008761C3">
            <w:pPr>
              <w:jc w:val="right"/>
              <w:rPr>
                <w:rFonts w:ascii="Century Gothic" w:hAnsi="Century Gothic" w:cs="Calibri"/>
                <w:color w:val="000000"/>
                <w:lang w:val="es-MX" w:eastAsia="es-MX"/>
              </w:rPr>
            </w:pPr>
            <w:r w:rsidRPr="008761C3">
              <w:rPr>
                <w:rFonts w:ascii="Century Gothic" w:hAnsi="Century Gothic" w:cs="Calibri"/>
                <w:color w:val="000000"/>
                <w:lang w:val="es-MX" w:eastAsia="es-MX"/>
              </w:rPr>
              <w:t xml:space="preserve">$      7,788,126.39 </w:t>
            </w:r>
          </w:p>
        </w:tc>
        <w:tc>
          <w:tcPr>
            <w:tcW w:w="2170" w:type="dxa"/>
            <w:shd w:val="clear" w:color="auto" w:fill="auto"/>
            <w:noWrap/>
            <w:vAlign w:val="center"/>
            <w:hideMark/>
          </w:tcPr>
          <w:p w14:paraId="5055222F"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703E2847" w14:textId="77777777" w:rsidTr="002921E9">
        <w:trPr>
          <w:trHeight w:val="330"/>
        </w:trPr>
        <w:tc>
          <w:tcPr>
            <w:tcW w:w="4390" w:type="dxa"/>
            <w:shd w:val="clear" w:color="auto" w:fill="auto"/>
            <w:vAlign w:val="center"/>
            <w:hideMark/>
          </w:tcPr>
          <w:p w14:paraId="31DCD58A" w14:textId="77777777" w:rsidR="008761C3" w:rsidRPr="008761C3" w:rsidRDefault="008761C3" w:rsidP="008761C3">
            <w:pPr>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Aportaciones Federales</w:t>
            </w:r>
          </w:p>
        </w:tc>
        <w:tc>
          <w:tcPr>
            <w:tcW w:w="2268" w:type="dxa"/>
            <w:shd w:val="clear" w:color="auto" w:fill="auto"/>
            <w:noWrap/>
            <w:vAlign w:val="center"/>
            <w:hideMark/>
          </w:tcPr>
          <w:p w14:paraId="7FF8EC91"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c>
          <w:tcPr>
            <w:tcW w:w="2170" w:type="dxa"/>
            <w:shd w:val="clear" w:color="auto" w:fill="auto"/>
            <w:noWrap/>
            <w:vAlign w:val="center"/>
            <w:hideMark/>
          </w:tcPr>
          <w:p w14:paraId="0B9863ED" w14:textId="77777777" w:rsidR="008761C3" w:rsidRPr="008761C3" w:rsidRDefault="008761C3" w:rsidP="008761C3">
            <w:pPr>
              <w:jc w:val="right"/>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 </w:t>
            </w:r>
          </w:p>
        </w:tc>
      </w:tr>
      <w:tr w:rsidR="008761C3" w:rsidRPr="008761C3" w14:paraId="5B7BA27E" w14:textId="77777777" w:rsidTr="002921E9">
        <w:trPr>
          <w:trHeight w:val="660"/>
        </w:trPr>
        <w:tc>
          <w:tcPr>
            <w:tcW w:w="4390" w:type="dxa"/>
            <w:shd w:val="clear" w:color="auto" w:fill="auto"/>
            <w:vAlign w:val="center"/>
            <w:hideMark/>
          </w:tcPr>
          <w:p w14:paraId="1B9C19F1" w14:textId="1E408F16"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Fondo de Aportaciones para el Fortalecimiento de los Municipios </w:t>
            </w:r>
            <w:r w:rsidR="002921E9">
              <w:rPr>
                <w:rFonts w:ascii="Century Gothic" w:hAnsi="Century Gothic" w:cs="Calibri"/>
                <w:color w:val="000000"/>
                <w:sz w:val="22"/>
                <w:szCs w:val="22"/>
                <w:lang w:val="es-MX" w:eastAsia="es-MX"/>
              </w:rPr>
              <w:t>(</w:t>
            </w:r>
            <w:r w:rsidRPr="008761C3">
              <w:rPr>
                <w:rFonts w:ascii="Century Gothic" w:hAnsi="Century Gothic" w:cs="Calibri"/>
                <w:b/>
                <w:bCs/>
                <w:color w:val="000000"/>
                <w:sz w:val="22"/>
                <w:szCs w:val="22"/>
                <w:lang w:val="es-MX" w:eastAsia="es-MX"/>
              </w:rPr>
              <w:t>FORTAMUN)</w:t>
            </w:r>
          </w:p>
        </w:tc>
        <w:tc>
          <w:tcPr>
            <w:tcW w:w="2268" w:type="dxa"/>
            <w:shd w:val="clear" w:color="000000" w:fill="FFFFFF"/>
            <w:noWrap/>
            <w:vAlign w:val="center"/>
            <w:hideMark/>
          </w:tcPr>
          <w:p w14:paraId="0EDB10A6" w14:textId="77777777" w:rsidR="002921E9" w:rsidRDefault="008761C3" w:rsidP="008761C3">
            <w:pPr>
              <w:jc w:val="right"/>
              <w:rPr>
                <w:rFonts w:ascii="Century Gothic" w:hAnsi="Century Gothic" w:cs="Calibri"/>
                <w:color w:val="000000"/>
                <w:lang w:val="es-MX" w:eastAsia="es-MX"/>
              </w:rPr>
            </w:pPr>
            <w:r w:rsidRPr="008761C3">
              <w:rPr>
                <w:rFonts w:ascii="Century Gothic" w:hAnsi="Century Gothic" w:cs="Calibri"/>
                <w:color w:val="000000"/>
                <w:lang w:val="es-MX" w:eastAsia="es-MX"/>
              </w:rPr>
              <w:t xml:space="preserve"> </w:t>
            </w:r>
          </w:p>
          <w:p w14:paraId="4E9BE6A0" w14:textId="6C47858B" w:rsidR="008761C3" w:rsidRPr="008761C3" w:rsidRDefault="008761C3" w:rsidP="008761C3">
            <w:pPr>
              <w:jc w:val="right"/>
              <w:rPr>
                <w:rFonts w:ascii="Century Gothic" w:hAnsi="Century Gothic" w:cs="Calibri"/>
                <w:color w:val="000000"/>
                <w:lang w:val="es-MX" w:eastAsia="es-MX"/>
              </w:rPr>
            </w:pPr>
            <w:r w:rsidRPr="008761C3">
              <w:rPr>
                <w:rFonts w:ascii="Century Gothic" w:hAnsi="Century Gothic" w:cs="Calibri"/>
                <w:color w:val="000000"/>
                <w:lang w:val="es-MX" w:eastAsia="es-MX"/>
              </w:rPr>
              <w:t xml:space="preserve">$    12,832,676.00 </w:t>
            </w:r>
          </w:p>
        </w:tc>
        <w:tc>
          <w:tcPr>
            <w:tcW w:w="2170" w:type="dxa"/>
            <w:shd w:val="clear" w:color="auto" w:fill="auto"/>
            <w:noWrap/>
            <w:vAlign w:val="center"/>
            <w:hideMark/>
          </w:tcPr>
          <w:p w14:paraId="4DEB6B2E"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723B3029" w14:textId="77777777" w:rsidTr="002921E9">
        <w:trPr>
          <w:trHeight w:val="660"/>
        </w:trPr>
        <w:tc>
          <w:tcPr>
            <w:tcW w:w="4390" w:type="dxa"/>
            <w:shd w:val="clear" w:color="auto" w:fill="auto"/>
            <w:vAlign w:val="center"/>
            <w:hideMark/>
          </w:tcPr>
          <w:p w14:paraId="3115B35C" w14:textId="0B96EE1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Fondo de Aportaciones para la Infraestructura Social Municipal </w:t>
            </w:r>
            <w:r w:rsidRPr="008761C3">
              <w:rPr>
                <w:rFonts w:ascii="Century Gothic" w:hAnsi="Century Gothic" w:cs="Calibri"/>
                <w:b/>
                <w:bCs/>
                <w:color w:val="000000"/>
                <w:sz w:val="22"/>
                <w:szCs w:val="22"/>
                <w:lang w:val="es-MX" w:eastAsia="es-MX"/>
              </w:rPr>
              <w:t>(FISM)</w:t>
            </w:r>
          </w:p>
        </w:tc>
        <w:tc>
          <w:tcPr>
            <w:tcW w:w="2268" w:type="dxa"/>
            <w:shd w:val="clear" w:color="000000" w:fill="FFFFFF"/>
            <w:noWrap/>
            <w:vAlign w:val="center"/>
            <w:hideMark/>
          </w:tcPr>
          <w:p w14:paraId="5F02D1E1" w14:textId="77777777" w:rsidR="002921E9" w:rsidRDefault="008761C3" w:rsidP="008761C3">
            <w:pPr>
              <w:jc w:val="right"/>
              <w:rPr>
                <w:rFonts w:ascii="Century Gothic" w:hAnsi="Century Gothic" w:cs="Calibri"/>
                <w:color w:val="000000"/>
                <w:lang w:val="es-MX" w:eastAsia="es-MX"/>
              </w:rPr>
            </w:pPr>
            <w:r w:rsidRPr="008761C3">
              <w:rPr>
                <w:rFonts w:ascii="Century Gothic" w:hAnsi="Century Gothic" w:cs="Calibri"/>
                <w:color w:val="000000"/>
                <w:lang w:val="es-MX" w:eastAsia="es-MX"/>
              </w:rPr>
              <w:t xml:space="preserve"> </w:t>
            </w:r>
          </w:p>
          <w:p w14:paraId="288EA65E" w14:textId="051A5A32" w:rsidR="008761C3" w:rsidRPr="008761C3" w:rsidRDefault="008761C3" w:rsidP="008761C3">
            <w:pPr>
              <w:jc w:val="right"/>
              <w:rPr>
                <w:rFonts w:ascii="Century Gothic" w:hAnsi="Century Gothic" w:cs="Calibri"/>
                <w:color w:val="000000"/>
                <w:lang w:val="es-MX" w:eastAsia="es-MX"/>
              </w:rPr>
            </w:pPr>
            <w:r w:rsidRPr="008761C3">
              <w:rPr>
                <w:rFonts w:ascii="Century Gothic" w:hAnsi="Century Gothic" w:cs="Calibri"/>
                <w:color w:val="000000"/>
                <w:lang w:val="es-MX" w:eastAsia="es-MX"/>
              </w:rPr>
              <w:t xml:space="preserve">$      7,082,295.00 </w:t>
            </w:r>
          </w:p>
        </w:tc>
        <w:tc>
          <w:tcPr>
            <w:tcW w:w="2170" w:type="dxa"/>
            <w:shd w:val="clear" w:color="auto" w:fill="auto"/>
            <w:noWrap/>
            <w:vAlign w:val="center"/>
            <w:hideMark/>
          </w:tcPr>
          <w:p w14:paraId="039124BE"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64B010E8" w14:textId="77777777" w:rsidTr="002921E9">
        <w:trPr>
          <w:trHeight w:val="330"/>
        </w:trPr>
        <w:tc>
          <w:tcPr>
            <w:tcW w:w="4390" w:type="dxa"/>
            <w:shd w:val="clear" w:color="auto" w:fill="auto"/>
            <w:noWrap/>
            <w:vAlign w:val="center"/>
            <w:hideMark/>
          </w:tcPr>
          <w:p w14:paraId="63B39C5D" w14:textId="77777777" w:rsidR="008761C3" w:rsidRPr="008761C3" w:rsidRDefault="008761C3" w:rsidP="008761C3">
            <w:pPr>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Total de Aportaciones</w:t>
            </w:r>
          </w:p>
        </w:tc>
        <w:tc>
          <w:tcPr>
            <w:tcW w:w="2268" w:type="dxa"/>
            <w:shd w:val="clear" w:color="auto" w:fill="auto"/>
            <w:noWrap/>
            <w:vAlign w:val="center"/>
            <w:hideMark/>
          </w:tcPr>
          <w:p w14:paraId="7C828535"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c>
          <w:tcPr>
            <w:tcW w:w="2170" w:type="dxa"/>
            <w:shd w:val="clear" w:color="auto" w:fill="auto"/>
            <w:noWrap/>
            <w:vAlign w:val="center"/>
            <w:hideMark/>
          </w:tcPr>
          <w:p w14:paraId="363D31E6" w14:textId="77777777" w:rsidR="008761C3" w:rsidRPr="008761C3" w:rsidRDefault="008761C3" w:rsidP="008761C3">
            <w:pPr>
              <w:jc w:val="right"/>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 xml:space="preserve"> $      27,703,097.39 </w:t>
            </w:r>
          </w:p>
        </w:tc>
      </w:tr>
      <w:tr w:rsidR="008761C3" w:rsidRPr="008761C3" w14:paraId="61CB5A1D" w14:textId="77777777" w:rsidTr="002921E9">
        <w:trPr>
          <w:trHeight w:val="330"/>
        </w:trPr>
        <w:tc>
          <w:tcPr>
            <w:tcW w:w="4390" w:type="dxa"/>
            <w:shd w:val="clear" w:color="auto" w:fill="auto"/>
            <w:vAlign w:val="center"/>
            <w:hideMark/>
          </w:tcPr>
          <w:p w14:paraId="50793959" w14:textId="77777777" w:rsidR="008761C3" w:rsidRPr="008761C3" w:rsidRDefault="008761C3" w:rsidP="008761C3">
            <w:pPr>
              <w:jc w:val="both"/>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Convenios</w:t>
            </w:r>
          </w:p>
        </w:tc>
        <w:tc>
          <w:tcPr>
            <w:tcW w:w="2268" w:type="dxa"/>
            <w:shd w:val="clear" w:color="auto" w:fill="auto"/>
            <w:noWrap/>
            <w:vAlign w:val="center"/>
            <w:hideMark/>
          </w:tcPr>
          <w:p w14:paraId="5599F475"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c>
          <w:tcPr>
            <w:tcW w:w="2170" w:type="dxa"/>
            <w:shd w:val="clear" w:color="auto" w:fill="auto"/>
            <w:noWrap/>
            <w:vAlign w:val="center"/>
            <w:hideMark/>
          </w:tcPr>
          <w:p w14:paraId="0E440047" w14:textId="704BBA33" w:rsidR="008761C3" w:rsidRPr="008761C3" w:rsidRDefault="008761C3" w:rsidP="002921E9">
            <w:pPr>
              <w:jc w:val="center"/>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 xml:space="preserve">$                         -   </w:t>
            </w:r>
          </w:p>
        </w:tc>
      </w:tr>
      <w:tr w:rsidR="008761C3" w:rsidRPr="008761C3" w14:paraId="4673490D" w14:textId="77777777" w:rsidTr="002921E9">
        <w:trPr>
          <w:trHeight w:val="345"/>
        </w:trPr>
        <w:tc>
          <w:tcPr>
            <w:tcW w:w="4390" w:type="dxa"/>
            <w:shd w:val="clear" w:color="auto" w:fill="auto"/>
            <w:vAlign w:val="center"/>
            <w:hideMark/>
          </w:tcPr>
          <w:p w14:paraId="514CFED3"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Convenios</w:t>
            </w:r>
          </w:p>
        </w:tc>
        <w:tc>
          <w:tcPr>
            <w:tcW w:w="2268" w:type="dxa"/>
            <w:shd w:val="clear" w:color="000000" w:fill="FFFFFF"/>
            <w:noWrap/>
            <w:vAlign w:val="center"/>
            <w:hideMark/>
          </w:tcPr>
          <w:p w14:paraId="11D8BAE6" w14:textId="77777777" w:rsidR="008761C3" w:rsidRPr="008761C3" w:rsidRDefault="008761C3" w:rsidP="008761C3">
            <w:pPr>
              <w:jc w:val="right"/>
              <w:rPr>
                <w:rFonts w:ascii="Century Gothic" w:hAnsi="Century Gothic" w:cs="Calibri"/>
                <w:color w:val="000000"/>
                <w:lang w:val="es-MX" w:eastAsia="es-MX"/>
              </w:rPr>
            </w:pPr>
            <w:r w:rsidRPr="008761C3">
              <w:rPr>
                <w:rFonts w:ascii="Century Gothic" w:hAnsi="Century Gothic" w:cs="Calibri"/>
                <w:color w:val="000000"/>
                <w:lang w:val="es-MX" w:eastAsia="es-MX"/>
              </w:rPr>
              <w:t xml:space="preserve"> $                          -   </w:t>
            </w:r>
          </w:p>
        </w:tc>
        <w:tc>
          <w:tcPr>
            <w:tcW w:w="2170" w:type="dxa"/>
            <w:shd w:val="clear" w:color="auto" w:fill="auto"/>
            <w:noWrap/>
            <w:vAlign w:val="center"/>
            <w:hideMark/>
          </w:tcPr>
          <w:p w14:paraId="4286BFA7" w14:textId="77777777" w:rsidR="008761C3" w:rsidRPr="008761C3" w:rsidRDefault="008761C3" w:rsidP="008761C3">
            <w:pPr>
              <w:jc w:val="right"/>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 </w:t>
            </w:r>
          </w:p>
        </w:tc>
      </w:tr>
      <w:tr w:rsidR="008761C3" w:rsidRPr="008761C3" w14:paraId="41D6A680" w14:textId="77777777" w:rsidTr="002921E9">
        <w:trPr>
          <w:trHeight w:val="330"/>
        </w:trPr>
        <w:tc>
          <w:tcPr>
            <w:tcW w:w="4390" w:type="dxa"/>
            <w:shd w:val="clear" w:color="auto" w:fill="auto"/>
            <w:noWrap/>
            <w:vAlign w:val="center"/>
            <w:hideMark/>
          </w:tcPr>
          <w:p w14:paraId="0D904383" w14:textId="77777777" w:rsidR="008761C3" w:rsidRPr="008761C3" w:rsidRDefault="008761C3" w:rsidP="008761C3">
            <w:pPr>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Otras Participaciones y Aportaciones</w:t>
            </w:r>
          </w:p>
        </w:tc>
        <w:tc>
          <w:tcPr>
            <w:tcW w:w="2268" w:type="dxa"/>
            <w:shd w:val="clear" w:color="auto" w:fill="auto"/>
            <w:noWrap/>
            <w:vAlign w:val="center"/>
            <w:hideMark/>
          </w:tcPr>
          <w:p w14:paraId="727AAB3D"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c>
          <w:tcPr>
            <w:tcW w:w="2170" w:type="dxa"/>
            <w:shd w:val="clear" w:color="auto" w:fill="auto"/>
            <w:noWrap/>
            <w:vAlign w:val="center"/>
            <w:hideMark/>
          </w:tcPr>
          <w:p w14:paraId="67083B45" w14:textId="77777777" w:rsidR="008761C3" w:rsidRPr="008761C3" w:rsidRDefault="008761C3" w:rsidP="008761C3">
            <w:pPr>
              <w:jc w:val="right"/>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 </w:t>
            </w:r>
          </w:p>
        </w:tc>
      </w:tr>
      <w:tr w:rsidR="008761C3" w:rsidRPr="008761C3" w14:paraId="332D3B94" w14:textId="77777777" w:rsidTr="002921E9">
        <w:trPr>
          <w:trHeight w:val="330"/>
        </w:trPr>
        <w:tc>
          <w:tcPr>
            <w:tcW w:w="4390" w:type="dxa"/>
            <w:shd w:val="clear" w:color="auto" w:fill="auto"/>
            <w:noWrap/>
            <w:vAlign w:val="center"/>
            <w:hideMark/>
          </w:tcPr>
          <w:p w14:paraId="62BE4D92" w14:textId="77777777" w:rsidR="008761C3" w:rsidRPr="008761C3" w:rsidRDefault="008761C3" w:rsidP="008761C3">
            <w:pPr>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Federales</w:t>
            </w:r>
          </w:p>
        </w:tc>
        <w:tc>
          <w:tcPr>
            <w:tcW w:w="2268" w:type="dxa"/>
            <w:shd w:val="clear" w:color="auto" w:fill="auto"/>
            <w:noWrap/>
            <w:vAlign w:val="center"/>
            <w:hideMark/>
          </w:tcPr>
          <w:p w14:paraId="39B2C869"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 $                           -   </w:t>
            </w:r>
          </w:p>
        </w:tc>
        <w:tc>
          <w:tcPr>
            <w:tcW w:w="2170" w:type="dxa"/>
            <w:shd w:val="clear" w:color="auto" w:fill="auto"/>
            <w:noWrap/>
            <w:vAlign w:val="center"/>
            <w:hideMark/>
          </w:tcPr>
          <w:p w14:paraId="1ABF2CFA" w14:textId="77777777" w:rsidR="008761C3" w:rsidRPr="008761C3" w:rsidRDefault="008761C3" w:rsidP="008761C3">
            <w:pPr>
              <w:jc w:val="right"/>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 </w:t>
            </w:r>
          </w:p>
        </w:tc>
      </w:tr>
      <w:tr w:rsidR="008761C3" w:rsidRPr="008761C3" w14:paraId="7C881389" w14:textId="77777777" w:rsidTr="002921E9">
        <w:trPr>
          <w:trHeight w:val="330"/>
        </w:trPr>
        <w:tc>
          <w:tcPr>
            <w:tcW w:w="4390" w:type="dxa"/>
            <w:shd w:val="clear" w:color="auto" w:fill="auto"/>
            <w:noWrap/>
            <w:vAlign w:val="center"/>
            <w:hideMark/>
          </w:tcPr>
          <w:p w14:paraId="69535E8D" w14:textId="77777777" w:rsidR="008761C3" w:rsidRPr="008761C3" w:rsidRDefault="008761C3" w:rsidP="008761C3">
            <w:pPr>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Estatales</w:t>
            </w:r>
          </w:p>
        </w:tc>
        <w:tc>
          <w:tcPr>
            <w:tcW w:w="2268" w:type="dxa"/>
            <w:shd w:val="clear" w:color="auto" w:fill="auto"/>
            <w:noWrap/>
            <w:vAlign w:val="center"/>
            <w:hideMark/>
          </w:tcPr>
          <w:p w14:paraId="3E5F337F"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 $                           -   </w:t>
            </w:r>
          </w:p>
        </w:tc>
        <w:tc>
          <w:tcPr>
            <w:tcW w:w="2170" w:type="dxa"/>
            <w:shd w:val="clear" w:color="auto" w:fill="auto"/>
            <w:noWrap/>
            <w:vAlign w:val="center"/>
            <w:hideMark/>
          </w:tcPr>
          <w:p w14:paraId="654754AB" w14:textId="77777777" w:rsidR="008761C3" w:rsidRPr="008761C3" w:rsidRDefault="008761C3" w:rsidP="008761C3">
            <w:pPr>
              <w:jc w:val="right"/>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 </w:t>
            </w:r>
          </w:p>
        </w:tc>
      </w:tr>
      <w:tr w:rsidR="008761C3" w:rsidRPr="008761C3" w14:paraId="1DC7BC97" w14:textId="77777777" w:rsidTr="002921E9">
        <w:trPr>
          <w:trHeight w:val="330"/>
        </w:trPr>
        <w:tc>
          <w:tcPr>
            <w:tcW w:w="4390" w:type="dxa"/>
            <w:shd w:val="clear" w:color="auto" w:fill="auto"/>
            <w:noWrap/>
            <w:vAlign w:val="center"/>
            <w:hideMark/>
          </w:tcPr>
          <w:p w14:paraId="0B6272CC" w14:textId="77777777" w:rsidR="008761C3" w:rsidRPr="008761C3" w:rsidRDefault="008761C3" w:rsidP="008761C3">
            <w:pPr>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Total de Otras Participaciones y Aportaciones</w:t>
            </w:r>
          </w:p>
        </w:tc>
        <w:tc>
          <w:tcPr>
            <w:tcW w:w="2268" w:type="dxa"/>
            <w:shd w:val="clear" w:color="auto" w:fill="auto"/>
            <w:noWrap/>
            <w:vAlign w:val="center"/>
            <w:hideMark/>
          </w:tcPr>
          <w:p w14:paraId="5ADAB1AF"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c>
          <w:tcPr>
            <w:tcW w:w="2170" w:type="dxa"/>
            <w:shd w:val="clear" w:color="auto" w:fill="auto"/>
            <w:noWrap/>
            <w:vAlign w:val="center"/>
            <w:hideMark/>
          </w:tcPr>
          <w:p w14:paraId="12DF5B8C" w14:textId="77777777" w:rsidR="008761C3" w:rsidRPr="008761C3" w:rsidRDefault="008761C3" w:rsidP="008761C3">
            <w:pPr>
              <w:jc w:val="right"/>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 xml:space="preserve"> $                         -   </w:t>
            </w:r>
          </w:p>
        </w:tc>
      </w:tr>
      <w:tr w:rsidR="008761C3" w:rsidRPr="008761C3" w14:paraId="6B4127A0" w14:textId="77777777" w:rsidTr="002921E9">
        <w:trPr>
          <w:trHeight w:val="330"/>
        </w:trPr>
        <w:tc>
          <w:tcPr>
            <w:tcW w:w="4390" w:type="dxa"/>
            <w:shd w:val="clear" w:color="auto" w:fill="auto"/>
            <w:noWrap/>
            <w:vAlign w:val="center"/>
            <w:hideMark/>
          </w:tcPr>
          <w:p w14:paraId="50C6C8A2" w14:textId="77777777" w:rsidR="008761C3" w:rsidRPr="008761C3" w:rsidRDefault="008761C3" w:rsidP="008761C3">
            <w:pPr>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Ingresos Extraordinarios (Derivados de Financiamientos)</w:t>
            </w:r>
          </w:p>
        </w:tc>
        <w:tc>
          <w:tcPr>
            <w:tcW w:w="2268" w:type="dxa"/>
            <w:shd w:val="clear" w:color="auto" w:fill="auto"/>
            <w:noWrap/>
            <w:vAlign w:val="center"/>
            <w:hideMark/>
          </w:tcPr>
          <w:p w14:paraId="750BC40B"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c>
          <w:tcPr>
            <w:tcW w:w="2170" w:type="dxa"/>
            <w:shd w:val="clear" w:color="auto" w:fill="auto"/>
            <w:noWrap/>
            <w:vAlign w:val="center"/>
            <w:hideMark/>
          </w:tcPr>
          <w:p w14:paraId="5F6CC7FD"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0A84BBBD" w14:textId="77777777" w:rsidTr="002921E9">
        <w:trPr>
          <w:trHeight w:val="330"/>
        </w:trPr>
        <w:tc>
          <w:tcPr>
            <w:tcW w:w="4390" w:type="dxa"/>
            <w:shd w:val="clear" w:color="auto" w:fill="auto"/>
            <w:noWrap/>
            <w:vAlign w:val="center"/>
            <w:hideMark/>
          </w:tcPr>
          <w:p w14:paraId="3D9A027C"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Empréstitos</w:t>
            </w:r>
          </w:p>
        </w:tc>
        <w:tc>
          <w:tcPr>
            <w:tcW w:w="2268" w:type="dxa"/>
            <w:shd w:val="clear" w:color="auto" w:fill="auto"/>
            <w:noWrap/>
            <w:vAlign w:val="center"/>
            <w:hideMark/>
          </w:tcPr>
          <w:p w14:paraId="585E3579"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 $                           -   </w:t>
            </w:r>
          </w:p>
        </w:tc>
        <w:tc>
          <w:tcPr>
            <w:tcW w:w="2170" w:type="dxa"/>
            <w:shd w:val="clear" w:color="auto" w:fill="auto"/>
            <w:noWrap/>
            <w:vAlign w:val="center"/>
            <w:hideMark/>
          </w:tcPr>
          <w:p w14:paraId="31364869"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35CA905D" w14:textId="77777777" w:rsidTr="002921E9">
        <w:trPr>
          <w:trHeight w:val="330"/>
        </w:trPr>
        <w:tc>
          <w:tcPr>
            <w:tcW w:w="4390" w:type="dxa"/>
            <w:shd w:val="clear" w:color="auto" w:fill="auto"/>
            <w:noWrap/>
            <w:vAlign w:val="center"/>
            <w:hideMark/>
          </w:tcPr>
          <w:p w14:paraId="2123021A" w14:textId="77777777" w:rsidR="008761C3" w:rsidRPr="008761C3" w:rsidRDefault="008761C3" w:rsidP="008761C3">
            <w:pPr>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Otros Ingresos Extraordinarios</w:t>
            </w:r>
          </w:p>
        </w:tc>
        <w:tc>
          <w:tcPr>
            <w:tcW w:w="2268" w:type="dxa"/>
            <w:shd w:val="clear" w:color="auto" w:fill="auto"/>
            <w:noWrap/>
            <w:vAlign w:val="center"/>
            <w:hideMark/>
          </w:tcPr>
          <w:p w14:paraId="57145B03"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xml:space="preserve"> $                           -   </w:t>
            </w:r>
          </w:p>
        </w:tc>
        <w:tc>
          <w:tcPr>
            <w:tcW w:w="2170" w:type="dxa"/>
            <w:shd w:val="clear" w:color="auto" w:fill="auto"/>
            <w:noWrap/>
            <w:vAlign w:val="center"/>
            <w:hideMark/>
          </w:tcPr>
          <w:p w14:paraId="42F46B70"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r>
      <w:tr w:rsidR="008761C3" w:rsidRPr="008761C3" w14:paraId="418BF1F9" w14:textId="77777777" w:rsidTr="002921E9">
        <w:trPr>
          <w:trHeight w:val="330"/>
        </w:trPr>
        <w:tc>
          <w:tcPr>
            <w:tcW w:w="4390" w:type="dxa"/>
            <w:shd w:val="clear" w:color="auto" w:fill="auto"/>
            <w:noWrap/>
            <w:vAlign w:val="center"/>
            <w:hideMark/>
          </w:tcPr>
          <w:p w14:paraId="3711101C" w14:textId="77777777" w:rsidR="008761C3" w:rsidRPr="008761C3" w:rsidRDefault="008761C3" w:rsidP="008761C3">
            <w:pPr>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Total Ingresos Extraordinarios</w:t>
            </w:r>
          </w:p>
        </w:tc>
        <w:tc>
          <w:tcPr>
            <w:tcW w:w="2268" w:type="dxa"/>
            <w:shd w:val="clear" w:color="auto" w:fill="auto"/>
            <w:noWrap/>
            <w:vAlign w:val="center"/>
            <w:hideMark/>
          </w:tcPr>
          <w:p w14:paraId="24A3D139"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c>
          <w:tcPr>
            <w:tcW w:w="2170" w:type="dxa"/>
            <w:shd w:val="clear" w:color="auto" w:fill="auto"/>
            <w:noWrap/>
            <w:vAlign w:val="center"/>
            <w:hideMark/>
          </w:tcPr>
          <w:p w14:paraId="3B9E4363" w14:textId="24333D07" w:rsidR="008761C3" w:rsidRPr="008761C3" w:rsidRDefault="008761C3" w:rsidP="002921E9">
            <w:pPr>
              <w:jc w:val="center"/>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 xml:space="preserve">$                         -   </w:t>
            </w:r>
          </w:p>
        </w:tc>
      </w:tr>
      <w:tr w:rsidR="008761C3" w:rsidRPr="008761C3" w14:paraId="2795502F" w14:textId="77777777" w:rsidTr="002921E9">
        <w:trPr>
          <w:trHeight w:val="330"/>
        </w:trPr>
        <w:tc>
          <w:tcPr>
            <w:tcW w:w="4390" w:type="dxa"/>
            <w:shd w:val="clear" w:color="auto" w:fill="auto"/>
            <w:noWrap/>
            <w:vAlign w:val="center"/>
            <w:hideMark/>
          </w:tcPr>
          <w:p w14:paraId="2FF4E1BA" w14:textId="77777777" w:rsidR="008761C3" w:rsidRPr="008761C3" w:rsidRDefault="008761C3" w:rsidP="008761C3">
            <w:pPr>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Ingresos Totales / Globales</w:t>
            </w:r>
          </w:p>
        </w:tc>
        <w:tc>
          <w:tcPr>
            <w:tcW w:w="2268" w:type="dxa"/>
            <w:shd w:val="clear" w:color="auto" w:fill="auto"/>
            <w:noWrap/>
            <w:vAlign w:val="center"/>
            <w:hideMark/>
          </w:tcPr>
          <w:p w14:paraId="6084676C" w14:textId="77777777" w:rsidR="008761C3" w:rsidRPr="008761C3" w:rsidRDefault="008761C3" w:rsidP="008761C3">
            <w:pPr>
              <w:jc w:val="right"/>
              <w:rPr>
                <w:rFonts w:ascii="Century Gothic" w:hAnsi="Century Gothic" w:cs="Calibri"/>
                <w:color w:val="000000"/>
                <w:sz w:val="22"/>
                <w:szCs w:val="22"/>
                <w:lang w:val="es-MX" w:eastAsia="es-MX"/>
              </w:rPr>
            </w:pPr>
            <w:r w:rsidRPr="008761C3">
              <w:rPr>
                <w:rFonts w:ascii="Century Gothic" w:hAnsi="Century Gothic" w:cs="Calibri"/>
                <w:color w:val="000000"/>
                <w:sz w:val="22"/>
                <w:szCs w:val="22"/>
                <w:lang w:val="es-MX" w:eastAsia="es-MX"/>
              </w:rPr>
              <w:t> </w:t>
            </w:r>
          </w:p>
        </w:tc>
        <w:tc>
          <w:tcPr>
            <w:tcW w:w="2170" w:type="dxa"/>
            <w:shd w:val="clear" w:color="auto" w:fill="auto"/>
            <w:noWrap/>
            <w:vAlign w:val="center"/>
            <w:hideMark/>
          </w:tcPr>
          <w:p w14:paraId="528085AE" w14:textId="77777777" w:rsidR="008761C3" w:rsidRPr="008761C3" w:rsidRDefault="008761C3" w:rsidP="008761C3">
            <w:pPr>
              <w:jc w:val="right"/>
              <w:rPr>
                <w:rFonts w:ascii="Century Gothic" w:hAnsi="Century Gothic" w:cs="Calibri"/>
                <w:b/>
                <w:bCs/>
                <w:color w:val="000000"/>
                <w:sz w:val="22"/>
                <w:szCs w:val="22"/>
                <w:lang w:val="es-MX" w:eastAsia="es-MX"/>
              </w:rPr>
            </w:pPr>
            <w:r w:rsidRPr="008761C3">
              <w:rPr>
                <w:rFonts w:ascii="Century Gothic" w:hAnsi="Century Gothic" w:cs="Calibri"/>
                <w:b/>
                <w:bCs/>
                <w:color w:val="000000"/>
                <w:sz w:val="22"/>
                <w:szCs w:val="22"/>
                <w:lang w:val="es-MX" w:eastAsia="es-MX"/>
              </w:rPr>
              <w:t xml:space="preserve"> $      80,607,533.59 </w:t>
            </w:r>
          </w:p>
        </w:tc>
      </w:tr>
    </w:tbl>
    <w:p w14:paraId="1EFF81DC" w14:textId="77777777" w:rsidR="008761C3" w:rsidRPr="00BF57CA" w:rsidRDefault="008761C3" w:rsidP="008761C3">
      <w:pPr>
        <w:jc w:val="both"/>
        <w:rPr>
          <w:rFonts w:ascii="Century Gothic" w:hAnsi="Century Gothic" w:cs="Arial"/>
          <w:lang w:val="es-MX"/>
        </w:rPr>
      </w:pPr>
    </w:p>
    <w:sectPr w:rsidR="008761C3" w:rsidRPr="00BF57CA" w:rsidSect="00607EE2">
      <w:headerReference w:type="default" r:id="rId7"/>
      <w:footerReference w:type="default" r:id="rId8"/>
      <w:pgSz w:w="12240" w:h="15840" w:code="1"/>
      <w:pgMar w:top="4423" w:right="1644" w:bottom="1644" w:left="1644"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F620C" w14:textId="77777777" w:rsidR="0009420D" w:rsidRDefault="0009420D">
      <w:r>
        <w:separator/>
      </w:r>
    </w:p>
  </w:endnote>
  <w:endnote w:type="continuationSeparator" w:id="0">
    <w:p w14:paraId="346F17C1" w14:textId="77777777" w:rsidR="0009420D" w:rsidRDefault="0009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 w:name="CenturyGothic,Bold">
    <w:panose1 w:val="00000000000000000000"/>
    <w:charset w:val="00"/>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264451" w:rsidRDefault="00264451">
        <w:pPr>
          <w:pStyle w:val="Piedepgina"/>
          <w:jc w:val="right"/>
        </w:pPr>
        <w:r>
          <w:fldChar w:fldCharType="begin"/>
        </w:r>
        <w:r>
          <w:instrText>PAGE   \* MERGEFORMAT</w:instrText>
        </w:r>
        <w:r>
          <w:fldChar w:fldCharType="separate"/>
        </w:r>
        <w:r w:rsidR="008761C3">
          <w:rPr>
            <w:noProof/>
          </w:rPr>
          <w:t>54</w:t>
        </w:r>
        <w:r>
          <w:fldChar w:fldCharType="end"/>
        </w:r>
      </w:p>
    </w:sdtContent>
  </w:sdt>
  <w:p w14:paraId="624F0533" w14:textId="77777777" w:rsidR="00264451" w:rsidRDefault="002644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C6FFD" w14:textId="77777777" w:rsidR="0009420D" w:rsidRDefault="0009420D">
      <w:r>
        <w:separator/>
      </w:r>
    </w:p>
  </w:footnote>
  <w:footnote w:type="continuationSeparator" w:id="0">
    <w:p w14:paraId="3817628F" w14:textId="77777777" w:rsidR="0009420D" w:rsidRDefault="00094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63165C13" w:rsidR="00264451" w:rsidRPr="002B4FFD" w:rsidRDefault="00264451" w:rsidP="005A5B9A">
    <w:pPr>
      <w:pStyle w:val="Encabezado"/>
      <w:jc w:val="right"/>
      <w:rPr>
        <w:rFonts w:ascii="Century Gothic" w:hAnsi="Century Gothic"/>
        <w:b/>
        <w:lang w:val="es-MX"/>
      </w:rPr>
    </w:pPr>
    <w:r w:rsidRPr="002B4FFD">
      <w:rPr>
        <w:rFonts w:ascii="Century Gothic" w:hAnsi="Century Gothic"/>
        <w:b/>
        <w:lang w:val="es-MX"/>
      </w:rPr>
      <w:t>DECRETO No.</w:t>
    </w:r>
  </w:p>
  <w:p w14:paraId="61161E7A" w14:textId="527BB51C" w:rsidR="00264451" w:rsidRPr="007B1187" w:rsidRDefault="00264451" w:rsidP="005A5B9A">
    <w:pPr>
      <w:ind w:right="23"/>
      <w:jc w:val="right"/>
      <w:rPr>
        <w:rFonts w:ascii="Century Gothic" w:hAnsi="Century Gothic"/>
        <w:b/>
        <w:lang w:val="es-MX"/>
      </w:rPr>
    </w:pPr>
    <w:r w:rsidRPr="002B4FFD">
      <w:rPr>
        <w:rFonts w:ascii="Century Gothic" w:hAnsi="Century Gothic"/>
        <w:b/>
        <w:lang w:val="es-MX"/>
      </w:rPr>
      <w:softHyphen/>
    </w:r>
    <w:r w:rsidRPr="002B4FFD">
      <w:rPr>
        <w:rFonts w:ascii="Century Gothic" w:hAnsi="Century Gothic"/>
        <w:b/>
        <w:lang w:val="es-MX"/>
      </w:rPr>
      <w:softHyphen/>
    </w:r>
    <w:r w:rsidRPr="002B4FFD">
      <w:rPr>
        <w:rFonts w:ascii="Century Gothic" w:hAnsi="Century Gothic"/>
        <w:b/>
        <w:lang w:val="es-MX"/>
      </w:rPr>
      <w:softHyphen/>
    </w:r>
    <w:r w:rsidRPr="002B4FFD">
      <w:rPr>
        <w:rFonts w:ascii="Century Gothic" w:hAnsi="Century Gothic"/>
        <w:b/>
        <w:lang w:val="es-MX"/>
      </w:rPr>
      <w:softHyphen/>
    </w:r>
    <w:r w:rsidRPr="002B4FFD">
      <w:rPr>
        <w:rFonts w:ascii="Century Gothic" w:hAnsi="Century Gothic"/>
        <w:b/>
        <w:lang w:val="es-MX"/>
      </w:rPr>
      <w:softHyphen/>
    </w:r>
    <w:r w:rsidRPr="002B4FFD">
      <w:rPr>
        <w:rFonts w:ascii="Century Gothic" w:hAnsi="Century Gothic"/>
        <w:b/>
        <w:lang w:val="es-MX"/>
      </w:rPr>
      <w:softHyphen/>
    </w:r>
    <w:r w:rsidRPr="002B4FFD">
      <w:rPr>
        <w:rFonts w:ascii="Century Gothic" w:hAnsi="Century Gothic"/>
        <w:b/>
        <w:lang w:val="es-MX"/>
      </w:rPr>
      <w:softHyphen/>
    </w:r>
    <w:r w:rsidRPr="002B4FFD">
      <w:rPr>
        <w:rFonts w:ascii="Century Gothic" w:hAnsi="Century Gothic"/>
        <w:b/>
        <w:lang w:val="es-MX"/>
      </w:rPr>
      <w:softHyphen/>
    </w:r>
    <w:r w:rsidRPr="002B4FFD">
      <w:rPr>
        <w:rFonts w:ascii="Century Gothic" w:hAnsi="Century Gothic"/>
        <w:b/>
        <w:lang w:val="es-MX"/>
      </w:rPr>
      <w:softHyphen/>
    </w:r>
    <w:r w:rsidRPr="002B4FFD">
      <w:rPr>
        <w:rFonts w:ascii="Century Gothic" w:hAnsi="Century Gothic"/>
        <w:b/>
        <w:lang w:val="es-MX"/>
      </w:rPr>
      <w:softHyphen/>
    </w:r>
    <w:r w:rsidRPr="002B4FFD">
      <w:rPr>
        <w:rFonts w:ascii="Century Gothic" w:hAnsi="Century Gothic"/>
        <w:b/>
        <w:lang w:val="es-MX"/>
      </w:rPr>
      <w:softHyphen/>
    </w:r>
    <w:r w:rsidRPr="002B4FFD">
      <w:rPr>
        <w:rFonts w:ascii="Century Gothic" w:hAnsi="Century Gothic"/>
        <w:b/>
        <w:lang w:val="es-MX"/>
      </w:rPr>
      <w:softHyphen/>
      <w:t>LXVIII/</w:t>
    </w:r>
    <w:proofErr w:type="spellStart"/>
    <w:r w:rsidRPr="002B4FFD">
      <w:rPr>
        <w:rFonts w:ascii="Century Gothic" w:hAnsi="Century Gothic"/>
        <w:b/>
        <w:lang w:val="es-MX"/>
      </w:rPr>
      <w:t>APLIM</w:t>
    </w:r>
    <w:proofErr w:type="spellEnd"/>
    <w:r w:rsidRPr="002B4FFD">
      <w:rPr>
        <w:rFonts w:ascii="Century Gothic" w:hAnsi="Century Gothic"/>
        <w:b/>
        <w:lang w:val="es-MX"/>
      </w:rPr>
      <w:t>/</w:t>
    </w:r>
    <w:r w:rsidR="00361B7C" w:rsidRPr="002B4FFD">
      <w:rPr>
        <w:rFonts w:ascii="Century Gothic" w:hAnsi="Century Gothic"/>
        <w:b/>
        <w:lang w:val="es-MX"/>
      </w:rPr>
      <w:t>0404</w:t>
    </w:r>
    <w:r w:rsidRPr="002B4FFD">
      <w:rPr>
        <w:rFonts w:ascii="Century Gothic" w:hAnsi="Century Gothic"/>
        <w:b/>
        <w:lang w:val="es-MX"/>
      </w:rPr>
      <w:t>/</w:t>
    </w:r>
    <w:proofErr w:type="gramStart"/>
    <w:r w:rsidRPr="002B4FFD">
      <w:rPr>
        <w:rFonts w:ascii="Century Gothic" w:hAnsi="Century Gothic"/>
        <w:b/>
        <w:lang w:val="es-MX"/>
      </w:rPr>
      <w:t>2025  I</w:t>
    </w:r>
    <w:proofErr w:type="gramEnd"/>
    <w:r w:rsidRPr="002B4FFD">
      <w:rPr>
        <w:rFonts w:ascii="Century Gothic" w:hAnsi="Century Gothic"/>
        <w:b/>
        <w:lang w:val="es-MX"/>
      </w:rPr>
      <w:t xml:space="preserve"> P.O.</w:t>
    </w:r>
  </w:p>
  <w:p w14:paraId="6E0B1C47" w14:textId="058AE1F8" w:rsidR="00264451" w:rsidRPr="007B1187" w:rsidRDefault="00264451">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244"/>
    <w:multiLevelType w:val="multilevel"/>
    <w:tmpl w:val="662AE34C"/>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EE336F"/>
    <w:multiLevelType w:val="hybridMultilevel"/>
    <w:tmpl w:val="2DE63D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372714"/>
    <w:multiLevelType w:val="multilevel"/>
    <w:tmpl w:val="D24E9710"/>
    <w:lvl w:ilvl="0">
      <w:start w:val="1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937A56"/>
    <w:multiLevelType w:val="hybridMultilevel"/>
    <w:tmpl w:val="C71E7C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6A1A77"/>
    <w:multiLevelType w:val="multilevel"/>
    <w:tmpl w:val="14BCBFD4"/>
    <w:lvl w:ilvl="0">
      <w:numFmt w:val="decimal"/>
      <w:lvlText w:val="%1.0"/>
      <w:lvlJc w:val="left"/>
      <w:pPr>
        <w:ind w:left="530" w:hanging="600"/>
      </w:pPr>
      <w:rPr>
        <w:rFonts w:hint="default"/>
      </w:rPr>
    </w:lvl>
    <w:lvl w:ilvl="1">
      <w:start w:val="1"/>
      <w:numFmt w:val="decimalZero"/>
      <w:lvlText w:val="%1.%2"/>
      <w:lvlJc w:val="left"/>
      <w:pPr>
        <w:ind w:left="1358"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134" w:hanging="1080"/>
      </w:pPr>
      <w:rPr>
        <w:rFonts w:hint="default"/>
      </w:rPr>
    </w:lvl>
    <w:lvl w:ilvl="4">
      <w:start w:val="1"/>
      <w:numFmt w:val="decimal"/>
      <w:lvlText w:val="%1.%2.%3.%4.%5"/>
      <w:lvlJc w:val="left"/>
      <w:pPr>
        <w:ind w:left="3842" w:hanging="1080"/>
      </w:pPr>
      <w:rPr>
        <w:rFonts w:hint="default"/>
      </w:rPr>
    </w:lvl>
    <w:lvl w:ilvl="5">
      <w:start w:val="1"/>
      <w:numFmt w:val="decimal"/>
      <w:lvlText w:val="%1.%2.%3.%4.%5.%6"/>
      <w:lvlJc w:val="left"/>
      <w:pPr>
        <w:ind w:left="4910" w:hanging="1440"/>
      </w:pPr>
      <w:rPr>
        <w:rFonts w:hint="default"/>
      </w:rPr>
    </w:lvl>
    <w:lvl w:ilvl="6">
      <w:start w:val="1"/>
      <w:numFmt w:val="decimal"/>
      <w:lvlText w:val="%1.%2.%3.%4.%5.%6.%7"/>
      <w:lvlJc w:val="left"/>
      <w:pPr>
        <w:ind w:left="597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54" w:hanging="2160"/>
      </w:pPr>
      <w:rPr>
        <w:rFonts w:hint="default"/>
      </w:rPr>
    </w:lvl>
  </w:abstractNum>
  <w:abstractNum w:abstractNumId="7" w15:restartNumberingAfterBreak="0">
    <w:nsid w:val="175B3757"/>
    <w:multiLevelType w:val="hybridMultilevel"/>
    <w:tmpl w:val="B05AED9E"/>
    <w:lvl w:ilvl="0" w:tplc="BF1C1A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8C4D3F"/>
    <w:multiLevelType w:val="multilevel"/>
    <w:tmpl w:val="66E6006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F06D87"/>
    <w:multiLevelType w:val="hybridMultilevel"/>
    <w:tmpl w:val="5590ED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347D9B"/>
    <w:multiLevelType w:val="hybridMultilevel"/>
    <w:tmpl w:val="70D64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D5754"/>
    <w:multiLevelType w:val="multilevel"/>
    <w:tmpl w:val="001448A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BBE4D07"/>
    <w:multiLevelType w:val="hybridMultilevel"/>
    <w:tmpl w:val="78444A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113219"/>
    <w:multiLevelType w:val="hybridMultilevel"/>
    <w:tmpl w:val="50D8ECF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236AC1"/>
    <w:multiLevelType w:val="hybridMultilevel"/>
    <w:tmpl w:val="C4A8DE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396F09"/>
    <w:multiLevelType w:val="hybridMultilevel"/>
    <w:tmpl w:val="FEFA64E0"/>
    <w:lvl w:ilvl="0" w:tplc="5F9A3356">
      <w:start w:val="1"/>
      <w:numFmt w:val="decimal"/>
      <w:suff w:val="nothing"/>
      <w:lvlText w:val="Artículo %1.- "/>
      <w:lvlJc w:val="left"/>
      <w:pPr>
        <w:ind w:left="720" w:hanging="720"/>
      </w:pPr>
      <w:rPr>
        <w:rFonts w:ascii="Century Gothic" w:hAnsi="Century Gothic"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075747"/>
    <w:multiLevelType w:val="hybridMultilevel"/>
    <w:tmpl w:val="F5A8CE9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6A5EF4"/>
    <w:multiLevelType w:val="hybridMultilevel"/>
    <w:tmpl w:val="771023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5C61C0"/>
    <w:multiLevelType w:val="hybridMultilevel"/>
    <w:tmpl w:val="771023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67001A9"/>
    <w:multiLevelType w:val="hybridMultilevel"/>
    <w:tmpl w:val="BF8E2F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530C2"/>
    <w:multiLevelType w:val="hybridMultilevel"/>
    <w:tmpl w:val="E94A6E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6216AE"/>
    <w:multiLevelType w:val="hybridMultilevel"/>
    <w:tmpl w:val="8E0604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1914CF"/>
    <w:multiLevelType w:val="multilevel"/>
    <w:tmpl w:val="1C88062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F25B7F"/>
    <w:multiLevelType w:val="hybridMultilevel"/>
    <w:tmpl w:val="BE8A562E"/>
    <w:lvl w:ilvl="0" w:tplc="1772CF38">
      <w:start w:val="29"/>
      <w:numFmt w:val="decimal"/>
      <w:suff w:val="nothing"/>
      <w:lvlText w:val="Artículo %1.- "/>
      <w:lvlJc w:val="left"/>
      <w:pPr>
        <w:ind w:left="720" w:hanging="360"/>
      </w:pPr>
      <w:rPr>
        <w:rFonts w:ascii="Century Gothic" w:hAnsi="Century Gothic"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B874E5"/>
    <w:multiLevelType w:val="hybridMultilevel"/>
    <w:tmpl w:val="5B7C0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0012E0"/>
    <w:multiLevelType w:val="hybridMultilevel"/>
    <w:tmpl w:val="B64C3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802270"/>
    <w:multiLevelType w:val="hybridMultilevel"/>
    <w:tmpl w:val="B5342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044E33"/>
    <w:multiLevelType w:val="multilevel"/>
    <w:tmpl w:val="9F8E77B4"/>
    <w:lvl w:ilvl="0">
      <w:numFmt w:val="decimal"/>
      <w:lvlText w:val="%1.0"/>
      <w:lvlJc w:val="left"/>
      <w:pPr>
        <w:ind w:left="480" w:hanging="480"/>
      </w:pPr>
      <w:rPr>
        <w:rFonts w:hint="default"/>
      </w:rPr>
    </w:lvl>
    <w:lvl w:ilvl="1">
      <w:start w:val="1"/>
      <w:numFmt w:val="decimalZero"/>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15:restartNumberingAfterBreak="0">
    <w:nsid w:val="761D7E45"/>
    <w:multiLevelType w:val="hybridMultilevel"/>
    <w:tmpl w:val="74D69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36"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19"/>
  </w:num>
  <w:num w:numId="4">
    <w:abstractNumId w:val="37"/>
  </w:num>
  <w:num w:numId="5">
    <w:abstractNumId w:val="38"/>
  </w:num>
  <w:num w:numId="6">
    <w:abstractNumId w:val="4"/>
  </w:num>
  <w:num w:numId="7">
    <w:abstractNumId w:val="5"/>
  </w:num>
  <w:num w:numId="8">
    <w:abstractNumId w:val="18"/>
  </w:num>
  <w:num w:numId="9">
    <w:abstractNumId w:val="36"/>
  </w:num>
  <w:num w:numId="10">
    <w:abstractNumId w:val="35"/>
  </w:num>
  <w:num w:numId="11">
    <w:abstractNumId w:val="28"/>
  </w:num>
  <w:num w:numId="12">
    <w:abstractNumId w:val="24"/>
  </w:num>
  <w:num w:numId="13">
    <w:abstractNumId w:val="1"/>
  </w:num>
  <w:num w:numId="14">
    <w:abstractNumId w:val="25"/>
  </w:num>
  <w:num w:numId="15">
    <w:abstractNumId w:val="13"/>
  </w:num>
  <w:num w:numId="16">
    <w:abstractNumId w:val="26"/>
  </w:num>
  <w:num w:numId="17">
    <w:abstractNumId w:val="15"/>
  </w:num>
  <w:num w:numId="18">
    <w:abstractNumId w:val="34"/>
  </w:num>
  <w:num w:numId="19">
    <w:abstractNumId w:val="30"/>
  </w:num>
  <w:num w:numId="20">
    <w:abstractNumId w:val="7"/>
  </w:num>
  <w:num w:numId="21">
    <w:abstractNumId w:val="32"/>
  </w:num>
  <w:num w:numId="22">
    <w:abstractNumId w:val="21"/>
  </w:num>
  <w:num w:numId="23">
    <w:abstractNumId w:val="20"/>
  </w:num>
  <w:num w:numId="24">
    <w:abstractNumId w:val="2"/>
  </w:num>
  <w:num w:numId="25">
    <w:abstractNumId w:val="6"/>
  </w:num>
  <w:num w:numId="26">
    <w:abstractNumId w:val="33"/>
  </w:num>
  <w:num w:numId="27">
    <w:abstractNumId w:val="11"/>
  </w:num>
  <w:num w:numId="28">
    <w:abstractNumId w:val="14"/>
  </w:num>
  <w:num w:numId="29">
    <w:abstractNumId w:val="3"/>
  </w:num>
  <w:num w:numId="30">
    <w:abstractNumId w:val="10"/>
  </w:num>
  <w:num w:numId="31">
    <w:abstractNumId w:val="23"/>
  </w:num>
  <w:num w:numId="32">
    <w:abstractNumId w:val="16"/>
  </w:num>
  <w:num w:numId="33">
    <w:abstractNumId w:val="17"/>
  </w:num>
  <w:num w:numId="34">
    <w:abstractNumId w:val="29"/>
  </w:num>
  <w:num w:numId="35">
    <w:abstractNumId w:val="12"/>
  </w:num>
  <w:num w:numId="36">
    <w:abstractNumId w:val="8"/>
  </w:num>
  <w:num w:numId="37">
    <w:abstractNumId w:val="0"/>
  </w:num>
  <w:num w:numId="38">
    <w:abstractNumId w:val="2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89"/>
    <w:rsid w:val="00015C5C"/>
    <w:rsid w:val="00023469"/>
    <w:rsid w:val="000348CF"/>
    <w:rsid w:val="000506CA"/>
    <w:rsid w:val="00064059"/>
    <w:rsid w:val="00064B4B"/>
    <w:rsid w:val="0006532E"/>
    <w:rsid w:val="00067213"/>
    <w:rsid w:val="00077F6D"/>
    <w:rsid w:val="00083E79"/>
    <w:rsid w:val="0009420D"/>
    <w:rsid w:val="000A5F38"/>
    <w:rsid w:val="000A68C0"/>
    <w:rsid w:val="000B1AEE"/>
    <w:rsid w:val="000D1AA6"/>
    <w:rsid w:val="00106DD7"/>
    <w:rsid w:val="00111BBD"/>
    <w:rsid w:val="00114249"/>
    <w:rsid w:val="001639D7"/>
    <w:rsid w:val="001819C7"/>
    <w:rsid w:val="0018288C"/>
    <w:rsid w:val="00195D53"/>
    <w:rsid w:val="001A2B3C"/>
    <w:rsid w:val="001C51FA"/>
    <w:rsid w:val="001D03B8"/>
    <w:rsid w:val="001F54F1"/>
    <w:rsid w:val="00210E08"/>
    <w:rsid w:val="0023049A"/>
    <w:rsid w:val="00233A85"/>
    <w:rsid w:val="002369BC"/>
    <w:rsid w:val="00244657"/>
    <w:rsid w:val="00264451"/>
    <w:rsid w:val="00291FDC"/>
    <w:rsid w:val="002921E9"/>
    <w:rsid w:val="002B4FFD"/>
    <w:rsid w:val="00302C77"/>
    <w:rsid w:val="00302F53"/>
    <w:rsid w:val="00305A00"/>
    <w:rsid w:val="003468F7"/>
    <w:rsid w:val="003540B3"/>
    <w:rsid w:val="00361B7C"/>
    <w:rsid w:val="00363527"/>
    <w:rsid w:val="0038541B"/>
    <w:rsid w:val="003A7BBD"/>
    <w:rsid w:val="003C1F66"/>
    <w:rsid w:val="003C5DAB"/>
    <w:rsid w:val="003C6342"/>
    <w:rsid w:val="003D2928"/>
    <w:rsid w:val="003E00F6"/>
    <w:rsid w:val="0040494E"/>
    <w:rsid w:val="00420186"/>
    <w:rsid w:val="00436976"/>
    <w:rsid w:val="00461F2D"/>
    <w:rsid w:val="00464F50"/>
    <w:rsid w:val="00476386"/>
    <w:rsid w:val="004B007D"/>
    <w:rsid w:val="004C5A45"/>
    <w:rsid w:val="004D31BD"/>
    <w:rsid w:val="00517284"/>
    <w:rsid w:val="0052259D"/>
    <w:rsid w:val="0052531E"/>
    <w:rsid w:val="00533668"/>
    <w:rsid w:val="005A123A"/>
    <w:rsid w:val="005A5B9A"/>
    <w:rsid w:val="005B4CD1"/>
    <w:rsid w:val="005E07BF"/>
    <w:rsid w:val="005E1535"/>
    <w:rsid w:val="00605171"/>
    <w:rsid w:val="00607EE2"/>
    <w:rsid w:val="0061059B"/>
    <w:rsid w:val="006178A1"/>
    <w:rsid w:val="006256BB"/>
    <w:rsid w:val="0062602E"/>
    <w:rsid w:val="006325C7"/>
    <w:rsid w:val="00647136"/>
    <w:rsid w:val="006766AE"/>
    <w:rsid w:val="006927A2"/>
    <w:rsid w:val="006941DF"/>
    <w:rsid w:val="0069491A"/>
    <w:rsid w:val="006C139E"/>
    <w:rsid w:val="006C1CA2"/>
    <w:rsid w:val="006C43CF"/>
    <w:rsid w:val="006D12C4"/>
    <w:rsid w:val="006E0F4C"/>
    <w:rsid w:val="00701957"/>
    <w:rsid w:val="00741DE5"/>
    <w:rsid w:val="00745420"/>
    <w:rsid w:val="0075291B"/>
    <w:rsid w:val="007650F9"/>
    <w:rsid w:val="0077413C"/>
    <w:rsid w:val="00775CCC"/>
    <w:rsid w:val="00795E72"/>
    <w:rsid w:val="007A3F17"/>
    <w:rsid w:val="007A40E2"/>
    <w:rsid w:val="007B1187"/>
    <w:rsid w:val="007C4C8D"/>
    <w:rsid w:val="007D3B4E"/>
    <w:rsid w:val="007D4789"/>
    <w:rsid w:val="007D7E54"/>
    <w:rsid w:val="008003A0"/>
    <w:rsid w:val="008008C9"/>
    <w:rsid w:val="00800AF7"/>
    <w:rsid w:val="00800F95"/>
    <w:rsid w:val="00803D07"/>
    <w:rsid w:val="00812D57"/>
    <w:rsid w:val="00830068"/>
    <w:rsid w:val="00845206"/>
    <w:rsid w:val="008463E1"/>
    <w:rsid w:val="00855F7E"/>
    <w:rsid w:val="00856390"/>
    <w:rsid w:val="008578DD"/>
    <w:rsid w:val="008761C3"/>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353C9"/>
    <w:rsid w:val="009547B2"/>
    <w:rsid w:val="00955084"/>
    <w:rsid w:val="0097381A"/>
    <w:rsid w:val="009822CE"/>
    <w:rsid w:val="00983CE9"/>
    <w:rsid w:val="00983FFD"/>
    <w:rsid w:val="00984651"/>
    <w:rsid w:val="00984A87"/>
    <w:rsid w:val="00995642"/>
    <w:rsid w:val="00997804"/>
    <w:rsid w:val="009A07FD"/>
    <w:rsid w:val="009C7AD0"/>
    <w:rsid w:val="009E2D01"/>
    <w:rsid w:val="009E63B6"/>
    <w:rsid w:val="009F1BE1"/>
    <w:rsid w:val="00A03A18"/>
    <w:rsid w:val="00A04139"/>
    <w:rsid w:val="00A0570A"/>
    <w:rsid w:val="00A17316"/>
    <w:rsid w:val="00A2181C"/>
    <w:rsid w:val="00A30949"/>
    <w:rsid w:val="00A354D5"/>
    <w:rsid w:val="00A612E0"/>
    <w:rsid w:val="00A63362"/>
    <w:rsid w:val="00A77AB3"/>
    <w:rsid w:val="00A84DFC"/>
    <w:rsid w:val="00AA13A4"/>
    <w:rsid w:val="00AA4F81"/>
    <w:rsid w:val="00AE77AE"/>
    <w:rsid w:val="00B06CD2"/>
    <w:rsid w:val="00B2439C"/>
    <w:rsid w:val="00B47867"/>
    <w:rsid w:val="00B51A09"/>
    <w:rsid w:val="00B70D32"/>
    <w:rsid w:val="00B8455B"/>
    <w:rsid w:val="00B91D75"/>
    <w:rsid w:val="00BE4BB4"/>
    <w:rsid w:val="00BF1CFD"/>
    <w:rsid w:val="00BF57CA"/>
    <w:rsid w:val="00C028A6"/>
    <w:rsid w:val="00C02C40"/>
    <w:rsid w:val="00C03AF2"/>
    <w:rsid w:val="00C1689E"/>
    <w:rsid w:val="00C22D96"/>
    <w:rsid w:val="00C315E1"/>
    <w:rsid w:val="00C56B1D"/>
    <w:rsid w:val="00C75AD9"/>
    <w:rsid w:val="00C75DC2"/>
    <w:rsid w:val="00C83ACD"/>
    <w:rsid w:val="00C863EC"/>
    <w:rsid w:val="00C86AFB"/>
    <w:rsid w:val="00C92270"/>
    <w:rsid w:val="00C96AE3"/>
    <w:rsid w:val="00CB0FF2"/>
    <w:rsid w:val="00CC0793"/>
    <w:rsid w:val="00CD2BC9"/>
    <w:rsid w:val="00CD4B09"/>
    <w:rsid w:val="00CE6E39"/>
    <w:rsid w:val="00D03719"/>
    <w:rsid w:val="00D03F70"/>
    <w:rsid w:val="00D32D25"/>
    <w:rsid w:val="00D50357"/>
    <w:rsid w:val="00D557F9"/>
    <w:rsid w:val="00D56B15"/>
    <w:rsid w:val="00D63D98"/>
    <w:rsid w:val="00D76E22"/>
    <w:rsid w:val="00DB29E2"/>
    <w:rsid w:val="00DD656C"/>
    <w:rsid w:val="00DE38A5"/>
    <w:rsid w:val="00DE71FE"/>
    <w:rsid w:val="00DF5240"/>
    <w:rsid w:val="00E062DA"/>
    <w:rsid w:val="00E15CE7"/>
    <w:rsid w:val="00E16F78"/>
    <w:rsid w:val="00E215B2"/>
    <w:rsid w:val="00E21ECD"/>
    <w:rsid w:val="00E23A2B"/>
    <w:rsid w:val="00E24164"/>
    <w:rsid w:val="00E5664C"/>
    <w:rsid w:val="00E70F5E"/>
    <w:rsid w:val="00EA4AAD"/>
    <w:rsid w:val="00EB7E80"/>
    <w:rsid w:val="00EC6866"/>
    <w:rsid w:val="00EC764B"/>
    <w:rsid w:val="00F325FF"/>
    <w:rsid w:val="00F366D5"/>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uiPriority w:val="9"/>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uiPriority w:val="9"/>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uiPriority w:val="9"/>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uiPriority w:val="9"/>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paragraph" w:styleId="NormalWeb">
    <w:name w:val="Normal (Web)"/>
    <w:basedOn w:val="Normal"/>
    <w:rsid w:val="007B1187"/>
    <w:pPr>
      <w:spacing w:before="100" w:beforeAutospacing="1" w:after="100" w:afterAutospacing="1"/>
    </w:pPr>
    <w:rPr>
      <w:color w:val="400080"/>
      <w:lang w:val="es-ES_tradnl" w:eastAsia="es-ES_tradnl"/>
    </w:rPr>
  </w:style>
  <w:style w:type="table" w:styleId="Tablaconcuadrcula">
    <w:name w:val="Table Grid"/>
    <w:basedOn w:val="Tablanormal"/>
    <w:uiPriority w:val="39"/>
    <w:rsid w:val="007B1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D63D98"/>
    <w:pPr>
      <w:spacing w:before="100" w:beforeAutospacing="1" w:after="100" w:afterAutospacing="1"/>
    </w:pPr>
  </w:style>
  <w:style w:type="character" w:customStyle="1" w:styleId="apple-converted-space">
    <w:name w:val="apple-converted-space"/>
    <w:basedOn w:val="Fuentedeprrafopredeter"/>
    <w:rsid w:val="00D63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586">
      <w:bodyDiv w:val="1"/>
      <w:marLeft w:val="0"/>
      <w:marRight w:val="0"/>
      <w:marTop w:val="0"/>
      <w:marBottom w:val="0"/>
      <w:divBdr>
        <w:top w:val="none" w:sz="0" w:space="0" w:color="auto"/>
        <w:left w:val="none" w:sz="0" w:space="0" w:color="auto"/>
        <w:bottom w:val="none" w:sz="0" w:space="0" w:color="auto"/>
        <w:right w:val="none" w:sz="0" w:space="0" w:color="auto"/>
      </w:divBdr>
    </w:div>
    <w:div w:id="321855371">
      <w:bodyDiv w:val="1"/>
      <w:marLeft w:val="0"/>
      <w:marRight w:val="0"/>
      <w:marTop w:val="0"/>
      <w:marBottom w:val="0"/>
      <w:divBdr>
        <w:top w:val="none" w:sz="0" w:space="0" w:color="auto"/>
        <w:left w:val="none" w:sz="0" w:space="0" w:color="auto"/>
        <w:bottom w:val="none" w:sz="0" w:space="0" w:color="auto"/>
        <w:right w:val="none" w:sz="0" w:space="0" w:color="auto"/>
      </w:divBdr>
    </w:div>
    <w:div w:id="74889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55</Pages>
  <Words>9149</Words>
  <Characters>50321</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14</cp:revision>
  <cp:lastPrinted>2025-12-23T15:41:00Z</cp:lastPrinted>
  <dcterms:created xsi:type="dcterms:W3CDTF">2025-12-22T22:00:00Z</dcterms:created>
  <dcterms:modified xsi:type="dcterms:W3CDTF">2025-12-23T15:42:00Z</dcterms:modified>
</cp:coreProperties>
</file>