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9E64" w14:textId="77777777" w:rsidR="007D0C0C" w:rsidRPr="00741DE5" w:rsidRDefault="007D0C0C" w:rsidP="00635CCE">
      <w:pPr>
        <w:spacing w:after="0" w:line="240" w:lineRule="auto"/>
        <w:ind w:right="284"/>
        <w:jc w:val="both"/>
        <w:rPr>
          <w:rFonts w:ascii="Century Gothic" w:hAnsi="Century Gothic"/>
          <w:b/>
          <w:sz w:val="25"/>
          <w:szCs w:val="25"/>
        </w:rPr>
      </w:pPr>
      <w:r w:rsidRPr="00741DE5">
        <w:rPr>
          <w:rFonts w:ascii="Century Gothic" w:hAnsi="Century Gothic"/>
          <w:b/>
          <w:sz w:val="25"/>
          <w:szCs w:val="25"/>
        </w:rPr>
        <w:t xml:space="preserve">DECRETO No.       </w:t>
      </w:r>
    </w:p>
    <w:p w14:paraId="1860204C" w14:textId="4B15E564" w:rsidR="007D0C0C" w:rsidRPr="00777441" w:rsidRDefault="007D0C0C" w:rsidP="00635CCE">
      <w:pPr>
        <w:spacing w:after="0" w:line="240" w:lineRule="auto"/>
        <w:ind w:right="284"/>
        <w:jc w:val="both"/>
        <w:rPr>
          <w:rFonts w:ascii="Century Gothic" w:hAnsi="Century Gothic"/>
          <w:sz w:val="25"/>
          <w:szCs w:val="25"/>
          <w:lang w:val="en-US"/>
        </w:rPr>
      </w:pP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r>
      <w:r w:rsidRPr="00777441">
        <w:rPr>
          <w:rFonts w:ascii="Century Gothic" w:hAnsi="Century Gothic"/>
          <w:b/>
          <w:sz w:val="25"/>
          <w:szCs w:val="25"/>
          <w:lang w:val="en-US"/>
        </w:rPr>
        <w:softHyphen/>
        <w:t>LXVIII/</w:t>
      </w:r>
      <w:proofErr w:type="spellStart"/>
      <w:r w:rsidRPr="00777441">
        <w:rPr>
          <w:rFonts w:ascii="Century Gothic" w:hAnsi="Century Gothic"/>
          <w:b/>
          <w:sz w:val="25"/>
          <w:szCs w:val="25"/>
          <w:lang w:val="en-US"/>
        </w:rPr>
        <w:t>APLIM</w:t>
      </w:r>
      <w:proofErr w:type="spellEnd"/>
      <w:r w:rsidRPr="00777441">
        <w:rPr>
          <w:rFonts w:ascii="Century Gothic" w:hAnsi="Century Gothic"/>
          <w:b/>
          <w:sz w:val="25"/>
          <w:szCs w:val="25"/>
          <w:lang w:val="en-US"/>
        </w:rPr>
        <w:t>/</w:t>
      </w:r>
      <w:r w:rsidR="00F23411">
        <w:rPr>
          <w:rFonts w:ascii="Century Gothic" w:hAnsi="Century Gothic"/>
          <w:b/>
          <w:sz w:val="25"/>
          <w:szCs w:val="25"/>
          <w:lang w:val="en-US"/>
        </w:rPr>
        <w:t>0415</w:t>
      </w:r>
      <w:r w:rsidRPr="00777441">
        <w:rPr>
          <w:rFonts w:ascii="Century Gothic" w:hAnsi="Century Gothic"/>
          <w:b/>
          <w:sz w:val="25"/>
          <w:szCs w:val="25"/>
          <w:lang w:val="en-US"/>
        </w:rPr>
        <w:t xml:space="preserve">/2025  I P.O. </w:t>
      </w:r>
    </w:p>
    <w:p w14:paraId="3AC3BF67" w14:textId="77777777" w:rsidR="007D0C0C" w:rsidRPr="00777441" w:rsidRDefault="007D0C0C" w:rsidP="007D0C0C">
      <w:pPr>
        <w:ind w:left="284" w:right="284"/>
        <w:jc w:val="both"/>
        <w:rPr>
          <w:rFonts w:ascii="Century Gothic" w:hAnsi="Century Gothic"/>
          <w:b/>
          <w:sz w:val="26"/>
          <w:szCs w:val="26"/>
          <w:lang w:val="en-US"/>
        </w:rPr>
      </w:pPr>
    </w:p>
    <w:p w14:paraId="0292AA50" w14:textId="77777777" w:rsidR="007D0C0C" w:rsidRPr="007D0C0C" w:rsidRDefault="007D0C0C" w:rsidP="007D0C0C">
      <w:pPr>
        <w:ind w:right="49"/>
        <w:jc w:val="both"/>
        <w:rPr>
          <w:rFonts w:ascii="Century Gothic" w:hAnsi="Century Gothic"/>
          <w:b/>
          <w:sz w:val="26"/>
          <w:szCs w:val="26"/>
        </w:rPr>
      </w:pPr>
      <w:r w:rsidRPr="007D0C0C">
        <w:rPr>
          <w:rFonts w:ascii="Century Gothic" w:hAnsi="Century Gothic"/>
          <w:b/>
          <w:sz w:val="26"/>
          <w:szCs w:val="26"/>
        </w:rPr>
        <w:t>LA SEXAGÉSIMA OCTAVA LEGISLATURA DEL HONORABLE CONGRESO DEL ESTADO DE CHIHUAHUA, REUNIDA EN SU PRIMER PERÍODO ORDINARIO DE SESIONES, DENTRO DEL SEGUNDO AÑO DE EJERCICIO CONSTITUCIONAL,</w:t>
      </w:r>
    </w:p>
    <w:p w14:paraId="4041C58A" w14:textId="77777777" w:rsidR="007D0C0C" w:rsidRPr="00741DE5" w:rsidRDefault="007D0C0C" w:rsidP="007D0C0C">
      <w:pPr>
        <w:ind w:right="49"/>
        <w:jc w:val="center"/>
        <w:rPr>
          <w:rFonts w:ascii="Century Gothic" w:hAnsi="Century Gothic"/>
          <w:b/>
          <w:sz w:val="28"/>
          <w:szCs w:val="28"/>
        </w:rPr>
      </w:pPr>
    </w:p>
    <w:p w14:paraId="36441A9F" w14:textId="77777777" w:rsidR="007D0C0C" w:rsidRPr="00741DE5" w:rsidRDefault="007D0C0C" w:rsidP="007D0C0C">
      <w:pPr>
        <w:ind w:right="49"/>
        <w:jc w:val="center"/>
        <w:rPr>
          <w:rFonts w:ascii="Century Gothic" w:hAnsi="Century Gothic"/>
          <w:b/>
          <w:sz w:val="26"/>
          <w:szCs w:val="26"/>
        </w:rPr>
      </w:pPr>
      <w:r w:rsidRPr="00741DE5">
        <w:rPr>
          <w:rFonts w:ascii="Century Gothic" w:hAnsi="Century Gothic"/>
          <w:b/>
          <w:sz w:val="28"/>
          <w:szCs w:val="28"/>
        </w:rPr>
        <w:t>D E C R E T A</w:t>
      </w:r>
    </w:p>
    <w:p w14:paraId="6DBE1748" w14:textId="77777777" w:rsidR="007D0C0C" w:rsidRPr="00741DE5" w:rsidRDefault="007D0C0C" w:rsidP="00177D74">
      <w:pPr>
        <w:rPr>
          <w:rFonts w:ascii="Century Gothic" w:hAnsi="Century Gothic" w:cs="Arial"/>
          <w:b/>
          <w:bCs/>
          <w:lang w:val="es-ES_tradnl"/>
        </w:rPr>
      </w:pPr>
    </w:p>
    <w:p w14:paraId="596E42F8" w14:textId="4ED298F4" w:rsidR="007D0C0C" w:rsidRPr="007D0C0C" w:rsidRDefault="007D0C0C" w:rsidP="007D0C0C">
      <w:pPr>
        <w:jc w:val="center"/>
        <w:rPr>
          <w:rFonts w:ascii="Century Gothic" w:hAnsi="Century Gothic" w:cs="Arial"/>
          <w:b/>
          <w:bCs/>
          <w:sz w:val="24"/>
          <w:szCs w:val="24"/>
          <w:highlight w:val="yellow"/>
          <w:lang w:val="es-ES_tradnl"/>
        </w:rPr>
      </w:pPr>
      <w:r w:rsidRPr="007D0C0C">
        <w:rPr>
          <w:rFonts w:ascii="Century Gothic" w:hAnsi="Century Gothic" w:cs="Arial"/>
          <w:b/>
          <w:bCs/>
          <w:sz w:val="24"/>
          <w:szCs w:val="24"/>
          <w:lang w:val="es-ES_tradnl"/>
        </w:rPr>
        <w:t>LEY DE INGRESOS DEL MUNICIPIO DE GÓMEZ FARÍAS</w:t>
      </w:r>
    </w:p>
    <w:p w14:paraId="760C195B" w14:textId="77777777" w:rsidR="007D0C0C" w:rsidRPr="007D0C0C" w:rsidRDefault="007D0C0C" w:rsidP="007D0C0C">
      <w:pPr>
        <w:jc w:val="center"/>
        <w:rPr>
          <w:rFonts w:ascii="Century Gothic" w:hAnsi="Century Gothic" w:cs="Arial"/>
          <w:sz w:val="24"/>
          <w:szCs w:val="24"/>
          <w:lang w:val="es-ES_tradnl"/>
        </w:rPr>
      </w:pPr>
      <w:r w:rsidRPr="007D0C0C">
        <w:rPr>
          <w:rFonts w:ascii="Century Gothic" w:hAnsi="Century Gothic" w:cs="Arial"/>
          <w:b/>
          <w:bCs/>
          <w:sz w:val="24"/>
          <w:szCs w:val="24"/>
          <w:lang w:val="es-ES_tradnl"/>
        </w:rPr>
        <w:t>PARA EL EJERCICIO FISCAL 2026</w:t>
      </w:r>
    </w:p>
    <w:p w14:paraId="731A1DA0" w14:textId="77777777" w:rsidR="00297BE3" w:rsidRPr="00425A4D" w:rsidRDefault="00297BE3" w:rsidP="007D0C0C">
      <w:pPr>
        <w:spacing w:after="0" w:line="276" w:lineRule="auto"/>
        <w:rPr>
          <w:rFonts w:ascii="Century Gothic" w:eastAsiaTheme="minorEastAsia" w:hAnsi="Century Gothic"/>
          <w:b/>
          <w:sz w:val="24"/>
          <w:szCs w:val="24"/>
          <w:lang w:val="es-ES_tradnl" w:eastAsia="es-ES"/>
        </w:rPr>
      </w:pPr>
    </w:p>
    <w:p w14:paraId="4BEF7577" w14:textId="77777777" w:rsidR="00297BE3" w:rsidRPr="00425A4D" w:rsidRDefault="00297BE3" w:rsidP="00425A4D">
      <w:pPr>
        <w:spacing w:after="0" w:line="276" w:lineRule="auto"/>
        <w:jc w:val="center"/>
        <w:rPr>
          <w:rFonts w:ascii="Century Gothic" w:eastAsiaTheme="minorEastAsia" w:hAnsi="Century Gothic"/>
          <w:b/>
          <w:sz w:val="24"/>
          <w:szCs w:val="24"/>
          <w:lang w:val="es-ES_tradnl" w:eastAsia="es-ES"/>
        </w:rPr>
      </w:pPr>
    </w:p>
    <w:p w14:paraId="01212965" w14:textId="067D8811"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b/>
          <w:sz w:val="24"/>
          <w:szCs w:val="24"/>
          <w:lang w:val="es-ES_tradnl" w:eastAsia="es-ES"/>
        </w:rPr>
        <w:t>ART</w:t>
      </w:r>
      <w:r w:rsidR="00D81E92">
        <w:rPr>
          <w:rFonts w:ascii="Century Gothic" w:eastAsiaTheme="minorEastAsia" w:hAnsi="Century Gothic"/>
          <w:b/>
          <w:sz w:val="24"/>
          <w:szCs w:val="24"/>
          <w:lang w:val="es-ES_tradnl" w:eastAsia="es-ES"/>
        </w:rPr>
        <w:t>Í</w:t>
      </w:r>
      <w:r w:rsidRPr="00425A4D">
        <w:rPr>
          <w:rFonts w:ascii="Century Gothic" w:eastAsiaTheme="minorEastAsia" w:hAnsi="Century Gothic"/>
          <w:b/>
          <w:sz w:val="24"/>
          <w:szCs w:val="24"/>
          <w:lang w:val="es-ES_tradnl" w:eastAsia="es-ES"/>
        </w:rPr>
        <w:t>CULO PRIMERO.-</w:t>
      </w:r>
      <w:r w:rsidRPr="00425A4D">
        <w:rPr>
          <w:rFonts w:ascii="Century Gothic" w:eastAsiaTheme="minorEastAsia" w:hAnsi="Century Gothic"/>
          <w:sz w:val="24"/>
          <w:szCs w:val="24"/>
          <w:lang w:val="es-ES_tradnl" w:eastAsia="es-ES"/>
        </w:rPr>
        <w:t xml:space="preserve"> Para que el Municipio de Gómez Farías pueda cubrir los gastos previstos en su presupuesto de egresos durante el ejercicio fiscal comprendido del 1º de enero al 31 de diciembre de 202</w:t>
      </w:r>
      <w:r w:rsidR="007D0C0C">
        <w:rPr>
          <w:rFonts w:ascii="Century Gothic" w:eastAsiaTheme="minorEastAsia" w:hAnsi="Century Gothic"/>
          <w:sz w:val="24"/>
          <w:szCs w:val="24"/>
          <w:lang w:val="es-ES_tradnl" w:eastAsia="es-ES"/>
        </w:rPr>
        <w:t>6</w:t>
      </w:r>
      <w:r w:rsidRPr="00425A4D">
        <w:rPr>
          <w:rFonts w:ascii="Century Gothic" w:eastAsiaTheme="minorEastAsia" w:hAnsi="Century Gothic"/>
          <w:sz w:val="24"/>
          <w:szCs w:val="24"/>
          <w:lang w:val="es-ES_tradnl" w:eastAsia="es-ES"/>
        </w:rPr>
        <w:t>, percibirá los ingresos ordinarios y extraordinarios siguientes:</w:t>
      </w:r>
    </w:p>
    <w:p w14:paraId="703DC2F5"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0C6D24D9" w14:textId="77777777"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r w:rsidRPr="00425A4D">
        <w:rPr>
          <w:rFonts w:ascii="Century Gothic" w:eastAsiaTheme="minorEastAsia" w:hAnsi="Century Gothic"/>
          <w:b/>
          <w:sz w:val="24"/>
          <w:szCs w:val="24"/>
          <w:lang w:val="es-ES_tradnl" w:eastAsia="es-ES"/>
        </w:rPr>
        <w:t>I.- IMPUESTOS Y CONTRIBUCIONES ESPECIALES</w:t>
      </w:r>
    </w:p>
    <w:p w14:paraId="522B50CD"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62C7BC9C" w14:textId="77777777" w:rsidR="00297BE3" w:rsidRPr="00425A4D" w:rsidRDefault="00297BE3" w:rsidP="00D5688F">
      <w:pPr>
        <w:numPr>
          <w:ilvl w:val="0"/>
          <w:numId w:val="1"/>
        </w:num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Impuestos</w:t>
      </w:r>
    </w:p>
    <w:p w14:paraId="239B9B58"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23A33D50"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lastRenderedPageBreak/>
        <w:t>1.- Sobre espectáculos públicos, los cuales se causarán conforme a las siguientes tasas, de acuerdo al boletaje registrado vendido:</w:t>
      </w:r>
    </w:p>
    <w:p w14:paraId="4873DE55" w14:textId="77777777" w:rsidR="00297BE3" w:rsidRPr="00425A4D" w:rsidRDefault="00297BE3" w:rsidP="00D5688F">
      <w:pPr>
        <w:spacing w:after="0" w:line="360" w:lineRule="auto"/>
        <w:contextualSpacing/>
        <w:jc w:val="center"/>
        <w:rPr>
          <w:rFonts w:ascii="Century Gothic" w:eastAsiaTheme="minorEastAsia" w:hAnsi="Century Gothic"/>
          <w:sz w:val="24"/>
          <w:szCs w:val="24"/>
          <w:lang w:val="es-ES_tradnl" w:eastAsia="es-ES"/>
        </w:rPr>
      </w:pPr>
    </w:p>
    <w:tbl>
      <w:tblPr>
        <w:tblStyle w:val="Tablaconcuadrcula"/>
        <w:tblW w:w="0" w:type="auto"/>
        <w:tblLook w:val="04A0" w:firstRow="1" w:lastRow="0" w:firstColumn="1" w:lastColumn="0" w:noHBand="0" w:noVBand="1"/>
      </w:tblPr>
      <w:tblGrid>
        <w:gridCol w:w="7307"/>
        <w:gridCol w:w="1635"/>
      </w:tblGrid>
      <w:tr w:rsidR="00297BE3" w:rsidRPr="00425A4D" w14:paraId="5A365845" w14:textId="77777777" w:rsidTr="00F20FCD">
        <w:trPr>
          <w:trHeight w:val="525"/>
        </w:trPr>
        <w:tc>
          <w:tcPr>
            <w:tcW w:w="7338" w:type="dxa"/>
            <w:vAlign w:val="center"/>
          </w:tcPr>
          <w:p w14:paraId="20254C88" w14:textId="77777777" w:rsidR="00297BE3" w:rsidRPr="00425A4D" w:rsidRDefault="00297BE3" w:rsidP="00D5688F">
            <w:pPr>
              <w:spacing w:line="360" w:lineRule="auto"/>
              <w:contextualSpacing/>
              <w:jc w:val="center"/>
              <w:rPr>
                <w:rFonts w:ascii="Century Gothic" w:hAnsi="Century Gothic"/>
                <w:b/>
              </w:rPr>
            </w:pPr>
            <w:r w:rsidRPr="00425A4D">
              <w:rPr>
                <w:rFonts w:ascii="Century Gothic" w:hAnsi="Century Gothic"/>
                <w:b/>
              </w:rPr>
              <w:t>CONCEPTO</w:t>
            </w:r>
          </w:p>
        </w:tc>
        <w:tc>
          <w:tcPr>
            <w:tcW w:w="1640" w:type="dxa"/>
            <w:vAlign w:val="center"/>
          </w:tcPr>
          <w:p w14:paraId="51F5B53A" w14:textId="77777777" w:rsidR="00297BE3" w:rsidRPr="00425A4D" w:rsidRDefault="00297BE3" w:rsidP="00D5688F">
            <w:pPr>
              <w:spacing w:line="360" w:lineRule="auto"/>
              <w:contextualSpacing/>
              <w:jc w:val="center"/>
              <w:rPr>
                <w:rFonts w:ascii="Century Gothic" w:hAnsi="Century Gothic"/>
                <w:b/>
              </w:rPr>
            </w:pPr>
            <w:r w:rsidRPr="00425A4D">
              <w:rPr>
                <w:rFonts w:ascii="Century Gothic" w:hAnsi="Century Gothic"/>
                <w:b/>
              </w:rPr>
              <w:t>TASA</w:t>
            </w:r>
          </w:p>
        </w:tc>
      </w:tr>
      <w:tr w:rsidR="00297BE3" w:rsidRPr="00425A4D" w14:paraId="21C570C2" w14:textId="77777777" w:rsidTr="00F20FCD">
        <w:trPr>
          <w:trHeight w:val="388"/>
        </w:trPr>
        <w:tc>
          <w:tcPr>
            <w:tcW w:w="7338" w:type="dxa"/>
          </w:tcPr>
          <w:p w14:paraId="71E545FA"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Becerradas, novilladas y jaripeos</w:t>
            </w:r>
          </w:p>
        </w:tc>
        <w:tc>
          <w:tcPr>
            <w:tcW w:w="1640" w:type="dxa"/>
          </w:tcPr>
          <w:p w14:paraId="03BA6BC7"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10%</w:t>
            </w:r>
          </w:p>
        </w:tc>
      </w:tr>
      <w:tr w:rsidR="00297BE3" w:rsidRPr="00425A4D" w14:paraId="0FD33BE5" w14:textId="77777777" w:rsidTr="00F20FCD">
        <w:trPr>
          <w:trHeight w:val="408"/>
        </w:trPr>
        <w:tc>
          <w:tcPr>
            <w:tcW w:w="7338" w:type="dxa"/>
          </w:tcPr>
          <w:p w14:paraId="2E83968C"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Box y lucha</w:t>
            </w:r>
          </w:p>
        </w:tc>
        <w:tc>
          <w:tcPr>
            <w:tcW w:w="1640" w:type="dxa"/>
          </w:tcPr>
          <w:p w14:paraId="09334B0F"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12%</w:t>
            </w:r>
          </w:p>
        </w:tc>
      </w:tr>
      <w:tr w:rsidR="00297BE3" w:rsidRPr="00425A4D" w14:paraId="1D4B0833" w14:textId="77777777" w:rsidTr="00F20FCD">
        <w:trPr>
          <w:trHeight w:val="414"/>
        </w:trPr>
        <w:tc>
          <w:tcPr>
            <w:tcW w:w="7338" w:type="dxa"/>
          </w:tcPr>
          <w:p w14:paraId="35AD7192"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Carreras: de caballos, perros, automóviles, motocicletas y otras</w:t>
            </w:r>
          </w:p>
        </w:tc>
        <w:tc>
          <w:tcPr>
            <w:tcW w:w="1640" w:type="dxa"/>
          </w:tcPr>
          <w:p w14:paraId="59EABC6A"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12%</w:t>
            </w:r>
          </w:p>
        </w:tc>
      </w:tr>
      <w:tr w:rsidR="00297BE3" w:rsidRPr="00425A4D" w14:paraId="0DEC4CF0" w14:textId="77777777" w:rsidTr="00F20FCD">
        <w:trPr>
          <w:trHeight w:val="420"/>
        </w:trPr>
        <w:tc>
          <w:tcPr>
            <w:tcW w:w="7338" w:type="dxa"/>
          </w:tcPr>
          <w:p w14:paraId="62865043"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Cinematográficos</w:t>
            </w:r>
          </w:p>
        </w:tc>
        <w:tc>
          <w:tcPr>
            <w:tcW w:w="1640" w:type="dxa"/>
          </w:tcPr>
          <w:p w14:paraId="55C1FBF8"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8%</w:t>
            </w:r>
          </w:p>
        </w:tc>
      </w:tr>
      <w:tr w:rsidR="00297BE3" w:rsidRPr="00425A4D" w14:paraId="4B02A8A1" w14:textId="77777777" w:rsidTr="00F20FCD">
        <w:trPr>
          <w:trHeight w:val="412"/>
        </w:trPr>
        <w:tc>
          <w:tcPr>
            <w:tcW w:w="7338" w:type="dxa"/>
          </w:tcPr>
          <w:p w14:paraId="3D503F9F"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Circos</w:t>
            </w:r>
          </w:p>
        </w:tc>
        <w:tc>
          <w:tcPr>
            <w:tcW w:w="1640" w:type="dxa"/>
          </w:tcPr>
          <w:p w14:paraId="4AA58596"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8%</w:t>
            </w:r>
          </w:p>
        </w:tc>
      </w:tr>
      <w:tr w:rsidR="00297BE3" w:rsidRPr="00425A4D" w14:paraId="3091A72F" w14:textId="77777777" w:rsidTr="00F20FCD">
        <w:trPr>
          <w:trHeight w:val="418"/>
        </w:trPr>
        <w:tc>
          <w:tcPr>
            <w:tcW w:w="7338" w:type="dxa"/>
          </w:tcPr>
          <w:p w14:paraId="400BF9DC"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Corridas de toros y peleas de gallos</w:t>
            </w:r>
          </w:p>
        </w:tc>
        <w:tc>
          <w:tcPr>
            <w:tcW w:w="1640" w:type="dxa"/>
          </w:tcPr>
          <w:p w14:paraId="267D50CE"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12%</w:t>
            </w:r>
          </w:p>
        </w:tc>
      </w:tr>
      <w:tr w:rsidR="00297BE3" w:rsidRPr="00425A4D" w14:paraId="6E244457" w14:textId="77777777" w:rsidTr="00F20FCD">
        <w:trPr>
          <w:trHeight w:val="565"/>
        </w:trPr>
        <w:tc>
          <w:tcPr>
            <w:tcW w:w="7338" w:type="dxa"/>
          </w:tcPr>
          <w:p w14:paraId="5EC78054"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Espectáculos teatrales, revistas, variedades, conciertos y conferencias</w:t>
            </w:r>
          </w:p>
        </w:tc>
        <w:tc>
          <w:tcPr>
            <w:tcW w:w="1640" w:type="dxa"/>
          </w:tcPr>
          <w:p w14:paraId="2692F095"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8%</w:t>
            </w:r>
          </w:p>
        </w:tc>
      </w:tr>
      <w:tr w:rsidR="00297BE3" w:rsidRPr="00425A4D" w14:paraId="11C1AC1A" w14:textId="77777777" w:rsidTr="00F20FCD">
        <w:trPr>
          <w:trHeight w:val="404"/>
        </w:trPr>
        <w:tc>
          <w:tcPr>
            <w:tcW w:w="7338" w:type="dxa"/>
          </w:tcPr>
          <w:p w14:paraId="005EB100"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Exhibiciones y concursos</w:t>
            </w:r>
          </w:p>
        </w:tc>
        <w:tc>
          <w:tcPr>
            <w:tcW w:w="1640" w:type="dxa"/>
          </w:tcPr>
          <w:p w14:paraId="4BB8F5FC"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8%</w:t>
            </w:r>
          </w:p>
        </w:tc>
      </w:tr>
      <w:tr w:rsidR="00297BE3" w:rsidRPr="00425A4D" w14:paraId="32A86BA6" w14:textId="77777777" w:rsidTr="00F20FCD">
        <w:trPr>
          <w:trHeight w:val="410"/>
        </w:trPr>
        <w:tc>
          <w:tcPr>
            <w:tcW w:w="7338" w:type="dxa"/>
          </w:tcPr>
          <w:p w14:paraId="4DF4245B"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Espectáculos deportivos</w:t>
            </w:r>
          </w:p>
        </w:tc>
        <w:tc>
          <w:tcPr>
            <w:tcW w:w="1640" w:type="dxa"/>
          </w:tcPr>
          <w:p w14:paraId="2A2398C4"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5%</w:t>
            </w:r>
          </w:p>
        </w:tc>
      </w:tr>
      <w:tr w:rsidR="00297BE3" w:rsidRPr="00425A4D" w14:paraId="2E627A38" w14:textId="77777777" w:rsidTr="00F20FCD">
        <w:trPr>
          <w:trHeight w:val="416"/>
        </w:trPr>
        <w:tc>
          <w:tcPr>
            <w:tcW w:w="7338" w:type="dxa"/>
          </w:tcPr>
          <w:p w14:paraId="02368DFC" w14:textId="77777777" w:rsidR="00297BE3" w:rsidRPr="00425A4D" w:rsidRDefault="00297BE3" w:rsidP="00D5688F">
            <w:pPr>
              <w:spacing w:line="360" w:lineRule="auto"/>
              <w:contextualSpacing/>
              <w:rPr>
                <w:rFonts w:ascii="Century Gothic" w:hAnsi="Century Gothic"/>
              </w:rPr>
            </w:pPr>
            <w:r w:rsidRPr="00425A4D">
              <w:rPr>
                <w:rFonts w:ascii="Century Gothic" w:hAnsi="Century Gothic"/>
              </w:rPr>
              <w:t>Los demás espectáculos</w:t>
            </w:r>
          </w:p>
        </w:tc>
        <w:tc>
          <w:tcPr>
            <w:tcW w:w="1640" w:type="dxa"/>
          </w:tcPr>
          <w:p w14:paraId="01F1A563" w14:textId="77777777" w:rsidR="00297BE3" w:rsidRPr="00425A4D" w:rsidRDefault="00297BE3" w:rsidP="00D5688F">
            <w:pPr>
              <w:spacing w:line="360" w:lineRule="auto"/>
              <w:contextualSpacing/>
              <w:jc w:val="center"/>
              <w:rPr>
                <w:rFonts w:ascii="Century Gothic" w:hAnsi="Century Gothic"/>
              </w:rPr>
            </w:pPr>
            <w:r w:rsidRPr="00425A4D">
              <w:rPr>
                <w:rFonts w:ascii="Century Gothic" w:hAnsi="Century Gothic"/>
              </w:rPr>
              <w:t>8%</w:t>
            </w:r>
          </w:p>
        </w:tc>
      </w:tr>
    </w:tbl>
    <w:p w14:paraId="12F78A1D" w14:textId="77777777" w:rsidR="00297BE3" w:rsidRPr="00425A4D" w:rsidRDefault="00297BE3" w:rsidP="00D5688F">
      <w:pPr>
        <w:spacing w:after="0" w:line="360" w:lineRule="auto"/>
        <w:contextualSpacing/>
        <w:rPr>
          <w:rFonts w:ascii="Century Gothic" w:eastAsiaTheme="minorEastAsia" w:hAnsi="Century Gothic"/>
          <w:sz w:val="24"/>
          <w:szCs w:val="24"/>
          <w:lang w:val="es-ES_tradnl" w:eastAsia="es-ES"/>
        </w:rPr>
      </w:pPr>
    </w:p>
    <w:p w14:paraId="3D7A2937" w14:textId="745C168D"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2.- Sobre juegos, rifas o loterías permitidas por la </w:t>
      </w:r>
      <w:r w:rsidR="00F719F4">
        <w:rPr>
          <w:rFonts w:ascii="Century Gothic" w:eastAsiaTheme="minorEastAsia" w:hAnsi="Century Gothic"/>
          <w:sz w:val="24"/>
          <w:szCs w:val="24"/>
          <w:lang w:val="es-ES_tradnl" w:eastAsia="es-ES"/>
        </w:rPr>
        <w:t>Ley</w:t>
      </w:r>
      <w:r w:rsidRPr="00425A4D">
        <w:rPr>
          <w:rFonts w:ascii="Century Gothic" w:eastAsiaTheme="minorEastAsia" w:hAnsi="Century Gothic"/>
          <w:sz w:val="24"/>
          <w:szCs w:val="24"/>
          <w:lang w:val="es-ES_tradnl" w:eastAsia="es-ES"/>
        </w:rPr>
        <w:t>, las cuales se causarán conforme a la tasa prevista en el artículo 144 del Código Municipal</w:t>
      </w:r>
      <w:r w:rsidR="00F719F4">
        <w:rPr>
          <w:rFonts w:ascii="Century Gothic" w:eastAsiaTheme="minorEastAsia" w:hAnsi="Century Gothic"/>
          <w:sz w:val="24"/>
          <w:szCs w:val="24"/>
          <w:lang w:val="es-ES_tradnl" w:eastAsia="es-ES"/>
        </w:rPr>
        <w:t xml:space="preserve"> para el Estado de Chihuahua</w:t>
      </w:r>
      <w:r w:rsidRPr="00425A4D">
        <w:rPr>
          <w:rFonts w:ascii="Century Gothic" w:eastAsiaTheme="minorEastAsia" w:hAnsi="Century Gothic"/>
          <w:sz w:val="24"/>
          <w:szCs w:val="24"/>
          <w:lang w:val="es-ES_tradnl" w:eastAsia="es-ES"/>
        </w:rPr>
        <w:t>.</w:t>
      </w:r>
    </w:p>
    <w:p w14:paraId="128C030B"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205D6B3B"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3.- Predial.</w:t>
      </w:r>
    </w:p>
    <w:p w14:paraId="3AE76CAF"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5B413C88"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4.- Sobre Traslación de Dominio de Bienes inmuebles.</w:t>
      </w:r>
    </w:p>
    <w:p w14:paraId="70BC07C4"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4EAA8888" w14:textId="08764D37" w:rsidR="003021BA" w:rsidRPr="003021BA" w:rsidRDefault="00297BE3" w:rsidP="00D5688F">
      <w:pPr>
        <w:spacing w:after="0" w:line="360" w:lineRule="auto"/>
        <w:jc w:val="both"/>
        <w:rPr>
          <w:rFonts w:ascii="Century Gothic" w:hAnsi="Century Gothic" w:cs="Arial"/>
          <w:sz w:val="24"/>
          <w:szCs w:val="24"/>
          <w:lang w:val="es-ES_tradnl"/>
        </w:rPr>
      </w:pPr>
      <w:r w:rsidRPr="003021BA">
        <w:rPr>
          <w:rFonts w:ascii="Century Gothic" w:eastAsiaTheme="minorEastAsia" w:hAnsi="Century Gothic"/>
          <w:sz w:val="24"/>
          <w:szCs w:val="24"/>
          <w:lang w:val="es-ES_tradnl" w:eastAsia="es-ES"/>
        </w:rPr>
        <w:t xml:space="preserve">5.- </w:t>
      </w:r>
      <w:r w:rsidR="003021BA" w:rsidRPr="003021BA">
        <w:rPr>
          <w:rFonts w:ascii="Century Gothic" w:hAnsi="Century Gothic" w:cs="Arial"/>
          <w:sz w:val="24"/>
          <w:szCs w:val="24"/>
          <w:lang w:val="es-ES_tradnl"/>
        </w:rPr>
        <w:t xml:space="preserve">Las personas contribuyentes de los Impuestos Predial y Sobre traslación de dominio de bienes inmuebles, pagaran una tasa adicional del 4% la cual se enterará en </w:t>
      </w:r>
      <w:r w:rsidR="00D5688F" w:rsidRPr="003021BA">
        <w:rPr>
          <w:rFonts w:ascii="Century Gothic" w:hAnsi="Century Gothic" w:cs="Arial"/>
          <w:sz w:val="24"/>
          <w:szCs w:val="24"/>
          <w:lang w:val="es-ES_tradnl"/>
        </w:rPr>
        <w:t>la misma forma</w:t>
      </w:r>
      <w:r w:rsidR="003021BA" w:rsidRPr="003021BA">
        <w:rPr>
          <w:rFonts w:ascii="Century Gothic" w:hAnsi="Century Gothic" w:cs="Arial"/>
          <w:sz w:val="24"/>
          <w:szCs w:val="24"/>
          <w:lang w:val="es-ES_tradnl"/>
        </w:rPr>
        <w:t xml:space="preserve"> y términos en que deben enterarse los impuestos mencionados. </w:t>
      </w:r>
    </w:p>
    <w:p w14:paraId="7F44A963" w14:textId="77777777" w:rsidR="003021BA" w:rsidRPr="003021BA" w:rsidRDefault="003021BA" w:rsidP="00D5688F">
      <w:pPr>
        <w:spacing w:line="360" w:lineRule="auto"/>
        <w:ind w:left="720"/>
        <w:jc w:val="both"/>
        <w:rPr>
          <w:rFonts w:ascii="Century Gothic" w:hAnsi="Century Gothic" w:cs="Arial"/>
          <w:sz w:val="24"/>
          <w:szCs w:val="24"/>
          <w:lang w:val="es-ES_tradnl"/>
        </w:rPr>
      </w:pPr>
    </w:p>
    <w:p w14:paraId="08232EF5" w14:textId="77777777" w:rsidR="003021BA" w:rsidRPr="003021BA" w:rsidRDefault="003021BA" w:rsidP="00D5688F">
      <w:pPr>
        <w:spacing w:line="360" w:lineRule="auto"/>
        <w:jc w:val="both"/>
        <w:rPr>
          <w:rFonts w:ascii="Century Gothic" w:hAnsi="Century Gothic" w:cs="Arial"/>
          <w:sz w:val="24"/>
          <w:szCs w:val="24"/>
          <w:lang w:val="es-ES_tradnl"/>
        </w:rPr>
      </w:pPr>
      <w:r w:rsidRPr="003021BA">
        <w:rPr>
          <w:rFonts w:ascii="Century Gothic" w:hAnsi="Century Gothic" w:cs="Arial"/>
          <w:sz w:val="24"/>
          <w:szCs w:val="24"/>
          <w:lang w:val="es-ES_tradnl"/>
        </w:rPr>
        <w:t>El monto a pagar de la tasa adicional se obtiene multiplicando por 0.04 la cantidad que resulte del cálculo establecido para la determinación de los impuestos señalados en el párrafo anterior.</w:t>
      </w:r>
    </w:p>
    <w:p w14:paraId="48CD275F" w14:textId="77777777" w:rsidR="003021BA" w:rsidRPr="003021BA" w:rsidRDefault="003021BA" w:rsidP="00D5688F">
      <w:pPr>
        <w:spacing w:line="360" w:lineRule="auto"/>
        <w:ind w:left="720"/>
        <w:jc w:val="both"/>
        <w:rPr>
          <w:rFonts w:ascii="Century Gothic" w:hAnsi="Century Gothic" w:cs="Arial"/>
          <w:sz w:val="24"/>
          <w:szCs w:val="24"/>
          <w:lang w:val="es-ES_tradnl"/>
        </w:rPr>
      </w:pPr>
    </w:p>
    <w:p w14:paraId="016C5476" w14:textId="77777777" w:rsidR="003021BA" w:rsidRPr="003021BA" w:rsidRDefault="003021BA" w:rsidP="00D5688F">
      <w:pPr>
        <w:spacing w:line="360" w:lineRule="auto"/>
        <w:jc w:val="both"/>
        <w:rPr>
          <w:rFonts w:ascii="Century Gothic" w:hAnsi="Century Gothic" w:cs="Arial"/>
          <w:sz w:val="24"/>
          <w:szCs w:val="24"/>
          <w:lang w:val="es-ES_tradnl"/>
        </w:rPr>
      </w:pPr>
      <w:r w:rsidRPr="003021BA">
        <w:rPr>
          <w:rFonts w:ascii="Century Gothic" w:hAnsi="Century Gothic" w:cs="Arial"/>
          <w:sz w:val="24"/>
          <w:szCs w:val="24"/>
          <w:lang w:val="es-ES_tradnl"/>
        </w:rPr>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33F0EA64" w14:textId="77777777" w:rsidR="003021BA" w:rsidRPr="003021BA" w:rsidRDefault="003021BA" w:rsidP="00D5688F">
      <w:pPr>
        <w:spacing w:line="360" w:lineRule="auto"/>
        <w:ind w:left="720"/>
        <w:jc w:val="both"/>
        <w:rPr>
          <w:rFonts w:ascii="Century Gothic" w:hAnsi="Century Gothic" w:cs="Arial"/>
          <w:sz w:val="24"/>
          <w:szCs w:val="24"/>
          <w:lang w:val="es-ES_tradnl"/>
        </w:rPr>
      </w:pPr>
    </w:p>
    <w:p w14:paraId="3C5CC8A9" w14:textId="0CF0D794" w:rsidR="003021BA" w:rsidRPr="003021BA" w:rsidRDefault="003021BA" w:rsidP="00D5688F">
      <w:pPr>
        <w:spacing w:line="360" w:lineRule="auto"/>
        <w:jc w:val="both"/>
        <w:rPr>
          <w:rFonts w:ascii="Century Gothic" w:hAnsi="Century Gothic" w:cs="Arial"/>
          <w:sz w:val="24"/>
          <w:szCs w:val="24"/>
          <w:lang w:val="es-ES_tradnl"/>
        </w:rPr>
      </w:pPr>
      <w:r w:rsidRPr="003021BA">
        <w:rPr>
          <w:rFonts w:ascii="Century Gothic" w:hAnsi="Century Gothic" w:cs="Arial"/>
          <w:sz w:val="24"/>
          <w:szCs w:val="24"/>
          <w:lang w:val="es-ES_tradnl"/>
        </w:rPr>
        <w:t xml:space="preserve">Una vez recaudados los ingresos por este concepto, la autoridad municipal concentrará los mismos, a más tardar el día quince del mes siguiente a su </w:t>
      </w:r>
      <w:r w:rsidRPr="003021BA">
        <w:rPr>
          <w:rFonts w:ascii="Century Gothic" w:hAnsi="Century Gothic" w:cs="Arial"/>
          <w:sz w:val="24"/>
          <w:szCs w:val="24"/>
          <w:lang w:val="es-ES_tradnl"/>
        </w:rPr>
        <w:lastRenderedPageBreak/>
        <w:t>recaudación, en la Secretar</w:t>
      </w:r>
      <w:r w:rsidR="009065BE">
        <w:rPr>
          <w:rFonts w:ascii="Century Gothic" w:hAnsi="Century Gothic" w:cs="Arial"/>
          <w:sz w:val="24"/>
          <w:szCs w:val="24"/>
          <w:lang w:val="es-ES_tradnl"/>
        </w:rPr>
        <w:t>í</w:t>
      </w:r>
      <w:r w:rsidRPr="003021BA">
        <w:rPr>
          <w:rFonts w:ascii="Century Gothic" w:hAnsi="Century Gothic" w:cs="Arial"/>
          <w:sz w:val="24"/>
          <w:szCs w:val="24"/>
          <w:lang w:val="es-ES_tradnl"/>
        </w:rPr>
        <w:t xml:space="preserve">a de Hacienda, dependencia que a su vez los transferirá a dichas universidades, a más tardar el día </w:t>
      </w:r>
      <w:r w:rsidR="009065BE" w:rsidRPr="003021BA">
        <w:rPr>
          <w:rFonts w:ascii="Century Gothic" w:hAnsi="Century Gothic" w:cs="Arial"/>
          <w:sz w:val="24"/>
          <w:szCs w:val="24"/>
          <w:lang w:val="es-ES_tradnl"/>
        </w:rPr>
        <w:t>último</w:t>
      </w:r>
      <w:r w:rsidRPr="003021BA">
        <w:rPr>
          <w:rFonts w:ascii="Century Gothic" w:hAnsi="Century Gothic" w:cs="Arial"/>
          <w:sz w:val="24"/>
          <w:szCs w:val="24"/>
          <w:lang w:val="es-ES_tradnl"/>
        </w:rPr>
        <w:t xml:space="preserve"> del mismo mes.</w:t>
      </w:r>
    </w:p>
    <w:p w14:paraId="4E8AC190" w14:textId="77777777" w:rsidR="003021BA" w:rsidRPr="003021BA" w:rsidRDefault="003021BA" w:rsidP="00D5688F">
      <w:pPr>
        <w:spacing w:line="360" w:lineRule="auto"/>
        <w:ind w:left="720"/>
        <w:jc w:val="both"/>
        <w:rPr>
          <w:rFonts w:ascii="Century Gothic" w:hAnsi="Century Gothic" w:cs="Arial"/>
          <w:sz w:val="24"/>
          <w:szCs w:val="24"/>
          <w:lang w:val="es-ES_tradnl"/>
        </w:rPr>
      </w:pPr>
    </w:p>
    <w:p w14:paraId="51BDA5A6" w14:textId="7F67DA44" w:rsidR="00297BE3" w:rsidRPr="003021BA" w:rsidRDefault="003021BA" w:rsidP="00D5688F">
      <w:pPr>
        <w:spacing w:line="360" w:lineRule="auto"/>
        <w:jc w:val="both"/>
        <w:rPr>
          <w:rFonts w:ascii="Century Gothic" w:hAnsi="Century Gothic" w:cs="Arial"/>
          <w:sz w:val="24"/>
          <w:szCs w:val="24"/>
          <w:lang w:val="es-ES_tradnl"/>
        </w:rPr>
      </w:pPr>
      <w:r w:rsidRPr="003021BA">
        <w:rPr>
          <w:rFonts w:ascii="Century Gothic" w:hAnsi="Century Gothic" w:cs="Arial"/>
          <w:sz w:val="24"/>
          <w:szCs w:val="24"/>
          <w:lang w:val="es-ES_tradnl"/>
        </w:rPr>
        <w:t>En caso de cualquiera de los días antes indicados sea inhábil, la concentración o la transferencia se efectuará el día hábil inmediato siguiente</w:t>
      </w:r>
      <w:r w:rsidR="00297BE3" w:rsidRPr="003021BA">
        <w:rPr>
          <w:rFonts w:ascii="Century Gothic" w:eastAsiaTheme="minorEastAsia" w:hAnsi="Century Gothic"/>
          <w:sz w:val="24"/>
          <w:szCs w:val="24"/>
          <w:lang w:val="es-ES_tradnl" w:eastAsia="es-ES"/>
        </w:rPr>
        <w:t>.</w:t>
      </w:r>
    </w:p>
    <w:p w14:paraId="7388A931"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5CCFBF79" w14:textId="77777777" w:rsidR="00297BE3" w:rsidRPr="00425A4D" w:rsidRDefault="00297BE3" w:rsidP="00D5688F">
      <w:pPr>
        <w:numPr>
          <w:ilvl w:val="0"/>
          <w:numId w:val="1"/>
        </w:num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Contribuciones</w:t>
      </w:r>
    </w:p>
    <w:p w14:paraId="28F17CC5" w14:textId="77777777" w:rsidR="00297BE3" w:rsidRPr="00425A4D" w:rsidRDefault="00297BE3" w:rsidP="00D5688F">
      <w:pPr>
        <w:spacing w:after="0" w:line="360" w:lineRule="auto"/>
        <w:contextualSpacing/>
        <w:rPr>
          <w:rFonts w:ascii="Century Gothic" w:eastAsiaTheme="minorEastAsia" w:hAnsi="Century Gothic"/>
          <w:sz w:val="24"/>
          <w:szCs w:val="24"/>
          <w:lang w:val="es-ES_tradnl" w:eastAsia="es-ES"/>
        </w:rPr>
      </w:pPr>
    </w:p>
    <w:p w14:paraId="534C560D" w14:textId="77777777" w:rsidR="00297BE3" w:rsidRPr="00425A4D" w:rsidRDefault="00297BE3" w:rsidP="00D5688F">
      <w:pPr>
        <w:spacing w:after="0" w:line="360" w:lineRule="auto"/>
        <w:contextualSpacing/>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 Sobre pavimentaciones de calles y demás áreas públicas.</w:t>
      </w:r>
    </w:p>
    <w:p w14:paraId="0E54C6B2" w14:textId="77777777" w:rsidR="00297BE3" w:rsidRPr="00425A4D" w:rsidRDefault="00297BE3" w:rsidP="00D5688F">
      <w:pPr>
        <w:spacing w:after="0" w:line="360" w:lineRule="auto"/>
        <w:contextualSpacing/>
        <w:rPr>
          <w:rFonts w:ascii="Century Gothic" w:eastAsiaTheme="minorEastAsia" w:hAnsi="Century Gothic"/>
          <w:sz w:val="24"/>
          <w:szCs w:val="24"/>
          <w:lang w:val="es-ES_tradnl" w:eastAsia="es-ES"/>
        </w:rPr>
      </w:pPr>
    </w:p>
    <w:p w14:paraId="65574AD7" w14:textId="77777777" w:rsidR="00297BE3" w:rsidRPr="00425A4D" w:rsidRDefault="00297BE3" w:rsidP="00D5688F">
      <w:pPr>
        <w:spacing w:after="0" w:line="360" w:lineRule="auto"/>
        <w:contextualSpacing/>
        <w:jc w:val="both"/>
        <w:rPr>
          <w:rFonts w:ascii="Century Gothic" w:eastAsiaTheme="minorEastAsia" w:hAnsi="Century Gothic"/>
          <w:b/>
          <w:sz w:val="24"/>
          <w:szCs w:val="24"/>
          <w:lang w:val="es-ES_tradnl" w:eastAsia="es-ES"/>
        </w:rPr>
      </w:pPr>
      <w:r w:rsidRPr="00425A4D">
        <w:rPr>
          <w:rFonts w:ascii="Century Gothic" w:eastAsiaTheme="minorEastAsia" w:hAnsi="Century Gothic"/>
          <w:b/>
          <w:sz w:val="24"/>
          <w:szCs w:val="24"/>
          <w:lang w:val="es-ES_tradnl" w:eastAsia="es-ES"/>
        </w:rPr>
        <w:t>II.- DERECHOS</w:t>
      </w:r>
    </w:p>
    <w:p w14:paraId="60DF1270"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68D347F3"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 Por alineamiento de predios, asignación de número oficial, licencias de construcción y pruebas de estabilidad.</w:t>
      </w:r>
    </w:p>
    <w:p w14:paraId="0C7C1963"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0FE691DB"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2.- Por supervisión y autorización de obras de urbanización en fraccionamientos.</w:t>
      </w:r>
    </w:p>
    <w:p w14:paraId="1B763C74"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21F9E2F8"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3.- Por servicios generales en los rastros.</w:t>
      </w:r>
    </w:p>
    <w:p w14:paraId="0A84F9BF"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2A6DC9F6"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lastRenderedPageBreak/>
        <w:t>4.- Por legalización de firmas, certificación y expedición de documentos municipales.</w:t>
      </w:r>
    </w:p>
    <w:p w14:paraId="50E9B756"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312B3755"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5.- Cementerios municipales.</w:t>
      </w:r>
    </w:p>
    <w:p w14:paraId="61F69098"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4B15F375"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6.- Por ocupación de la vía pública para estacionamientos de vehículos y vendedores ambulantes; puestos fijos y semifijos.</w:t>
      </w:r>
    </w:p>
    <w:p w14:paraId="242999FC"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6B052126"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7.- Por la fijación de anuncios, publicaciones y propaganda comercial.</w:t>
      </w:r>
    </w:p>
    <w:p w14:paraId="3ED5AF62"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26B610C1"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8.- Por los servicios públicos siguientes:</w:t>
      </w:r>
    </w:p>
    <w:p w14:paraId="31AD80E6"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6836C7A7" w14:textId="77777777" w:rsidR="00297BE3" w:rsidRPr="00425A4D" w:rsidRDefault="00297BE3" w:rsidP="00D5688F">
      <w:pPr>
        <w:numPr>
          <w:ilvl w:val="0"/>
          <w:numId w:val="2"/>
        </w:num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Alumbrado Público</w:t>
      </w:r>
    </w:p>
    <w:p w14:paraId="1896322E" w14:textId="77777777" w:rsidR="00297BE3" w:rsidRPr="00425A4D" w:rsidRDefault="00297BE3" w:rsidP="00D5688F">
      <w:pPr>
        <w:numPr>
          <w:ilvl w:val="0"/>
          <w:numId w:val="2"/>
        </w:num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Aseo, recolección y transporte de basura</w:t>
      </w:r>
    </w:p>
    <w:p w14:paraId="550FC063" w14:textId="77777777" w:rsidR="00297BE3" w:rsidRPr="00425A4D" w:rsidRDefault="00297BE3" w:rsidP="00D5688F">
      <w:pPr>
        <w:numPr>
          <w:ilvl w:val="0"/>
          <w:numId w:val="2"/>
        </w:num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Servicio de Bomberos</w:t>
      </w:r>
    </w:p>
    <w:p w14:paraId="58548036" w14:textId="77777777" w:rsidR="00297BE3" w:rsidRPr="00425A4D" w:rsidRDefault="00297BE3" w:rsidP="00D5688F">
      <w:pPr>
        <w:numPr>
          <w:ilvl w:val="0"/>
          <w:numId w:val="2"/>
        </w:num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Mercados y Centrales de abasto.</w:t>
      </w:r>
    </w:p>
    <w:p w14:paraId="3CC78730"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4D9A01AC"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9.- Por servicio de Agua y Drenaje.</w:t>
      </w:r>
    </w:p>
    <w:p w14:paraId="283EF708"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1297B5B1"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 Por conceptos relacionados con el Catastro Municipal.</w:t>
      </w:r>
    </w:p>
    <w:p w14:paraId="6121FB39"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6FAFB53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10.1.- PREDIOS SUBURBANOS</w:t>
      </w:r>
    </w:p>
    <w:p w14:paraId="42C6D97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lastRenderedPageBreak/>
        <w:t>La tasa aplicable para predios suburbanos será de 3 al millar la cual se aplicará al valor catastral obtenido de acuerdo con la Ley de Catastro del Estado de Chihuahua.</w:t>
      </w:r>
    </w:p>
    <w:p w14:paraId="61917AC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2520084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10.2.- MULTAS DE CATASTRO</w:t>
      </w:r>
    </w:p>
    <w:p w14:paraId="58E93E9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A los propietarios y poseedores de predios que incurran en las infracciones previstas en la Ley de Catastro del Estado de Chihuahua, se les aplicará una multa de conformidad con lo siguiente:</w:t>
      </w:r>
    </w:p>
    <w:p w14:paraId="071206D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tbl>
      <w:tblPr>
        <w:tblStyle w:val="Tablaconcuadrcula"/>
        <w:tblW w:w="0" w:type="auto"/>
        <w:jc w:val="center"/>
        <w:tblLook w:val="04A0" w:firstRow="1" w:lastRow="0" w:firstColumn="1" w:lastColumn="0" w:noHBand="0" w:noVBand="1"/>
      </w:tblPr>
      <w:tblGrid>
        <w:gridCol w:w="4106"/>
        <w:gridCol w:w="3686"/>
      </w:tblGrid>
      <w:tr w:rsidR="00297BE3" w:rsidRPr="00425A4D" w14:paraId="45A47ADA" w14:textId="77777777" w:rsidTr="003021BA">
        <w:trPr>
          <w:jc w:val="center"/>
        </w:trPr>
        <w:tc>
          <w:tcPr>
            <w:tcW w:w="4106" w:type="dxa"/>
            <w:vAlign w:val="center"/>
          </w:tcPr>
          <w:p w14:paraId="599C0DA3" w14:textId="77777777" w:rsidR="00297BE3" w:rsidRPr="007E246D" w:rsidRDefault="00297BE3" w:rsidP="007E246D">
            <w:pPr>
              <w:spacing w:line="360" w:lineRule="auto"/>
              <w:jc w:val="center"/>
              <w:rPr>
                <w:rFonts w:ascii="Century Gothic" w:hAnsi="Century Gothic"/>
                <w:b/>
                <w:bCs/>
              </w:rPr>
            </w:pPr>
            <w:r w:rsidRPr="007E246D">
              <w:rPr>
                <w:rFonts w:ascii="Century Gothic" w:hAnsi="Century Gothic"/>
                <w:b/>
                <w:bCs/>
              </w:rPr>
              <w:t>Respecto a:</w:t>
            </w:r>
          </w:p>
        </w:tc>
        <w:tc>
          <w:tcPr>
            <w:tcW w:w="3686" w:type="dxa"/>
            <w:vAlign w:val="center"/>
          </w:tcPr>
          <w:p w14:paraId="52C40945" w14:textId="77777777" w:rsidR="00297BE3" w:rsidRPr="007E246D" w:rsidRDefault="00297BE3" w:rsidP="007E246D">
            <w:pPr>
              <w:spacing w:line="360" w:lineRule="auto"/>
              <w:jc w:val="center"/>
              <w:rPr>
                <w:rFonts w:ascii="Century Gothic" w:hAnsi="Century Gothic"/>
                <w:b/>
                <w:bCs/>
              </w:rPr>
            </w:pPr>
            <w:r w:rsidRPr="007E246D">
              <w:rPr>
                <w:rFonts w:ascii="Century Gothic" w:hAnsi="Century Gothic"/>
                <w:b/>
                <w:bCs/>
              </w:rPr>
              <w:t>Número de veces de Unidad de Medida y Actualización (UMA)</w:t>
            </w:r>
          </w:p>
        </w:tc>
      </w:tr>
      <w:tr w:rsidR="00297BE3" w:rsidRPr="00425A4D" w14:paraId="16657684" w14:textId="77777777" w:rsidTr="003021BA">
        <w:trPr>
          <w:trHeight w:val="340"/>
          <w:jc w:val="center"/>
        </w:trPr>
        <w:tc>
          <w:tcPr>
            <w:tcW w:w="4106" w:type="dxa"/>
            <w:vAlign w:val="center"/>
          </w:tcPr>
          <w:p w14:paraId="5209CE6B" w14:textId="77777777" w:rsidR="00297BE3" w:rsidRPr="00425A4D" w:rsidRDefault="00297BE3" w:rsidP="00D5688F">
            <w:pPr>
              <w:numPr>
                <w:ilvl w:val="0"/>
                <w:numId w:val="5"/>
              </w:numPr>
              <w:spacing w:line="360" w:lineRule="auto"/>
              <w:ind w:left="596" w:hanging="425"/>
              <w:contextualSpacing/>
              <w:rPr>
                <w:rFonts w:ascii="Century Gothic" w:hAnsi="Century Gothic"/>
              </w:rPr>
            </w:pPr>
            <w:r w:rsidRPr="00425A4D">
              <w:rPr>
                <w:rFonts w:ascii="Century Gothic" w:hAnsi="Century Gothic"/>
              </w:rPr>
              <w:t>Predios Urbanos</w:t>
            </w:r>
          </w:p>
        </w:tc>
        <w:tc>
          <w:tcPr>
            <w:tcW w:w="3686" w:type="dxa"/>
            <w:vAlign w:val="center"/>
          </w:tcPr>
          <w:p w14:paraId="5D40B4D0" w14:textId="77777777" w:rsidR="00297BE3" w:rsidRPr="00425A4D" w:rsidRDefault="00297BE3" w:rsidP="00D5688F">
            <w:pPr>
              <w:spacing w:line="360" w:lineRule="auto"/>
              <w:jc w:val="center"/>
              <w:rPr>
                <w:rFonts w:ascii="Century Gothic" w:hAnsi="Century Gothic"/>
              </w:rPr>
            </w:pPr>
          </w:p>
        </w:tc>
      </w:tr>
      <w:tr w:rsidR="00297BE3" w:rsidRPr="00425A4D" w14:paraId="75909618" w14:textId="77777777" w:rsidTr="003021BA">
        <w:trPr>
          <w:trHeight w:val="340"/>
          <w:jc w:val="center"/>
        </w:trPr>
        <w:tc>
          <w:tcPr>
            <w:tcW w:w="4106" w:type="dxa"/>
            <w:vAlign w:val="center"/>
          </w:tcPr>
          <w:p w14:paraId="4D806F75" w14:textId="77777777" w:rsidR="00297BE3" w:rsidRPr="00425A4D" w:rsidRDefault="00297BE3" w:rsidP="00D5688F">
            <w:pPr>
              <w:numPr>
                <w:ilvl w:val="0"/>
                <w:numId w:val="4"/>
              </w:numPr>
              <w:spacing w:line="360" w:lineRule="auto"/>
              <w:contextualSpacing/>
              <w:rPr>
                <w:rFonts w:ascii="Century Gothic" w:hAnsi="Century Gothic"/>
              </w:rPr>
            </w:pPr>
            <w:r w:rsidRPr="00425A4D">
              <w:rPr>
                <w:rFonts w:ascii="Century Gothic" w:hAnsi="Century Gothic"/>
              </w:rPr>
              <w:t>Tasa 2 al millar</w:t>
            </w:r>
          </w:p>
        </w:tc>
        <w:tc>
          <w:tcPr>
            <w:tcW w:w="3686" w:type="dxa"/>
            <w:vAlign w:val="center"/>
          </w:tcPr>
          <w:p w14:paraId="5340BC9C" w14:textId="77777777" w:rsidR="00297BE3" w:rsidRPr="00425A4D" w:rsidRDefault="00297BE3" w:rsidP="00D5688F">
            <w:pPr>
              <w:spacing w:line="360" w:lineRule="auto"/>
              <w:jc w:val="center"/>
              <w:rPr>
                <w:rFonts w:ascii="Century Gothic" w:hAnsi="Century Gothic"/>
              </w:rPr>
            </w:pPr>
            <w:r w:rsidRPr="00425A4D">
              <w:rPr>
                <w:rFonts w:ascii="Century Gothic" w:hAnsi="Century Gothic"/>
              </w:rPr>
              <w:t>5</w:t>
            </w:r>
          </w:p>
        </w:tc>
      </w:tr>
      <w:tr w:rsidR="00297BE3" w:rsidRPr="00425A4D" w14:paraId="3B161E13" w14:textId="77777777" w:rsidTr="003021BA">
        <w:trPr>
          <w:trHeight w:val="340"/>
          <w:jc w:val="center"/>
        </w:trPr>
        <w:tc>
          <w:tcPr>
            <w:tcW w:w="4106" w:type="dxa"/>
            <w:vAlign w:val="center"/>
          </w:tcPr>
          <w:p w14:paraId="46DB065D" w14:textId="77777777" w:rsidR="00297BE3" w:rsidRPr="00425A4D" w:rsidRDefault="00297BE3" w:rsidP="00D5688F">
            <w:pPr>
              <w:numPr>
                <w:ilvl w:val="0"/>
                <w:numId w:val="4"/>
              </w:numPr>
              <w:spacing w:line="360" w:lineRule="auto"/>
              <w:contextualSpacing/>
              <w:rPr>
                <w:rFonts w:ascii="Century Gothic" w:hAnsi="Century Gothic"/>
              </w:rPr>
            </w:pPr>
            <w:r w:rsidRPr="00425A4D">
              <w:rPr>
                <w:rFonts w:ascii="Century Gothic" w:hAnsi="Century Gothic"/>
              </w:rPr>
              <w:t>Tasa 3 al millar</w:t>
            </w:r>
          </w:p>
        </w:tc>
        <w:tc>
          <w:tcPr>
            <w:tcW w:w="3686" w:type="dxa"/>
            <w:vAlign w:val="center"/>
          </w:tcPr>
          <w:p w14:paraId="5B8FEA23" w14:textId="77777777" w:rsidR="00297BE3" w:rsidRPr="00425A4D" w:rsidRDefault="00297BE3" w:rsidP="00D5688F">
            <w:pPr>
              <w:spacing w:line="360" w:lineRule="auto"/>
              <w:jc w:val="center"/>
              <w:rPr>
                <w:rFonts w:ascii="Century Gothic" w:hAnsi="Century Gothic"/>
              </w:rPr>
            </w:pPr>
            <w:r w:rsidRPr="00425A4D">
              <w:rPr>
                <w:rFonts w:ascii="Century Gothic" w:hAnsi="Century Gothic"/>
              </w:rPr>
              <w:t>10</w:t>
            </w:r>
          </w:p>
        </w:tc>
      </w:tr>
      <w:tr w:rsidR="00297BE3" w:rsidRPr="00425A4D" w14:paraId="686769E7" w14:textId="77777777" w:rsidTr="003021BA">
        <w:trPr>
          <w:trHeight w:val="340"/>
          <w:jc w:val="center"/>
        </w:trPr>
        <w:tc>
          <w:tcPr>
            <w:tcW w:w="4106" w:type="dxa"/>
            <w:vAlign w:val="center"/>
          </w:tcPr>
          <w:p w14:paraId="5A8CA52E" w14:textId="77777777" w:rsidR="00297BE3" w:rsidRPr="00425A4D" w:rsidRDefault="00297BE3" w:rsidP="00D5688F">
            <w:pPr>
              <w:numPr>
                <w:ilvl w:val="0"/>
                <w:numId w:val="4"/>
              </w:numPr>
              <w:spacing w:line="360" w:lineRule="auto"/>
              <w:contextualSpacing/>
              <w:rPr>
                <w:rFonts w:ascii="Century Gothic" w:hAnsi="Century Gothic"/>
              </w:rPr>
            </w:pPr>
            <w:r w:rsidRPr="00425A4D">
              <w:rPr>
                <w:rFonts w:ascii="Century Gothic" w:hAnsi="Century Gothic"/>
              </w:rPr>
              <w:t>Tasa 4 al millar</w:t>
            </w:r>
          </w:p>
        </w:tc>
        <w:tc>
          <w:tcPr>
            <w:tcW w:w="3686" w:type="dxa"/>
            <w:vAlign w:val="center"/>
          </w:tcPr>
          <w:p w14:paraId="60A9AD3A" w14:textId="77777777" w:rsidR="00297BE3" w:rsidRPr="00425A4D" w:rsidRDefault="00297BE3" w:rsidP="00D5688F">
            <w:pPr>
              <w:spacing w:line="360" w:lineRule="auto"/>
              <w:jc w:val="center"/>
              <w:rPr>
                <w:rFonts w:ascii="Century Gothic" w:hAnsi="Century Gothic"/>
              </w:rPr>
            </w:pPr>
            <w:r w:rsidRPr="00425A4D">
              <w:rPr>
                <w:rFonts w:ascii="Century Gothic" w:hAnsi="Century Gothic"/>
              </w:rPr>
              <w:t>15</w:t>
            </w:r>
          </w:p>
        </w:tc>
      </w:tr>
      <w:tr w:rsidR="00297BE3" w:rsidRPr="00425A4D" w14:paraId="7324475F" w14:textId="77777777" w:rsidTr="003021BA">
        <w:trPr>
          <w:trHeight w:val="340"/>
          <w:jc w:val="center"/>
        </w:trPr>
        <w:tc>
          <w:tcPr>
            <w:tcW w:w="4106" w:type="dxa"/>
            <w:vAlign w:val="center"/>
          </w:tcPr>
          <w:p w14:paraId="6256A8F8" w14:textId="77777777" w:rsidR="00297BE3" w:rsidRPr="00425A4D" w:rsidRDefault="00297BE3" w:rsidP="00D5688F">
            <w:pPr>
              <w:numPr>
                <w:ilvl w:val="0"/>
                <w:numId w:val="4"/>
              </w:numPr>
              <w:spacing w:line="360" w:lineRule="auto"/>
              <w:contextualSpacing/>
              <w:rPr>
                <w:rFonts w:ascii="Century Gothic" w:hAnsi="Century Gothic"/>
              </w:rPr>
            </w:pPr>
            <w:r w:rsidRPr="00425A4D">
              <w:rPr>
                <w:rFonts w:ascii="Century Gothic" w:hAnsi="Century Gothic"/>
              </w:rPr>
              <w:t>Tasa 5 al millar</w:t>
            </w:r>
          </w:p>
        </w:tc>
        <w:tc>
          <w:tcPr>
            <w:tcW w:w="3686" w:type="dxa"/>
            <w:vAlign w:val="center"/>
          </w:tcPr>
          <w:p w14:paraId="319D1B12" w14:textId="77777777" w:rsidR="00297BE3" w:rsidRPr="00425A4D" w:rsidRDefault="00297BE3" w:rsidP="00D5688F">
            <w:pPr>
              <w:spacing w:line="360" w:lineRule="auto"/>
              <w:jc w:val="center"/>
              <w:rPr>
                <w:rFonts w:ascii="Century Gothic" w:hAnsi="Century Gothic"/>
              </w:rPr>
            </w:pPr>
            <w:r w:rsidRPr="00425A4D">
              <w:rPr>
                <w:rFonts w:ascii="Century Gothic" w:hAnsi="Century Gothic"/>
              </w:rPr>
              <w:t>20</w:t>
            </w:r>
          </w:p>
        </w:tc>
      </w:tr>
      <w:tr w:rsidR="00297BE3" w:rsidRPr="00425A4D" w14:paraId="69A50639" w14:textId="77777777" w:rsidTr="003021BA">
        <w:trPr>
          <w:trHeight w:val="340"/>
          <w:jc w:val="center"/>
        </w:trPr>
        <w:tc>
          <w:tcPr>
            <w:tcW w:w="4106" w:type="dxa"/>
            <w:vAlign w:val="center"/>
          </w:tcPr>
          <w:p w14:paraId="51D2EC70" w14:textId="77777777" w:rsidR="00297BE3" w:rsidRPr="00425A4D" w:rsidRDefault="00297BE3" w:rsidP="00D5688F">
            <w:pPr>
              <w:numPr>
                <w:ilvl w:val="0"/>
                <w:numId w:val="4"/>
              </w:numPr>
              <w:spacing w:line="360" w:lineRule="auto"/>
              <w:contextualSpacing/>
              <w:rPr>
                <w:rFonts w:ascii="Century Gothic" w:hAnsi="Century Gothic"/>
              </w:rPr>
            </w:pPr>
            <w:r w:rsidRPr="00425A4D">
              <w:rPr>
                <w:rFonts w:ascii="Century Gothic" w:hAnsi="Century Gothic"/>
              </w:rPr>
              <w:t>Tasa 6 al millar</w:t>
            </w:r>
          </w:p>
        </w:tc>
        <w:tc>
          <w:tcPr>
            <w:tcW w:w="3686" w:type="dxa"/>
            <w:vAlign w:val="center"/>
          </w:tcPr>
          <w:p w14:paraId="23C5784E" w14:textId="77777777" w:rsidR="00297BE3" w:rsidRPr="00425A4D" w:rsidRDefault="00297BE3" w:rsidP="00D5688F">
            <w:pPr>
              <w:spacing w:line="360" w:lineRule="auto"/>
              <w:jc w:val="center"/>
              <w:rPr>
                <w:rFonts w:ascii="Century Gothic" w:hAnsi="Century Gothic"/>
              </w:rPr>
            </w:pPr>
            <w:r w:rsidRPr="00425A4D">
              <w:rPr>
                <w:rFonts w:ascii="Century Gothic" w:hAnsi="Century Gothic"/>
              </w:rPr>
              <w:t>25</w:t>
            </w:r>
          </w:p>
        </w:tc>
      </w:tr>
      <w:tr w:rsidR="00297BE3" w:rsidRPr="00425A4D" w14:paraId="66B251FD" w14:textId="77777777" w:rsidTr="003021BA">
        <w:trPr>
          <w:jc w:val="center"/>
        </w:trPr>
        <w:tc>
          <w:tcPr>
            <w:tcW w:w="7792" w:type="dxa"/>
            <w:gridSpan w:val="2"/>
            <w:vAlign w:val="center"/>
          </w:tcPr>
          <w:p w14:paraId="7AECBA41" w14:textId="77777777" w:rsidR="00297BE3" w:rsidRPr="00425A4D" w:rsidRDefault="00297BE3" w:rsidP="00D5688F">
            <w:pPr>
              <w:spacing w:line="360" w:lineRule="auto"/>
              <w:rPr>
                <w:rFonts w:ascii="Century Gothic" w:hAnsi="Century Gothic"/>
              </w:rPr>
            </w:pPr>
            <w:r w:rsidRPr="00425A4D">
              <w:rPr>
                <w:rFonts w:ascii="Century Gothic" w:hAnsi="Century Gothic"/>
              </w:rPr>
              <w:t>Predios Rústicos y Suburbanos, quedan considerados en las tasas 2 y 3 al millar, respectivamente.</w:t>
            </w:r>
          </w:p>
        </w:tc>
      </w:tr>
    </w:tbl>
    <w:p w14:paraId="620032D8"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21228655" w14:textId="77777777" w:rsidR="007E246D" w:rsidRDefault="007E246D" w:rsidP="00D5688F">
      <w:pPr>
        <w:spacing w:after="0" w:line="360" w:lineRule="auto"/>
        <w:jc w:val="both"/>
        <w:rPr>
          <w:rFonts w:ascii="Century Gothic" w:eastAsiaTheme="minorEastAsia" w:hAnsi="Century Gothic"/>
          <w:sz w:val="24"/>
          <w:szCs w:val="24"/>
          <w:lang w:val="es-ES_tradnl" w:eastAsia="es-ES"/>
        </w:rPr>
      </w:pPr>
    </w:p>
    <w:p w14:paraId="3CAB83CD" w14:textId="079CB042"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lastRenderedPageBreak/>
        <w:t>10.3.- COMERCIALIZACIÓN DE INFORMACIÓN GEOGRÁFICA</w:t>
      </w:r>
    </w:p>
    <w:p w14:paraId="1AEC2891"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tbl>
      <w:tblPr>
        <w:tblStyle w:val="Tablaconcuadrcula"/>
        <w:tblW w:w="0" w:type="auto"/>
        <w:tblLook w:val="04A0" w:firstRow="1" w:lastRow="0" w:firstColumn="1" w:lastColumn="0" w:noHBand="0" w:noVBand="1"/>
      </w:tblPr>
      <w:tblGrid>
        <w:gridCol w:w="5382"/>
        <w:gridCol w:w="3446"/>
      </w:tblGrid>
      <w:tr w:rsidR="00297BE3" w:rsidRPr="00425A4D" w14:paraId="67B0E9C7" w14:textId="77777777" w:rsidTr="00F20FCD">
        <w:tc>
          <w:tcPr>
            <w:tcW w:w="8828" w:type="dxa"/>
            <w:gridSpan w:val="2"/>
          </w:tcPr>
          <w:p w14:paraId="70DCF506" w14:textId="217C66E5" w:rsidR="00297BE3" w:rsidRPr="00425A4D" w:rsidRDefault="00297BE3" w:rsidP="00D5688F">
            <w:pPr>
              <w:spacing w:line="360" w:lineRule="auto"/>
              <w:jc w:val="both"/>
              <w:rPr>
                <w:rFonts w:ascii="Century Gothic" w:hAnsi="Century Gothic"/>
                <w:b/>
                <w:bCs/>
              </w:rPr>
            </w:pPr>
            <w:r w:rsidRPr="00425A4D">
              <w:rPr>
                <w:rFonts w:ascii="Century Gothic" w:hAnsi="Century Gothic"/>
                <w:b/>
                <w:bCs/>
              </w:rPr>
              <w:t>Cat</w:t>
            </w:r>
            <w:r w:rsidR="00A73E60">
              <w:rPr>
                <w:rFonts w:ascii="Century Gothic" w:hAnsi="Century Gothic"/>
                <w:b/>
                <w:bCs/>
              </w:rPr>
              <w:t>á</w:t>
            </w:r>
            <w:r w:rsidRPr="00425A4D">
              <w:rPr>
                <w:rFonts w:ascii="Century Gothic" w:hAnsi="Century Gothic"/>
                <w:b/>
                <w:bCs/>
              </w:rPr>
              <w:t xml:space="preserve">logo para la comercialización de </w:t>
            </w:r>
            <w:r w:rsidR="003021BA" w:rsidRPr="00425A4D">
              <w:rPr>
                <w:rFonts w:ascii="Century Gothic" w:hAnsi="Century Gothic"/>
                <w:b/>
                <w:bCs/>
              </w:rPr>
              <w:t>información geográfica</w:t>
            </w:r>
          </w:p>
        </w:tc>
      </w:tr>
      <w:tr w:rsidR="00297BE3" w:rsidRPr="00425A4D" w14:paraId="36FCC0E5" w14:textId="77777777" w:rsidTr="00F20FCD">
        <w:tc>
          <w:tcPr>
            <w:tcW w:w="5382" w:type="dxa"/>
          </w:tcPr>
          <w:p w14:paraId="09056837"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 xml:space="preserve">Por la expedición de coordenadas geodésicas (X, Y </w:t>
            </w:r>
            <w:proofErr w:type="spellStart"/>
            <w:r w:rsidRPr="00425A4D">
              <w:rPr>
                <w:rFonts w:ascii="Century Gothic" w:hAnsi="Century Gothic"/>
              </w:rPr>
              <w:t>y</w:t>
            </w:r>
            <w:proofErr w:type="spellEnd"/>
            <w:r w:rsidRPr="00425A4D">
              <w:rPr>
                <w:rFonts w:ascii="Century Gothic" w:hAnsi="Century Gothic"/>
              </w:rPr>
              <w:t xml:space="preserve"> Z) de un vértice geodésico (punto de control).</w:t>
            </w:r>
          </w:p>
        </w:tc>
        <w:tc>
          <w:tcPr>
            <w:tcW w:w="3446" w:type="dxa"/>
          </w:tcPr>
          <w:p w14:paraId="2F7BAF31"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   2,405.50</w:t>
            </w:r>
          </w:p>
        </w:tc>
      </w:tr>
      <w:tr w:rsidR="00297BE3" w:rsidRPr="00425A4D" w14:paraId="010188AB" w14:textId="77777777" w:rsidTr="00F20FCD">
        <w:tc>
          <w:tcPr>
            <w:tcW w:w="5382" w:type="dxa"/>
          </w:tcPr>
          <w:p w14:paraId="1980DFB8"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el posicionamiento de un vértice geodésico, sujeto a cotización por motivos de la ubicación del punto y los viáticos, si es el caso.</w:t>
            </w:r>
          </w:p>
        </w:tc>
        <w:tc>
          <w:tcPr>
            <w:tcW w:w="3446" w:type="dxa"/>
          </w:tcPr>
          <w:p w14:paraId="0013571C" w14:textId="77777777" w:rsidR="00297BE3" w:rsidRPr="00425A4D" w:rsidRDefault="00297BE3" w:rsidP="00D5688F">
            <w:pPr>
              <w:spacing w:line="360" w:lineRule="auto"/>
              <w:jc w:val="right"/>
              <w:rPr>
                <w:rFonts w:ascii="Century Gothic" w:hAnsi="Century Gothic"/>
              </w:rPr>
            </w:pPr>
          </w:p>
        </w:tc>
      </w:tr>
      <w:tr w:rsidR="00297BE3" w:rsidRPr="00425A4D" w14:paraId="6BFC18E8" w14:textId="77777777" w:rsidTr="00F20FCD">
        <w:tc>
          <w:tcPr>
            <w:tcW w:w="5382" w:type="dxa"/>
          </w:tcPr>
          <w:p w14:paraId="32E4C424"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comercialización de imágenes digitales aerofotográficas de alta resolución tomadas con avión y de archivo (productos terminados: imagen digital tomada con avión).</w:t>
            </w:r>
          </w:p>
        </w:tc>
        <w:tc>
          <w:tcPr>
            <w:tcW w:w="3446" w:type="dxa"/>
          </w:tcPr>
          <w:p w14:paraId="0D456D2B" w14:textId="2CA69FCD" w:rsidR="00297BE3" w:rsidRPr="00425A4D" w:rsidRDefault="00297BE3" w:rsidP="00D5688F">
            <w:pPr>
              <w:spacing w:line="360" w:lineRule="auto"/>
              <w:rPr>
                <w:rFonts w:ascii="Century Gothic" w:hAnsi="Century Gothic"/>
              </w:rPr>
            </w:pPr>
            <w:r w:rsidRPr="00425A4D">
              <w:rPr>
                <w:rFonts w:ascii="Century Gothic" w:hAnsi="Century Gothic"/>
              </w:rPr>
              <w:t xml:space="preserve">Localidad: </w:t>
            </w:r>
            <w:r w:rsidR="007E246D">
              <w:rPr>
                <w:rFonts w:ascii="Century Gothic" w:hAnsi="Century Gothic"/>
              </w:rPr>
              <w:t xml:space="preserve">   </w:t>
            </w:r>
            <w:r w:rsidRPr="00425A4D">
              <w:rPr>
                <w:rFonts w:ascii="Century Gothic" w:hAnsi="Century Gothic"/>
              </w:rPr>
              <w:t>$ 1, 058.42/Ha.</w:t>
            </w:r>
          </w:p>
          <w:p w14:paraId="3B79C97D" w14:textId="473DBE53" w:rsidR="00297BE3" w:rsidRPr="00425A4D" w:rsidRDefault="00297BE3" w:rsidP="00D5688F">
            <w:pPr>
              <w:spacing w:line="360" w:lineRule="auto"/>
              <w:rPr>
                <w:rFonts w:ascii="Century Gothic" w:hAnsi="Century Gothic"/>
              </w:rPr>
            </w:pPr>
            <w:r w:rsidRPr="00425A4D">
              <w:rPr>
                <w:rFonts w:ascii="Century Gothic" w:hAnsi="Century Gothic"/>
              </w:rPr>
              <w:t xml:space="preserve">Colonia:   </w:t>
            </w:r>
            <w:r w:rsidR="007E246D">
              <w:rPr>
                <w:rFonts w:ascii="Century Gothic" w:hAnsi="Century Gothic"/>
              </w:rPr>
              <w:t xml:space="preserve">     </w:t>
            </w:r>
            <w:r w:rsidRPr="00425A4D">
              <w:rPr>
                <w:rFonts w:ascii="Century Gothic" w:hAnsi="Century Gothic"/>
              </w:rPr>
              <w:t xml:space="preserve"> $ 1,058.42/Ha.</w:t>
            </w:r>
          </w:p>
          <w:p w14:paraId="4A338319" w14:textId="38246397" w:rsidR="00297BE3" w:rsidRPr="00425A4D" w:rsidRDefault="00297BE3" w:rsidP="00D5688F">
            <w:pPr>
              <w:spacing w:line="360" w:lineRule="auto"/>
              <w:rPr>
                <w:rFonts w:ascii="Century Gothic" w:hAnsi="Century Gothic"/>
              </w:rPr>
            </w:pPr>
            <w:r w:rsidRPr="00425A4D">
              <w:rPr>
                <w:rFonts w:ascii="Century Gothic" w:hAnsi="Century Gothic"/>
              </w:rPr>
              <w:t xml:space="preserve">Manzana: </w:t>
            </w:r>
            <w:r w:rsidR="007E246D">
              <w:rPr>
                <w:rFonts w:ascii="Century Gothic" w:hAnsi="Century Gothic"/>
              </w:rPr>
              <w:t xml:space="preserve">           </w:t>
            </w:r>
            <w:r w:rsidRPr="00425A4D">
              <w:rPr>
                <w:rFonts w:ascii="Century Gothic" w:hAnsi="Century Gothic"/>
              </w:rPr>
              <w:t>$    288.66</w:t>
            </w:r>
          </w:p>
          <w:p w14:paraId="353922E2" w14:textId="381C765B" w:rsidR="00297BE3" w:rsidRPr="00425A4D" w:rsidRDefault="00297BE3" w:rsidP="00D5688F">
            <w:pPr>
              <w:spacing w:line="360" w:lineRule="auto"/>
              <w:rPr>
                <w:rFonts w:ascii="Century Gothic" w:hAnsi="Century Gothic"/>
              </w:rPr>
            </w:pPr>
            <w:r w:rsidRPr="00425A4D">
              <w:rPr>
                <w:rFonts w:ascii="Century Gothic" w:hAnsi="Century Gothic"/>
              </w:rPr>
              <w:t xml:space="preserve">Predio:    </w:t>
            </w:r>
            <w:r w:rsidR="007E246D">
              <w:rPr>
                <w:rFonts w:ascii="Century Gothic" w:hAnsi="Century Gothic"/>
              </w:rPr>
              <w:t xml:space="preserve">            </w:t>
            </w:r>
            <w:r w:rsidRPr="00425A4D">
              <w:rPr>
                <w:rFonts w:ascii="Century Gothic" w:hAnsi="Century Gothic"/>
              </w:rPr>
              <w:t xml:space="preserve">  $    192.44</w:t>
            </w:r>
          </w:p>
        </w:tc>
      </w:tr>
      <w:tr w:rsidR="00297BE3" w:rsidRPr="00425A4D" w14:paraId="21643E84" w14:textId="77777777" w:rsidTr="00F20FCD">
        <w:tc>
          <w:tcPr>
            <w:tcW w:w="5382" w:type="dxa"/>
          </w:tcPr>
          <w:p w14:paraId="41547032" w14:textId="31824FF9" w:rsidR="00297BE3" w:rsidRPr="00425A4D" w:rsidRDefault="00297BE3" w:rsidP="00D5688F">
            <w:pPr>
              <w:spacing w:line="360" w:lineRule="auto"/>
              <w:jc w:val="both"/>
              <w:rPr>
                <w:rFonts w:ascii="Century Gothic" w:hAnsi="Century Gothic"/>
              </w:rPr>
            </w:pPr>
            <w:r w:rsidRPr="00425A4D">
              <w:rPr>
                <w:rFonts w:ascii="Century Gothic" w:hAnsi="Century Gothic"/>
              </w:rPr>
              <w:t>Por la comercialización de imágenes digitales aerofotográficas de</w:t>
            </w:r>
            <w:r w:rsidR="00777441">
              <w:rPr>
                <w:rFonts w:ascii="Century Gothic" w:hAnsi="Century Gothic"/>
              </w:rPr>
              <w:t xml:space="preserve"> alta resolución tomadas con dro</w:t>
            </w:r>
            <w:r w:rsidRPr="00425A4D">
              <w:rPr>
                <w:rFonts w:ascii="Century Gothic" w:hAnsi="Century Gothic"/>
              </w:rPr>
              <w:t>n y de archivo (productos terminado</w:t>
            </w:r>
            <w:r w:rsidR="00777441">
              <w:rPr>
                <w:rFonts w:ascii="Century Gothic" w:hAnsi="Century Gothic"/>
              </w:rPr>
              <w:t>s: imagen digital tomada con dro</w:t>
            </w:r>
            <w:r w:rsidRPr="00425A4D">
              <w:rPr>
                <w:rFonts w:ascii="Century Gothic" w:hAnsi="Century Gothic"/>
              </w:rPr>
              <w:t>n)</w:t>
            </w:r>
          </w:p>
        </w:tc>
        <w:tc>
          <w:tcPr>
            <w:tcW w:w="3446" w:type="dxa"/>
          </w:tcPr>
          <w:p w14:paraId="5F610800" w14:textId="29B77F6E" w:rsidR="00297BE3" w:rsidRPr="00425A4D" w:rsidRDefault="00297BE3" w:rsidP="00D5688F">
            <w:pPr>
              <w:spacing w:line="360" w:lineRule="auto"/>
              <w:rPr>
                <w:rFonts w:ascii="Century Gothic" w:hAnsi="Century Gothic"/>
              </w:rPr>
            </w:pPr>
            <w:r w:rsidRPr="00425A4D">
              <w:rPr>
                <w:rFonts w:ascii="Century Gothic" w:hAnsi="Century Gothic"/>
              </w:rPr>
              <w:t xml:space="preserve">Localidad: </w:t>
            </w:r>
            <w:r w:rsidR="007E246D">
              <w:rPr>
                <w:rFonts w:ascii="Century Gothic" w:hAnsi="Century Gothic"/>
              </w:rPr>
              <w:t xml:space="preserve">     </w:t>
            </w:r>
            <w:r w:rsidRPr="00425A4D">
              <w:rPr>
                <w:rFonts w:ascii="Century Gothic" w:hAnsi="Century Gothic"/>
              </w:rPr>
              <w:t>$1,154.64/Ha.</w:t>
            </w:r>
          </w:p>
          <w:p w14:paraId="287CE009" w14:textId="1ECD2E38" w:rsidR="00297BE3" w:rsidRPr="00425A4D" w:rsidRDefault="00297BE3" w:rsidP="00D5688F">
            <w:pPr>
              <w:spacing w:line="360" w:lineRule="auto"/>
              <w:rPr>
                <w:rFonts w:ascii="Century Gothic" w:hAnsi="Century Gothic"/>
              </w:rPr>
            </w:pPr>
            <w:r w:rsidRPr="00425A4D">
              <w:rPr>
                <w:rFonts w:ascii="Century Gothic" w:hAnsi="Century Gothic"/>
              </w:rPr>
              <w:t xml:space="preserve">Colonia:    </w:t>
            </w:r>
            <w:r w:rsidR="007E246D">
              <w:rPr>
                <w:rFonts w:ascii="Century Gothic" w:hAnsi="Century Gothic"/>
              </w:rPr>
              <w:t xml:space="preserve">      </w:t>
            </w:r>
            <w:r w:rsidRPr="00425A4D">
              <w:rPr>
                <w:rFonts w:ascii="Century Gothic" w:hAnsi="Century Gothic"/>
              </w:rPr>
              <w:t>$1,154.64/Ha.</w:t>
            </w:r>
          </w:p>
          <w:p w14:paraId="59AB92A8" w14:textId="53B792FE" w:rsidR="00297BE3" w:rsidRPr="00425A4D" w:rsidRDefault="00297BE3" w:rsidP="00D5688F">
            <w:pPr>
              <w:spacing w:line="360" w:lineRule="auto"/>
              <w:rPr>
                <w:rFonts w:ascii="Century Gothic" w:hAnsi="Century Gothic"/>
              </w:rPr>
            </w:pPr>
            <w:r w:rsidRPr="00425A4D">
              <w:rPr>
                <w:rFonts w:ascii="Century Gothic" w:hAnsi="Century Gothic"/>
              </w:rPr>
              <w:t xml:space="preserve">Manzana: </w:t>
            </w:r>
            <w:r w:rsidR="007E246D">
              <w:rPr>
                <w:rFonts w:ascii="Century Gothic" w:hAnsi="Century Gothic"/>
              </w:rPr>
              <w:t xml:space="preserve">            </w:t>
            </w:r>
            <w:r w:rsidRPr="00425A4D">
              <w:rPr>
                <w:rFonts w:ascii="Century Gothic" w:hAnsi="Century Gothic"/>
              </w:rPr>
              <w:t xml:space="preserve"> $   288.66</w:t>
            </w:r>
          </w:p>
          <w:p w14:paraId="26262B9F" w14:textId="1E01EB40" w:rsidR="00297BE3" w:rsidRPr="00425A4D" w:rsidRDefault="00297BE3" w:rsidP="00D5688F">
            <w:pPr>
              <w:spacing w:line="360" w:lineRule="auto"/>
              <w:rPr>
                <w:rFonts w:ascii="Century Gothic" w:hAnsi="Century Gothic"/>
              </w:rPr>
            </w:pPr>
            <w:r w:rsidRPr="00425A4D">
              <w:rPr>
                <w:rFonts w:ascii="Century Gothic" w:hAnsi="Century Gothic"/>
              </w:rPr>
              <w:t xml:space="preserve">Predio:     </w:t>
            </w:r>
            <w:r w:rsidR="007E246D">
              <w:rPr>
                <w:rFonts w:ascii="Century Gothic" w:hAnsi="Century Gothic"/>
              </w:rPr>
              <w:t xml:space="preserve">            </w:t>
            </w:r>
            <w:r w:rsidRPr="00425A4D">
              <w:rPr>
                <w:rFonts w:ascii="Century Gothic" w:hAnsi="Century Gothic"/>
              </w:rPr>
              <w:t xml:space="preserve"> $    192.44</w:t>
            </w:r>
          </w:p>
        </w:tc>
      </w:tr>
      <w:tr w:rsidR="00297BE3" w:rsidRPr="00425A4D" w14:paraId="0DA08640" w14:textId="77777777" w:rsidTr="00F20FCD">
        <w:tc>
          <w:tcPr>
            <w:tcW w:w="5382" w:type="dxa"/>
          </w:tcPr>
          <w:p w14:paraId="1DBF19EF"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lastRenderedPageBreak/>
              <w:t xml:space="preserve">Por la comercialización de cartografía catastral digital urbana básica (capas básicas manzana, predio, construcción y nomenclatura, si la hay) de archivo (productos terminados: cartografía digital, cada </w:t>
            </w:r>
            <w:proofErr w:type="spellStart"/>
            <w:r w:rsidRPr="00425A4D">
              <w:rPr>
                <w:rFonts w:ascii="Century Gothic" w:hAnsi="Century Gothic"/>
              </w:rPr>
              <w:t>layer</w:t>
            </w:r>
            <w:proofErr w:type="spellEnd"/>
            <w:r w:rsidRPr="00425A4D">
              <w:rPr>
                <w:rFonts w:ascii="Century Gothic" w:hAnsi="Century Gothic"/>
              </w:rPr>
              <w:t xml:space="preserve"> de cartografía digital adicional tendrá el costo de 1 UMA)</w:t>
            </w:r>
          </w:p>
        </w:tc>
        <w:tc>
          <w:tcPr>
            <w:tcW w:w="3446" w:type="dxa"/>
          </w:tcPr>
          <w:p w14:paraId="4752A058" w14:textId="0719E3B9" w:rsidR="00297BE3" w:rsidRPr="00425A4D" w:rsidRDefault="00297BE3" w:rsidP="00D5688F">
            <w:pPr>
              <w:spacing w:line="360" w:lineRule="auto"/>
              <w:jc w:val="both"/>
              <w:rPr>
                <w:rFonts w:ascii="Century Gothic" w:hAnsi="Century Gothic"/>
              </w:rPr>
            </w:pPr>
            <w:r w:rsidRPr="00425A4D">
              <w:rPr>
                <w:rFonts w:ascii="Century Gothic" w:hAnsi="Century Gothic"/>
              </w:rPr>
              <w:t>Localidad:</w:t>
            </w:r>
            <w:r w:rsidR="007E246D">
              <w:rPr>
                <w:rFonts w:ascii="Century Gothic" w:hAnsi="Century Gothic"/>
              </w:rPr>
              <w:t xml:space="preserve">       </w:t>
            </w:r>
            <w:r w:rsidRPr="00425A4D">
              <w:rPr>
                <w:rFonts w:ascii="Century Gothic" w:hAnsi="Century Gothic"/>
              </w:rPr>
              <w:t xml:space="preserve"> $ 481.10/Ha.</w:t>
            </w:r>
          </w:p>
          <w:p w14:paraId="47DE247D" w14:textId="3AAD0811" w:rsidR="00297BE3" w:rsidRPr="00425A4D" w:rsidRDefault="00297BE3" w:rsidP="00D5688F">
            <w:pPr>
              <w:spacing w:line="360" w:lineRule="auto"/>
              <w:jc w:val="both"/>
              <w:rPr>
                <w:rFonts w:ascii="Century Gothic" w:hAnsi="Century Gothic"/>
              </w:rPr>
            </w:pPr>
            <w:r w:rsidRPr="00425A4D">
              <w:rPr>
                <w:rFonts w:ascii="Century Gothic" w:hAnsi="Century Gothic"/>
              </w:rPr>
              <w:t xml:space="preserve">Colonia:    </w:t>
            </w:r>
            <w:r w:rsidR="007E246D">
              <w:rPr>
                <w:rFonts w:ascii="Century Gothic" w:hAnsi="Century Gothic"/>
              </w:rPr>
              <w:t xml:space="preserve">        </w:t>
            </w:r>
            <w:r w:rsidRPr="00425A4D">
              <w:rPr>
                <w:rFonts w:ascii="Century Gothic" w:hAnsi="Century Gothic"/>
              </w:rPr>
              <w:t>$ 481.10/Ha.</w:t>
            </w:r>
          </w:p>
          <w:p w14:paraId="302AA50E" w14:textId="44750F45" w:rsidR="00297BE3" w:rsidRPr="00425A4D" w:rsidRDefault="00297BE3" w:rsidP="00D5688F">
            <w:pPr>
              <w:spacing w:line="360" w:lineRule="auto"/>
              <w:jc w:val="both"/>
              <w:rPr>
                <w:rFonts w:ascii="Century Gothic" w:hAnsi="Century Gothic"/>
              </w:rPr>
            </w:pPr>
            <w:r w:rsidRPr="00425A4D">
              <w:rPr>
                <w:rFonts w:ascii="Century Gothic" w:hAnsi="Century Gothic"/>
              </w:rPr>
              <w:t xml:space="preserve"> Manzana:</w:t>
            </w:r>
            <w:r w:rsidR="007E246D">
              <w:rPr>
                <w:rFonts w:ascii="Century Gothic" w:hAnsi="Century Gothic"/>
              </w:rPr>
              <w:t xml:space="preserve">              </w:t>
            </w:r>
            <w:r w:rsidRPr="00425A4D">
              <w:rPr>
                <w:rFonts w:ascii="Century Gothic" w:hAnsi="Century Gothic"/>
              </w:rPr>
              <w:t xml:space="preserve"> $ 288.66</w:t>
            </w:r>
          </w:p>
          <w:p w14:paraId="6F0AD529" w14:textId="219473AA" w:rsidR="00297BE3" w:rsidRPr="00425A4D" w:rsidRDefault="00297BE3" w:rsidP="00D5688F">
            <w:pPr>
              <w:spacing w:line="360" w:lineRule="auto"/>
              <w:jc w:val="both"/>
              <w:rPr>
                <w:rFonts w:ascii="Century Gothic" w:hAnsi="Century Gothic"/>
              </w:rPr>
            </w:pPr>
            <w:r w:rsidRPr="00425A4D">
              <w:rPr>
                <w:rFonts w:ascii="Century Gothic" w:hAnsi="Century Gothic"/>
              </w:rPr>
              <w:t xml:space="preserve"> Predio:     </w:t>
            </w:r>
            <w:r w:rsidR="007E246D">
              <w:rPr>
                <w:rFonts w:ascii="Century Gothic" w:hAnsi="Century Gothic"/>
              </w:rPr>
              <w:t xml:space="preserve">              </w:t>
            </w:r>
            <w:r w:rsidRPr="00425A4D">
              <w:rPr>
                <w:rFonts w:ascii="Century Gothic" w:hAnsi="Century Gothic"/>
              </w:rPr>
              <w:t xml:space="preserve"> $ 192.44</w:t>
            </w:r>
          </w:p>
        </w:tc>
      </w:tr>
      <w:tr w:rsidR="00297BE3" w:rsidRPr="00425A4D" w14:paraId="2A8D6C63" w14:textId="77777777" w:rsidTr="00F20FCD">
        <w:tc>
          <w:tcPr>
            <w:tcW w:w="5382" w:type="dxa"/>
          </w:tcPr>
          <w:p w14:paraId="624AFE92"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comercialización de cartografía catastral digital rústica de archivo (productos terminados: imagen digital rústica)</w:t>
            </w:r>
          </w:p>
        </w:tc>
        <w:tc>
          <w:tcPr>
            <w:tcW w:w="3446" w:type="dxa"/>
          </w:tcPr>
          <w:p w14:paraId="7214FF27" w14:textId="012F82EC" w:rsidR="00297BE3" w:rsidRPr="00425A4D" w:rsidRDefault="00297BE3" w:rsidP="00D5688F">
            <w:pPr>
              <w:spacing w:line="360" w:lineRule="auto"/>
              <w:rPr>
                <w:rFonts w:ascii="Century Gothic" w:hAnsi="Century Gothic"/>
              </w:rPr>
            </w:pPr>
            <w:r w:rsidRPr="00425A4D">
              <w:rPr>
                <w:rFonts w:ascii="Century Gothic" w:hAnsi="Century Gothic"/>
              </w:rPr>
              <w:t xml:space="preserve">                   </w:t>
            </w:r>
            <w:r w:rsidR="007E246D">
              <w:rPr>
                <w:rFonts w:ascii="Century Gothic" w:hAnsi="Century Gothic"/>
              </w:rPr>
              <w:t xml:space="preserve">          </w:t>
            </w:r>
            <w:r w:rsidRPr="00425A4D">
              <w:rPr>
                <w:rFonts w:ascii="Century Gothic" w:hAnsi="Century Gothic"/>
              </w:rPr>
              <w:t>$384.88/Ha</w:t>
            </w:r>
          </w:p>
        </w:tc>
      </w:tr>
      <w:tr w:rsidR="00297BE3" w:rsidRPr="00425A4D" w14:paraId="413F94F0" w14:textId="77777777" w:rsidTr="00F20FCD">
        <w:tc>
          <w:tcPr>
            <w:tcW w:w="5382" w:type="dxa"/>
          </w:tcPr>
          <w:p w14:paraId="0E83D721"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comercialización de impresiones de imágenes digitales de alta resolución con la cartografía digital urbana y suburbana, de archivo, en papel bond tamaño doble carta, a color o blanco y negro</w:t>
            </w:r>
          </w:p>
        </w:tc>
        <w:tc>
          <w:tcPr>
            <w:tcW w:w="3446" w:type="dxa"/>
          </w:tcPr>
          <w:p w14:paraId="72E0B333" w14:textId="5FCAD3F2" w:rsidR="00297BE3" w:rsidRPr="00425A4D" w:rsidRDefault="00297BE3" w:rsidP="00D5688F">
            <w:pPr>
              <w:spacing w:line="360" w:lineRule="auto"/>
              <w:rPr>
                <w:rFonts w:ascii="Century Gothic" w:hAnsi="Century Gothic"/>
              </w:rPr>
            </w:pPr>
            <w:r w:rsidRPr="00425A4D">
              <w:rPr>
                <w:rFonts w:ascii="Century Gothic" w:hAnsi="Century Gothic"/>
              </w:rPr>
              <w:t xml:space="preserve">Localidad:   </w:t>
            </w:r>
            <w:r w:rsidR="007E246D">
              <w:rPr>
                <w:rFonts w:ascii="Century Gothic" w:hAnsi="Century Gothic"/>
              </w:rPr>
              <w:t xml:space="preserve">      </w:t>
            </w:r>
            <w:r w:rsidRPr="00425A4D">
              <w:rPr>
                <w:rFonts w:ascii="Century Gothic" w:hAnsi="Century Gothic"/>
              </w:rPr>
              <w:t>$144.33/Ha.</w:t>
            </w:r>
          </w:p>
          <w:p w14:paraId="31479DCB" w14:textId="7DAA4564" w:rsidR="00297BE3" w:rsidRPr="00425A4D" w:rsidRDefault="00297BE3" w:rsidP="00D5688F">
            <w:pPr>
              <w:spacing w:line="360" w:lineRule="auto"/>
              <w:rPr>
                <w:rFonts w:ascii="Century Gothic" w:hAnsi="Century Gothic"/>
              </w:rPr>
            </w:pPr>
            <w:r w:rsidRPr="00425A4D">
              <w:rPr>
                <w:rFonts w:ascii="Century Gothic" w:hAnsi="Century Gothic"/>
              </w:rPr>
              <w:t xml:space="preserve">Colonia:  </w:t>
            </w:r>
            <w:r w:rsidR="007E246D">
              <w:rPr>
                <w:rFonts w:ascii="Century Gothic" w:hAnsi="Century Gothic"/>
              </w:rPr>
              <w:t xml:space="preserve">     </w:t>
            </w:r>
            <w:r w:rsidRPr="00425A4D">
              <w:rPr>
                <w:rFonts w:ascii="Century Gothic" w:hAnsi="Century Gothic"/>
              </w:rPr>
              <w:t xml:space="preserve">    $   96.22/Ha.</w:t>
            </w:r>
          </w:p>
          <w:p w14:paraId="237D4EBD" w14:textId="4FFDA7A2" w:rsidR="00297BE3" w:rsidRPr="00425A4D" w:rsidRDefault="00297BE3" w:rsidP="00D5688F">
            <w:pPr>
              <w:spacing w:line="360" w:lineRule="auto"/>
              <w:rPr>
                <w:rFonts w:ascii="Century Gothic" w:hAnsi="Century Gothic"/>
              </w:rPr>
            </w:pPr>
            <w:r w:rsidRPr="00425A4D">
              <w:rPr>
                <w:rFonts w:ascii="Century Gothic" w:hAnsi="Century Gothic"/>
              </w:rPr>
              <w:t xml:space="preserve">Manzana:   </w:t>
            </w:r>
            <w:r w:rsidR="007E246D">
              <w:rPr>
                <w:rFonts w:ascii="Century Gothic" w:hAnsi="Century Gothic"/>
              </w:rPr>
              <w:t xml:space="preserve">         </w:t>
            </w:r>
            <w:r w:rsidRPr="00425A4D">
              <w:rPr>
                <w:rFonts w:ascii="Century Gothic" w:hAnsi="Century Gothic"/>
              </w:rPr>
              <w:t xml:space="preserve"> $   67.354</w:t>
            </w:r>
          </w:p>
          <w:p w14:paraId="194261E8" w14:textId="779C0D19" w:rsidR="00297BE3" w:rsidRPr="00425A4D" w:rsidRDefault="00297BE3" w:rsidP="00D5688F">
            <w:pPr>
              <w:spacing w:line="360" w:lineRule="auto"/>
              <w:rPr>
                <w:rFonts w:ascii="Century Gothic" w:hAnsi="Century Gothic"/>
              </w:rPr>
            </w:pPr>
            <w:r w:rsidRPr="00425A4D">
              <w:rPr>
                <w:rFonts w:ascii="Century Gothic" w:hAnsi="Century Gothic"/>
              </w:rPr>
              <w:t xml:space="preserve">Predio:        </w:t>
            </w:r>
            <w:r w:rsidR="007E246D">
              <w:rPr>
                <w:rFonts w:ascii="Century Gothic" w:hAnsi="Century Gothic"/>
              </w:rPr>
              <w:t xml:space="preserve">            </w:t>
            </w:r>
            <w:r w:rsidRPr="00425A4D">
              <w:rPr>
                <w:rFonts w:ascii="Century Gothic" w:hAnsi="Century Gothic"/>
              </w:rPr>
              <w:t>$    48.11</w:t>
            </w:r>
          </w:p>
          <w:p w14:paraId="22B2D26E" w14:textId="77777777" w:rsidR="00297BE3" w:rsidRPr="00425A4D" w:rsidRDefault="00297BE3" w:rsidP="00D5688F">
            <w:pPr>
              <w:spacing w:line="360" w:lineRule="auto"/>
              <w:rPr>
                <w:rFonts w:ascii="Century Gothic" w:hAnsi="Century Gothic"/>
              </w:rPr>
            </w:pPr>
            <w:r w:rsidRPr="00425A4D">
              <w:rPr>
                <w:rFonts w:ascii="Century Gothic" w:hAnsi="Century Gothic"/>
              </w:rPr>
              <w:t>Solo en Blanco y negro</w:t>
            </w:r>
          </w:p>
        </w:tc>
      </w:tr>
      <w:tr w:rsidR="00297BE3" w:rsidRPr="00425A4D" w14:paraId="4ED463AF" w14:textId="77777777" w:rsidTr="00F20FCD">
        <w:tc>
          <w:tcPr>
            <w:tcW w:w="8828" w:type="dxa"/>
            <w:gridSpan w:val="2"/>
          </w:tcPr>
          <w:p w14:paraId="3F417FE6"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 xml:space="preserve">Por la comercialización de impresiones de imágenes digitales de alta resolución con cartografía básica (capas básicas manzana, predio, construcción y nomenclatura, si la hay) en papel bond en plotter, a color o blanco y negro. Cada </w:t>
            </w:r>
            <w:proofErr w:type="spellStart"/>
            <w:r w:rsidRPr="00425A4D">
              <w:rPr>
                <w:rFonts w:ascii="Century Gothic" w:hAnsi="Century Gothic"/>
              </w:rPr>
              <w:t>layer</w:t>
            </w:r>
            <w:proofErr w:type="spellEnd"/>
            <w:r w:rsidRPr="00425A4D">
              <w:rPr>
                <w:rFonts w:ascii="Century Gothic" w:hAnsi="Century Gothic"/>
              </w:rPr>
              <w:t xml:space="preserve"> de cartografía digital adicional tendrá el costo de $96.22, se pagarán los derechos conforme a las siguientes cuotas:</w:t>
            </w:r>
          </w:p>
        </w:tc>
      </w:tr>
      <w:tr w:rsidR="00297BE3" w:rsidRPr="00425A4D" w14:paraId="3216505C" w14:textId="77777777" w:rsidTr="00F20FCD">
        <w:tc>
          <w:tcPr>
            <w:tcW w:w="8828" w:type="dxa"/>
            <w:gridSpan w:val="2"/>
          </w:tcPr>
          <w:p w14:paraId="3E449EAA" w14:textId="77777777" w:rsidR="007E246D" w:rsidRDefault="007E246D" w:rsidP="00D5688F">
            <w:pPr>
              <w:spacing w:line="360" w:lineRule="auto"/>
              <w:jc w:val="center"/>
              <w:rPr>
                <w:rFonts w:ascii="Century Gothic" w:hAnsi="Century Gothic"/>
                <w:b/>
              </w:rPr>
            </w:pPr>
          </w:p>
          <w:p w14:paraId="45011534" w14:textId="38AF75BD" w:rsidR="00297BE3" w:rsidRPr="00425A4D" w:rsidRDefault="00297BE3" w:rsidP="00D5688F">
            <w:pPr>
              <w:spacing w:line="360" w:lineRule="auto"/>
              <w:jc w:val="center"/>
              <w:rPr>
                <w:rFonts w:ascii="Century Gothic" w:hAnsi="Century Gothic"/>
                <w:b/>
              </w:rPr>
            </w:pPr>
            <w:r w:rsidRPr="00425A4D">
              <w:rPr>
                <w:rFonts w:ascii="Century Gothic" w:hAnsi="Century Gothic"/>
                <w:b/>
              </w:rPr>
              <w:lastRenderedPageBreak/>
              <w:t>BLANCO Y NEGRO:</w:t>
            </w:r>
          </w:p>
          <w:p w14:paraId="5597438E" w14:textId="77777777" w:rsidR="00297BE3" w:rsidRPr="00425A4D" w:rsidRDefault="00297BE3" w:rsidP="00D5688F">
            <w:pPr>
              <w:spacing w:line="360" w:lineRule="auto"/>
              <w:rPr>
                <w:rFonts w:ascii="Century Gothic" w:hAnsi="Century Gothic"/>
              </w:rPr>
            </w:pPr>
            <w:r w:rsidRPr="00425A4D">
              <w:rPr>
                <w:rFonts w:ascii="Century Gothic" w:hAnsi="Century Gothic"/>
                <w:b/>
              </w:rPr>
              <w:t xml:space="preserve">Localidad: </w:t>
            </w:r>
            <w:r w:rsidRPr="00425A4D">
              <w:rPr>
                <w:rFonts w:ascii="Century Gothic" w:hAnsi="Century Gothic"/>
              </w:rPr>
              <w:t>FORMATO 2Mx2M $769.76, FORMATO 1Mx1M $577.32,</w:t>
            </w:r>
            <w:r w:rsidRPr="00425A4D">
              <w:rPr>
                <w:rFonts w:ascii="Century Gothic" w:hAnsi="Century Gothic"/>
              </w:rPr>
              <w:tab/>
              <w:t>FORMATO 0.6Mx0.6M $288.66</w:t>
            </w:r>
            <w:r w:rsidRPr="00425A4D">
              <w:rPr>
                <w:rFonts w:ascii="Century Gothic" w:hAnsi="Century Gothic"/>
              </w:rPr>
              <w:tab/>
            </w:r>
          </w:p>
          <w:p w14:paraId="27078C5C" w14:textId="77777777" w:rsidR="00297BE3" w:rsidRPr="00425A4D" w:rsidRDefault="00297BE3" w:rsidP="00D5688F">
            <w:pPr>
              <w:spacing w:line="360" w:lineRule="auto"/>
              <w:rPr>
                <w:rFonts w:ascii="Century Gothic" w:hAnsi="Century Gothic"/>
              </w:rPr>
            </w:pPr>
            <w:r w:rsidRPr="00425A4D">
              <w:rPr>
                <w:rFonts w:ascii="Century Gothic" w:hAnsi="Century Gothic"/>
                <w:b/>
              </w:rPr>
              <w:t xml:space="preserve">Colonia: </w:t>
            </w:r>
            <w:r w:rsidRPr="00425A4D">
              <w:rPr>
                <w:rFonts w:ascii="Century Gothic" w:hAnsi="Century Gothic"/>
              </w:rPr>
              <w:t>FORMATO 2Mx2M $769.76, FORMATO 1Mx1M $577.32, FORMATO 0.6Mx0.6M $288.66</w:t>
            </w:r>
            <w:r w:rsidRPr="00425A4D">
              <w:rPr>
                <w:rFonts w:ascii="Century Gothic" w:hAnsi="Century Gothic"/>
              </w:rPr>
              <w:tab/>
            </w:r>
          </w:p>
          <w:p w14:paraId="67A05CDE" w14:textId="77777777" w:rsidR="00297BE3" w:rsidRPr="00425A4D" w:rsidRDefault="00297BE3" w:rsidP="00D5688F">
            <w:pPr>
              <w:spacing w:line="360" w:lineRule="auto"/>
              <w:rPr>
                <w:rFonts w:ascii="Century Gothic" w:hAnsi="Century Gothic"/>
              </w:rPr>
            </w:pPr>
            <w:r w:rsidRPr="00425A4D">
              <w:rPr>
                <w:rFonts w:ascii="Century Gothic" w:hAnsi="Century Gothic"/>
                <w:b/>
              </w:rPr>
              <w:t xml:space="preserve">Manzana: </w:t>
            </w:r>
            <w:r w:rsidRPr="00425A4D">
              <w:rPr>
                <w:rFonts w:ascii="Century Gothic" w:hAnsi="Century Gothic"/>
              </w:rPr>
              <w:t>FORMATO 1Mx1M $384.88, FORMATO 0.6Mx0.6M $192.44</w:t>
            </w:r>
            <w:r w:rsidRPr="00425A4D">
              <w:rPr>
                <w:rFonts w:ascii="Century Gothic" w:hAnsi="Century Gothic"/>
              </w:rPr>
              <w:tab/>
            </w:r>
          </w:p>
          <w:p w14:paraId="0E179A60" w14:textId="77777777" w:rsidR="00297BE3" w:rsidRPr="00425A4D" w:rsidRDefault="00297BE3" w:rsidP="00D5688F">
            <w:pPr>
              <w:spacing w:line="360" w:lineRule="auto"/>
              <w:jc w:val="center"/>
              <w:rPr>
                <w:rFonts w:ascii="Century Gothic" w:hAnsi="Century Gothic"/>
              </w:rPr>
            </w:pPr>
            <w:r w:rsidRPr="00425A4D">
              <w:rPr>
                <w:rFonts w:ascii="Century Gothic" w:hAnsi="Century Gothic"/>
                <w:b/>
              </w:rPr>
              <w:t xml:space="preserve">Predio: </w:t>
            </w:r>
            <w:r w:rsidRPr="00425A4D">
              <w:rPr>
                <w:rFonts w:ascii="Century Gothic" w:hAnsi="Century Gothic"/>
              </w:rPr>
              <w:t>FORMATO 0.6Mx0.6M $192.44</w:t>
            </w:r>
          </w:p>
          <w:p w14:paraId="3A8A13AA" w14:textId="77777777" w:rsidR="00297BE3" w:rsidRPr="00425A4D" w:rsidRDefault="00297BE3" w:rsidP="00D5688F">
            <w:pPr>
              <w:spacing w:line="360" w:lineRule="auto"/>
              <w:jc w:val="center"/>
              <w:rPr>
                <w:rFonts w:ascii="Century Gothic" w:hAnsi="Century Gothic"/>
                <w:b/>
              </w:rPr>
            </w:pPr>
            <w:r w:rsidRPr="00425A4D">
              <w:rPr>
                <w:rFonts w:ascii="Century Gothic" w:hAnsi="Century Gothic"/>
                <w:b/>
              </w:rPr>
              <w:t>COLOR:</w:t>
            </w:r>
          </w:p>
          <w:p w14:paraId="5E2142D6" w14:textId="77777777" w:rsidR="00297BE3" w:rsidRPr="00425A4D" w:rsidRDefault="00297BE3" w:rsidP="00D5688F">
            <w:pPr>
              <w:spacing w:line="360" w:lineRule="auto"/>
              <w:rPr>
                <w:rFonts w:ascii="Century Gothic" w:hAnsi="Century Gothic"/>
              </w:rPr>
            </w:pPr>
            <w:r w:rsidRPr="00425A4D">
              <w:rPr>
                <w:rFonts w:ascii="Century Gothic" w:hAnsi="Century Gothic"/>
                <w:b/>
              </w:rPr>
              <w:t xml:space="preserve">Localidad: </w:t>
            </w:r>
            <w:r w:rsidRPr="00425A4D">
              <w:rPr>
                <w:rFonts w:ascii="Century Gothic" w:hAnsi="Century Gothic"/>
              </w:rPr>
              <w:t>FORMATO 2Mx2M $962.20, FORMATO 1Mx1M $769.76,</w:t>
            </w:r>
            <w:r w:rsidRPr="00425A4D">
              <w:rPr>
                <w:rFonts w:ascii="Century Gothic" w:hAnsi="Century Gothic"/>
              </w:rPr>
              <w:tab/>
              <w:t>FORMATO 0.6Mx0.6M $481.10</w:t>
            </w:r>
          </w:p>
          <w:p w14:paraId="3D0E0307" w14:textId="77777777" w:rsidR="00297BE3" w:rsidRPr="00425A4D" w:rsidRDefault="00297BE3" w:rsidP="00D5688F">
            <w:pPr>
              <w:spacing w:line="360" w:lineRule="auto"/>
              <w:rPr>
                <w:rFonts w:ascii="Century Gothic" w:hAnsi="Century Gothic"/>
              </w:rPr>
            </w:pPr>
            <w:r w:rsidRPr="00425A4D">
              <w:rPr>
                <w:rFonts w:ascii="Century Gothic" w:hAnsi="Century Gothic"/>
                <w:b/>
              </w:rPr>
              <w:t xml:space="preserve">Colonia: </w:t>
            </w:r>
            <w:r w:rsidRPr="00425A4D">
              <w:rPr>
                <w:rFonts w:ascii="Century Gothic" w:hAnsi="Century Gothic"/>
              </w:rPr>
              <w:t>FORMATO 2Mx2M $962.20, FORMATO 1Mx1M $769.76, FORMATO 0.6Mx0.6M $481.10</w:t>
            </w:r>
            <w:r w:rsidRPr="00425A4D">
              <w:rPr>
                <w:rFonts w:ascii="Century Gothic" w:hAnsi="Century Gothic"/>
              </w:rPr>
              <w:tab/>
            </w:r>
          </w:p>
          <w:p w14:paraId="5D9703F9" w14:textId="77777777" w:rsidR="00297BE3" w:rsidRPr="00425A4D" w:rsidRDefault="00297BE3" w:rsidP="00D5688F">
            <w:pPr>
              <w:spacing w:line="360" w:lineRule="auto"/>
              <w:rPr>
                <w:rFonts w:ascii="Century Gothic" w:hAnsi="Century Gothic"/>
              </w:rPr>
            </w:pPr>
            <w:r w:rsidRPr="00425A4D">
              <w:rPr>
                <w:rFonts w:ascii="Century Gothic" w:hAnsi="Century Gothic"/>
                <w:b/>
              </w:rPr>
              <w:t xml:space="preserve">Manzana: </w:t>
            </w:r>
            <w:r w:rsidRPr="00425A4D">
              <w:rPr>
                <w:rFonts w:ascii="Century Gothic" w:hAnsi="Century Gothic"/>
              </w:rPr>
              <w:t>FORMATO 1Mx1M $577.32, FORMATO 0.6Mx0.6M $384.88</w:t>
            </w:r>
            <w:r w:rsidRPr="00425A4D">
              <w:rPr>
                <w:rFonts w:ascii="Century Gothic" w:hAnsi="Century Gothic"/>
              </w:rPr>
              <w:tab/>
            </w:r>
          </w:p>
          <w:p w14:paraId="05805EE6" w14:textId="77777777" w:rsidR="00297BE3" w:rsidRPr="00425A4D" w:rsidRDefault="00297BE3" w:rsidP="00D5688F">
            <w:pPr>
              <w:spacing w:line="360" w:lineRule="auto"/>
              <w:rPr>
                <w:rFonts w:ascii="Century Gothic" w:hAnsi="Century Gothic"/>
              </w:rPr>
            </w:pPr>
            <w:r w:rsidRPr="00425A4D">
              <w:rPr>
                <w:rFonts w:ascii="Century Gothic" w:hAnsi="Century Gothic"/>
                <w:b/>
              </w:rPr>
              <w:t xml:space="preserve">Predio: </w:t>
            </w:r>
            <w:r w:rsidRPr="00425A4D">
              <w:rPr>
                <w:rFonts w:ascii="Century Gothic" w:hAnsi="Century Gothic"/>
              </w:rPr>
              <w:t>FORMATO 0.6Mx0.6M $384.88</w:t>
            </w:r>
          </w:p>
          <w:p w14:paraId="28C53F33" w14:textId="77777777" w:rsidR="00297BE3" w:rsidRPr="00425A4D" w:rsidRDefault="00297BE3" w:rsidP="00D5688F">
            <w:pPr>
              <w:spacing w:line="360" w:lineRule="auto"/>
              <w:jc w:val="right"/>
              <w:rPr>
                <w:rFonts w:ascii="Century Gothic" w:hAnsi="Century Gothic"/>
              </w:rPr>
            </w:pPr>
          </w:p>
        </w:tc>
      </w:tr>
      <w:tr w:rsidR="00297BE3" w:rsidRPr="00425A4D" w14:paraId="61FB807F" w14:textId="77777777" w:rsidTr="00F20FCD">
        <w:tc>
          <w:tcPr>
            <w:tcW w:w="8828" w:type="dxa"/>
            <w:gridSpan w:val="2"/>
          </w:tcPr>
          <w:p w14:paraId="1D15A22E" w14:textId="37F0F2A9" w:rsidR="00297BE3" w:rsidRPr="00425A4D" w:rsidRDefault="00297BE3" w:rsidP="00D5688F">
            <w:pPr>
              <w:spacing w:line="360" w:lineRule="auto"/>
              <w:jc w:val="both"/>
              <w:rPr>
                <w:rFonts w:ascii="Century Gothic" w:hAnsi="Century Gothic"/>
              </w:rPr>
            </w:pPr>
            <w:r w:rsidRPr="00425A4D">
              <w:rPr>
                <w:rFonts w:ascii="Century Gothic" w:hAnsi="Century Gothic"/>
              </w:rPr>
              <w:lastRenderedPageBreak/>
              <w:t xml:space="preserve">Por la comercialización de impresiones de cartografía digital, en papel bond en plotter, a color o blanco y negro. Las </w:t>
            </w:r>
            <w:proofErr w:type="spellStart"/>
            <w:r w:rsidRPr="00425A4D">
              <w:rPr>
                <w:rFonts w:ascii="Century Gothic" w:hAnsi="Century Gothic"/>
              </w:rPr>
              <w:t>layers</w:t>
            </w:r>
            <w:proofErr w:type="spellEnd"/>
            <w:r w:rsidRPr="00425A4D">
              <w:rPr>
                <w:rFonts w:ascii="Century Gothic" w:hAnsi="Century Gothic"/>
              </w:rPr>
              <w:t xml:space="preserve"> sin costo son manzanas, predios construcciones y nomenclatura. Cada </w:t>
            </w:r>
            <w:proofErr w:type="spellStart"/>
            <w:r w:rsidRPr="00425A4D">
              <w:rPr>
                <w:rFonts w:ascii="Century Gothic" w:hAnsi="Century Gothic"/>
              </w:rPr>
              <w:t>layer</w:t>
            </w:r>
            <w:proofErr w:type="spellEnd"/>
            <w:r w:rsidRPr="00425A4D">
              <w:rPr>
                <w:rFonts w:ascii="Century Gothic" w:hAnsi="Century Gothic"/>
              </w:rPr>
              <w:t xml:space="preserve"> de cartografía digital adicional, tendrá el costo de $96.22, se pagarán los derechos conforme a las siguientes cuotas</w:t>
            </w:r>
            <w:r w:rsidR="00560321">
              <w:rPr>
                <w:rFonts w:ascii="Century Gothic" w:hAnsi="Century Gothic"/>
              </w:rPr>
              <w:t>:</w:t>
            </w:r>
          </w:p>
        </w:tc>
      </w:tr>
      <w:tr w:rsidR="00297BE3" w:rsidRPr="00425A4D" w14:paraId="6D24A016" w14:textId="77777777" w:rsidTr="00F20FCD">
        <w:tc>
          <w:tcPr>
            <w:tcW w:w="8828" w:type="dxa"/>
            <w:gridSpan w:val="2"/>
          </w:tcPr>
          <w:p w14:paraId="15E26007" w14:textId="77777777" w:rsidR="007E246D" w:rsidRDefault="007E246D" w:rsidP="00D5688F">
            <w:pPr>
              <w:spacing w:line="360" w:lineRule="auto"/>
              <w:jc w:val="center"/>
              <w:rPr>
                <w:rFonts w:ascii="Century Gothic" w:hAnsi="Century Gothic"/>
                <w:b/>
              </w:rPr>
            </w:pPr>
          </w:p>
          <w:p w14:paraId="67CDE122" w14:textId="77777777" w:rsidR="007E246D" w:rsidRDefault="007E246D" w:rsidP="00D5688F">
            <w:pPr>
              <w:spacing w:line="360" w:lineRule="auto"/>
              <w:jc w:val="center"/>
              <w:rPr>
                <w:rFonts w:ascii="Century Gothic" w:hAnsi="Century Gothic"/>
                <w:b/>
              </w:rPr>
            </w:pPr>
          </w:p>
          <w:p w14:paraId="087D7469" w14:textId="288A96F4" w:rsidR="00297BE3" w:rsidRPr="00425A4D" w:rsidRDefault="00297BE3" w:rsidP="00D5688F">
            <w:pPr>
              <w:spacing w:line="360" w:lineRule="auto"/>
              <w:jc w:val="center"/>
              <w:rPr>
                <w:rFonts w:ascii="Century Gothic" w:hAnsi="Century Gothic"/>
                <w:b/>
              </w:rPr>
            </w:pPr>
            <w:r w:rsidRPr="00425A4D">
              <w:rPr>
                <w:rFonts w:ascii="Century Gothic" w:hAnsi="Century Gothic"/>
                <w:b/>
              </w:rPr>
              <w:lastRenderedPageBreak/>
              <w:t>BLANCO Y NEGRO:</w:t>
            </w:r>
          </w:p>
          <w:p w14:paraId="4FE7A5AD" w14:textId="77777777" w:rsidR="00297BE3" w:rsidRPr="00425A4D" w:rsidRDefault="00297BE3" w:rsidP="00D5688F">
            <w:pPr>
              <w:spacing w:line="360" w:lineRule="auto"/>
              <w:jc w:val="both"/>
              <w:rPr>
                <w:rFonts w:ascii="Century Gothic" w:hAnsi="Century Gothic"/>
              </w:rPr>
            </w:pPr>
            <w:r w:rsidRPr="00425A4D">
              <w:rPr>
                <w:rFonts w:ascii="Century Gothic" w:hAnsi="Century Gothic"/>
                <w:b/>
              </w:rPr>
              <w:t>Localidad</w:t>
            </w:r>
            <w:r w:rsidRPr="00425A4D">
              <w:rPr>
                <w:rFonts w:ascii="Century Gothic" w:hAnsi="Century Gothic"/>
              </w:rPr>
              <w:t xml:space="preserve"> FORMATO 2Mx2M $769.76 FORMATO 1Mx1M $673.54 FORMATO 0.6Mx0.6M $481.10</w:t>
            </w:r>
            <w:r w:rsidRPr="00425A4D">
              <w:rPr>
                <w:rFonts w:ascii="Century Gothic" w:hAnsi="Century Gothic"/>
              </w:rPr>
              <w:tab/>
            </w:r>
          </w:p>
          <w:p w14:paraId="04CBCD45" w14:textId="77777777" w:rsidR="00297BE3" w:rsidRPr="00425A4D" w:rsidRDefault="00297BE3" w:rsidP="00D5688F">
            <w:pPr>
              <w:spacing w:line="360" w:lineRule="auto"/>
              <w:jc w:val="both"/>
              <w:rPr>
                <w:rFonts w:ascii="Century Gothic" w:hAnsi="Century Gothic"/>
              </w:rPr>
            </w:pPr>
            <w:r w:rsidRPr="00425A4D">
              <w:rPr>
                <w:rFonts w:ascii="Century Gothic" w:hAnsi="Century Gothic"/>
                <w:b/>
              </w:rPr>
              <w:t>Colonia</w:t>
            </w:r>
            <w:r w:rsidRPr="00425A4D">
              <w:rPr>
                <w:rFonts w:ascii="Century Gothic" w:hAnsi="Century Gothic"/>
              </w:rPr>
              <w:t xml:space="preserve">  FORMATO 2Mx2M $769.76   FORMATO 1Mx1M $673.54 FORMATO 0.6Mx0.6M $481.10</w:t>
            </w:r>
            <w:r w:rsidRPr="00425A4D">
              <w:rPr>
                <w:rFonts w:ascii="Century Gothic" w:hAnsi="Century Gothic"/>
              </w:rPr>
              <w:tab/>
            </w:r>
          </w:p>
          <w:p w14:paraId="198E875E" w14:textId="77777777" w:rsidR="00297BE3" w:rsidRPr="00425A4D" w:rsidRDefault="00297BE3" w:rsidP="00D5688F">
            <w:pPr>
              <w:spacing w:line="360" w:lineRule="auto"/>
              <w:jc w:val="both"/>
              <w:rPr>
                <w:rFonts w:ascii="Century Gothic" w:hAnsi="Century Gothic"/>
              </w:rPr>
            </w:pPr>
            <w:r w:rsidRPr="00425A4D">
              <w:rPr>
                <w:rFonts w:ascii="Century Gothic" w:hAnsi="Century Gothic"/>
                <w:b/>
              </w:rPr>
              <w:t>Manzana</w:t>
            </w:r>
            <w:r w:rsidRPr="00425A4D">
              <w:rPr>
                <w:rFonts w:ascii="Century Gothic" w:hAnsi="Century Gothic"/>
              </w:rPr>
              <w:tab/>
              <w:t>No aplica</w:t>
            </w:r>
            <w:r w:rsidRPr="00425A4D">
              <w:rPr>
                <w:rFonts w:ascii="Century Gothic" w:hAnsi="Century Gothic"/>
              </w:rPr>
              <w:tab/>
              <w:t>FORMATO 1Mx1M $481.10 FORMATO 0.6Mx0.6M $384.88</w:t>
            </w:r>
            <w:r w:rsidRPr="00425A4D">
              <w:rPr>
                <w:rFonts w:ascii="Century Gothic" w:hAnsi="Century Gothic"/>
              </w:rPr>
              <w:tab/>
            </w:r>
          </w:p>
          <w:p w14:paraId="0BEBD693" w14:textId="77777777" w:rsidR="00297BE3" w:rsidRPr="00425A4D" w:rsidRDefault="00297BE3" w:rsidP="00D5688F">
            <w:pPr>
              <w:spacing w:line="360" w:lineRule="auto"/>
              <w:jc w:val="both"/>
              <w:rPr>
                <w:rFonts w:ascii="Century Gothic" w:hAnsi="Century Gothic"/>
              </w:rPr>
            </w:pPr>
            <w:r w:rsidRPr="00425A4D">
              <w:rPr>
                <w:rFonts w:ascii="Century Gothic" w:hAnsi="Century Gothic"/>
                <w:b/>
              </w:rPr>
              <w:t>Predio</w:t>
            </w:r>
            <w:r w:rsidRPr="00425A4D">
              <w:rPr>
                <w:rFonts w:ascii="Century Gothic" w:hAnsi="Century Gothic"/>
              </w:rPr>
              <w:tab/>
            </w:r>
            <w:r w:rsidRPr="00425A4D">
              <w:rPr>
                <w:rFonts w:ascii="Century Gothic" w:hAnsi="Century Gothic"/>
              </w:rPr>
              <w:tab/>
              <w:t>No Aplica</w:t>
            </w:r>
            <w:r w:rsidRPr="00425A4D">
              <w:rPr>
                <w:rFonts w:ascii="Century Gothic" w:hAnsi="Century Gothic"/>
              </w:rPr>
              <w:tab/>
            </w:r>
            <w:r w:rsidRPr="00425A4D">
              <w:rPr>
                <w:rFonts w:ascii="Century Gothic" w:hAnsi="Century Gothic"/>
              </w:rPr>
              <w:tab/>
            </w:r>
            <w:r w:rsidRPr="00425A4D">
              <w:rPr>
                <w:rFonts w:ascii="Century Gothic" w:hAnsi="Century Gothic"/>
              </w:rPr>
              <w:tab/>
              <w:t>No Aplica</w:t>
            </w:r>
            <w:r w:rsidRPr="00425A4D">
              <w:rPr>
                <w:rFonts w:ascii="Century Gothic" w:hAnsi="Century Gothic"/>
              </w:rPr>
              <w:tab/>
            </w:r>
            <w:r w:rsidRPr="00425A4D">
              <w:rPr>
                <w:rFonts w:ascii="Century Gothic" w:hAnsi="Century Gothic"/>
              </w:rPr>
              <w:tab/>
            </w:r>
            <w:r w:rsidRPr="00425A4D">
              <w:rPr>
                <w:rFonts w:ascii="Century Gothic" w:hAnsi="Century Gothic"/>
              </w:rPr>
              <w:tab/>
              <w:t>FORMATO 0.6Mx0.6M $384.88</w:t>
            </w:r>
          </w:p>
          <w:p w14:paraId="71938C6F" w14:textId="77777777" w:rsidR="00297BE3" w:rsidRPr="00425A4D" w:rsidRDefault="00297BE3" w:rsidP="00D5688F">
            <w:pPr>
              <w:spacing w:line="360" w:lineRule="auto"/>
              <w:jc w:val="center"/>
              <w:rPr>
                <w:rFonts w:ascii="Century Gothic" w:hAnsi="Century Gothic"/>
                <w:b/>
              </w:rPr>
            </w:pPr>
            <w:r w:rsidRPr="00425A4D">
              <w:rPr>
                <w:rFonts w:ascii="Century Gothic" w:hAnsi="Century Gothic"/>
                <w:b/>
              </w:rPr>
              <w:t>COLOR:</w:t>
            </w:r>
          </w:p>
          <w:p w14:paraId="447F5FA8" w14:textId="77777777" w:rsidR="00297BE3" w:rsidRPr="00425A4D" w:rsidRDefault="00297BE3" w:rsidP="00D5688F">
            <w:pPr>
              <w:spacing w:line="360" w:lineRule="auto"/>
              <w:jc w:val="both"/>
              <w:rPr>
                <w:rFonts w:ascii="Century Gothic" w:hAnsi="Century Gothic"/>
              </w:rPr>
            </w:pPr>
            <w:r w:rsidRPr="00425A4D">
              <w:rPr>
                <w:rFonts w:ascii="Century Gothic" w:hAnsi="Century Gothic"/>
                <w:b/>
              </w:rPr>
              <w:t>Localidad</w:t>
            </w:r>
            <w:r w:rsidRPr="00425A4D">
              <w:rPr>
                <w:rFonts w:ascii="Century Gothic" w:hAnsi="Century Gothic"/>
              </w:rPr>
              <w:tab/>
              <w:t>FORMATO 2Mx2M $962.20</w:t>
            </w:r>
            <w:r w:rsidRPr="00425A4D">
              <w:rPr>
                <w:rFonts w:ascii="Century Gothic" w:hAnsi="Century Gothic"/>
              </w:rPr>
              <w:tab/>
              <w:t>FORMATO 1Mx1M $865.98</w:t>
            </w:r>
            <w:r w:rsidRPr="00425A4D">
              <w:rPr>
                <w:rFonts w:ascii="Century Gothic" w:hAnsi="Century Gothic"/>
              </w:rPr>
              <w:tab/>
              <w:t>FORMATO 0.6Mx0.6M $673.54</w:t>
            </w:r>
            <w:r w:rsidRPr="00425A4D">
              <w:rPr>
                <w:rFonts w:ascii="Century Gothic" w:hAnsi="Century Gothic"/>
              </w:rPr>
              <w:tab/>
            </w:r>
          </w:p>
          <w:p w14:paraId="65858812" w14:textId="77777777" w:rsidR="00297BE3" w:rsidRPr="00425A4D" w:rsidRDefault="00297BE3" w:rsidP="00D5688F">
            <w:pPr>
              <w:spacing w:line="360" w:lineRule="auto"/>
              <w:jc w:val="both"/>
              <w:rPr>
                <w:rFonts w:ascii="Century Gothic" w:hAnsi="Century Gothic"/>
              </w:rPr>
            </w:pPr>
            <w:r w:rsidRPr="00425A4D">
              <w:rPr>
                <w:rFonts w:ascii="Century Gothic" w:hAnsi="Century Gothic"/>
                <w:b/>
              </w:rPr>
              <w:t>Colonia</w:t>
            </w:r>
            <w:r w:rsidRPr="00425A4D">
              <w:rPr>
                <w:rFonts w:ascii="Century Gothic" w:hAnsi="Century Gothic"/>
              </w:rPr>
              <w:tab/>
            </w:r>
            <w:r w:rsidRPr="00425A4D">
              <w:rPr>
                <w:rFonts w:ascii="Century Gothic" w:hAnsi="Century Gothic"/>
              </w:rPr>
              <w:tab/>
              <w:t>FORMATO 2Mx2M $962.20</w:t>
            </w:r>
            <w:r w:rsidRPr="00425A4D">
              <w:rPr>
                <w:rFonts w:ascii="Century Gothic" w:hAnsi="Century Gothic"/>
              </w:rPr>
              <w:tab/>
              <w:t>FORMATO 1Mx1M $865.98</w:t>
            </w:r>
            <w:r w:rsidRPr="00425A4D">
              <w:rPr>
                <w:rFonts w:ascii="Century Gothic" w:hAnsi="Century Gothic"/>
              </w:rPr>
              <w:tab/>
              <w:t>FORMATO 0.6Mx0.6M $673.54</w:t>
            </w:r>
            <w:r w:rsidRPr="00425A4D">
              <w:rPr>
                <w:rFonts w:ascii="Century Gothic" w:hAnsi="Century Gothic"/>
              </w:rPr>
              <w:tab/>
            </w:r>
          </w:p>
          <w:p w14:paraId="4EC204C9" w14:textId="77777777" w:rsidR="00297BE3" w:rsidRPr="00425A4D" w:rsidRDefault="00297BE3" w:rsidP="00D5688F">
            <w:pPr>
              <w:spacing w:line="360" w:lineRule="auto"/>
              <w:jc w:val="both"/>
              <w:rPr>
                <w:rFonts w:ascii="Century Gothic" w:hAnsi="Century Gothic"/>
              </w:rPr>
            </w:pPr>
            <w:r w:rsidRPr="00425A4D">
              <w:rPr>
                <w:rFonts w:ascii="Century Gothic" w:hAnsi="Century Gothic"/>
                <w:b/>
              </w:rPr>
              <w:t>Manzana</w:t>
            </w:r>
            <w:r w:rsidRPr="00425A4D">
              <w:rPr>
                <w:rFonts w:ascii="Century Gothic" w:hAnsi="Century Gothic"/>
              </w:rPr>
              <w:tab/>
              <w:t>No aplica</w:t>
            </w:r>
            <w:r w:rsidRPr="00425A4D">
              <w:rPr>
                <w:rFonts w:ascii="Century Gothic" w:hAnsi="Century Gothic"/>
              </w:rPr>
              <w:tab/>
            </w:r>
            <w:r w:rsidRPr="00425A4D">
              <w:rPr>
                <w:rFonts w:ascii="Century Gothic" w:hAnsi="Century Gothic"/>
              </w:rPr>
              <w:tab/>
            </w:r>
            <w:r w:rsidRPr="00425A4D">
              <w:rPr>
                <w:rFonts w:ascii="Century Gothic" w:hAnsi="Century Gothic"/>
              </w:rPr>
              <w:tab/>
              <w:t>FORMATO 1Mx1M $673.54</w:t>
            </w:r>
            <w:r w:rsidRPr="00425A4D">
              <w:rPr>
                <w:rFonts w:ascii="Century Gothic" w:hAnsi="Century Gothic"/>
              </w:rPr>
              <w:tab/>
              <w:t>FORMATO 0.6Mx0.6M $577.32</w:t>
            </w:r>
            <w:r w:rsidRPr="00425A4D">
              <w:rPr>
                <w:rFonts w:ascii="Century Gothic" w:hAnsi="Century Gothic"/>
              </w:rPr>
              <w:tab/>
            </w:r>
          </w:p>
          <w:p w14:paraId="043E8297" w14:textId="77777777" w:rsidR="00297BE3" w:rsidRPr="00425A4D" w:rsidRDefault="00297BE3" w:rsidP="00D5688F">
            <w:pPr>
              <w:spacing w:line="360" w:lineRule="auto"/>
              <w:jc w:val="both"/>
              <w:rPr>
                <w:rFonts w:ascii="Century Gothic" w:hAnsi="Century Gothic"/>
                <w:b/>
              </w:rPr>
            </w:pPr>
            <w:r w:rsidRPr="00425A4D">
              <w:rPr>
                <w:rFonts w:ascii="Century Gothic" w:hAnsi="Century Gothic"/>
                <w:b/>
              </w:rPr>
              <w:t>Predio</w:t>
            </w:r>
            <w:r w:rsidRPr="00425A4D">
              <w:rPr>
                <w:rFonts w:ascii="Century Gothic" w:hAnsi="Century Gothic"/>
              </w:rPr>
              <w:tab/>
            </w:r>
            <w:r w:rsidRPr="00425A4D">
              <w:rPr>
                <w:rFonts w:ascii="Century Gothic" w:hAnsi="Century Gothic"/>
              </w:rPr>
              <w:tab/>
              <w:t>No Aplica</w:t>
            </w:r>
            <w:r w:rsidRPr="00425A4D">
              <w:rPr>
                <w:rFonts w:ascii="Century Gothic" w:hAnsi="Century Gothic"/>
              </w:rPr>
              <w:tab/>
            </w:r>
            <w:r w:rsidRPr="00425A4D">
              <w:rPr>
                <w:rFonts w:ascii="Century Gothic" w:hAnsi="Century Gothic"/>
              </w:rPr>
              <w:tab/>
            </w:r>
            <w:r w:rsidRPr="00425A4D">
              <w:rPr>
                <w:rFonts w:ascii="Century Gothic" w:hAnsi="Century Gothic"/>
              </w:rPr>
              <w:tab/>
              <w:t>No Aplica</w:t>
            </w:r>
            <w:r w:rsidRPr="00425A4D">
              <w:rPr>
                <w:rFonts w:ascii="Century Gothic" w:hAnsi="Century Gothic"/>
              </w:rPr>
              <w:tab/>
            </w:r>
            <w:r w:rsidRPr="00425A4D">
              <w:rPr>
                <w:rFonts w:ascii="Century Gothic" w:hAnsi="Century Gothic"/>
              </w:rPr>
              <w:tab/>
            </w:r>
            <w:r w:rsidRPr="00425A4D">
              <w:rPr>
                <w:rFonts w:ascii="Century Gothic" w:hAnsi="Century Gothic"/>
              </w:rPr>
              <w:tab/>
              <w:t>FORMATO 0.6Mx0.6M $577.32</w:t>
            </w:r>
          </w:p>
        </w:tc>
      </w:tr>
      <w:tr w:rsidR="00297BE3" w:rsidRPr="00425A4D" w14:paraId="60CE8B2F" w14:textId="77777777" w:rsidTr="00F20FCD">
        <w:tc>
          <w:tcPr>
            <w:tcW w:w="5382" w:type="dxa"/>
          </w:tcPr>
          <w:p w14:paraId="311E65E7" w14:textId="77777777" w:rsidR="00297BE3" w:rsidRPr="00425A4D" w:rsidRDefault="00297BE3" w:rsidP="00D5688F">
            <w:pPr>
              <w:spacing w:line="360" w:lineRule="auto"/>
              <w:jc w:val="both"/>
              <w:rPr>
                <w:rFonts w:ascii="Century Gothic" w:hAnsi="Century Gothic"/>
                <w:b/>
              </w:rPr>
            </w:pPr>
            <w:r w:rsidRPr="00425A4D">
              <w:rPr>
                <w:rFonts w:ascii="Century Gothic" w:hAnsi="Century Gothic"/>
              </w:rPr>
              <w:lastRenderedPageBreak/>
              <w:t>Comercialización del Sistema Único de Administración Catastral (SUAC),</w:t>
            </w:r>
          </w:p>
        </w:tc>
        <w:tc>
          <w:tcPr>
            <w:tcW w:w="3446" w:type="dxa"/>
          </w:tcPr>
          <w:p w14:paraId="763816C5" w14:textId="77777777" w:rsidR="00297BE3" w:rsidRPr="00425A4D" w:rsidRDefault="00297BE3" w:rsidP="00D5688F">
            <w:pPr>
              <w:spacing w:line="360" w:lineRule="auto"/>
              <w:jc w:val="right"/>
              <w:rPr>
                <w:rFonts w:ascii="Century Gothic" w:hAnsi="Century Gothic"/>
                <w:b/>
              </w:rPr>
            </w:pPr>
            <w:r w:rsidRPr="00425A4D">
              <w:rPr>
                <w:rFonts w:ascii="Century Gothic" w:hAnsi="Century Gothic"/>
              </w:rPr>
              <w:t>$ 9,622,000.00</w:t>
            </w:r>
          </w:p>
        </w:tc>
      </w:tr>
      <w:tr w:rsidR="00297BE3" w:rsidRPr="00425A4D" w14:paraId="0B968E75" w14:textId="77777777" w:rsidTr="00F20FCD">
        <w:tc>
          <w:tcPr>
            <w:tcW w:w="5382" w:type="dxa"/>
          </w:tcPr>
          <w:p w14:paraId="6EBE8195"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 xml:space="preserve">Por la certificación de información de predios urbanos, suburbanos, rústicos y </w:t>
            </w:r>
            <w:r w:rsidRPr="00425A4D">
              <w:rPr>
                <w:rFonts w:ascii="Century Gothic" w:hAnsi="Century Gothic"/>
              </w:rPr>
              <w:lastRenderedPageBreak/>
              <w:t>fundos mineros, del Estado de Chihuahua, de archivos físicos y digitales</w:t>
            </w:r>
          </w:p>
        </w:tc>
        <w:tc>
          <w:tcPr>
            <w:tcW w:w="3446" w:type="dxa"/>
          </w:tcPr>
          <w:p w14:paraId="1D7E2678"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lastRenderedPageBreak/>
              <w:t>$577.32</w:t>
            </w:r>
          </w:p>
        </w:tc>
      </w:tr>
      <w:tr w:rsidR="00297BE3" w:rsidRPr="00425A4D" w14:paraId="0CD26BFF" w14:textId="77777777" w:rsidTr="00F20FCD">
        <w:tc>
          <w:tcPr>
            <w:tcW w:w="5382" w:type="dxa"/>
          </w:tcPr>
          <w:p w14:paraId="29E3CF35"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capacitación, para la actualización y mejoramiento del catastro (sobre temas de Catastro, Impuesto predial, Impuesto Sobre Traslación de Dominio, Cartografía Digital y sobre el Uso y Explotación de las imágenes aerofotográficas digitales) por medio de talleres y asesorías. Por persona:</w:t>
            </w:r>
          </w:p>
        </w:tc>
        <w:tc>
          <w:tcPr>
            <w:tcW w:w="3446" w:type="dxa"/>
          </w:tcPr>
          <w:p w14:paraId="239100A4"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$962.20 por tema</w:t>
            </w:r>
          </w:p>
        </w:tc>
      </w:tr>
    </w:tbl>
    <w:p w14:paraId="071BD92B"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5266F4C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10.4.- ACTUALIZACIÓN CATASTRAL EN TODO TIEMPO CON BASE EN LOS ELEMENTOS DE QUE DISPONGA LA AUTORIDAD CATASTRAL</w:t>
      </w:r>
    </w:p>
    <w:p w14:paraId="52C94BEF"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 </w:t>
      </w:r>
    </w:p>
    <w:p w14:paraId="0F730145"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4A0467B1" w14:textId="77777777" w:rsidR="00297BE3" w:rsidRPr="00E2652F" w:rsidRDefault="00297BE3" w:rsidP="00D5688F">
      <w:pPr>
        <w:spacing w:after="0" w:line="360" w:lineRule="auto"/>
        <w:jc w:val="both"/>
        <w:rPr>
          <w:rFonts w:ascii="Century Gothic" w:eastAsiaTheme="minorEastAsia" w:hAnsi="Century Gothic"/>
          <w:sz w:val="24"/>
          <w:szCs w:val="24"/>
          <w:lang w:val="es-ES_tradnl" w:eastAsia="es-ES"/>
        </w:rPr>
      </w:pPr>
      <w:r w:rsidRPr="00E2652F">
        <w:rPr>
          <w:rFonts w:ascii="Century Gothic" w:eastAsiaTheme="minorEastAsia" w:hAnsi="Century Gothic"/>
          <w:sz w:val="24"/>
          <w:szCs w:val="24"/>
          <w:lang w:val="es-ES_tradnl" w:eastAsia="es-ES"/>
        </w:rPr>
        <w:t>10.5.- TRES AÑOS DE IMPUESTOS ANTERIORES PARA PREDIOS Y CONSTRUCCIONES, OMISOS (SUSTRAÍDOS)</w:t>
      </w:r>
    </w:p>
    <w:p w14:paraId="260AD0E9" w14:textId="77777777" w:rsidR="00297BE3" w:rsidRPr="00E2652F" w:rsidRDefault="00297BE3" w:rsidP="00D5688F">
      <w:pPr>
        <w:spacing w:after="0" w:line="360" w:lineRule="auto"/>
        <w:jc w:val="both"/>
        <w:rPr>
          <w:rFonts w:ascii="Century Gothic" w:eastAsiaTheme="minorEastAsia" w:hAnsi="Century Gothic"/>
          <w:sz w:val="24"/>
          <w:szCs w:val="24"/>
          <w:lang w:val="es-ES_tradnl" w:eastAsia="es-ES"/>
        </w:rPr>
      </w:pPr>
      <w:r w:rsidRPr="00E2652F">
        <w:rPr>
          <w:rFonts w:ascii="Century Gothic" w:eastAsiaTheme="minorEastAsia" w:hAnsi="Century Gothic"/>
          <w:sz w:val="24"/>
          <w:szCs w:val="24"/>
          <w:lang w:val="es-ES_tradnl" w:eastAsia="es-ES"/>
        </w:rPr>
        <w:t xml:space="preserve">Toda construcción no manifestada ante la Tesorería Municipal, y todo predio, que por causas imputables al sujeto de este impuesto, hayan permanecido </w:t>
      </w:r>
      <w:r w:rsidRPr="00E2652F">
        <w:rPr>
          <w:rFonts w:ascii="Century Gothic" w:eastAsiaTheme="minorEastAsia" w:hAnsi="Century Gothic"/>
          <w:sz w:val="24"/>
          <w:szCs w:val="24"/>
          <w:lang w:val="es-ES_tradnl" w:eastAsia="es-ES"/>
        </w:rPr>
        <w:lastRenderedPageBreak/>
        <w:t>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0A5DCDA7" w14:textId="77777777" w:rsidR="00E2652F" w:rsidRDefault="00E2652F" w:rsidP="00D5688F">
      <w:pPr>
        <w:spacing w:after="0" w:line="360" w:lineRule="auto"/>
        <w:jc w:val="both"/>
        <w:rPr>
          <w:rFonts w:ascii="Century Gothic" w:eastAsiaTheme="minorEastAsia" w:hAnsi="Century Gothic"/>
          <w:sz w:val="24"/>
          <w:szCs w:val="24"/>
          <w:lang w:val="es-ES_tradnl" w:eastAsia="es-ES"/>
        </w:rPr>
      </w:pPr>
    </w:p>
    <w:p w14:paraId="1B5179B9" w14:textId="27D7517C"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10.6.- VALORES PROVISIONALES, ARTÍCULO 27 DE LA LEY DE CATASTRO DE 1996</w:t>
      </w:r>
    </w:p>
    <w:p w14:paraId="1FB772EB" w14:textId="4B415882"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En caso de que dentro del territorio del municipio existan zonas en las que no se hayan asignado valores unitarios de suelo y/o construcción, en las Tablas de Valores vigentes, o en las </w:t>
      </w:r>
      <w:r w:rsidR="00E2652F" w:rsidRPr="00425A4D">
        <w:rPr>
          <w:rFonts w:ascii="Century Gothic" w:eastAsiaTheme="minorEastAsia" w:hAnsi="Century Gothic"/>
          <w:sz w:val="24"/>
          <w:szCs w:val="24"/>
          <w:lang w:val="es-ES_tradnl" w:eastAsia="es-ES"/>
        </w:rPr>
        <w:t>que,</w:t>
      </w:r>
      <w:r w:rsidRPr="00425A4D">
        <w:rPr>
          <w:rFonts w:ascii="Century Gothic" w:eastAsiaTheme="minorEastAsia" w:hAnsi="Century Gothic"/>
          <w:sz w:val="24"/>
          <w:szCs w:val="24"/>
          <w:lang w:val="es-ES_tradnl" w:eastAsia="es-ES"/>
        </w:rPr>
        <w:t xml:space="preserve"> habiéndoseles asignado, cambien de características esenciales en el período de vigencia, las autoridades catastrales podrán determinar, provisionalmente, valores unitarios con base en los asignados para zonas similares. Los valores catastrales provisionales que se determinen para los predios con base a dichos valores unitarios, estarán vigentes por el año calendario correspondiente.</w:t>
      </w:r>
    </w:p>
    <w:p w14:paraId="5BC06A8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FC2952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10.7.- ES OBLIGATORIA LA PRESENTACIÓN DEL RECIBO DE PREDIAL AL CORRIENTE PARA CUALQUIER TRÁMITE MUNICIPAL. </w:t>
      </w:r>
    </w:p>
    <w:p w14:paraId="66DFEAA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Es obligatoria la presentación de la cédula catastral y el recibo actual de pago del impuesto predial correspondiente, así como de multas o derechos </w:t>
      </w:r>
      <w:r w:rsidRPr="00425A4D">
        <w:rPr>
          <w:rFonts w:ascii="Century Gothic" w:eastAsiaTheme="minorEastAsia" w:hAnsi="Century Gothic"/>
          <w:sz w:val="24"/>
          <w:szCs w:val="24"/>
          <w:lang w:val="es-ES_tradnl" w:eastAsia="es-ES"/>
        </w:rPr>
        <w:lastRenderedPageBreak/>
        <w:t>relativos a la propiedad inmobiliaria, para la obtención de cualquier permiso, autorización, licencia o contratos, de carácter municipal o estatal, así como para la inscripción y participación en programas de apoyo o subvención, relacionados con los bienes inmobiliarios.</w:t>
      </w:r>
    </w:p>
    <w:p w14:paraId="3739F69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45B5C43D"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4360B830" w14:textId="77777777" w:rsidR="00E2652F" w:rsidRDefault="00E2652F" w:rsidP="00D5688F">
      <w:pPr>
        <w:spacing w:after="0" w:line="360" w:lineRule="auto"/>
        <w:jc w:val="both"/>
        <w:rPr>
          <w:rFonts w:ascii="Century Gothic" w:eastAsiaTheme="minorEastAsia" w:hAnsi="Century Gothic"/>
          <w:sz w:val="24"/>
          <w:szCs w:val="24"/>
          <w:lang w:val="es-ES_tradnl" w:eastAsia="es-ES"/>
        </w:rPr>
      </w:pPr>
    </w:p>
    <w:p w14:paraId="604E2E7B" w14:textId="7E920898"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10.8.- ACTUALIZACIÓN DEL VALOR CATASTRAL POR DECLARACIÓN DEL CONTRIBUYENTE (ACTUALIZACIÓN POR TRASLACIÓN DE DOMINIO) </w:t>
      </w:r>
    </w:p>
    <w:p w14:paraId="3259FFB9"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41B42A48"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La asignación y actualización del valor catastral de inmuebles se efectuará por los municipios, conforme a las Tablas de Valores de Suelo y Construcción y con apoyo en la información resultante de los siguientes procedimientos:</w:t>
      </w:r>
    </w:p>
    <w:p w14:paraId="37C6F05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65FEE776" w14:textId="77777777" w:rsidR="00297BE3"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I.- Por declaración del contribuyente, sujeta a la aprobación de la autoridad municipal.</w:t>
      </w:r>
    </w:p>
    <w:p w14:paraId="6F42CAB6" w14:textId="77777777" w:rsidR="00777441" w:rsidRPr="00425A4D" w:rsidRDefault="00777441" w:rsidP="00D5688F">
      <w:pPr>
        <w:spacing w:after="0" w:line="360" w:lineRule="auto"/>
        <w:jc w:val="both"/>
        <w:rPr>
          <w:rFonts w:ascii="Century Gothic" w:eastAsiaTheme="minorEastAsia" w:hAnsi="Century Gothic"/>
          <w:sz w:val="24"/>
          <w:szCs w:val="24"/>
          <w:lang w:val="es-ES_tradnl" w:eastAsia="es-ES"/>
        </w:rPr>
      </w:pPr>
    </w:p>
    <w:p w14:paraId="7F0279FF" w14:textId="77777777" w:rsidR="00297BE3"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II.- Por avalúo directo realizado por un perito valuador debidamente registrado o autorizado ante el Departamento Estatal de Profesiones.</w:t>
      </w:r>
    </w:p>
    <w:p w14:paraId="70679E5A" w14:textId="77777777" w:rsidR="00777441" w:rsidRPr="00425A4D" w:rsidRDefault="00777441" w:rsidP="00D5688F">
      <w:pPr>
        <w:spacing w:after="0" w:line="360" w:lineRule="auto"/>
        <w:jc w:val="both"/>
        <w:rPr>
          <w:rFonts w:ascii="Century Gothic" w:eastAsiaTheme="minorEastAsia" w:hAnsi="Century Gothic"/>
          <w:sz w:val="24"/>
          <w:szCs w:val="24"/>
          <w:lang w:val="es-ES_tradnl" w:eastAsia="es-ES"/>
        </w:rPr>
      </w:pPr>
    </w:p>
    <w:p w14:paraId="1D0F2D91" w14:textId="77777777" w:rsidR="00297BE3"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III.- Valuación directa en base a la información recabada por la Autoridad Catastral Municipal, mediante inspección física, estudios técnicos directos o por medios indirectos como la fotogrametría, aerofotogrametría e imagen satelital.</w:t>
      </w:r>
    </w:p>
    <w:p w14:paraId="5232D4CF" w14:textId="77777777" w:rsidR="00777441" w:rsidRPr="00425A4D" w:rsidRDefault="00777441" w:rsidP="00D5688F">
      <w:pPr>
        <w:spacing w:after="0" w:line="360" w:lineRule="auto"/>
        <w:jc w:val="both"/>
        <w:rPr>
          <w:rFonts w:ascii="Century Gothic" w:eastAsiaTheme="minorEastAsia" w:hAnsi="Century Gothic"/>
          <w:sz w:val="24"/>
          <w:szCs w:val="24"/>
          <w:lang w:val="es-ES_tradnl" w:eastAsia="es-ES"/>
        </w:rPr>
      </w:pPr>
    </w:p>
    <w:p w14:paraId="6A53C5F3"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2ADDF6E9"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2056173F"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10.9.- CREACIÓN DE LOS PADRONES DE PERITOS CATASTRALES Y PERITOS VALUADORES</w:t>
      </w:r>
    </w:p>
    <w:p w14:paraId="21C6941F"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5A2D20A2"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De acuerdo al Marco Jurídico de Actuación, la autoridad catastral municipal debe crear los padrones de Peritos Catastrales y de Peritos Valuadores. Ellos deben pagar un DERECHO MUNICIPAL por su REGISTRO y un REFRENDO ANUAL, los cuales deben tener su TARIFA en la Ley de Ingresos cada año.</w:t>
      </w:r>
    </w:p>
    <w:p w14:paraId="1049C99C" w14:textId="6042D507" w:rsidR="00297BE3" w:rsidRDefault="00297BE3" w:rsidP="00D5688F">
      <w:pPr>
        <w:spacing w:after="0" w:line="360" w:lineRule="auto"/>
        <w:jc w:val="both"/>
        <w:rPr>
          <w:rFonts w:ascii="Century Gothic" w:eastAsiaTheme="minorEastAsia" w:hAnsi="Century Gothic"/>
          <w:sz w:val="24"/>
          <w:szCs w:val="24"/>
          <w:lang w:val="es-ES_tradnl" w:eastAsia="es-ES"/>
        </w:rPr>
      </w:pPr>
    </w:p>
    <w:p w14:paraId="7EF35B29" w14:textId="58FD2A21" w:rsidR="007E246D" w:rsidRDefault="007E246D" w:rsidP="00D5688F">
      <w:pPr>
        <w:spacing w:after="0" w:line="360" w:lineRule="auto"/>
        <w:jc w:val="both"/>
        <w:rPr>
          <w:rFonts w:ascii="Century Gothic" w:eastAsiaTheme="minorEastAsia" w:hAnsi="Century Gothic"/>
          <w:sz w:val="24"/>
          <w:szCs w:val="24"/>
          <w:lang w:val="es-ES_tradnl" w:eastAsia="es-ES"/>
        </w:rPr>
      </w:pPr>
    </w:p>
    <w:p w14:paraId="0346261C" w14:textId="77777777" w:rsidR="007E246D" w:rsidRPr="00425A4D" w:rsidRDefault="007E246D" w:rsidP="00D5688F">
      <w:pPr>
        <w:spacing w:after="0" w:line="360" w:lineRule="auto"/>
        <w:jc w:val="both"/>
        <w:rPr>
          <w:rFonts w:ascii="Century Gothic" w:eastAsiaTheme="minorEastAsia" w:hAnsi="Century Gothic"/>
          <w:sz w:val="24"/>
          <w:szCs w:val="24"/>
          <w:lang w:val="es-ES_tradnl" w:eastAsia="es-ES"/>
        </w:rPr>
      </w:pPr>
    </w:p>
    <w:tbl>
      <w:tblPr>
        <w:tblStyle w:val="Tablaconcuadrcula"/>
        <w:tblW w:w="0" w:type="auto"/>
        <w:tblLook w:val="04A0" w:firstRow="1" w:lastRow="0" w:firstColumn="1" w:lastColumn="0" w:noHBand="0" w:noVBand="1"/>
      </w:tblPr>
      <w:tblGrid>
        <w:gridCol w:w="7366"/>
        <w:gridCol w:w="1462"/>
      </w:tblGrid>
      <w:tr w:rsidR="00297BE3" w:rsidRPr="00425A4D" w14:paraId="0EC9BDD7" w14:textId="77777777" w:rsidTr="00F20FCD">
        <w:tc>
          <w:tcPr>
            <w:tcW w:w="8828" w:type="dxa"/>
            <w:gridSpan w:val="2"/>
          </w:tcPr>
          <w:p w14:paraId="79C82894" w14:textId="77777777" w:rsidR="00297BE3" w:rsidRPr="00425A4D" w:rsidRDefault="00297BE3" w:rsidP="00D5688F">
            <w:pPr>
              <w:spacing w:line="360" w:lineRule="auto"/>
              <w:jc w:val="both"/>
              <w:rPr>
                <w:rFonts w:ascii="Century Gothic" w:hAnsi="Century Gothic"/>
                <w:b/>
                <w:bCs/>
              </w:rPr>
            </w:pPr>
            <w:r w:rsidRPr="00425A4D">
              <w:rPr>
                <w:rFonts w:ascii="Century Gothic" w:hAnsi="Century Gothic"/>
                <w:b/>
                <w:bCs/>
              </w:rPr>
              <w:lastRenderedPageBreak/>
              <w:t>Por la inscripción y refrendo de peritos valuadores catastrales, se pagarán los derechos conforme a las siguientes cuotas:</w:t>
            </w:r>
          </w:p>
        </w:tc>
      </w:tr>
      <w:tr w:rsidR="00297BE3" w:rsidRPr="00425A4D" w14:paraId="0E36BBA8" w14:textId="77777777" w:rsidTr="00F20FCD">
        <w:tc>
          <w:tcPr>
            <w:tcW w:w="7366" w:type="dxa"/>
          </w:tcPr>
          <w:p w14:paraId="6C848F2F"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inscripción en el padrón de peritos valuadores y catastrales a cargo de la Dirección de Catastro:</w:t>
            </w:r>
          </w:p>
          <w:p w14:paraId="3475F31D"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La constancia de inscripción estará vigente durante el ejercicio fiscal en el que fue expedida.</w:t>
            </w:r>
          </w:p>
        </w:tc>
        <w:tc>
          <w:tcPr>
            <w:tcW w:w="1462" w:type="dxa"/>
          </w:tcPr>
          <w:p w14:paraId="2BFC6EE3"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$1,443.30</w:t>
            </w:r>
          </w:p>
        </w:tc>
      </w:tr>
      <w:tr w:rsidR="00297BE3" w:rsidRPr="00425A4D" w14:paraId="5A533E6A" w14:textId="77777777" w:rsidTr="00F20FCD">
        <w:tc>
          <w:tcPr>
            <w:tcW w:w="7366" w:type="dxa"/>
          </w:tcPr>
          <w:p w14:paraId="64C9D08E"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el refrendo Anual del registro en el Padrón de Peritos Valuadores y Catastrales a cargo de la dirección de Catastro</w:t>
            </w:r>
          </w:p>
        </w:tc>
        <w:tc>
          <w:tcPr>
            <w:tcW w:w="1462" w:type="dxa"/>
          </w:tcPr>
          <w:p w14:paraId="2D52BE17"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$769.76</w:t>
            </w:r>
          </w:p>
        </w:tc>
      </w:tr>
      <w:tr w:rsidR="00297BE3" w:rsidRPr="00425A4D" w14:paraId="6288310B" w14:textId="77777777" w:rsidTr="00F20FCD">
        <w:tc>
          <w:tcPr>
            <w:tcW w:w="7366" w:type="dxa"/>
          </w:tcPr>
          <w:p w14:paraId="468E3BFA"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Constancia de Inscripción de Peritos Valuadores y Catastrales</w:t>
            </w:r>
          </w:p>
        </w:tc>
        <w:tc>
          <w:tcPr>
            <w:tcW w:w="1462" w:type="dxa"/>
          </w:tcPr>
          <w:p w14:paraId="599FCCFF"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$577.32</w:t>
            </w:r>
          </w:p>
        </w:tc>
      </w:tr>
    </w:tbl>
    <w:p w14:paraId="1DCE6E1B"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1362C5FF"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10.10.- ELABORACIÓN DE AVALÚOS PARA TRASLACIÓN DE DOMINIO.</w:t>
      </w:r>
    </w:p>
    <w:p w14:paraId="4F52865A"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2BF905CF"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De acuerdo al Apartado I del Artículo 158 del Código Municipal para el Estado de Chihuahua, las autoridades catastrales municipales tienen facultades para elaborar avalúos para efectos del traslado de dominio en base a las Tablas de Valores Unitarios de Suelo y Construcción vigentes y cobrar el DERECHO MUNICIPAL correspondiente de acuerdo a la TARIFA establecida en la Ley de Ingresos cada año.</w:t>
      </w:r>
    </w:p>
    <w:p w14:paraId="1E91ADBA" w14:textId="3530A5C9" w:rsidR="008272EB" w:rsidRDefault="008272EB" w:rsidP="00D5688F">
      <w:pPr>
        <w:spacing w:after="0" w:line="360" w:lineRule="auto"/>
        <w:jc w:val="both"/>
        <w:rPr>
          <w:rFonts w:ascii="Century Gothic" w:eastAsiaTheme="minorEastAsia" w:hAnsi="Century Gothic"/>
          <w:sz w:val="24"/>
          <w:szCs w:val="24"/>
          <w:lang w:val="es-ES_tradnl" w:eastAsia="es-ES"/>
        </w:rPr>
      </w:pPr>
    </w:p>
    <w:p w14:paraId="2654F0E8" w14:textId="77777777" w:rsidR="007E246D" w:rsidRPr="00425A4D" w:rsidRDefault="007E246D" w:rsidP="00D5688F">
      <w:pPr>
        <w:spacing w:after="0" w:line="360" w:lineRule="auto"/>
        <w:jc w:val="both"/>
        <w:rPr>
          <w:rFonts w:ascii="Century Gothic" w:eastAsiaTheme="minorEastAsia" w:hAnsi="Century Gothic"/>
          <w:sz w:val="24"/>
          <w:szCs w:val="24"/>
          <w:lang w:val="es-ES_tradnl" w:eastAsia="es-ES"/>
        </w:rPr>
      </w:pPr>
    </w:p>
    <w:tbl>
      <w:tblPr>
        <w:tblStyle w:val="Tablaconcuadrcula"/>
        <w:tblW w:w="0" w:type="auto"/>
        <w:tblLook w:val="04A0" w:firstRow="1" w:lastRow="0" w:firstColumn="1" w:lastColumn="0" w:noHBand="0" w:noVBand="1"/>
      </w:tblPr>
      <w:tblGrid>
        <w:gridCol w:w="6516"/>
        <w:gridCol w:w="2312"/>
      </w:tblGrid>
      <w:tr w:rsidR="00297BE3" w:rsidRPr="00425A4D" w14:paraId="1F223540" w14:textId="77777777" w:rsidTr="00F20FCD">
        <w:tc>
          <w:tcPr>
            <w:tcW w:w="8828" w:type="dxa"/>
            <w:gridSpan w:val="2"/>
          </w:tcPr>
          <w:p w14:paraId="55C26ED1" w14:textId="77777777" w:rsidR="00297BE3" w:rsidRPr="00425A4D" w:rsidRDefault="00297BE3" w:rsidP="00D5688F">
            <w:pPr>
              <w:spacing w:line="360" w:lineRule="auto"/>
              <w:jc w:val="both"/>
              <w:rPr>
                <w:rFonts w:ascii="Century Gothic" w:hAnsi="Century Gothic"/>
                <w:b/>
                <w:bCs/>
              </w:rPr>
            </w:pPr>
            <w:r w:rsidRPr="00425A4D">
              <w:rPr>
                <w:rFonts w:ascii="Century Gothic" w:hAnsi="Century Gothic"/>
                <w:b/>
                <w:bCs/>
              </w:rPr>
              <w:lastRenderedPageBreak/>
              <w:t>Por certificaciones, autorizaciones, constancias y registros.</w:t>
            </w:r>
          </w:p>
        </w:tc>
      </w:tr>
      <w:tr w:rsidR="00297BE3" w:rsidRPr="00425A4D" w14:paraId="7A467938" w14:textId="77777777" w:rsidTr="00F20FCD">
        <w:tc>
          <w:tcPr>
            <w:tcW w:w="6516" w:type="dxa"/>
          </w:tcPr>
          <w:p w14:paraId="7E618C3F"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elaboración de avalúos o dictámenes de valor referido del inmueble, para efectos de traslación de dominio, a peritico del interesado.</w:t>
            </w:r>
          </w:p>
        </w:tc>
        <w:tc>
          <w:tcPr>
            <w:tcW w:w="2312" w:type="dxa"/>
          </w:tcPr>
          <w:p w14:paraId="7F4E4F55"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1 al millar del valor del inmueble</w:t>
            </w:r>
          </w:p>
        </w:tc>
      </w:tr>
    </w:tbl>
    <w:p w14:paraId="53E027C9" w14:textId="77777777" w:rsidR="00E2652F" w:rsidRDefault="00E2652F" w:rsidP="00D5688F">
      <w:pPr>
        <w:spacing w:after="0" w:line="360" w:lineRule="auto"/>
        <w:jc w:val="both"/>
        <w:rPr>
          <w:rFonts w:ascii="Century Gothic" w:eastAsiaTheme="minorEastAsia" w:hAnsi="Century Gothic"/>
          <w:sz w:val="24"/>
          <w:szCs w:val="24"/>
          <w:lang w:val="es-ES_tradnl" w:eastAsia="es-ES"/>
        </w:rPr>
      </w:pPr>
    </w:p>
    <w:p w14:paraId="6E1E64F7" w14:textId="5801B095"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10.11.- CERTIFICACIÓN DE AVALÚOS PARA TRASLACIÓN DE DOMINIO</w:t>
      </w:r>
    </w:p>
    <w:p w14:paraId="1F14569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6A4A7FE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Por la certificación de los avalúos que presenten los Peritos Valuadores:</w:t>
      </w:r>
    </w:p>
    <w:p w14:paraId="4719785D"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tbl>
      <w:tblPr>
        <w:tblStyle w:val="Tablaconcuadrcula"/>
        <w:tblW w:w="0" w:type="auto"/>
        <w:tblLook w:val="04A0" w:firstRow="1" w:lastRow="0" w:firstColumn="1" w:lastColumn="0" w:noHBand="0" w:noVBand="1"/>
      </w:tblPr>
      <w:tblGrid>
        <w:gridCol w:w="6658"/>
        <w:gridCol w:w="2170"/>
      </w:tblGrid>
      <w:tr w:rsidR="00297BE3" w:rsidRPr="00425A4D" w14:paraId="18AE6D62" w14:textId="77777777" w:rsidTr="00F20FCD">
        <w:tc>
          <w:tcPr>
            <w:tcW w:w="8828" w:type="dxa"/>
            <w:gridSpan w:val="2"/>
          </w:tcPr>
          <w:p w14:paraId="372B7183" w14:textId="77777777" w:rsidR="00297BE3" w:rsidRPr="00425A4D" w:rsidRDefault="00297BE3" w:rsidP="00D5688F">
            <w:pPr>
              <w:spacing w:line="360" w:lineRule="auto"/>
              <w:jc w:val="both"/>
              <w:rPr>
                <w:rFonts w:ascii="Century Gothic" w:hAnsi="Century Gothic"/>
                <w:b/>
                <w:bCs/>
              </w:rPr>
            </w:pPr>
            <w:r w:rsidRPr="00425A4D">
              <w:rPr>
                <w:rFonts w:ascii="Century Gothic" w:hAnsi="Century Gothic"/>
                <w:b/>
                <w:bCs/>
              </w:rPr>
              <w:t>Por certificaciones, autorizaciones, constancias y registros</w:t>
            </w:r>
          </w:p>
        </w:tc>
      </w:tr>
      <w:tr w:rsidR="00297BE3" w:rsidRPr="00425A4D" w14:paraId="005D8EB7" w14:textId="77777777" w:rsidTr="00F20FCD">
        <w:tc>
          <w:tcPr>
            <w:tcW w:w="8828" w:type="dxa"/>
            <w:gridSpan w:val="2"/>
          </w:tcPr>
          <w:p w14:paraId="76A70451" w14:textId="77777777" w:rsidR="00297BE3" w:rsidRPr="00425A4D" w:rsidRDefault="00297BE3" w:rsidP="00D5688F">
            <w:pPr>
              <w:spacing w:line="360" w:lineRule="auto"/>
              <w:rPr>
                <w:rFonts w:ascii="Century Gothic" w:hAnsi="Century Gothic"/>
                <w:i/>
                <w:iCs/>
              </w:rPr>
            </w:pPr>
            <w:r w:rsidRPr="00425A4D">
              <w:rPr>
                <w:rFonts w:ascii="Century Gothic" w:hAnsi="Century Gothic"/>
                <w:i/>
                <w:iCs/>
              </w:rPr>
              <w:t>Con entregable impreso o digitalizado en formato PDF</w:t>
            </w:r>
          </w:p>
        </w:tc>
      </w:tr>
      <w:tr w:rsidR="00297BE3" w:rsidRPr="00425A4D" w14:paraId="73B0C000" w14:textId="77777777" w:rsidTr="00F20FCD">
        <w:tc>
          <w:tcPr>
            <w:tcW w:w="6658" w:type="dxa"/>
          </w:tcPr>
          <w:p w14:paraId="2038BC8D"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certificación de avalúos o dictámenes de valor elaborados por valuadores externos al Municipio.</w:t>
            </w:r>
          </w:p>
        </w:tc>
        <w:tc>
          <w:tcPr>
            <w:tcW w:w="2170" w:type="dxa"/>
          </w:tcPr>
          <w:p w14:paraId="3BA63E4C"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0.3 al Millar del valor certificado</w:t>
            </w:r>
          </w:p>
        </w:tc>
      </w:tr>
    </w:tbl>
    <w:p w14:paraId="5EC2AA6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6D0FE232"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10.12.- EXPEDICIÓN DE CÉDULA CATASTRAL Y CERTIFICADO DE NO ADEUDO DEL IMPUESTO PREDIAL</w:t>
      </w:r>
    </w:p>
    <w:p w14:paraId="15657B8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14071C2"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Por expedición de cédula catastral, certificado de no adeudo del impuesto predial, se pagarán los derechos conforme a las siguientes cuotas:</w:t>
      </w:r>
    </w:p>
    <w:p w14:paraId="50591484"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tbl>
      <w:tblPr>
        <w:tblStyle w:val="Tablaconcuadrcula"/>
        <w:tblW w:w="0" w:type="auto"/>
        <w:tblLook w:val="04A0" w:firstRow="1" w:lastRow="0" w:firstColumn="1" w:lastColumn="0" w:noHBand="0" w:noVBand="1"/>
      </w:tblPr>
      <w:tblGrid>
        <w:gridCol w:w="7366"/>
        <w:gridCol w:w="1462"/>
      </w:tblGrid>
      <w:tr w:rsidR="00297BE3" w:rsidRPr="00425A4D" w14:paraId="120E0087" w14:textId="77777777" w:rsidTr="00F20FCD">
        <w:tc>
          <w:tcPr>
            <w:tcW w:w="8828" w:type="dxa"/>
            <w:gridSpan w:val="2"/>
          </w:tcPr>
          <w:p w14:paraId="0474DB4E" w14:textId="3B8024E4" w:rsidR="00297BE3" w:rsidRPr="00425A4D" w:rsidRDefault="00297BE3" w:rsidP="00D5688F">
            <w:pPr>
              <w:spacing w:line="360" w:lineRule="auto"/>
              <w:jc w:val="both"/>
              <w:rPr>
                <w:rFonts w:ascii="Century Gothic" w:hAnsi="Century Gothic"/>
                <w:b/>
                <w:bCs/>
              </w:rPr>
            </w:pPr>
            <w:r w:rsidRPr="00425A4D">
              <w:rPr>
                <w:rFonts w:ascii="Century Gothic" w:hAnsi="Century Gothic"/>
                <w:b/>
                <w:bCs/>
              </w:rPr>
              <w:lastRenderedPageBreak/>
              <w:t>Por expedición de C</w:t>
            </w:r>
            <w:r w:rsidR="00A73E60">
              <w:rPr>
                <w:rFonts w:ascii="Century Gothic" w:hAnsi="Century Gothic"/>
                <w:b/>
                <w:bCs/>
              </w:rPr>
              <w:t>é</w:t>
            </w:r>
            <w:r w:rsidRPr="00425A4D">
              <w:rPr>
                <w:rFonts w:ascii="Century Gothic" w:hAnsi="Century Gothic"/>
                <w:b/>
                <w:bCs/>
              </w:rPr>
              <w:t>dula Catastral, se pagarán los derechos conforme a las siguientes cuotas</w:t>
            </w:r>
          </w:p>
        </w:tc>
      </w:tr>
      <w:tr w:rsidR="00297BE3" w:rsidRPr="00425A4D" w14:paraId="5322CEC5" w14:textId="77777777" w:rsidTr="00F20FCD">
        <w:tc>
          <w:tcPr>
            <w:tcW w:w="7366" w:type="dxa"/>
          </w:tcPr>
          <w:p w14:paraId="3E36EF91"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Constancia de no inscripción</w:t>
            </w:r>
          </w:p>
        </w:tc>
        <w:tc>
          <w:tcPr>
            <w:tcW w:w="1462" w:type="dxa"/>
          </w:tcPr>
          <w:p w14:paraId="5C91742D"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$200.00</w:t>
            </w:r>
          </w:p>
        </w:tc>
      </w:tr>
      <w:tr w:rsidR="00297BE3" w:rsidRPr="00425A4D" w14:paraId="265E1AE7" w14:textId="77777777" w:rsidTr="00F20FCD">
        <w:tc>
          <w:tcPr>
            <w:tcW w:w="7366" w:type="dxa"/>
          </w:tcPr>
          <w:p w14:paraId="79632F09"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Cedula catastral, por predio/clave</w:t>
            </w:r>
          </w:p>
        </w:tc>
        <w:tc>
          <w:tcPr>
            <w:tcW w:w="1462" w:type="dxa"/>
          </w:tcPr>
          <w:p w14:paraId="6D105372"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$200.00</w:t>
            </w:r>
          </w:p>
        </w:tc>
      </w:tr>
      <w:tr w:rsidR="00297BE3" w:rsidRPr="00425A4D" w14:paraId="35BB4956" w14:textId="77777777" w:rsidTr="00F20FCD">
        <w:tc>
          <w:tcPr>
            <w:tcW w:w="7366" w:type="dxa"/>
          </w:tcPr>
          <w:p w14:paraId="033AC559"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expedición de constancia de No adeudo del impuesto predial</w:t>
            </w:r>
          </w:p>
        </w:tc>
        <w:tc>
          <w:tcPr>
            <w:tcW w:w="1462" w:type="dxa"/>
          </w:tcPr>
          <w:p w14:paraId="00B18801"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$150.00</w:t>
            </w:r>
          </w:p>
        </w:tc>
      </w:tr>
    </w:tbl>
    <w:p w14:paraId="6CF930D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2ED39594"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10.13.- EXPEDICIÓN DE DUPLICADOS O COPIA SIMPLE DE DOCUMENTOS </w:t>
      </w:r>
    </w:p>
    <w:p w14:paraId="061E10C8"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4A767D1B"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Por la expedición de duplicados o copia simple de documentos que obran en el archivo físico de la dirección de catastro municipal y forman parte del expediente del predio, se pagarán los derechos conforme a las siguientes cuotas:</w:t>
      </w:r>
    </w:p>
    <w:p w14:paraId="3EAA5458"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tbl>
      <w:tblPr>
        <w:tblStyle w:val="Tablaconcuadrcula"/>
        <w:tblW w:w="0" w:type="auto"/>
        <w:tblLook w:val="04A0" w:firstRow="1" w:lastRow="0" w:firstColumn="1" w:lastColumn="0" w:noHBand="0" w:noVBand="1"/>
      </w:tblPr>
      <w:tblGrid>
        <w:gridCol w:w="7366"/>
        <w:gridCol w:w="1462"/>
      </w:tblGrid>
      <w:tr w:rsidR="00297BE3" w:rsidRPr="00425A4D" w14:paraId="6E5E4AE6" w14:textId="77777777" w:rsidTr="00F20FCD">
        <w:tc>
          <w:tcPr>
            <w:tcW w:w="8828" w:type="dxa"/>
            <w:gridSpan w:val="2"/>
          </w:tcPr>
          <w:p w14:paraId="27727E26" w14:textId="33927CA3" w:rsidR="00297BE3" w:rsidRPr="00425A4D" w:rsidRDefault="00297BE3" w:rsidP="00D5688F">
            <w:pPr>
              <w:spacing w:line="360" w:lineRule="auto"/>
              <w:jc w:val="both"/>
              <w:rPr>
                <w:rFonts w:ascii="Century Gothic" w:hAnsi="Century Gothic"/>
                <w:b/>
                <w:bCs/>
              </w:rPr>
            </w:pPr>
            <w:r w:rsidRPr="00425A4D">
              <w:rPr>
                <w:rFonts w:ascii="Century Gothic" w:hAnsi="Century Gothic"/>
                <w:b/>
                <w:bCs/>
              </w:rPr>
              <w:t>Por la expedición de duplicados o copia simple de documentos que obran en el archivo físico de la Dirección de Catastro y forman parte del expediente del predio, se pagar</w:t>
            </w:r>
            <w:r w:rsidR="0024122A">
              <w:rPr>
                <w:rFonts w:ascii="Century Gothic" w:hAnsi="Century Gothic"/>
                <w:b/>
                <w:bCs/>
              </w:rPr>
              <w:t>á</w:t>
            </w:r>
            <w:r w:rsidRPr="00425A4D">
              <w:rPr>
                <w:rFonts w:ascii="Century Gothic" w:hAnsi="Century Gothic"/>
                <w:b/>
                <w:bCs/>
              </w:rPr>
              <w:t>n las siguientes cuotas:</w:t>
            </w:r>
          </w:p>
        </w:tc>
      </w:tr>
      <w:tr w:rsidR="00297BE3" w:rsidRPr="00425A4D" w14:paraId="0BF88994" w14:textId="77777777" w:rsidTr="00F20FCD">
        <w:tc>
          <w:tcPr>
            <w:tcW w:w="7366" w:type="dxa"/>
          </w:tcPr>
          <w:p w14:paraId="326C4441"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expedición de duplicado o copia simple del comprobante de pago del impuesto predial</w:t>
            </w:r>
          </w:p>
        </w:tc>
        <w:tc>
          <w:tcPr>
            <w:tcW w:w="1462" w:type="dxa"/>
          </w:tcPr>
          <w:p w14:paraId="7E833E43"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$50.00</w:t>
            </w:r>
          </w:p>
        </w:tc>
      </w:tr>
      <w:tr w:rsidR="00297BE3" w:rsidRPr="00425A4D" w14:paraId="1359573E" w14:textId="77777777" w:rsidTr="00F20FCD">
        <w:tc>
          <w:tcPr>
            <w:tcW w:w="7366" w:type="dxa"/>
          </w:tcPr>
          <w:p w14:paraId="58C2A258"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lastRenderedPageBreak/>
              <w:t>Por la expedición de duplicado o copia simple de la constancia de declaración de impuestos sobre traslación de dominio</w:t>
            </w:r>
          </w:p>
        </w:tc>
        <w:tc>
          <w:tcPr>
            <w:tcW w:w="1462" w:type="dxa"/>
          </w:tcPr>
          <w:p w14:paraId="3DDAF0EC"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$50.00</w:t>
            </w:r>
          </w:p>
        </w:tc>
      </w:tr>
      <w:tr w:rsidR="00297BE3" w:rsidRPr="00425A4D" w14:paraId="0303CD46" w14:textId="77777777" w:rsidTr="00F20FCD">
        <w:tc>
          <w:tcPr>
            <w:tcW w:w="7366" w:type="dxa"/>
          </w:tcPr>
          <w:p w14:paraId="6574A044"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expedición de duplicado o copia simple del comprobante de plano catastral en tamaño carta, oficio o doble carta</w:t>
            </w:r>
          </w:p>
        </w:tc>
        <w:tc>
          <w:tcPr>
            <w:tcW w:w="1462" w:type="dxa"/>
          </w:tcPr>
          <w:p w14:paraId="46353A21" w14:textId="77777777" w:rsidR="00297BE3" w:rsidRPr="00425A4D" w:rsidRDefault="00297BE3" w:rsidP="00D5688F">
            <w:pPr>
              <w:spacing w:line="360" w:lineRule="auto"/>
              <w:jc w:val="right"/>
              <w:rPr>
                <w:rFonts w:ascii="Century Gothic" w:hAnsi="Century Gothic"/>
              </w:rPr>
            </w:pPr>
            <w:r w:rsidRPr="00425A4D">
              <w:rPr>
                <w:rFonts w:ascii="Century Gothic" w:hAnsi="Century Gothic"/>
              </w:rPr>
              <w:t>$150.00</w:t>
            </w:r>
          </w:p>
        </w:tc>
      </w:tr>
      <w:tr w:rsidR="00297BE3" w:rsidRPr="00425A4D" w14:paraId="57690AEE" w14:textId="77777777" w:rsidTr="00F20FCD">
        <w:tc>
          <w:tcPr>
            <w:tcW w:w="7366" w:type="dxa"/>
          </w:tcPr>
          <w:p w14:paraId="43E69C45"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Por la expedición de copias certificadas de los documentos enlistados anteriormente, se adiciona a su costo</w:t>
            </w:r>
          </w:p>
        </w:tc>
        <w:tc>
          <w:tcPr>
            <w:tcW w:w="1462" w:type="dxa"/>
          </w:tcPr>
          <w:p w14:paraId="0105D27F" w14:textId="77777777" w:rsidR="00297BE3" w:rsidRPr="00425A4D" w:rsidRDefault="00297BE3" w:rsidP="00D5688F">
            <w:pPr>
              <w:spacing w:line="360" w:lineRule="auto"/>
              <w:jc w:val="both"/>
              <w:rPr>
                <w:rFonts w:ascii="Century Gothic" w:hAnsi="Century Gothic"/>
              </w:rPr>
            </w:pPr>
            <w:r w:rsidRPr="00425A4D">
              <w:rPr>
                <w:rFonts w:ascii="Century Gothic" w:hAnsi="Century Gothic"/>
              </w:rPr>
              <w:t xml:space="preserve">     $100.00</w:t>
            </w:r>
          </w:p>
        </w:tc>
      </w:tr>
    </w:tbl>
    <w:p w14:paraId="12AA5AA0" w14:textId="77777777" w:rsidR="008272EB" w:rsidRPr="00425A4D" w:rsidRDefault="008272EB" w:rsidP="00D5688F">
      <w:pPr>
        <w:spacing w:after="0" w:line="360" w:lineRule="auto"/>
        <w:jc w:val="both"/>
        <w:rPr>
          <w:rFonts w:ascii="Century Gothic" w:eastAsiaTheme="minorEastAsia" w:hAnsi="Century Gothic"/>
          <w:sz w:val="24"/>
          <w:szCs w:val="24"/>
          <w:lang w:val="es-ES_tradnl" w:eastAsia="es-ES"/>
        </w:rPr>
      </w:pPr>
    </w:p>
    <w:p w14:paraId="2C637734"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10.14.- PAGOS EN PARCIALIDADES</w:t>
      </w:r>
    </w:p>
    <w:p w14:paraId="7EE0DFE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13F99A5A"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El Ayuntamiento, autoriza por conducto de la Tesorería Municipal, previa solicitud que le formule el contribuyente por escrito, puede autorizar el pago en parcialidades, de las contribuciones omitidas y de sus accesorios.</w:t>
      </w:r>
    </w:p>
    <w:p w14:paraId="69A3197A"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311552A9" w14:textId="6DFEA66A"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11.- Los demás que establezca la </w:t>
      </w:r>
      <w:r w:rsidR="00F719F4">
        <w:rPr>
          <w:rFonts w:ascii="Century Gothic" w:eastAsiaTheme="minorEastAsia" w:hAnsi="Century Gothic"/>
          <w:sz w:val="24"/>
          <w:szCs w:val="24"/>
          <w:lang w:val="es-ES_tradnl" w:eastAsia="es-ES"/>
        </w:rPr>
        <w:t>Ley</w:t>
      </w:r>
      <w:r w:rsidRPr="00425A4D">
        <w:rPr>
          <w:rFonts w:ascii="Century Gothic" w:eastAsiaTheme="minorEastAsia" w:hAnsi="Century Gothic"/>
          <w:sz w:val="24"/>
          <w:szCs w:val="24"/>
          <w:lang w:val="es-ES_tradnl" w:eastAsia="es-ES"/>
        </w:rPr>
        <w:t>.</w:t>
      </w:r>
    </w:p>
    <w:p w14:paraId="1A10E21B" w14:textId="77777777" w:rsidR="00297BE3" w:rsidRPr="00425A4D" w:rsidRDefault="00297BE3" w:rsidP="00D5688F">
      <w:pPr>
        <w:spacing w:after="0" w:line="360" w:lineRule="auto"/>
        <w:contextualSpacing/>
        <w:jc w:val="both"/>
        <w:rPr>
          <w:rFonts w:ascii="Century Gothic" w:eastAsiaTheme="minorEastAsia" w:hAnsi="Century Gothic"/>
          <w:sz w:val="24"/>
          <w:szCs w:val="24"/>
          <w:lang w:val="es-ES_tradnl" w:eastAsia="es-ES"/>
        </w:rPr>
      </w:pPr>
    </w:p>
    <w:p w14:paraId="14BEEEF1" w14:textId="7368A7A9"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Para el cobro de los derechos indicados en la relación precedente, el Municipio se ajustará a la tarifa aprobada para el ejercicio fiscal del año 202</w:t>
      </w:r>
      <w:r w:rsidR="007D0C0C">
        <w:rPr>
          <w:rFonts w:ascii="Century Gothic" w:eastAsiaTheme="minorEastAsia" w:hAnsi="Century Gothic"/>
          <w:sz w:val="24"/>
          <w:szCs w:val="24"/>
          <w:lang w:val="es-ES_tradnl" w:eastAsia="es-ES"/>
        </w:rPr>
        <w:t>6</w:t>
      </w:r>
      <w:r w:rsidRPr="00425A4D">
        <w:rPr>
          <w:rFonts w:ascii="Century Gothic" w:eastAsiaTheme="minorEastAsia" w:hAnsi="Century Gothic"/>
          <w:sz w:val="24"/>
          <w:szCs w:val="24"/>
          <w:lang w:val="es-ES_tradnl" w:eastAsia="es-ES"/>
        </w:rPr>
        <w:t>, misma que forma parte como anexo, de la presente Ley.</w:t>
      </w:r>
    </w:p>
    <w:p w14:paraId="0E0C9698"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3BAD6987" w14:textId="77777777" w:rsidR="007E246D" w:rsidRDefault="007E246D" w:rsidP="00D5688F">
      <w:pPr>
        <w:spacing w:after="0" w:line="360" w:lineRule="auto"/>
        <w:jc w:val="both"/>
        <w:rPr>
          <w:rFonts w:ascii="Century Gothic" w:eastAsiaTheme="minorEastAsia" w:hAnsi="Century Gothic"/>
          <w:b/>
          <w:sz w:val="24"/>
          <w:szCs w:val="24"/>
          <w:lang w:val="es-ES_tradnl" w:eastAsia="es-ES"/>
        </w:rPr>
      </w:pPr>
    </w:p>
    <w:p w14:paraId="13FA0CC7" w14:textId="0DACDD2B"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r w:rsidRPr="00425A4D">
        <w:rPr>
          <w:rFonts w:ascii="Century Gothic" w:eastAsiaTheme="minorEastAsia" w:hAnsi="Century Gothic"/>
          <w:b/>
          <w:sz w:val="24"/>
          <w:szCs w:val="24"/>
          <w:lang w:val="es-ES_tradnl" w:eastAsia="es-ES"/>
        </w:rPr>
        <w:lastRenderedPageBreak/>
        <w:t>III. PRODUCTOS</w:t>
      </w:r>
    </w:p>
    <w:p w14:paraId="7AC8F3AC" w14:textId="77777777"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p>
    <w:p w14:paraId="0A391555"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 De la enajenación, arrendamiento o explotación de sus bienes.</w:t>
      </w:r>
    </w:p>
    <w:p w14:paraId="4AF41D7E"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121C4CC8"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2.- Rendimientos financieros.</w:t>
      </w:r>
    </w:p>
    <w:p w14:paraId="62BA5E9C"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22CC6B3A"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3.- Por publicaciones al precio fijado por la Presidencia Municipal.</w:t>
      </w:r>
    </w:p>
    <w:p w14:paraId="173A60C5"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359F3118"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4.- De sus establecimientos y empresas.</w:t>
      </w:r>
    </w:p>
    <w:p w14:paraId="11BC1C6B" w14:textId="77777777" w:rsidR="00297BE3" w:rsidRPr="00425A4D" w:rsidRDefault="00297BE3" w:rsidP="00D5688F">
      <w:pPr>
        <w:spacing w:after="0" w:line="360" w:lineRule="auto"/>
        <w:rPr>
          <w:rFonts w:ascii="Century Gothic" w:eastAsiaTheme="minorEastAsia" w:hAnsi="Century Gothic"/>
          <w:b/>
          <w:sz w:val="24"/>
          <w:szCs w:val="24"/>
          <w:lang w:val="es-ES_tradnl" w:eastAsia="es-ES"/>
        </w:rPr>
      </w:pPr>
    </w:p>
    <w:p w14:paraId="789AE1E6" w14:textId="77777777"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r w:rsidRPr="00425A4D">
        <w:rPr>
          <w:rFonts w:ascii="Century Gothic" w:eastAsiaTheme="minorEastAsia" w:hAnsi="Century Gothic"/>
          <w:b/>
          <w:sz w:val="24"/>
          <w:szCs w:val="24"/>
          <w:lang w:val="es-ES_tradnl" w:eastAsia="es-ES"/>
        </w:rPr>
        <w:t>IV.- APROVECHAMIENTOS</w:t>
      </w:r>
    </w:p>
    <w:p w14:paraId="68D93B2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0BE1D2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 Multas.</w:t>
      </w:r>
    </w:p>
    <w:p w14:paraId="48715BE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3FDF74C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2.- Recargos y gastos de ejecución.</w:t>
      </w:r>
    </w:p>
    <w:p w14:paraId="7A8FB12F"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58D4F6F"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3.- Cualquier otro ingreso no clasificable como impuesto, contribución especial, derecho, producto o participación.</w:t>
      </w:r>
    </w:p>
    <w:p w14:paraId="34424F44" w14:textId="77777777" w:rsidR="007E246D" w:rsidRDefault="007E246D" w:rsidP="00D5688F">
      <w:pPr>
        <w:spacing w:after="0" w:line="360" w:lineRule="auto"/>
        <w:jc w:val="both"/>
        <w:rPr>
          <w:rFonts w:ascii="Century Gothic" w:eastAsiaTheme="minorEastAsia" w:hAnsi="Century Gothic"/>
          <w:b/>
          <w:sz w:val="24"/>
          <w:szCs w:val="24"/>
          <w:lang w:val="es-ES_tradnl" w:eastAsia="es-ES"/>
        </w:rPr>
      </w:pPr>
    </w:p>
    <w:p w14:paraId="78A2E130" w14:textId="77777777" w:rsidR="007E246D" w:rsidRDefault="007E246D" w:rsidP="00D5688F">
      <w:pPr>
        <w:spacing w:after="0" w:line="360" w:lineRule="auto"/>
        <w:jc w:val="both"/>
        <w:rPr>
          <w:rFonts w:ascii="Century Gothic" w:eastAsiaTheme="minorEastAsia" w:hAnsi="Century Gothic"/>
          <w:b/>
          <w:sz w:val="24"/>
          <w:szCs w:val="24"/>
          <w:lang w:val="es-ES_tradnl" w:eastAsia="es-ES"/>
        </w:rPr>
      </w:pPr>
    </w:p>
    <w:p w14:paraId="44C43DBA" w14:textId="77777777" w:rsidR="007E246D" w:rsidRDefault="007E246D" w:rsidP="00D5688F">
      <w:pPr>
        <w:spacing w:after="0" w:line="360" w:lineRule="auto"/>
        <w:jc w:val="both"/>
        <w:rPr>
          <w:rFonts w:ascii="Century Gothic" w:eastAsiaTheme="minorEastAsia" w:hAnsi="Century Gothic"/>
          <w:b/>
          <w:sz w:val="24"/>
          <w:szCs w:val="24"/>
          <w:lang w:val="es-ES_tradnl" w:eastAsia="es-ES"/>
        </w:rPr>
      </w:pPr>
    </w:p>
    <w:p w14:paraId="650218C2" w14:textId="77777777" w:rsidR="007E246D" w:rsidRDefault="007E246D" w:rsidP="00D5688F">
      <w:pPr>
        <w:spacing w:after="0" w:line="360" w:lineRule="auto"/>
        <w:jc w:val="both"/>
        <w:rPr>
          <w:rFonts w:ascii="Century Gothic" w:eastAsiaTheme="minorEastAsia" w:hAnsi="Century Gothic"/>
          <w:b/>
          <w:sz w:val="24"/>
          <w:szCs w:val="24"/>
          <w:lang w:val="es-ES_tradnl" w:eastAsia="es-ES"/>
        </w:rPr>
      </w:pPr>
    </w:p>
    <w:p w14:paraId="4A90587B" w14:textId="1C7CA6A4" w:rsidR="007E246D" w:rsidRDefault="00297BE3" w:rsidP="00D5688F">
      <w:pPr>
        <w:spacing w:after="0" w:line="360" w:lineRule="auto"/>
        <w:jc w:val="both"/>
        <w:rPr>
          <w:rFonts w:ascii="Century Gothic" w:eastAsiaTheme="minorEastAsia" w:hAnsi="Century Gothic"/>
          <w:b/>
          <w:sz w:val="24"/>
          <w:szCs w:val="24"/>
          <w:lang w:val="es-ES_tradnl" w:eastAsia="es-ES"/>
        </w:rPr>
      </w:pPr>
      <w:r w:rsidRPr="00425A4D">
        <w:rPr>
          <w:rFonts w:ascii="Century Gothic" w:eastAsiaTheme="minorEastAsia" w:hAnsi="Century Gothic"/>
          <w:b/>
          <w:sz w:val="24"/>
          <w:szCs w:val="24"/>
          <w:lang w:val="es-ES_tradnl" w:eastAsia="es-ES"/>
        </w:rPr>
        <w:lastRenderedPageBreak/>
        <w:t>V.- PARTICIPACIONES</w:t>
      </w:r>
    </w:p>
    <w:p w14:paraId="7511A516" w14:textId="77777777" w:rsidR="007E246D" w:rsidRPr="00425A4D" w:rsidRDefault="007E246D" w:rsidP="00D5688F">
      <w:pPr>
        <w:spacing w:after="0" w:line="360" w:lineRule="auto"/>
        <w:jc w:val="both"/>
        <w:rPr>
          <w:rFonts w:ascii="Century Gothic" w:eastAsiaTheme="minorEastAsia" w:hAnsi="Century Gothic"/>
          <w:b/>
          <w:sz w:val="24"/>
          <w:szCs w:val="24"/>
          <w:lang w:val="es-ES_tradnl" w:eastAsia="es-ES"/>
        </w:rPr>
      </w:pPr>
    </w:p>
    <w:p w14:paraId="2F0D6637" w14:textId="66F93B64" w:rsidR="00297BE3"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coeficientes de distribución sobre el producto total, para el ejercicio del 202</w:t>
      </w:r>
      <w:r w:rsidR="007D0C0C">
        <w:rPr>
          <w:rFonts w:ascii="Century Gothic" w:eastAsiaTheme="minorEastAsia" w:hAnsi="Century Gothic"/>
          <w:sz w:val="24"/>
          <w:szCs w:val="24"/>
          <w:lang w:val="es-ES_tradnl" w:eastAsia="es-ES"/>
        </w:rPr>
        <w:t>6</w:t>
      </w:r>
      <w:r w:rsidRPr="00425A4D">
        <w:rPr>
          <w:rFonts w:ascii="Century Gothic" w:eastAsiaTheme="minorEastAsia" w:hAnsi="Century Gothic"/>
          <w:sz w:val="24"/>
          <w:szCs w:val="24"/>
          <w:lang w:val="es-ES_tradnl" w:eastAsia="es-ES"/>
        </w:rPr>
        <w:t>, los siguientes:</w:t>
      </w:r>
    </w:p>
    <w:p w14:paraId="026851D6" w14:textId="77181E6F" w:rsidR="007E246D" w:rsidRDefault="007E246D" w:rsidP="00D5688F">
      <w:pPr>
        <w:spacing w:after="0" w:line="360" w:lineRule="auto"/>
        <w:jc w:val="both"/>
        <w:rPr>
          <w:rFonts w:ascii="Century Gothic" w:eastAsiaTheme="minorEastAsia" w:hAnsi="Century Gothic"/>
          <w:sz w:val="24"/>
          <w:szCs w:val="24"/>
          <w:lang w:val="es-ES_tradnl" w:eastAsia="es-ES"/>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7"/>
      </w:tblGrid>
      <w:tr w:rsidR="007E246D" w:rsidRPr="007E246D" w14:paraId="5A9DB33C" w14:textId="77777777" w:rsidTr="00AF1EBE">
        <w:tc>
          <w:tcPr>
            <w:tcW w:w="6096" w:type="dxa"/>
            <w:vAlign w:val="center"/>
          </w:tcPr>
          <w:p w14:paraId="76F51C6D" w14:textId="77777777" w:rsidR="007E246D" w:rsidRDefault="007E246D" w:rsidP="007E246D">
            <w:pPr>
              <w:spacing w:after="0" w:line="360" w:lineRule="auto"/>
              <w:jc w:val="center"/>
              <w:rPr>
                <w:rFonts w:ascii="Century Gothic" w:eastAsia="Times New Roman" w:hAnsi="Century Gothic" w:cs="Arial"/>
                <w:b/>
                <w:sz w:val="24"/>
                <w:szCs w:val="24"/>
                <w:lang w:val="es-ES" w:eastAsia="es-ES"/>
              </w:rPr>
            </w:pPr>
          </w:p>
          <w:p w14:paraId="1B8C0924" w14:textId="5EF4F8AE" w:rsidR="007E246D" w:rsidRPr="007E246D" w:rsidRDefault="007E246D" w:rsidP="007E246D">
            <w:pPr>
              <w:spacing w:after="0" w:line="360" w:lineRule="auto"/>
              <w:jc w:val="center"/>
              <w:rPr>
                <w:rFonts w:ascii="Century Gothic" w:eastAsia="Times New Roman" w:hAnsi="Century Gothic" w:cs="Arial"/>
                <w:b/>
                <w:sz w:val="24"/>
                <w:szCs w:val="24"/>
                <w:lang w:val="es-ES" w:eastAsia="es-ES"/>
              </w:rPr>
            </w:pPr>
            <w:r>
              <w:rPr>
                <w:rFonts w:ascii="Century Gothic" w:eastAsia="Times New Roman" w:hAnsi="Century Gothic" w:cs="Arial"/>
                <w:b/>
                <w:sz w:val="24"/>
                <w:szCs w:val="24"/>
                <w:lang w:val="es-ES" w:eastAsia="es-ES"/>
              </w:rPr>
              <w:t>Gómez Farías</w:t>
            </w:r>
          </w:p>
          <w:p w14:paraId="66476F76" w14:textId="77777777" w:rsidR="007E246D" w:rsidRPr="007E246D" w:rsidRDefault="007E246D" w:rsidP="007E246D">
            <w:pPr>
              <w:spacing w:after="0" w:line="360" w:lineRule="auto"/>
              <w:jc w:val="center"/>
              <w:rPr>
                <w:rFonts w:ascii="Century Gothic" w:eastAsia="Times New Roman" w:hAnsi="Century Gothic" w:cs="Arial"/>
                <w:b/>
                <w:sz w:val="24"/>
                <w:szCs w:val="24"/>
                <w:lang w:val="es-ES" w:eastAsia="es-ES"/>
              </w:rPr>
            </w:pPr>
          </w:p>
        </w:tc>
        <w:tc>
          <w:tcPr>
            <w:tcW w:w="2977" w:type="dxa"/>
            <w:vAlign w:val="center"/>
          </w:tcPr>
          <w:p w14:paraId="5D8BE359" w14:textId="77777777" w:rsidR="007E246D" w:rsidRPr="007E246D" w:rsidRDefault="007E246D" w:rsidP="007E246D">
            <w:pPr>
              <w:spacing w:after="0" w:line="360" w:lineRule="auto"/>
              <w:jc w:val="center"/>
              <w:rPr>
                <w:rFonts w:ascii="Century Gothic" w:eastAsia="Times New Roman" w:hAnsi="Century Gothic" w:cs="Arial"/>
                <w:b/>
                <w:sz w:val="24"/>
                <w:szCs w:val="24"/>
                <w:lang w:val="es-ES" w:eastAsia="es-ES"/>
              </w:rPr>
            </w:pPr>
            <w:r w:rsidRPr="007E246D">
              <w:rPr>
                <w:rFonts w:ascii="Century Gothic" w:eastAsia="Times New Roman" w:hAnsi="Century Gothic" w:cs="Arial"/>
                <w:b/>
                <w:sz w:val="24"/>
                <w:szCs w:val="24"/>
                <w:lang w:val="es-ES" w:eastAsia="es-ES"/>
              </w:rPr>
              <w:t>Coeficiente de Distribución</w:t>
            </w:r>
          </w:p>
        </w:tc>
      </w:tr>
      <w:tr w:rsidR="007E246D" w:rsidRPr="007E246D" w14:paraId="321E5042" w14:textId="77777777" w:rsidTr="00AF1EBE">
        <w:tc>
          <w:tcPr>
            <w:tcW w:w="6096" w:type="dxa"/>
          </w:tcPr>
          <w:p w14:paraId="6EF1DFD5"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r w:rsidRPr="007E246D">
              <w:rPr>
                <w:rFonts w:ascii="Century Gothic" w:eastAsia="Times New Roman" w:hAnsi="Century Gothic" w:cs="Arial"/>
                <w:sz w:val="24"/>
                <w:szCs w:val="24"/>
                <w:lang w:val="es-ES" w:eastAsia="es-ES"/>
              </w:rPr>
              <w:t>Fondo General de Participaciones (FGP)</w:t>
            </w:r>
          </w:p>
        </w:tc>
        <w:tc>
          <w:tcPr>
            <w:tcW w:w="2977" w:type="dxa"/>
          </w:tcPr>
          <w:p w14:paraId="5024E2D1" w14:textId="764F5AB3" w:rsidR="007E246D" w:rsidRPr="007E246D" w:rsidRDefault="007E246D" w:rsidP="007E246D">
            <w:pPr>
              <w:spacing w:after="0" w:line="360" w:lineRule="auto"/>
              <w:jc w:val="center"/>
              <w:rPr>
                <w:rFonts w:ascii="Century Gothic" w:eastAsia="Times New Roman" w:hAnsi="Century Gothic" w:cs="Times New Roman"/>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 xml:space="preserve">315538 </w:t>
            </w:r>
            <w:r w:rsidRPr="007E246D">
              <w:rPr>
                <w:rFonts w:ascii="Century Gothic" w:eastAsia="Times New Roman" w:hAnsi="Century Gothic" w:cs="Arial"/>
                <w:bCs/>
                <w:sz w:val="24"/>
                <w:szCs w:val="24"/>
                <w:lang w:val="es-ES" w:eastAsia="es-ES"/>
              </w:rPr>
              <w:t>%</w:t>
            </w:r>
          </w:p>
        </w:tc>
      </w:tr>
      <w:tr w:rsidR="007E246D" w:rsidRPr="007E246D" w14:paraId="758D94D0" w14:textId="77777777" w:rsidTr="00AF1EBE">
        <w:tc>
          <w:tcPr>
            <w:tcW w:w="6096" w:type="dxa"/>
          </w:tcPr>
          <w:p w14:paraId="4FF9AFC5"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r w:rsidRPr="007E246D">
              <w:rPr>
                <w:rFonts w:ascii="Century Gothic" w:eastAsia="Times New Roman" w:hAnsi="Century Gothic" w:cs="Arial"/>
                <w:sz w:val="24"/>
                <w:szCs w:val="24"/>
                <w:lang w:val="es-ES" w:eastAsia="es-ES"/>
              </w:rPr>
              <w:t>Fondo de Fomento Municipal 70% (FFM)</w:t>
            </w:r>
          </w:p>
        </w:tc>
        <w:tc>
          <w:tcPr>
            <w:tcW w:w="2977" w:type="dxa"/>
          </w:tcPr>
          <w:p w14:paraId="38D8F075" w14:textId="2020A27F" w:rsidR="007E246D" w:rsidRPr="007E246D" w:rsidRDefault="007E246D" w:rsidP="007E246D">
            <w:pPr>
              <w:spacing w:after="0" w:line="360" w:lineRule="auto"/>
              <w:jc w:val="center"/>
              <w:rPr>
                <w:rFonts w:ascii="Century Gothic" w:eastAsia="Times New Roman" w:hAnsi="Century Gothic" w:cs="Times New Roman"/>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 xml:space="preserve">315538 </w:t>
            </w:r>
            <w:r w:rsidRPr="007E246D">
              <w:rPr>
                <w:rFonts w:ascii="Century Gothic" w:eastAsia="Times New Roman" w:hAnsi="Century Gothic" w:cs="Arial"/>
                <w:bCs/>
                <w:sz w:val="24"/>
                <w:szCs w:val="24"/>
                <w:lang w:val="es-ES" w:eastAsia="es-ES"/>
              </w:rPr>
              <w:t>%</w:t>
            </w:r>
          </w:p>
        </w:tc>
      </w:tr>
      <w:tr w:rsidR="007E246D" w:rsidRPr="007E246D" w14:paraId="67A70DE1" w14:textId="77777777" w:rsidTr="00AF1EBE">
        <w:tc>
          <w:tcPr>
            <w:tcW w:w="6096" w:type="dxa"/>
          </w:tcPr>
          <w:p w14:paraId="5392E75F"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r w:rsidRPr="007E246D">
              <w:rPr>
                <w:rFonts w:ascii="Century Gothic" w:eastAsia="Times New Roman" w:hAnsi="Century Gothic" w:cs="Arial"/>
                <w:sz w:val="24"/>
                <w:szCs w:val="24"/>
                <w:lang w:val="es-ES" w:eastAsia="es-ES"/>
              </w:rPr>
              <w:t>Fondo de Fomento Municipal 30% (FFM)</w:t>
            </w:r>
          </w:p>
        </w:tc>
        <w:tc>
          <w:tcPr>
            <w:tcW w:w="2977" w:type="dxa"/>
          </w:tcPr>
          <w:p w14:paraId="45C3126F" w14:textId="29B8A9FC" w:rsidR="007E246D" w:rsidRPr="007E246D" w:rsidRDefault="007E246D" w:rsidP="007E246D">
            <w:pPr>
              <w:spacing w:after="0" w:line="360" w:lineRule="auto"/>
              <w:jc w:val="center"/>
              <w:rPr>
                <w:rFonts w:ascii="Century Gothic" w:eastAsia="Times New Roman" w:hAnsi="Century Gothic" w:cs="Times New Roman"/>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 xml:space="preserve">210840 </w:t>
            </w:r>
            <w:r w:rsidRPr="007E246D">
              <w:rPr>
                <w:rFonts w:ascii="Century Gothic" w:eastAsia="Times New Roman" w:hAnsi="Century Gothic" w:cs="Arial"/>
                <w:bCs/>
                <w:sz w:val="24"/>
                <w:szCs w:val="24"/>
                <w:lang w:val="es-ES" w:eastAsia="es-ES"/>
              </w:rPr>
              <w:t>%</w:t>
            </w:r>
          </w:p>
        </w:tc>
      </w:tr>
      <w:tr w:rsidR="007E246D" w:rsidRPr="007E246D" w14:paraId="6821E3FE" w14:textId="77777777" w:rsidTr="00AF1EBE">
        <w:trPr>
          <w:trHeight w:val="712"/>
        </w:trPr>
        <w:tc>
          <w:tcPr>
            <w:tcW w:w="6096" w:type="dxa"/>
          </w:tcPr>
          <w:p w14:paraId="0ECC5D9D"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r w:rsidRPr="007E246D">
              <w:rPr>
                <w:rFonts w:ascii="Century Gothic" w:eastAsia="Times New Roman" w:hAnsi="Century Gothic" w:cs="Arial"/>
                <w:sz w:val="24"/>
                <w:szCs w:val="24"/>
                <w:lang w:val="es-ES" w:eastAsia="es-ES"/>
              </w:rPr>
              <w:t>Impuesto Sobre Producción y Servicios en materia de cervezas, bebidas alcohólicas y tabacos labrados (IEPS)</w:t>
            </w:r>
          </w:p>
        </w:tc>
        <w:tc>
          <w:tcPr>
            <w:tcW w:w="2977" w:type="dxa"/>
          </w:tcPr>
          <w:p w14:paraId="51300097" w14:textId="77777777" w:rsidR="007E246D" w:rsidRPr="007E246D" w:rsidRDefault="007E246D" w:rsidP="007E246D">
            <w:pPr>
              <w:spacing w:after="0" w:line="360" w:lineRule="auto"/>
              <w:jc w:val="center"/>
              <w:rPr>
                <w:rFonts w:ascii="Century Gothic" w:eastAsia="Times New Roman" w:hAnsi="Century Gothic" w:cs="Arial"/>
                <w:bCs/>
                <w:sz w:val="24"/>
                <w:szCs w:val="24"/>
                <w:lang w:val="es-ES" w:eastAsia="es-ES"/>
              </w:rPr>
            </w:pPr>
          </w:p>
          <w:p w14:paraId="39936F4E" w14:textId="2B33FE79" w:rsidR="007E246D" w:rsidRPr="007E246D" w:rsidRDefault="007E246D" w:rsidP="007E246D">
            <w:pPr>
              <w:spacing w:after="0" w:line="360" w:lineRule="auto"/>
              <w:jc w:val="center"/>
              <w:rPr>
                <w:rFonts w:ascii="Century Gothic" w:eastAsia="Times New Roman" w:hAnsi="Century Gothic" w:cs="Times New Roman"/>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315538</w:t>
            </w:r>
            <w:r w:rsidRPr="007E246D">
              <w:rPr>
                <w:rFonts w:ascii="Century Gothic" w:eastAsia="Times New Roman" w:hAnsi="Century Gothic" w:cs="Arial"/>
                <w:bCs/>
                <w:sz w:val="24"/>
                <w:szCs w:val="24"/>
                <w:lang w:val="es-ES" w:eastAsia="es-ES"/>
              </w:rPr>
              <w:t xml:space="preserve"> %</w:t>
            </w:r>
          </w:p>
        </w:tc>
      </w:tr>
      <w:tr w:rsidR="007E246D" w:rsidRPr="007E246D" w14:paraId="67D937EE" w14:textId="77777777" w:rsidTr="00AF1EBE">
        <w:tc>
          <w:tcPr>
            <w:tcW w:w="6096" w:type="dxa"/>
          </w:tcPr>
          <w:p w14:paraId="77346D3F"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r w:rsidRPr="007E246D">
              <w:rPr>
                <w:rFonts w:ascii="Century Gothic" w:eastAsia="Times New Roman" w:hAnsi="Century Gothic" w:cs="Arial"/>
                <w:sz w:val="24"/>
                <w:szCs w:val="24"/>
                <w:lang w:val="es-ES" w:eastAsia="es-ES"/>
              </w:rPr>
              <w:lastRenderedPageBreak/>
              <w:t>Fondo de Fiscalización y Recaudación (FOFIR)</w:t>
            </w:r>
          </w:p>
        </w:tc>
        <w:tc>
          <w:tcPr>
            <w:tcW w:w="2977" w:type="dxa"/>
          </w:tcPr>
          <w:p w14:paraId="31501242" w14:textId="6074ED7F" w:rsidR="007E246D" w:rsidRPr="007E246D" w:rsidRDefault="007E246D" w:rsidP="007E246D">
            <w:pPr>
              <w:spacing w:after="0" w:line="360" w:lineRule="auto"/>
              <w:jc w:val="center"/>
              <w:rPr>
                <w:rFonts w:ascii="Century Gothic" w:eastAsia="Times New Roman" w:hAnsi="Century Gothic" w:cs="Times New Roman"/>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315538</w:t>
            </w:r>
            <w:r w:rsidRPr="007E246D">
              <w:rPr>
                <w:rFonts w:ascii="Century Gothic" w:eastAsia="Times New Roman" w:hAnsi="Century Gothic" w:cs="Arial"/>
                <w:bCs/>
                <w:sz w:val="24"/>
                <w:szCs w:val="24"/>
                <w:lang w:val="es-ES" w:eastAsia="es-ES"/>
              </w:rPr>
              <w:t xml:space="preserve"> %</w:t>
            </w:r>
          </w:p>
        </w:tc>
      </w:tr>
      <w:tr w:rsidR="007E246D" w:rsidRPr="007E246D" w14:paraId="5F977FB2" w14:textId="77777777" w:rsidTr="00AF1EBE">
        <w:tc>
          <w:tcPr>
            <w:tcW w:w="6096" w:type="dxa"/>
          </w:tcPr>
          <w:p w14:paraId="13438A05"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proofErr w:type="spellStart"/>
            <w:r w:rsidRPr="007E246D">
              <w:rPr>
                <w:rFonts w:ascii="Century Gothic" w:eastAsia="Times New Roman" w:hAnsi="Century Gothic" w:cs="Arial"/>
                <w:sz w:val="24"/>
                <w:szCs w:val="24"/>
                <w:lang w:val="es-ES" w:eastAsia="es-ES"/>
              </w:rPr>
              <w:t>lmpuesto</w:t>
            </w:r>
            <w:proofErr w:type="spellEnd"/>
            <w:r w:rsidRPr="007E246D">
              <w:rPr>
                <w:rFonts w:ascii="Century Gothic" w:eastAsia="Times New Roman" w:hAnsi="Century Gothic" w:cs="Arial"/>
                <w:sz w:val="24"/>
                <w:szCs w:val="24"/>
                <w:lang w:val="es-ES" w:eastAsia="es-ES"/>
              </w:rPr>
              <w:t xml:space="preserve"> Sobre Autos Nuevos (ISAN) </w:t>
            </w:r>
          </w:p>
        </w:tc>
        <w:tc>
          <w:tcPr>
            <w:tcW w:w="2977" w:type="dxa"/>
          </w:tcPr>
          <w:p w14:paraId="21128C27" w14:textId="1DFFF860" w:rsidR="007E246D" w:rsidRPr="007E246D" w:rsidRDefault="007E246D" w:rsidP="007E246D">
            <w:pPr>
              <w:spacing w:after="0" w:line="360" w:lineRule="auto"/>
              <w:jc w:val="center"/>
              <w:rPr>
                <w:rFonts w:ascii="Century Gothic" w:eastAsia="Times New Roman" w:hAnsi="Century Gothic" w:cs="Times New Roman"/>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315538</w:t>
            </w:r>
            <w:r w:rsidRPr="007E246D">
              <w:rPr>
                <w:rFonts w:ascii="Century Gothic" w:eastAsia="Times New Roman" w:hAnsi="Century Gothic" w:cs="Arial"/>
                <w:bCs/>
                <w:sz w:val="24"/>
                <w:szCs w:val="24"/>
                <w:lang w:val="es-ES" w:eastAsia="es-ES"/>
              </w:rPr>
              <w:t xml:space="preserve"> %</w:t>
            </w:r>
          </w:p>
        </w:tc>
      </w:tr>
      <w:tr w:rsidR="007E246D" w:rsidRPr="007E246D" w14:paraId="48CABAE9" w14:textId="77777777" w:rsidTr="00AF1EBE">
        <w:tc>
          <w:tcPr>
            <w:tcW w:w="6096" w:type="dxa"/>
          </w:tcPr>
          <w:p w14:paraId="520AAD19"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proofErr w:type="spellStart"/>
            <w:r w:rsidRPr="007E246D">
              <w:rPr>
                <w:rFonts w:ascii="Century Gothic" w:eastAsia="Times New Roman" w:hAnsi="Century Gothic" w:cs="Arial"/>
                <w:sz w:val="24"/>
                <w:szCs w:val="24"/>
                <w:lang w:val="es-ES" w:eastAsia="es-ES"/>
              </w:rPr>
              <w:t>lmpuesto</w:t>
            </w:r>
            <w:proofErr w:type="spellEnd"/>
            <w:r w:rsidRPr="007E246D">
              <w:rPr>
                <w:rFonts w:ascii="Century Gothic" w:eastAsia="Times New Roman" w:hAnsi="Century Gothic" w:cs="Arial"/>
                <w:sz w:val="24"/>
                <w:szCs w:val="24"/>
                <w:lang w:val="es-ES" w:eastAsia="es-ES"/>
              </w:rPr>
              <w:t xml:space="preserve"> Sobre Tenencia y Uso de Vehículos</w:t>
            </w:r>
          </w:p>
        </w:tc>
        <w:tc>
          <w:tcPr>
            <w:tcW w:w="2977" w:type="dxa"/>
          </w:tcPr>
          <w:p w14:paraId="7E9F8553" w14:textId="03CF3ABC" w:rsidR="007E246D" w:rsidRPr="007E246D" w:rsidRDefault="007E246D" w:rsidP="007E246D">
            <w:pPr>
              <w:spacing w:after="0" w:line="360" w:lineRule="auto"/>
              <w:jc w:val="center"/>
              <w:rPr>
                <w:rFonts w:ascii="Century Gothic" w:eastAsia="Times New Roman" w:hAnsi="Century Gothic" w:cs="Arial"/>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315538</w:t>
            </w:r>
            <w:r w:rsidRPr="007E246D">
              <w:rPr>
                <w:rFonts w:ascii="Century Gothic" w:eastAsia="Times New Roman" w:hAnsi="Century Gothic" w:cs="Arial"/>
                <w:bCs/>
                <w:sz w:val="24"/>
                <w:szCs w:val="24"/>
                <w:lang w:val="es-ES" w:eastAsia="es-ES"/>
              </w:rPr>
              <w:t xml:space="preserve"> %</w:t>
            </w:r>
          </w:p>
        </w:tc>
      </w:tr>
      <w:tr w:rsidR="007E246D" w:rsidRPr="007E246D" w14:paraId="4BCBBD76" w14:textId="77777777" w:rsidTr="00AF1EBE">
        <w:tc>
          <w:tcPr>
            <w:tcW w:w="6096" w:type="dxa"/>
          </w:tcPr>
          <w:p w14:paraId="24715CEE"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r w:rsidRPr="007E246D">
              <w:rPr>
                <w:rFonts w:ascii="Century Gothic" w:eastAsia="Times New Roman" w:hAnsi="Century Gothic" w:cs="Arial"/>
                <w:sz w:val="24"/>
                <w:szCs w:val="24"/>
                <w:lang w:val="es-ES" w:eastAsia="es-ES"/>
              </w:rPr>
              <w:t>Participaciones de Cuotas de Gasolina y Diesel (PCG) 70%</w:t>
            </w:r>
          </w:p>
        </w:tc>
        <w:tc>
          <w:tcPr>
            <w:tcW w:w="2977" w:type="dxa"/>
          </w:tcPr>
          <w:p w14:paraId="2C06D999" w14:textId="77777777" w:rsidR="007E246D" w:rsidRPr="007E246D" w:rsidRDefault="007E246D" w:rsidP="007E246D">
            <w:pPr>
              <w:spacing w:after="0" w:line="360" w:lineRule="auto"/>
              <w:jc w:val="center"/>
              <w:rPr>
                <w:rFonts w:ascii="Century Gothic" w:eastAsia="Times New Roman" w:hAnsi="Century Gothic" w:cs="Arial"/>
                <w:bCs/>
                <w:sz w:val="24"/>
                <w:szCs w:val="24"/>
                <w:lang w:val="es-ES" w:eastAsia="es-ES"/>
              </w:rPr>
            </w:pPr>
          </w:p>
          <w:p w14:paraId="1DD692D5" w14:textId="01212F1E" w:rsidR="007E246D" w:rsidRPr="007E246D" w:rsidRDefault="007E246D" w:rsidP="007E246D">
            <w:pPr>
              <w:spacing w:after="0" w:line="360" w:lineRule="auto"/>
              <w:jc w:val="center"/>
              <w:rPr>
                <w:rFonts w:ascii="Century Gothic" w:eastAsia="Times New Roman" w:hAnsi="Century Gothic" w:cs="Arial"/>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187687</w:t>
            </w:r>
            <w:r w:rsidRPr="007E246D">
              <w:rPr>
                <w:rFonts w:ascii="Century Gothic" w:eastAsia="Times New Roman" w:hAnsi="Century Gothic" w:cs="Arial"/>
                <w:bCs/>
                <w:sz w:val="24"/>
                <w:szCs w:val="24"/>
                <w:lang w:val="es-ES" w:eastAsia="es-ES"/>
              </w:rPr>
              <w:t xml:space="preserve"> %</w:t>
            </w:r>
          </w:p>
        </w:tc>
      </w:tr>
      <w:tr w:rsidR="007E246D" w:rsidRPr="007E246D" w14:paraId="2230A10B" w14:textId="77777777" w:rsidTr="00AF1EBE">
        <w:tc>
          <w:tcPr>
            <w:tcW w:w="6096" w:type="dxa"/>
          </w:tcPr>
          <w:p w14:paraId="623027AA"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r w:rsidRPr="007E246D">
              <w:rPr>
                <w:rFonts w:ascii="Century Gothic" w:eastAsia="Times New Roman" w:hAnsi="Century Gothic" w:cs="Arial"/>
                <w:sz w:val="24"/>
                <w:szCs w:val="24"/>
                <w:lang w:val="es-ES" w:eastAsia="es-ES"/>
              </w:rPr>
              <w:t>Participaciones de Cuotas de Gasolina y Diesel (PCG) 30%</w:t>
            </w:r>
          </w:p>
        </w:tc>
        <w:tc>
          <w:tcPr>
            <w:tcW w:w="2977" w:type="dxa"/>
          </w:tcPr>
          <w:p w14:paraId="6C6E8FC1" w14:textId="77777777" w:rsidR="007E246D" w:rsidRPr="007E246D" w:rsidRDefault="007E246D" w:rsidP="007E246D">
            <w:pPr>
              <w:spacing w:after="0" w:line="360" w:lineRule="auto"/>
              <w:jc w:val="center"/>
              <w:rPr>
                <w:rFonts w:ascii="Century Gothic" w:eastAsia="Times New Roman" w:hAnsi="Century Gothic" w:cs="Arial"/>
                <w:bCs/>
                <w:sz w:val="24"/>
                <w:szCs w:val="24"/>
                <w:lang w:val="es-ES" w:eastAsia="es-ES"/>
              </w:rPr>
            </w:pPr>
          </w:p>
          <w:p w14:paraId="688DC7A3" w14:textId="666A3EAA" w:rsidR="007E246D" w:rsidRPr="007E246D" w:rsidRDefault="007E246D" w:rsidP="007E246D">
            <w:pPr>
              <w:spacing w:after="0" w:line="360" w:lineRule="auto"/>
              <w:jc w:val="center"/>
              <w:rPr>
                <w:rFonts w:ascii="Century Gothic" w:eastAsia="Times New Roman" w:hAnsi="Century Gothic" w:cs="Arial"/>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187687</w:t>
            </w:r>
            <w:r w:rsidRPr="007E246D">
              <w:rPr>
                <w:rFonts w:ascii="Century Gothic" w:eastAsia="Times New Roman" w:hAnsi="Century Gothic" w:cs="Arial"/>
                <w:bCs/>
                <w:sz w:val="24"/>
                <w:szCs w:val="24"/>
                <w:lang w:val="es-ES" w:eastAsia="es-ES"/>
              </w:rPr>
              <w:t xml:space="preserve"> %</w:t>
            </w:r>
          </w:p>
        </w:tc>
      </w:tr>
      <w:tr w:rsidR="007E246D" w:rsidRPr="007E246D" w14:paraId="1063AE6E" w14:textId="77777777" w:rsidTr="00AF1EBE">
        <w:tc>
          <w:tcPr>
            <w:tcW w:w="6096" w:type="dxa"/>
          </w:tcPr>
          <w:p w14:paraId="3E9EDAE5" w14:textId="77777777" w:rsidR="007E246D" w:rsidRPr="007E246D" w:rsidRDefault="007E246D" w:rsidP="007E246D">
            <w:pPr>
              <w:spacing w:after="0" w:line="360" w:lineRule="auto"/>
              <w:jc w:val="both"/>
              <w:rPr>
                <w:rFonts w:ascii="Century Gothic" w:eastAsia="Times New Roman" w:hAnsi="Century Gothic" w:cs="Arial"/>
                <w:sz w:val="24"/>
                <w:szCs w:val="24"/>
                <w:lang w:val="es-ES" w:eastAsia="es-ES"/>
              </w:rPr>
            </w:pPr>
            <w:r w:rsidRPr="007E246D">
              <w:rPr>
                <w:rFonts w:ascii="Century Gothic" w:eastAsia="Times New Roman" w:hAnsi="Century Gothic" w:cs="Arial"/>
                <w:sz w:val="24"/>
                <w:szCs w:val="24"/>
                <w:lang w:val="es-ES" w:eastAsia="es-ES"/>
              </w:rPr>
              <w:t>ISR Bienes Inmuebles</w:t>
            </w:r>
          </w:p>
        </w:tc>
        <w:tc>
          <w:tcPr>
            <w:tcW w:w="2977" w:type="dxa"/>
          </w:tcPr>
          <w:p w14:paraId="6F4049FF" w14:textId="4087B036" w:rsidR="007E246D" w:rsidRPr="007E246D" w:rsidRDefault="007E246D" w:rsidP="007E246D">
            <w:pPr>
              <w:spacing w:after="0" w:line="360" w:lineRule="auto"/>
              <w:jc w:val="center"/>
              <w:rPr>
                <w:rFonts w:ascii="Century Gothic" w:eastAsia="Times New Roman" w:hAnsi="Century Gothic" w:cs="Arial"/>
                <w:bCs/>
                <w:sz w:val="24"/>
                <w:szCs w:val="24"/>
                <w:lang w:val="es-ES" w:eastAsia="es-ES"/>
              </w:rPr>
            </w:pPr>
            <w:r w:rsidRPr="007E246D">
              <w:rPr>
                <w:rFonts w:ascii="Century Gothic" w:eastAsia="Times New Roman" w:hAnsi="Century Gothic" w:cs="Arial"/>
                <w:bCs/>
                <w:sz w:val="24"/>
                <w:szCs w:val="24"/>
                <w:lang w:val="es-ES" w:eastAsia="es-ES"/>
              </w:rPr>
              <w:t>0.</w:t>
            </w:r>
            <w:r>
              <w:rPr>
                <w:rFonts w:ascii="Century Gothic" w:eastAsia="Times New Roman" w:hAnsi="Century Gothic" w:cs="Arial"/>
                <w:bCs/>
                <w:sz w:val="24"/>
                <w:szCs w:val="24"/>
                <w:lang w:val="es-ES" w:eastAsia="es-ES"/>
              </w:rPr>
              <w:t>315538</w:t>
            </w:r>
            <w:r w:rsidRPr="007E246D">
              <w:rPr>
                <w:rFonts w:ascii="Century Gothic" w:eastAsia="Times New Roman" w:hAnsi="Century Gothic" w:cs="Arial"/>
                <w:bCs/>
                <w:sz w:val="24"/>
                <w:szCs w:val="24"/>
                <w:lang w:val="es-ES" w:eastAsia="es-ES"/>
              </w:rPr>
              <w:t xml:space="preserve"> %</w:t>
            </w:r>
          </w:p>
        </w:tc>
      </w:tr>
    </w:tbl>
    <w:p w14:paraId="73548228" w14:textId="0C1236CA" w:rsidR="007E246D" w:rsidRDefault="007E246D" w:rsidP="00D5688F">
      <w:pPr>
        <w:spacing w:after="0" w:line="360" w:lineRule="auto"/>
        <w:jc w:val="both"/>
        <w:rPr>
          <w:rFonts w:ascii="Century Gothic" w:eastAsiaTheme="minorEastAsia" w:hAnsi="Century Gothic"/>
          <w:sz w:val="24"/>
          <w:szCs w:val="24"/>
          <w:lang w:val="es-ES_tradnl" w:eastAsia="es-ES"/>
        </w:rPr>
      </w:pPr>
    </w:p>
    <w:p w14:paraId="31CC9968" w14:textId="77777777" w:rsidR="007E246D" w:rsidRDefault="007E246D" w:rsidP="00D5688F">
      <w:pPr>
        <w:spacing w:after="0" w:line="360" w:lineRule="auto"/>
        <w:jc w:val="both"/>
        <w:rPr>
          <w:rFonts w:ascii="Century Gothic" w:eastAsiaTheme="minorEastAsia" w:hAnsi="Century Gothic"/>
          <w:sz w:val="24"/>
          <w:szCs w:val="24"/>
          <w:lang w:val="es-ES_tradnl" w:eastAsia="es-ES"/>
        </w:rPr>
      </w:pPr>
    </w:p>
    <w:p w14:paraId="3E39EFB6" w14:textId="77777777"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r w:rsidRPr="00425A4D">
        <w:rPr>
          <w:rFonts w:ascii="Century Gothic" w:eastAsiaTheme="minorEastAsia" w:hAnsi="Century Gothic"/>
          <w:b/>
          <w:sz w:val="24"/>
          <w:szCs w:val="24"/>
          <w:lang w:val="es-ES_tradnl" w:eastAsia="es-ES"/>
        </w:rPr>
        <w:t>VI.- APORTACIONES</w:t>
      </w:r>
    </w:p>
    <w:p w14:paraId="4FADDF66" w14:textId="77777777" w:rsidR="00297BE3" w:rsidRPr="00D81E92" w:rsidRDefault="00297BE3" w:rsidP="00D5688F">
      <w:pPr>
        <w:spacing w:after="0" w:line="360" w:lineRule="auto"/>
        <w:jc w:val="both"/>
        <w:rPr>
          <w:rFonts w:ascii="Century Gothic" w:eastAsiaTheme="minorEastAsia" w:hAnsi="Century Gothic"/>
          <w:b/>
          <w:sz w:val="16"/>
          <w:szCs w:val="16"/>
          <w:lang w:val="es-ES_tradnl" w:eastAsia="es-ES"/>
        </w:rPr>
      </w:pPr>
    </w:p>
    <w:p w14:paraId="5C60346E"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Son aportaciones los recursos que la Federación o los Estados transfieren a las haciendas públicas de los Municipios, los cuales serán distribuidos conforme a lo previsto en el Capítulo V “De los Fondos de Aportaciones Federales”, de la Ley de Coordinación Fiscal; y el Título Cuarto “Del Sistema Estatal de Participaciones y Fondos de Aportaciones”, Capitulo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71C83AC5" w14:textId="77777777" w:rsidR="00297BE3" w:rsidRPr="00D81E92" w:rsidRDefault="00297BE3" w:rsidP="00D5688F">
      <w:pPr>
        <w:spacing w:after="0" w:line="360" w:lineRule="auto"/>
        <w:jc w:val="both"/>
        <w:rPr>
          <w:rFonts w:ascii="Century Gothic" w:eastAsiaTheme="minorEastAsia" w:hAnsi="Century Gothic"/>
          <w:sz w:val="18"/>
          <w:szCs w:val="18"/>
          <w:lang w:val="es-ES_tradnl" w:eastAsia="es-ES"/>
        </w:rPr>
      </w:pPr>
    </w:p>
    <w:p w14:paraId="29839D7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lastRenderedPageBreak/>
        <w:t>1.- Fondo de Aportaciones para la Infraestructura Social Municipal y de las Demarcaciones Territoriales del Distrito Federal.</w:t>
      </w:r>
    </w:p>
    <w:p w14:paraId="393CA87C" w14:textId="77777777" w:rsidR="00297BE3" w:rsidRPr="00D81E92" w:rsidRDefault="00297BE3" w:rsidP="00D5688F">
      <w:pPr>
        <w:spacing w:after="0" w:line="360" w:lineRule="auto"/>
        <w:jc w:val="both"/>
        <w:rPr>
          <w:rFonts w:ascii="Century Gothic" w:eastAsiaTheme="minorEastAsia" w:hAnsi="Century Gothic"/>
          <w:sz w:val="16"/>
          <w:szCs w:val="16"/>
          <w:lang w:val="es-ES_tradnl" w:eastAsia="es-ES"/>
        </w:rPr>
      </w:pPr>
    </w:p>
    <w:p w14:paraId="6718771C" w14:textId="77777777" w:rsidR="00297BE3" w:rsidRPr="00954DC4" w:rsidRDefault="00297BE3" w:rsidP="00D5688F">
      <w:pPr>
        <w:spacing w:after="0" w:line="360" w:lineRule="auto"/>
        <w:jc w:val="center"/>
        <w:rPr>
          <w:rFonts w:ascii="Century Gothic" w:eastAsiaTheme="minorEastAsia" w:hAnsi="Century Gothic"/>
          <w:b/>
          <w:sz w:val="24"/>
          <w:szCs w:val="24"/>
          <w:lang w:val="es-ES_tradnl" w:eastAsia="es-ES"/>
        </w:rPr>
      </w:pPr>
      <w:r w:rsidRPr="00954DC4">
        <w:rPr>
          <w:rFonts w:ascii="Century Gothic" w:eastAsiaTheme="minorEastAsia" w:hAnsi="Century Gothic"/>
          <w:b/>
          <w:sz w:val="24"/>
          <w:szCs w:val="24"/>
          <w:lang w:val="es-ES_tradnl" w:eastAsia="es-ES"/>
        </w:rPr>
        <w:t xml:space="preserve">Coeficiente de </w:t>
      </w:r>
    </w:p>
    <w:p w14:paraId="309E53C0" w14:textId="77777777" w:rsidR="00297BE3" w:rsidRPr="00954DC4" w:rsidRDefault="00CC70B0" w:rsidP="00D5688F">
      <w:pPr>
        <w:spacing w:after="0" w:line="360" w:lineRule="auto"/>
        <w:jc w:val="center"/>
        <w:rPr>
          <w:rFonts w:ascii="Century Gothic" w:eastAsiaTheme="minorEastAsia" w:hAnsi="Century Gothic"/>
          <w:b/>
          <w:sz w:val="24"/>
          <w:szCs w:val="24"/>
          <w:lang w:val="es-ES_tradnl" w:eastAsia="es-ES"/>
        </w:rPr>
      </w:pPr>
      <w:r w:rsidRPr="00954DC4">
        <w:rPr>
          <w:rFonts w:ascii="Century Gothic" w:eastAsiaTheme="minorEastAsia" w:hAnsi="Century Gothic"/>
          <w:b/>
          <w:sz w:val="24"/>
          <w:szCs w:val="24"/>
          <w:lang w:val="es-ES_tradnl" w:eastAsia="es-ES"/>
        </w:rPr>
        <w:t>Distribución</w:t>
      </w:r>
    </w:p>
    <w:p w14:paraId="44FFB9C7" w14:textId="41BA303C" w:rsidR="00297BE3" w:rsidRPr="00954DC4" w:rsidRDefault="00297BE3" w:rsidP="00D5688F">
      <w:pPr>
        <w:spacing w:after="0" w:line="360" w:lineRule="auto"/>
        <w:jc w:val="center"/>
        <w:rPr>
          <w:rFonts w:ascii="Century Gothic" w:eastAsiaTheme="minorEastAsia" w:hAnsi="Century Gothic"/>
          <w:sz w:val="24"/>
          <w:szCs w:val="24"/>
          <w:lang w:val="es-ES_tradnl" w:eastAsia="es-ES"/>
        </w:rPr>
      </w:pPr>
      <w:r w:rsidRPr="00954DC4">
        <w:rPr>
          <w:rFonts w:ascii="Century Gothic" w:eastAsiaTheme="minorEastAsia" w:hAnsi="Century Gothic"/>
          <w:sz w:val="24"/>
          <w:szCs w:val="24"/>
          <w:lang w:val="es-ES_tradnl" w:eastAsia="es-ES"/>
        </w:rPr>
        <w:t>0.</w:t>
      </w:r>
      <w:r w:rsidR="007E246D">
        <w:rPr>
          <w:rFonts w:ascii="Century Gothic" w:eastAsiaTheme="minorEastAsia" w:hAnsi="Century Gothic"/>
          <w:sz w:val="24"/>
          <w:szCs w:val="24"/>
          <w:lang w:val="es-ES_tradnl" w:eastAsia="es-ES"/>
        </w:rPr>
        <w:t xml:space="preserve">324928 </w:t>
      </w:r>
      <w:r w:rsidRPr="00954DC4">
        <w:rPr>
          <w:rFonts w:ascii="Century Gothic" w:eastAsiaTheme="minorEastAsia" w:hAnsi="Century Gothic"/>
          <w:sz w:val="24"/>
          <w:szCs w:val="24"/>
          <w:lang w:val="es-ES_tradnl" w:eastAsia="es-ES"/>
        </w:rPr>
        <w:t>%</w:t>
      </w:r>
    </w:p>
    <w:p w14:paraId="2186D6A5" w14:textId="77777777" w:rsidR="00297BE3" w:rsidRPr="00954DC4" w:rsidRDefault="00297BE3" w:rsidP="00D5688F">
      <w:pPr>
        <w:spacing w:after="0" w:line="360" w:lineRule="auto"/>
        <w:jc w:val="center"/>
        <w:rPr>
          <w:rFonts w:ascii="Century Gothic" w:eastAsiaTheme="minorEastAsia" w:hAnsi="Century Gothic"/>
          <w:sz w:val="24"/>
          <w:szCs w:val="24"/>
          <w:lang w:val="es-ES_tradnl" w:eastAsia="es-ES"/>
        </w:rPr>
      </w:pPr>
    </w:p>
    <w:p w14:paraId="4CE53921" w14:textId="77777777" w:rsidR="00297BE3" w:rsidRPr="00954DC4" w:rsidRDefault="00297BE3" w:rsidP="00D5688F">
      <w:pPr>
        <w:spacing w:after="0" w:line="360" w:lineRule="auto"/>
        <w:jc w:val="both"/>
        <w:rPr>
          <w:rFonts w:ascii="Century Gothic" w:eastAsiaTheme="minorEastAsia" w:hAnsi="Century Gothic"/>
          <w:sz w:val="24"/>
          <w:szCs w:val="24"/>
          <w:lang w:val="es-ES_tradnl" w:eastAsia="es-ES"/>
        </w:rPr>
      </w:pPr>
      <w:r w:rsidRPr="00954DC4">
        <w:rPr>
          <w:rFonts w:ascii="Century Gothic" w:eastAsiaTheme="minorEastAsia" w:hAnsi="Century Gothic"/>
          <w:sz w:val="24"/>
          <w:szCs w:val="24"/>
          <w:lang w:val="es-ES_tradnl" w:eastAsia="es-ES"/>
        </w:rPr>
        <w:t>2.- Fondo de Aportaciones para el Fortalecimiento de los Municipios y las Demarcaciones Territoriales del Distrito Federal.</w:t>
      </w:r>
    </w:p>
    <w:p w14:paraId="10CD81E1" w14:textId="77777777" w:rsidR="00297BE3" w:rsidRPr="00954DC4" w:rsidRDefault="00297BE3" w:rsidP="00D5688F">
      <w:pPr>
        <w:spacing w:after="0" w:line="360" w:lineRule="auto"/>
        <w:jc w:val="both"/>
        <w:rPr>
          <w:rFonts w:ascii="Century Gothic" w:eastAsiaTheme="minorEastAsia" w:hAnsi="Century Gothic"/>
          <w:sz w:val="24"/>
          <w:szCs w:val="24"/>
          <w:lang w:val="es-ES_tradnl" w:eastAsia="es-ES"/>
        </w:rPr>
      </w:pPr>
    </w:p>
    <w:p w14:paraId="36FC54E1" w14:textId="77777777" w:rsidR="00297BE3" w:rsidRPr="00954DC4" w:rsidRDefault="00297BE3" w:rsidP="00D5688F">
      <w:pPr>
        <w:spacing w:after="0" w:line="360" w:lineRule="auto"/>
        <w:jc w:val="center"/>
        <w:rPr>
          <w:rFonts w:ascii="Century Gothic" w:eastAsiaTheme="minorEastAsia" w:hAnsi="Century Gothic"/>
          <w:b/>
          <w:sz w:val="24"/>
          <w:szCs w:val="24"/>
          <w:lang w:val="es-ES_tradnl" w:eastAsia="es-ES"/>
        </w:rPr>
      </w:pPr>
      <w:r w:rsidRPr="00954DC4">
        <w:rPr>
          <w:rFonts w:ascii="Century Gothic" w:eastAsiaTheme="minorEastAsia" w:hAnsi="Century Gothic"/>
          <w:b/>
          <w:sz w:val="24"/>
          <w:szCs w:val="24"/>
          <w:lang w:val="es-ES_tradnl" w:eastAsia="es-ES"/>
        </w:rPr>
        <w:t>Coeficiente de</w:t>
      </w:r>
    </w:p>
    <w:p w14:paraId="095101CD" w14:textId="77777777" w:rsidR="00297BE3" w:rsidRPr="00954DC4" w:rsidRDefault="00CC70B0" w:rsidP="00D5688F">
      <w:pPr>
        <w:spacing w:after="0" w:line="360" w:lineRule="auto"/>
        <w:jc w:val="center"/>
        <w:rPr>
          <w:rFonts w:ascii="Century Gothic" w:eastAsiaTheme="minorEastAsia" w:hAnsi="Century Gothic"/>
          <w:b/>
          <w:sz w:val="24"/>
          <w:szCs w:val="24"/>
          <w:lang w:val="es-ES_tradnl" w:eastAsia="es-ES"/>
        </w:rPr>
      </w:pPr>
      <w:r w:rsidRPr="00954DC4">
        <w:rPr>
          <w:rFonts w:ascii="Century Gothic" w:eastAsiaTheme="minorEastAsia" w:hAnsi="Century Gothic"/>
          <w:b/>
          <w:sz w:val="24"/>
          <w:szCs w:val="24"/>
          <w:lang w:val="es-ES_tradnl" w:eastAsia="es-ES"/>
        </w:rPr>
        <w:t>Distribución</w:t>
      </w:r>
    </w:p>
    <w:p w14:paraId="03BEC295" w14:textId="0D3452C7" w:rsidR="00297BE3" w:rsidRPr="00954DC4" w:rsidRDefault="00297BE3" w:rsidP="00D5688F">
      <w:pPr>
        <w:spacing w:after="0" w:line="360" w:lineRule="auto"/>
        <w:jc w:val="center"/>
        <w:rPr>
          <w:rFonts w:ascii="Century Gothic" w:eastAsiaTheme="minorEastAsia" w:hAnsi="Century Gothic"/>
          <w:sz w:val="24"/>
          <w:szCs w:val="24"/>
          <w:lang w:val="es-ES_tradnl" w:eastAsia="es-ES"/>
        </w:rPr>
      </w:pPr>
      <w:r w:rsidRPr="00954DC4">
        <w:rPr>
          <w:rFonts w:ascii="Century Gothic" w:eastAsiaTheme="minorEastAsia" w:hAnsi="Century Gothic"/>
          <w:sz w:val="24"/>
          <w:szCs w:val="24"/>
          <w:lang w:val="es-ES_tradnl" w:eastAsia="es-ES"/>
        </w:rPr>
        <w:t>0.</w:t>
      </w:r>
      <w:r w:rsidR="007E246D">
        <w:rPr>
          <w:rFonts w:ascii="Century Gothic" w:eastAsiaTheme="minorEastAsia" w:hAnsi="Century Gothic"/>
          <w:sz w:val="24"/>
          <w:szCs w:val="24"/>
          <w:lang w:val="es-ES_tradnl" w:eastAsia="es-ES"/>
        </w:rPr>
        <w:t xml:space="preserve">187687 </w:t>
      </w:r>
      <w:r w:rsidRPr="00954DC4">
        <w:rPr>
          <w:rFonts w:ascii="Century Gothic" w:eastAsiaTheme="minorEastAsia" w:hAnsi="Century Gothic"/>
          <w:sz w:val="24"/>
          <w:szCs w:val="24"/>
          <w:lang w:val="es-ES_tradnl" w:eastAsia="es-ES"/>
        </w:rPr>
        <w:t>%</w:t>
      </w:r>
    </w:p>
    <w:p w14:paraId="483B8EF1" w14:textId="77777777" w:rsidR="00297BE3" w:rsidRPr="00954DC4" w:rsidRDefault="00297BE3" w:rsidP="00D5688F">
      <w:pPr>
        <w:spacing w:after="0" w:line="360" w:lineRule="auto"/>
        <w:jc w:val="center"/>
        <w:rPr>
          <w:rFonts w:ascii="Century Gothic" w:eastAsiaTheme="minorEastAsia" w:hAnsi="Century Gothic"/>
          <w:sz w:val="24"/>
          <w:szCs w:val="24"/>
          <w:lang w:val="es-ES_tradnl" w:eastAsia="es-ES"/>
        </w:rPr>
      </w:pPr>
    </w:p>
    <w:p w14:paraId="2FE791F6" w14:textId="77777777" w:rsidR="00297BE3" w:rsidRPr="00954DC4" w:rsidRDefault="00297BE3" w:rsidP="00D5688F">
      <w:pPr>
        <w:spacing w:after="0" w:line="360" w:lineRule="auto"/>
        <w:jc w:val="both"/>
        <w:rPr>
          <w:rFonts w:ascii="Century Gothic" w:eastAsiaTheme="minorEastAsia" w:hAnsi="Century Gothic"/>
          <w:sz w:val="24"/>
          <w:szCs w:val="24"/>
          <w:lang w:val="es-ES_tradnl" w:eastAsia="es-ES"/>
        </w:rPr>
      </w:pPr>
      <w:r w:rsidRPr="00954DC4">
        <w:rPr>
          <w:rFonts w:ascii="Century Gothic" w:eastAsiaTheme="minorEastAsia" w:hAnsi="Century Gothic"/>
          <w:sz w:val="24"/>
          <w:szCs w:val="24"/>
          <w:lang w:val="es-ES_tradnl" w:eastAsia="es-ES"/>
        </w:rPr>
        <w:t>3.- Fondo para el Desarrollo Socioeconómico Municipal (FODESEM).</w:t>
      </w:r>
    </w:p>
    <w:p w14:paraId="61D75F1C" w14:textId="77777777" w:rsidR="00297BE3" w:rsidRPr="00954DC4" w:rsidRDefault="00297BE3" w:rsidP="00D5688F">
      <w:pPr>
        <w:spacing w:after="0" w:line="360" w:lineRule="auto"/>
        <w:jc w:val="center"/>
        <w:rPr>
          <w:rFonts w:ascii="Century Gothic" w:eastAsiaTheme="minorEastAsia" w:hAnsi="Century Gothic"/>
          <w:b/>
          <w:sz w:val="24"/>
          <w:szCs w:val="24"/>
          <w:lang w:val="es-ES_tradnl" w:eastAsia="es-ES"/>
        </w:rPr>
      </w:pPr>
      <w:r w:rsidRPr="00954DC4">
        <w:rPr>
          <w:rFonts w:ascii="Century Gothic" w:eastAsiaTheme="minorEastAsia" w:hAnsi="Century Gothic"/>
          <w:b/>
          <w:sz w:val="24"/>
          <w:szCs w:val="24"/>
          <w:lang w:val="es-ES_tradnl" w:eastAsia="es-ES"/>
        </w:rPr>
        <w:t>Coeficiente de</w:t>
      </w:r>
    </w:p>
    <w:p w14:paraId="1E689FB9" w14:textId="77777777" w:rsidR="00297BE3" w:rsidRPr="00954DC4" w:rsidRDefault="00CC70B0" w:rsidP="00D5688F">
      <w:pPr>
        <w:spacing w:after="0" w:line="360" w:lineRule="auto"/>
        <w:jc w:val="center"/>
        <w:rPr>
          <w:rFonts w:ascii="Century Gothic" w:eastAsiaTheme="minorEastAsia" w:hAnsi="Century Gothic"/>
          <w:b/>
          <w:sz w:val="24"/>
          <w:szCs w:val="24"/>
          <w:lang w:val="es-ES_tradnl" w:eastAsia="es-ES"/>
        </w:rPr>
      </w:pPr>
      <w:r w:rsidRPr="00954DC4">
        <w:rPr>
          <w:rFonts w:ascii="Century Gothic" w:eastAsiaTheme="minorEastAsia" w:hAnsi="Century Gothic"/>
          <w:b/>
          <w:sz w:val="24"/>
          <w:szCs w:val="24"/>
          <w:lang w:val="es-ES_tradnl" w:eastAsia="es-ES"/>
        </w:rPr>
        <w:t>Distribución</w:t>
      </w:r>
    </w:p>
    <w:p w14:paraId="2EC43AEC" w14:textId="0C6BF6A6" w:rsidR="00297BE3" w:rsidRPr="00425A4D" w:rsidRDefault="00297BE3" w:rsidP="00D5688F">
      <w:pPr>
        <w:spacing w:after="0" w:line="360" w:lineRule="auto"/>
        <w:jc w:val="center"/>
        <w:rPr>
          <w:rFonts w:ascii="Century Gothic" w:eastAsiaTheme="minorEastAsia" w:hAnsi="Century Gothic"/>
          <w:sz w:val="24"/>
          <w:szCs w:val="24"/>
          <w:lang w:val="es-ES_tradnl" w:eastAsia="es-ES"/>
        </w:rPr>
      </w:pPr>
      <w:r w:rsidRPr="00954DC4">
        <w:rPr>
          <w:rFonts w:ascii="Century Gothic" w:eastAsiaTheme="minorEastAsia" w:hAnsi="Century Gothic"/>
          <w:sz w:val="24"/>
          <w:szCs w:val="24"/>
          <w:lang w:val="es-ES_tradnl" w:eastAsia="es-ES"/>
        </w:rPr>
        <w:t>0.</w:t>
      </w:r>
      <w:r w:rsidR="007E246D">
        <w:rPr>
          <w:rFonts w:ascii="Century Gothic" w:eastAsiaTheme="minorEastAsia" w:hAnsi="Century Gothic"/>
          <w:sz w:val="24"/>
          <w:szCs w:val="24"/>
          <w:lang w:val="es-ES_tradnl" w:eastAsia="es-ES"/>
        </w:rPr>
        <w:t xml:space="preserve">324201 </w:t>
      </w:r>
      <w:r w:rsidRPr="00954DC4">
        <w:rPr>
          <w:rFonts w:ascii="Century Gothic" w:eastAsiaTheme="minorEastAsia" w:hAnsi="Century Gothic"/>
          <w:sz w:val="24"/>
          <w:szCs w:val="24"/>
          <w:lang w:val="es-ES_tradnl" w:eastAsia="es-ES"/>
        </w:rPr>
        <w:t>%</w:t>
      </w:r>
    </w:p>
    <w:p w14:paraId="39154AD9" w14:textId="77777777" w:rsidR="00297BE3" w:rsidRPr="00425A4D" w:rsidRDefault="00297BE3" w:rsidP="00D5688F">
      <w:pPr>
        <w:spacing w:after="0" w:line="360" w:lineRule="auto"/>
        <w:jc w:val="center"/>
        <w:rPr>
          <w:rFonts w:ascii="Century Gothic" w:eastAsiaTheme="minorEastAsia" w:hAnsi="Century Gothic"/>
          <w:color w:val="FF0000"/>
          <w:sz w:val="24"/>
          <w:szCs w:val="24"/>
          <w:lang w:val="es-ES_tradnl" w:eastAsia="es-ES"/>
        </w:rPr>
      </w:pPr>
    </w:p>
    <w:p w14:paraId="00E53BE1"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4.- Otras aportaciones federales.</w:t>
      </w:r>
    </w:p>
    <w:p w14:paraId="7536E06E"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554CD6EB"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FDDDD98" w14:textId="77777777"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r w:rsidRPr="00425A4D">
        <w:rPr>
          <w:rFonts w:ascii="Century Gothic" w:eastAsiaTheme="minorEastAsia" w:hAnsi="Century Gothic"/>
          <w:b/>
          <w:sz w:val="24"/>
          <w:szCs w:val="24"/>
          <w:lang w:val="es-ES_tradnl" w:eastAsia="es-ES"/>
        </w:rPr>
        <w:lastRenderedPageBreak/>
        <w:t>VII.- CONVENIOS, APOYOS Y TRANSFERENCIAS</w:t>
      </w:r>
    </w:p>
    <w:p w14:paraId="7D8B0374" w14:textId="77777777"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p>
    <w:p w14:paraId="5910876E"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 Convenios.</w:t>
      </w:r>
    </w:p>
    <w:p w14:paraId="6A285E6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29BA6E49"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2.- Subsidios.</w:t>
      </w:r>
    </w:p>
    <w:p w14:paraId="7025AA54"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004411D"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3.- Otros apoyos y transferencias.</w:t>
      </w:r>
    </w:p>
    <w:p w14:paraId="6E42E540"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1761C1DD" w14:textId="77777777"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r w:rsidRPr="00425A4D">
        <w:rPr>
          <w:rFonts w:ascii="Century Gothic" w:eastAsiaTheme="minorEastAsia" w:hAnsi="Century Gothic"/>
          <w:b/>
          <w:sz w:val="24"/>
          <w:szCs w:val="24"/>
          <w:lang w:val="es-ES_tradnl" w:eastAsia="es-ES"/>
        </w:rPr>
        <w:t>VIII.- EXTRAORDINARIOS</w:t>
      </w:r>
    </w:p>
    <w:p w14:paraId="1C56E745" w14:textId="77777777" w:rsidR="00297BE3" w:rsidRPr="00425A4D" w:rsidRDefault="00297BE3" w:rsidP="00D5688F">
      <w:pPr>
        <w:spacing w:after="0" w:line="360" w:lineRule="auto"/>
        <w:jc w:val="both"/>
        <w:rPr>
          <w:rFonts w:ascii="Century Gothic" w:eastAsiaTheme="minorEastAsia" w:hAnsi="Century Gothic"/>
          <w:b/>
          <w:sz w:val="24"/>
          <w:szCs w:val="24"/>
          <w:lang w:val="es-ES_tradnl" w:eastAsia="es-ES"/>
        </w:rPr>
      </w:pPr>
    </w:p>
    <w:p w14:paraId="4CF30D72"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1.- Empréstitos.</w:t>
      </w:r>
    </w:p>
    <w:p w14:paraId="23579DEA"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351E921"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2.- Derivados de bonos y obligaciones.</w:t>
      </w:r>
    </w:p>
    <w:p w14:paraId="74C610F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6D8599B6" w14:textId="7B5EC90A"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b/>
          <w:sz w:val="24"/>
          <w:szCs w:val="24"/>
          <w:lang w:val="es-ES_tradnl" w:eastAsia="es-ES"/>
        </w:rPr>
        <w:t>ART</w:t>
      </w:r>
      <w:r w:rsidR="00D81E92">
        <w:rPr>
          <w:rFonts w:ascii="Century Gothic" w:eastAsiaTheme="minorEastAsia" w:hAnsi="Century Gothic"/>
          <w:b/>
          <w:sz w:val="24"/>
          <w:szCs w:val="24"/>
          <w:lang w:val="es-ES_tradnl" w:eastAsia="es-ES"/>
        </w:rPr>
        <w:t>Í</w:t>
      </w:r>
      <w:r w:rsidRPr="00425A4D">
        <w:rPr>
          <w:rFonts w:ascii="Century Gothic" w:eastAsiaTheme="minorEastAsia" w:hAnsi="Century Gothic"/>
          <w:b/>
          <w:sz w:val="24"/>
          <w:szCs w:val="24"/>
          <w:lang w:val="es-ES_tradnl" w:eastAsia="es-ES"/>
        </w:rPr>
        <w:t xml:space="preserve">CULO SEGUNDO. - </w:t>
      </w:r>
      <w:r w:rsidRPr="00425A4D">
        <w:rPr>
          <w:rFonts w:ascii="Century Gothic" w:eastAsiaTheme="minorEastAsia" w:hAnsi="Century Gothic"/>
          <w:b/>
          <w:sz w:val="24"/>
          <w:szCs w:val="24"/>
          <w:lang w:val="es-ES_tradnl" w:eastAsia="es-ES"/>
        </w:rPr>
        <w:tab/>
      </w:r>
      <w:r w:rsidRPr="00425A4D">
        <w:rPr>
          <w:rFonts w:ascii="Century Gothic" w:eastAsiaTheme="minorEastAsia" w:hAnsi="Century Gothic"/>
          <w:sz w:val="24"/>
          <w:szCs w:val="24"/>
          <w:lang w:val="es-ES_tradnl" w:eastAsia="es-ES"/>
        </w:rPr>
        <w:t>Forma parte de esta Ley, al anexo correspondiente al Municipio, en que estiman sus ingresos durante el año 202</w:t>
      </w:r>
      <w:r w:rsidR="008272EB" w:rsidRPr="00425A4D">
        <w:rPr>
          <w:rFonts w:ascii="Century Gothic" w:eastAsiaTheme="minorEastAsia" w:hAnsi="Century Gothic"/>
          <w:sz w:val="24"/>
          <w:szCs w:val="24"/>
          <w:lang w:val="es-ES_tradnl" w:eastAsia="es-ES"/>
        </w:rPr>
        <w:t>4</w:t>
      </w:r>
      <w:r w:rsidRPr="00425A4D">
        <w:rPr>
          <w:rFonts w:ascii="Century Gothic" w:eastAsiaTheme="minorEastAsia" w:hAnsi="Century Gothic"/>
          <w:sz w:val="24"/>
          <w:szCs w:val="24"/>
          <w:lang w:val="es-ES_tradnl" w:eastAsia="es-ES"/>
        </w:rPr>
        <w:t>,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r w:rsidR="00F719F4">
        <w:rPr>
          <w:rFonts w:ascii="Century Gothic" w:eastAsiaTheme="minorEastAsia" w:hAnsi="Century Gothic"/>
          <w:sz w:val="24"/>
          <w:szCs w:val="24"/>
          <w:lang w:val="es-ES_tradnl" w:eastAsia="es-ES"/>
        </w:rPr>
        <w:t xml:space="preserve"> de Chihuahua</w:t>
      </w:r>
      <w:r w:rsidRPr="00425A4D">
        <w:rPr>
          <w:rFonts w:ascii="Century Gothic" w:eastAsiaTheme="minorEastAsia" w:hAnsi="Century Gothic"/>
          <w:sz w:val="24"/>
          <w:szCs w:val="24"/>
          <w:lang w:val="es-ES_tradnl" w:eastAsia="es-ES"/>
        </w:rPr>
        <w:t>.</w:t>
      </w:r>
    </w:p>
    <w:p w14:paraId="37FEC14C"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434A5D5F" w14:textId="3BB5941F"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b/>
          <w:sz w:val="24"/>
          <w:szCs w:val="24"/>
          <w:lang w:val="es-ES_tradnl" w:eastAsia="es-ES"/>
        </w:rPr>
        <w:lastRenderedPageBreak/>
        <w:t>ART</w:t>
      </w:r>
      <w:r w:rsidR="00D81E92">
        <w:rPr>
          <w:rFonts w:ascii="Century Gothic" w:eastAsiaTheme="minorEastAsia" w:hAnsi="Century Gothic"/>
          <w:b/>
          <w:sz w:val="24"/>
          <w:szCs w:val="24"/>
          <w:lang w:val="es-ES_tradnl" w:eastAsia="es-ES"/>
        </w:rPr>
        <w:t>Í</w:t>
      </w:r>
      <w:r w:rsidRPr="00425A4D">
        <w:rPr>
          <w:rFonts w:ascii="Century Gothic" w:eastAsiaTheme="minorEastAsia" w:hAnsi="Century Gothic"/>
          <w:b/>
          <w:sz w:val="24"/>
          <w:szCs w:val="24"/>
          <w:lang w:val="es-ES_tradnl" w:eastAsia="es-ES"/>
        </w:rPr>
        <w:t>CULO TERCERO. -</w:t>
      </w:r>
      <w:r w:rsidRPr="00425A4D">
        <w:rPr>
          <w:rFonts w:ascii="Century Gothic" w:eastAsiaTheme="minorEastAsia" w:hAnsi="Century Gothic"/>
          <w:sz w:val="24"/>
          <w:szCs w:val="24"/>
          <w:lang w:val="es-ES_tradnl" w:eastAsia="es-ES"/>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distribución, enajenación o consumo de cerveza, salvo modificaciones a la normatividad que lo permitan.</w:t>
      </w:r>
    </w:p>
    <w:p w14:paraId="16ECDA69"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178399E8"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Por lo que se refiere a los derechos, quedan en suspenso todos aquellos a que se refiere el artículo 10-A de la Ley de Coordinación Fiscal Federal durante el lapso que el Estado de Chihuahua permanezca coordinado en esa materia.</w:t>
      </w:r>
    </w:p>
    <w:p w14:paraId="2EB40FC1"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4CCD3AFA" w14:textId="253772A5"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b/>
          <w:sz w:val="24"/>
          <w:szCs w:val="24"/>
          <w:lang w:val="es-ES_tradnl" w:eastAsia="es-ES"/>
        </w:rPr>
        <w:t>ART</w:t>
      </w:r>
      <w:r w:rsidR="00D81E92">
        <w:rPr>
          <w:rFonts w:ascii="Century Gothic" w:eastAsiaTheme="minorEastAsia" w:hAnsi="Century Gothic"/>
          <w:b/>
          <w:sz w:val="24"/>
          <w:szCs w:val="24"/>
          <w:lang w:val="es-ES_tradnl" w:eastAsia="es-ES"/>
        </w:rPr>
        <w:t>Í</w:t>
      </w:r>
      <w:r w:rsidRPr="00425A4D">
        <w:rPr>
          <w:rFonts w:ascii="Century Gothic" w:eastAsiaTheme="minorEastAsia" w:hAnsi="Century Gothic"/>
          <w:b/>
          <w:sz w:val="24"/>
          <w:szCs w:val="24"/>
          <w:lang w:val="es-ES_tradnl" w:eastAsia="es-ES"/>
        </w:rPr>
        <w:t xml:space="preserve">CULO CUARTO. -  </w:t>
      </w:r>
      <w:r w:rsidRPr="00425A4D">
        <w:rPr>
          <w:rFonts w:ascii="Century Gothic" w:eastAsiaTheme="minorEastAsia" w:hAnsi="Century Gothic"/>
          <w:sz w:val="24"/>
          <w:szCs w:val="24"/>
          <w:lang w:val="es-ES_tradnl" w:eastAsia="es-ES"/>
        </w:rPr>
        <w:t>Los contribuyentes o responsables solidarios, que no paguen los créditos fiscales que les sean exigibles, deberán cubrir recargos por concepto de mora, a razón de 2,5% por mes o fracción hasta por cinco años a partir de la fecha de exigibilidad del crédito adecuado.</w:t>
      </w:r>
    </w:p>
    <w:p w14:paraId="785C56D1"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097B9381"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Cuando se concedan prórrogas para el pago de créditos fiscales, se causará interés del 2% mensual, sobre el monto total de dichos créditos.</w:t>
      </w:r>
    </w:p>
    <w:p w14:paraId="1140B0DE"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9CDED5E" w14:textId="3405044F"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b/>
          <w:sz w:val="24"/>
          <w:szCs w:val="24"/>
          <w:lang w:val="es-ES_tradnl" w:eastAsia="es-ES"/>
        </w:rPr>
        <w:t>ART</w:t>
      </w:r>
      <w:r w:rsidR="00D81E92">
        <w:rPr>
          <w:rFonts w:ascii="Century Gothic" w:eastAsiaTheme="minorEastAsia" w:hAnsi="Century Gothic"/>
          <w:b/>
          <w:sz w:val="24"/>
          <w:szCs w:val="24"/>
          <w:lang w:val="es-ES_tradnl" w:eastAsia="es-ES"/>
        </w:rPr>
        <w:t>Í</w:t>
      </w:r>
      <w:r w:rsidRPr="00425A4D">
        <w:rPr>
          <w:rFonts w:ascii="Century Gothic" w:eastAsiaTheme="minorEastAsia" w:hAnsi="Century Gothic"/>
          <w:b/>
          <w:sz w:val="24"/>
          <w:szCs w:val="24"/>
          <w:lang w:val="es-ES_tradnl" w:eastAsia="es-ES"/>
        </w:rPr>
        <w:t xml:space="preserve">CULO QUINTO. - </w:t>
      </w:r>
      <w:r w:rsidRPr="00425A4D">
        <w:rPr>
          <w:rFonts w:ascii="Century Gothic" w:eastAsiaTheme="minorEastAsia" w:hAnsi="Century Gothic"/>
          <w:sz w:val="24"/>
          <w:szCs w:val="24"/>
          <w:lang w:val="es-ES_tradnl" w:eastAsia="es-ES"/>
        </w:rPr>
        <w:t xml:space="preserve">Se podrá reducir el importe por concepto del impuesto Predial en un 15%, 10% y 5%, con efectos generales en los casos de pago </w:t>
      </w:r>
      <w:r w:rsidRPr="00425A4D">
        <w:rPr>
          <w:rFonts w:ascii="Century Gothic" w:eastAsiaTheme="minorEastAsia" w:hAnsi="Century Gothic"/>
          <w:sz w:val="24"/>
          <w:szCs w:val="24"/>
          <w:lang w:val="es-ES_tradnl" w:eastAsia="es-ES"/>
        </w:rPr>
        <w:lastRenderedPageBreak/>
        <w:t>anticipado de todo el año, si estos se realizan en los meses de enero, febrero y marzo, respectivamente.</w:t>
      </w:r>
    </w:p>
    <w:p w14:paraId="6C181C3E"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4006258" w14:textId="3934C522"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 xml:space="preserve">Tratándose de </w:t>
      </w:r>
      <w:r w:rsidR="00BF64D4">
        <w:rPr>
          <w:rFonts w:ascii="Century Gothic" w:eastAsiaTheme="minorEastAsia" w:hAnsi="Century Gothic"/>
          <w:sz w:val="24"/>
          <w:szCs w:val="24"/>
          <w:lang w:val="es-ES_tradnl" w:eastAsia="es-ES"/>
        </w:rPr>
        <w:t xml:space="preserve">personas </w:t>
      </w:r>
      <w:r w:rsidR="00F628D2">
        <w:rPr>
          <w:rFonts w:ascii="Century Gothic" w:eastAsiaTheme="minorEastAsia" w:hAnsi="Century Gothic"/>
          <w:sz w:val="24"/>
          <w:szCs w:val="24"/>
          <w:lang w:val="es-ES_tradnl" w:eastAsia="es-ES"/>
        </w:rPr>
        <w:t>jubiladas y pensionadas</w:t>
      </w:r>
      <w:r w:rsidRPr="00425A4D">
        <w:rPr>
          <w:rFonts w:ascii="Century Gothic" w:eastAsiaTheme="minorEastAsia" w:hAnsi="Century Gothic"/>
          <w:sz w:val="24"/>
          <w:szCs w:val="24"/>
          <w:lang w:val="es-ES_tradnl" w:eastAsia="es-ES"/>
        </w:rPr>
        <w:t xml:space="preserve">, estos gozarán de una reducción del 50%, por concepto de Impuesto Predial, con efectos generales, en los casos de pago anticipado de todo el año, o bien, dentro del período que comprende el bimestre, independientemente del valor de la propiedad, y de la cantidad de propiedades que posean, siempre y cuando se realice en la vivienda que habitan. </w:t>
      </w:r>
    </w:p>
    <w:p w14:paraId="4DC9B27E"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4DD17499"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Este mismo beneficio operará a favor de las personas mayores de 60 años, de precaria situación económica, condición que deberán demostrar ante la autoridad municipal, mediante elementos de convicción idóneos.</w:t>
      </w:r>
    </w:p>
    <w:p w14:paraId="7772EFD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0F67F84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En tratándose de propietarios de bienes inmuebles rústicos en mancomún, que se hayan ajustado a un programa de regularización de tierra y hayan adquirido la propiedad mediante el juicio de Jurisdicción Voluntaria o Juicio Ordinario Civil, pagarán una tasa de 0% del Impuesto Sobre Traslación de Dominio.</w:t>
      </w:r>
    </w:p>
    <w:p w14:paraId="4FF5908B"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1AB70289" w14:textId="72AA8683"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b/>
          <w:sz w:val="24"/>
          <w:szCs w:val="24"/>
          <w:lang w:val="es-ES_tradnl" w:eastAsia="es-ES"/>
        </w:rPr>
        <w:t>ART</w:t>
      </w:r>
      <w:r w:rsidR="00D81E92">
        <w:rPr>
          <w:rFonts w:ascii="Century Gothic" w:eastAsiaTheme="minorEastAsia" w:hAnsi="Century Gothic"/>
          <w:b/>
          <w:sz w:val="24"/>
          <w:szCs w:val="24"/>
          <w:lang w:val="es-ES_tradnl" w:eastAsia="es-ES"/>
        </w:rPr>
        <w:t>Í</w:t>
      </w:r>
      <w:r w:rsidRPr="00425A4D">
        <w:rPr>
          <w:rFonts w:ascii="Century Gothic" w:eastAsiaTheme="minorEastAsia" w:hAnsi="Century Gothic"/>
          <w:b/>
          <w:sz w:val="24"/>
          <w:szCs w:val="24"/>
          <w:lang w:val="es-ES_tradnl" w:eastAsia="es-ES"/>
        </w:rPr>
        <w:t xml:space="preserve">CULO SEXTO. - </w:t>
      </w:r>
      <w:r w:rsidRPr="00425A4D">
        <w:rPr>
          <w:rFonts w:ascii="Century Gothic" w:eastAsiaTheme="minorEastAsia" w:hAnsi="Century Gothic"/>
          <w:sz w:val="24"/>
          <w:szCs w:val="24"/>
          <w:lang w:val="es-ES_tradnl" w:eastAsia="es-ES"/>
        </w:rPr>
        <w:t xml:space="preserve">En los términos del Código Fiscal del Estado, tratándose de recargos por rezagos, o sea de ingresos que se perciban en años posteriores </w:t>
      </w:r>
      <w:r w:rsidRPr="00425A4D">
        <w:rPr>
          <w:rFonts w:ascii="Century Gothic" w:eastAsiaTheme="minorEastAsia" w:hAnsi="Century Gothic"/>
          <w:sz w:val="24"/>
          <w:szCs w:val="24"/>
          <w:lang w:val="es-ES_tradnl" w:eastAsia="es-ES"/>
        </w:rPr>
        <w:lastRenderedPageBreak/>
        <w:t>al en que el crédito se haya generado, previo acuerdo del Ayuntamiento, el presidente Municipal, por conducto del Tesorero, podrá condonarlos o reducirlos cuando lo considere justo y equitativo.</w:t>
      </w:r>
    </w:p>
    <w:p w14:paraId="79E8F3AB"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8D8E645"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El acuerdo en que se autorice esta medida, deberá precisar su aplicación y alcance, así como la región o regiones en cuyo beneficio se dicte, y será publicado en el Periódico Oficial del Estado.</w:t>
      </w:r>
    </w:p>
    <w:p w14:paraId="09008986"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74A87F24" w14:textId="4B5A18B1"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b/>
          <w:sz w:val="24"/>
          <w:szCs w:val="24"/>
          <w:lang w:val="es-ES_tradnl" w:eastAsia="es-ES"/>
        </w:rPr>
        <w:t>ART</w:t>
      </w:r>
      <w:r w:rsidR="00D81E92">
        <w:rPr>
          <w:rFonts w:ascii="Century Gothic" w:eastAsiaTheme="minorEastAsia" w:hAnsi="Century Gothic"/>
          <w:b/>
          <w:sz w:val="24"/>
          <w:szCs w:val="24"/>
          <w:lang w:val="es-ES_tradnl" w:eastAsia="es-ES"/>
        </w:rPr>
        <w:t>Í</w:t>
      </w:r>
      <w:r w:rsidRPr="00425A4D">
        <w:rPr>
          <w:rFonts w:ascii="Century Gothic" w:eastAsiaTheme="minorEastAsia" w:hAnsi="Century Gothic"/>
          <w:b/>
          <w:sz w:val="24"/>
          <w:szCs w:val="24"/>
          <w:lang w:val="es-ES_tradnl" w:eastAsia="es-ES"/>
        </w:rPr>
        <w:t>CULO S</w:t>
      </w:r>
      <w:r w:rsidR="00D81E92">
        <w:rPr>
          <w:rFonts w:ascii="Century Gothic" w:eastAsiaTheme="minorEastAsia" w:hAnsi="Century Gothic"/>
          <w:b/>
          <w:sz w:val="24"/>
          <w:szCs w:val="24"/>
          <w:lang w:val="es-ES_tradnl" w:eastAsia="es-ES"/>
        </w:rPr>
        <w:t>É</w:t>
      </w:r>
      <w:r w:rsidRPr="00425A4D">
        <w:rPr>
          <w:rFonts w:ascii="Century Gothic" w:eastAsiaTheme="minorEastAsia" w:hAnsi="Century Gothic"/>
          <w:b/>
          <w:sz w:val="24"/>
          <w:szCs w:val="24"/>
          <w:lang w:val="es-ES_tradnl" w:eastAsia="es-ES"/>
        </w:rPr>
        <w:t xml:space="preserve">PTIMO. - </w:t>
      </w:r>
      <w:r w:rsidRPr="00425A4D">
        <w:rPr>
          <w:rFonts w:ascii="Century Gothic" w:eastAsiaTheme="minorEastAsia" w:hAnsi="Century Gothic"/>
          <w:sz w:val="24"/>
          <w:szCs w:val="24"/>
          <w:lang w:val="es-ES_tradnl" w:eastAsia="es-ES"/>
        </w:rPr>
        <w:t>En los términos del Código Fiscal del Estado, se autoriza al Presidente Municipal para que, por conducto del Tesorero, pueda condonar o reducir los recargos por concepto de mora.</w:t>
      </w:r>
    </w:p>
    <w:p w14:paraId="7F228162"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p>
    <w:p w14:paraId="69CA8FCC" w14:textId="6551778B" w:rsidR="00FE2979" w:rsidRPr="00425A4D" w:rsidRDefault="00FE2979" w:rsidP="00D5688F">
      <w:pPr>
        <w:spacing w:after="0" w:line="360" w:lineRule="auto"/>
        <w:jc w:val="both"/>
        <w:rPr>
          <w:rFonts w:ascii="Century Gothic" w:eastAsiaTheme="minorEastAsia" w:hAnsi="Century Gothic"/>
          <w:sz w:val="24"/>
          <w:szCs w:val="24"/>
          <w:lang w:val="es-ES_tradnl" w:eastAsia="es-ES"/>
        </w:rPr>
      </w:pPr>
      <w:r w:rsidRPr="003021BA">
        <w:rPr>
          <w:rFonts w:ascii="Century Gothic" w:eastAsiaTheme="minorEastAsia" w:hAnsi="Century Gothic"/>
          <w:b/>
          <w:sz w:val="24"/>
          <w:szCs w:val="24"/>
          <w:lang w:val="es-ES_tradnl" w:eastAsia="es-ES"/>
        </w:rPr>
        <w:t>ART</w:t>
      </w:r>
      <w:r w:rsidR="00D81E92">
        <w:rPr>
          <w:rFonts w:ascii="Century Gothic" w:eastAsiaTheme="minorEastAsia" w:hAnsi="Century Gothic"/>
          <w:b/>
          <w:sz w:val="24"/>
          <w:szCs w:val="24"/>
          <w:lang w:val="es-ES_tradnl" w:eastAsia="es-ES"/>
        </w:rPr>
        <w:t>Í</w:t>
      </w:r>
      <w:r w:rsidRPr="003021BA">
        <w:rPr>
          <w:rFonts w:ascii="Century Gothic" w:eastAsiaTheme="minorEastAsia" w:hAnsi="Century Gothic"/>
          <w:b/>
          <w:sz w:val="24"/>
          <w:szCs w:val="24"/>
          <w:lang w:val="es-ES_tradnl" w:eastAsia="es-ES"/>
        </w:rPr>
        <w:t>CULO OCTAVO.-</w:t>
      </w:r>
      <w:r w:rsidRPr="003021BA">
        <w:rPr>
          <w:rFonts w:ascii="Century Gothic" w:eastAsiaTheme="minorEastAsia" w:hAnsi="Century Gothic"/>
          <w:sz w:val="24"/>
          <w:szCs w:val="24"/>
          <w:lang w:val="es-ES_tradnl" w:eastAsia="es-ES"/>
        </w:rPr>
        <w:t xml:space="preserve"> Se otorgara de manera permanente en apoyo a las personas adultas mayores un descuento de $500.00 (Quinientos pesos 00/100) en materia de trámite de escrituración que se realicen a nombre propio, para tal efecto deberán presentar oficio de trámite de estímulo fiscal e identificación oficial donde se acredite que su edad es igual o mayor a 65 años.</w:t>
      </w:r>
    </w:p>
    <w:p w14:paraId="1AFB876A" w14:textId="77777777" w:rsidR="00FE2979" w:rsidRPr="00425A4D" w:rsidRDefault="00FE2979" w:rsidP="00D5688F">
      <w:pPr>
        <w:spacing w:after="0" w:line="360" w:lineRule="auto"/>
        <w:jc w:val="both"/>
        <w:rPr>
          <w:rFonts w:ascii="Century Gothic" w:eastAsiaTheme="minorEastAsia" w:hAnsi="Century Gothic"/>
          <w:sz w:val="24"/>
          <w:szCs w:val="24"/>
          <w:lang w:val="es-ES_tradnl" w:eastAsia="es-ES"/>
        </w:rPr>
      </w:pPr>
    </w:p>
    <w:p w14:paraId="3E869C1D"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Asimismo, de conformidad con el Código Fiscal del Estado, podrá condonar las multas por infracciones a las disposiciones fiscales; así como por razones justificadas, los derechos por servicios que preste el Municipio.</w:t>
      </w:r>
    </w:p>
    <w:p w14:paraId="4D1FDDA0" w14:textId="77777777" w:rsidR="00297BE3" w:rsidRPr="006C5A20" w:rsidRDefault="00297BE3" w:rsidP="00D5688F">
      <w:pPr>
        <w:spacing w:after="0" w:line="360" w:lineRule="auto"/>
        <w:jc w:val="both"/>
        <w:rPr>
          <w:rFonts w:ascii="Century Gothic" w:eastAsiaTheme="minorEastAsia" w:hAnsi="Century Gothic"/>
          <w:sz w:val="20"/>
          <w:szCs w:val="20"/>
          <w:lang w:val="es-ES_tradnl" w:eastAsia="es-ES"/>
        </w:rPr>
      </w:pPr>
    </w:p>
    <w:p w14:paraId="5A861BD7" w14:textId="77777777"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Las condonaciones anteriormente mencionadas solo podrán realizarse de manera particular en cada caso que específicamente le sea planteado a la Tesorería y nunca con efectos generales, salvo los casos en que la Tesorería elabore y ejecute programas tendientes a incrementar los ingresos del Municipio.</w:t>
      </w:r>
    </w:p>
    <w:p w14:paraId="65AC7172" w14:textId="77777777" w:rsidR="00297BE3" w:rsidRPr="006C5A20" w:rsidRDefault="00297BE3" w:rsidP="00425A4D">
      <w:pPr>
        <w:spacing w:after="0" w:line="276" w:lineRule="auto"/>
        <w:jc w:val="both"/>
        <w:rPr>
          <w:rFonts w:ascii="Century Gothic" w:eastAsiaTheme="minorEastAsia" w:hAnsi="Century Gothic"/>
          <w:lang w:val="es-ES_tradnl" w:eastAsia="es-ES"/>
        </w:rPr>
      </w:pPr>
    </w:p>
    <w:p w14:paraId="08F43AE9" w14:textId="77777777" w:rsidR="007F65EC" w:rsidRPr="00777441" w:rsidRDefault="007F65EC" w:rsidP="006C5A20">
      <w:pPr>
        <w:pStyle w:val="Ttulo3"/>
        <w:spacing w:line="336" w:lineRule="auto"/>
        <w:rPr>
          <w:rFonts w:ascii="Century Gothic" w:hAnsi="Century Gothic"/>
          <w:sz w:val="28"/>
          <w:szCs w:val="28"/>
          <w:lang w:val="en-US"/>
        </w:rPr>
      </w:pPr>
      <w:bookmarkStart w:id="0" w:name="_Hlk86050943"/>
      <w:r w:rsidRPr="00777441">
        <w:rPr>
          <w:rFonts w:ascii="Century Gothic" w:hAnsi="Century Gothic"/>
          <w:sz w:val="28"/>
          <w:szCs w:val="28"/>
          <w:lang w:val="en-US"/>
        </w:rPr>
        <w:t>T R A N S I T O R I O S</w:t>
      </w:r>
    </w:p>
    <w:p w14:paraId="1C84AF99" w14:textId="77777777" w:rsidR="007F65EC" w:rsidRDefault="007F65EC" w:rsidP="006C5A20">
      <w:pPr>
        <w:spacing w:after="0" w:line="336" w:lineRule="auto"/>
        <w:jc w:val="both"/>
        <w:rPr>
          <w:rFonts w:ascii="Century Gothic" w:hAnsi="Century Gothic" w:cs="Arial"/>
          <w:lang w:val="en-US"/>
        </w:rPr>
      </w:pPr>
    </w:p>
    <w:p w14:paraId="2E3DD2FB" w14:textId="26657F62" w:rsidR="007F65EC" w:rsidRPr="007F65EC" w:rsidRDefault="007F65EC" w:rsidP="006C5A20">
      <w:pPr>
        <w:spacing w:after="0" w:line="336" w:lineRule="auto"/>
        <w:jc w:val="both"/>
        <w:rPr>
          <w:rFonts w:ascii="Century Gothic" w:hAnsi="Century Gothic" w:cs="Arial"/>
          <w:sz w:val="24"/>
          <w:szCs w:val="24"/>
          <w:lang w:val="es-ES_tradnl"/>
        </w:rPr>
      </w:pPr>
      <w:r w:rsidRPr="00777441">
        <w:rPr>
          <w:rFonts w:ascii="Century Gothic" w:hAnsi="Century Gothic" w:cs="Arial"/>
          <w:b/>
          <w:sz w:val="28"/>
          <w:szCs w:val="24"/>
          <w:lang w:val="es-ES_tradnl"/>
        </w:rPr>
        <w:t>ARTÍCULO PRIMERO. -</w:t>
      </w:r>
      <w:r w:rsidRPr="00777441">
        <w:rPr>
          <w:rFonts w:ascii="Century Gothic" w:hAnsi="Century Gothic" w:cs="Arial"/>
          <w:sz w:val="28"/>
          <w:szCs w:val="24"/>
          <w:lang w:val="es-ES_tradnl"/>
        </w:rPr>
        <w:t xml:space="preserve"> </w:t>
      </w:r>
      <w:r w:rsidRPr="007F65EC">
        <w:rPr>
          <w:rFonts w:ascii="Century Gothic" w:hAnsi="Century Gothic" w:cs="Arial"/>
          <w:sz w:val="24"/>
          <w:szCs w:val="24"/>
          <w:lang w:val="es-ES_tradnl"/>
        </w:rPr>
        <w:t>La presente Ley de Ingresos entrará en vigor el</w:t>
      </w:r>
      <w:r w:rsidR="00777441">
        <w:rPr>
          <w:rFonts w:ascii="Century Gothic" w:hAnsi="Century Gothic" w:cs="Arial"/>
          <w:sz w:val="24"/>
          <w:szCs w:val="24"/>
          <w:lang w:val="es-ES_tradnl"/>
        </w:rPr>
        <w:t xml:space="preserve"> día</w:t>
      </w:r>
      <w:r w:rsidRPr="007F65EC">
        <w:rPr>
          <w:rFonts w:ascii="Century Gothic" w:hAnsi="Century Gothic" w:cs="Arial"/>
          <w:sz w:val="24"/>
          <w:szCs w:val="24"/>
          <w:lang w:val="es-ES_tradnl"/>
        </w:rPr>
        <w:t xml:space="preserve"> primero de enero del año dos mil veintiséis.</w:t>
      </w:r>
    </w:p>
    <w:p w14:paraId="6B2F5F99" w14:textId="77777777" w:rsidR="006C5A20" w:rsidRDefault="006C5A20" w:rsidP="006C5A20">
      <w:pPr>
        <w:spacing w:after="0" w:line="336" w:lineRule="auto"/>
        <w:jc w:val="both"/>
        <w:rPr>
          <w:rFonts w:ascii="Century Gothic" w:hAnsi="Century Gothic" w:cs="Arial"/>
          <w:b/>
          <w:bCs/>
          <w:sz w:val="28"/>
          <w:szCs w:val="28"/>
          <w:lang w:val="es-ES_tradnl"/>
        </w:rPr>
      </w:pPr>
    </w:p>
    <w:p w14:paraId="675F9C4D" w14:textId="1C8310FC" w:rsidR="00777441" w:rsidRDefault="007F65EC" w:rsidP="006C5A20">
      <w:pPr>
        <w:spacing w:after="0" w:line="336" w:lineRule="auto"/>
        <w:jc w:val="both"/>
        <w:rPr>
          <w:rFonts w:ascii="Century Gothic" w:hAnsi="Century Gothic" w:cs="Arial"/>
          <w:sz w:val="24"/>
          <w:szCs w:val="24"/>
          <w:lang w:val="es-ES_tradnl"/>
        </w:rPr>
      </w:pPr>
      <w:r w:rsidRPr="00777441">
        <w:rPr>
          <w:rFonts w:ascii="Century Gothic" w:hAnsi="Century Gothic" w:cs="Arial"/>
          <w:b/>
          <w:bCs/>
          <w:sz w:val="28"/>
          <w:szCs w:val="28"/>
          <w:lang w:val="es-ES_tradnl"/>
        </w:rPr>
        <w:t>ARTÍCULO SEGUNDO. -</w:t>
      </w:r>
      <w:r w:rsidRPr="007F65EC">
        <w:rPr>
          <w:rFonts w:ascii="Century Gothic" w:hAnsi="Century Gothic" w:cs="Arial"/>
          <w:b/>
          <w:bCs/>
          <w:sz w:val="24"/>
          <w:szCs w:val="24"/>
          <w:lang w:val="es-ES_tradnl"/>
        </w:rPr>
        <w:t xml:space="preserve"> </w:t>
      </w:r>
      <w:r w:rsidRPr="007F65EC">
        <w:rPr>
          <w:rFonts w:ascii="Century Gothic" w:hAnsi="Century Gothic" w:cs="Arial"/>
          <w:sz w:val="24"/>
          <w:szCs w:val="24"/>
          <w:lang w:val="es-ES_tradnl"/>
        </w:rPr>
        <w:t>Se autoriza al H. Ayuntamiento del Municipio de Gómez Farías para que, en su caso, amplíe su presupuesto de egresos en la misma proporción que resulte de los ingresos estimados, obligándose a cumplir con las disposiciones que, en materia federal, le sean aplicables.</w:t>
      </w:r>
    </w:p>
    <w:p w14:paraId="79CF3076" w14:textId="77777777" w:rsidR="006C5A20" w:rsidRDefault="006C5A20" w:rsidP="006C5A20">
      <w:pPr>
        <w:spacing w:after="0" w:line="336" w:lineRule="auto"/>
        <w:jc w:val="both"/>
        <w:rPr>
          <w:rFonts w:ascii="Century Gothic" w:hAnsi="Century Gothic" w:cs="Arial"/>
          <w:b/>
          <w:sz w:val="28"/>
          <w:szCs w:val="28"/>
        </w:rPr>
      </w:pPr>
    </w:p>
    <w:p w14:paraId="4ECFF15C" w14:textId="09C9FC88" w:rsidR="007F65EC" w:rsidRDefault="007F65EC" w:rsidP="006C5A20">
      <w:pPr>
        <w:spacing w:after="0" w:line="336" w:lineRule="auto"/>
        <w:jc w:val="both"/>
        <w:rPr>
          <w:rFonts w:ascii="Century Gothic" w:hAnsi="Century Gothic" w:cs="Arial"/>
          <w:sz w:val="24"/>
          <w:szCs w:val="24"/>
        </w:rPr>
      </w:pPr>
      <w:r w:rsidRPr="00777441">
        <w:rPr>
          <w:rFonts w:ascii="Century Gothic" w:hAnsi="Century Gothic" w:cs="Arial"/>
          <w:b/>
          <w:sz w:val="28"/>
          <w:szCs w:val="28"/>
        </w:rPr>
        <w:t>ARTÍCULO TERCERO. -</w:t>
      </w:r>
      <w:r w:rsidRPr="007F65EC">
        <w:rPr>
          <w:rFonts w:ascii="Century Gothic" w:hAnsi="Century Gothic" w:cs="Arial"/>
          <w:sz w:val="24"/>
          <w:szCs w:val="24"/>
        </w:rPr>
        <w:t xml:space="preserve"> El H. Ayuntamiento del Municipio de </w:t>
      </w:r>
      <w:r>
        <w:rPr>
          <w:rFonts w:ascii="Century Gothic" w:hAnsi="Century Gothic" w:cs="Arial"/>
          <w:sz w:val="24"/>
          <w:szCs w:val="24"/>
        </w:rPr>
        <w:t>Gómez Farías,</w:t>
      </w:r>
      <w:r w:rsidRPr="007F65EC">
        <w:rPr>
          <w:rFonts w:ascii="Century Gothic" w:hAnsi="Century Gothic" w:cs="Arial"/>
          <w:sz w:val="24"/>
          <w:szCs w:val="24"/>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w:t>
      </w:r>
      <w:r w:rsidRPr="007F65EC">
        <w:rPr>
          <w:rFonts w:ascii="Century Gothic" w:hAnsi="Century Gothic" w:cs="Arial"/>
          <w:sz w:val="24"/>
          <w:szCs w:val="24"/>
        </w:rPr>
        <w:lastRenderedPageBreak/>
        <w:t>en el Transitorio Décimo Primero y los que apliquen de acuerdo al artículo 21 de dicha Ley.</w:t>
      </w:r>
    </w:p>
    <w:p w14:paraId="7C51EDCB" w14:textId="77777777" w:rsidR="006C5A20" w:rsidRDefault="006C5A20" w:rsidP="006C5A20">
      <w:pPr>
        <w:spacing w:after="0" w:line="336" w:lineRule="auto"/>
        <w:jc w:val="both"/>
        <w:rPr>
          <w:rFonts w:ascii="Century Gothic" w:hAnsi="Century Gothic" w:cs="Arial"/>
          <w:b/>
          <w:sz w:val="28"/>
          <w:szCs w:val="28"/>
        </w:rPr>
      </w:pPr>
    </w:p>
    <w:p w14:paraId="1C3E767D" w14:textId="341DF522" w:rsidR="007F65EC" w:rsidRPr="007F65EC" w:rsidRDefault="007F65EC" w:rsidP="006C5A20">
      <w:pPr>
        <w:spacing w:after="0" w:line="336" w:lineRule="auto"/>
        <w:jc w:val="both"/>
        <w:rPr>
          <w:rFonts w:ascii="Century Gothic" w:hAnsi="Century Gothic" w:cs="Arial"/>
          <w:sz w:val="24"/>
          <w:szCs w:val="24"/>
        </w:rPr>
      </w:pPr>
      <w:r w:rsidRPr="00777441">
        <w:rPr>
          <w:rFonts w:ascii="Century Gothic" w:hAnsi="Century Gothic" w:cs="Arial"/>
          <w:b/>
          <w:sz w:val="28"/>
          <w:szCs w:val="28"/>
        </w:rPr>
        <w:t>ARTÍCULO CUARTO.-</w:t>
      </w:r>
      <w:r w:rsidRPr="007F65EC">
        <w:rPr>
          <w:rFonts w:ascii="Century Gothic" w:hAnsi="Century Gothic" w:cs="Arial"/>
          <w:sz w:val="24"/>
          <w:szCs w:val="24"/>
        </w:rPr>
        <w:t xml:space="preserve"> Los Municipios que cuenten con disponibilidades de recursos estatales destinados a un fin específico previstos en el artículo 38 de la Ley de Coordinación Fiscal del Estado de Chihuahua y sus Municipios, correspondientes al ejercicio fiscal 2026, que no hayan sido devengados y pagados en términos de las disposiciones jurídicas aplicables, deberán reintegrarlos a la Secretaría de Hacienda del Estado, incluyendo los rendimientos financieros generados, a más tardar el 15 de enero de 2027. </w:t>
      </w:r>
    </w:p>
    <w:p w14:paraId="11487391" w14:textId="77777777" w:rsidR="006C5A20" w:rsidRDefault="006C5A20" w:rsidP="006C5A20">
      <w:pPr>
        <w:spacing w:after="0" w:line="336" w:lineRule="auto"/>
        <w:jc w:val="both"/>
        <w:rPr>
          <w:rFonts w:ascii="Century Gothic" w:hAnsi="Century Gothic" w:cs="Arial"/>
          <w:sz w:val="24"/>
          <w:szCs w:val="24"/>
        </w:rPr>
      </w:pPr>
    </w:p>
    <w:p w14:paraId="780D247B" w14:textId="71E24A47" w:rsidR="007F65EC" w:rsidRPr="007F65EC" w:rsidRDefault="007F65EC" w:rsidP="006C5A20">
      <w:pPr>
        <w:spacing w:after="0" w:line="336" w:lineRule="auto"/>
        <w:jc w:val="both"/>
        <w:rPr>
          <w:rFonts w:ascii="Century Gothic" w:hAnsi="Century Gothic" w:cs="Arial"/>
          <w:sz w:val="24"/>
          <w:szCs w:val="24"/>
        </w:rPr>
      </w:pPr>
      <w:r w:rsidRPr="007F65EC">
        <w:rPr>
          <w:rFonts w:ascii="Century Gothic" w:hAnsi="Century Gothic" w:cs="Arial"/>
          <w:sz w:val="24"/>
          <w:szCs w:val="24"/>
        </w:rPr>
        <w:t xml:space="preserve">Sin perjuicio de lo anterior, las transferencias estatales etiquetadas en términos del párrafo anterior que, al 31 de diciembre del ejercicio fiscal 2026 se hayan comprometido y aquellas devengadas pero que no hayan sido pagadas, deberán cubrir los pagos respectivos a más tardar durante el primer trimestre de 2027; una vez cumplido el plazo referido, los recursos remanentes deberán reintegrarse a la Secretaría de Hacienda del Estado, incluyendo los rendimientos financieros generados, a más tardar dentro de los 15 días naturales siguientes. </w:t>
      </w:r>
    </w:p>
    <w:p w14:paraId="5578E35E" w14:textId="77777777" w:rsidR="006C5A20" w:rsidRPr="006C5A20" w:rsidRDefault="006C5A20" w:rsidP="006C5A20">
      <w:pPr>
        <w:spacing w:after="0" w:line="336" w:lineRule="auto"/>
        <w:ind w:right="17"/>
        <w:jc w:val="both"/>
        <w:rPr>
          <w:rFonts w:ascii="Century Gothic" w:eastAsia="Aptos" w:hAnsi="Century Gothic"/>
          <w:b/>
          <w:kern w:val="2"/>
          <w:sz w:val="24"/>
          <w:szCs w:val="24"/>
        </w:rPr>
      </w:pPr>
      <w:bookmarkStart w:id="1" w:name="_Hlk215764426"/>
    </w:p>
    <w:p w14:paraId="5CC52204" w14:textId="64895962" w:rsidR="007F65EC" w:rsidRDefault="007F65EC" w:rsidP="006C5A20">
      <w:pPr>
        <w:spacing w:after="0" w:line="336" w:lineRule="auto"/>
        <w:ind w:right="17"/>
        <w:jc w:val="both"/>
        <w:rPr>
          <w:rFonts w:ascii="Century Gothic" w:eastAsia="Aptos" w:hAnsi="Century Gothic"/>
          <w:kern w:val="2"/>
          <w:sz w:val="24"/>
          <w:szCs w:val="24"/>
        </w:rPr>
      </w:pPr>
      <w:r w:rsidRPr="006C5A20">
        <w:rPr>
          <w:rFonts w:ascii="Century Gothic" w:eastAsia="Aptos" w:hAnsi="Century Gothic"/>
          <w:b/>
          <w:kern w:val="2"/>
          <w:sz w:val="28"/>
          <w:szCs w:val="28"/>
        </w:rPr>
        <w:t>D A D O</w:t>
      </w:r>
      <w:r w:rsidRPr="007F65EC">
        <w:rPr>
          <w:rFonts w:ascii="Century Gothic" w:eastAsia="Aptos" w:hAnsi="Century Gothic"/>
          <w:kern w:val="2"/>
          <w:sz w:val="24"/>
          <w:szCs w:val="24"/>
        </w:rPr>
        <w:t xml:space="preserve"> en el Salón de Sesiones del Poder Legislativo, en la ciudad de Chihuahua, Chih., a los </w:t>
      </w:r>
      <w:r w:rsidR="00922D2B">
        <w:rPr>
          <w:rFonts w:ascii="Century Gothic" w:eastAsia="Aptos" w:hAnsi="Century Gothic"/>
          <w:kern w:val="2"/>
          <w:sz w:val="24"/>
          <w:szCs w:val="24"/>
        </w:rPr>
        <w:t xml:space="preserve">once días </w:t>
      </w:r>
      <w:r w:rsidRPr="007F65EC">
        <w:rPr>
          <w:rFonts w:ascii="Century Gothic" w:eastAsia="Aptos" w:hAnsi="Century Gothic"/>
          <w:kern w:val="2"/>
          <w:sz w:val="24"/>
          <w:szCs w:val="24"/>
        </w:rPr>
        <w:t>del mes de diciembre del año dos mil veinticinco.</w:t>
      </w:r>
    </w:p>
    <w:p w14:paraId="0436E9FC" w14:textId="77777777" w:rsidR="006C5A20" w:rsidRPr="006C5A20" w:rsidRDefault="006C5A20" w:rsidP="006C5A20">
      <w:pPr>
        <w:spacing w:after="0" w:line="336" w:lineRule="auto"/>
        <w:ind w:right="17"/>
        <w:jc w:val="both"/>
        <w:rPr>
          <w:rFonts w:ascii="Century Gothic" w:eastAsia="Aptos" w:hAnsi="Century Gothic"/>
          <w:kern w:val="2"/>
          <w:sz w:val="16"/>
          <w:szCs w:val="16"/>
        </w:rPr>
      </w:pPr>
    </w:p>
    <w:p w14:paraId="4A3E53D5" w14:textId="5D378ECA" w:rsidR="007F65EC" w:rsidRPr="007F65EC" w:rsidRDefault="007F65EC" w:rsidP="007F65EC">
      <w:pPr>
        <w:keepNext/>
        <w:ind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5422FF66" w14:textId="77777777" w:rsidR="007F65EC" w:rsidRPr="0011360A" w:rsidRDefault="007F65EC" w:rsidP="007F65EC">
      <w:pPr>
        <w:rPr>
          <w:rFonts w:ascii="Century Gothic" w:hAnsi="Century Gothic"/>
          <w:b/>
        </w:rPr>
      </w:pPr>
    </w:p>
    <w:p w14:paraId="5DACD0E8" w14:textId="77777777" w:rsidR="007F65EC" w:rsidRPr="0011360A" w:rsidRDefault="007F65EC" w:rsidP="007F65EC">
      <w:pPr>
        <w:rPr>
          <w:rFonts w:ascii="Century Gothic" w:hAnsi="Century Gothic"/>
          <w:b/>
        </w:rPr>
      </w:pPr>
    </w:p>
    <w:p w14:paraId="49D740DA" w14:textId="77777777" w:rsidR="007F65EC" w:rsidRPr="0011360A" w:rsidRDefault="007F65EC" w:rsidP="007F65EC">
      <w:pPr>
        <w:rPr>
          <w:rFonts w:ascii="Century Gothic" w:hAnsi="Century Gothic"/>
          <w:b/>
        </w:rPr>
      </w:pPr>
    </w:p>
    <w:p w14:paraId="61DFCC9A" w14:textId="77777777" w:rsidR="007F65EC" w:rsidRPr="00472772" w:rsidRDefault="007F65EC" w:rsidP="007F65EC">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61B90EE1" w14:textId="77777777" w:rsidR="007F65EC" w:rsidRPr="0011360A" w:rsidRDefault="007F65EC" w:rsidP="007F65EC">
      <w:pPr>
        <w:rPr>
          <w:rFonts w:ascii="Century Gothic" w:hAnsi="Century Gothic"/>
          <w:b/>
        </w:rPr>
      </w:pPr>
    </w:p>
    <w:p w14:paraId="13AE5FE4" w14:textId="77777777" w:rsidR="007F65EC" w:rsidRPr="0011360A" w:rsidRDefault="007F65EC" w:rsidP="007F65EC">
      <w:pPr>
        <w:rPr>
          <w:rFonts w:ascii="Century Gothic" w:hAnsi="Century Gothic"/>
          <w:b/>
        </w:rPr>
      </w:pPr>
    </w:p>
    <w:p w14:paraId="23A165BA" w14:textId="77777777" w:rsidR="007F65EC" w:rsidRPr="0011360A" w:rsidRDefault="007F65EC" w:rsidP="007F65EC">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7F65EC" w:rsidRPr="0011360A" w14:paraId="55151BA1" w14:textId="77777777" w:rsidTr="00A27609">
        <w:trPr>
          <w:jc w:val="center"/>
        </w:trPr>
        <w:tc>
          <w:tcPr>
            <w:tcW w:w="4969" w:type="dxa"/>
          </w:tcPr>
          <w:p w14:paraId="01C85762" w14:textId="77777777" w:rsidR="007F65EC" w:rsidRPr="0011360A" w:rsidRDefault="007F65EC" w:rsidP="00A27609">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DCCF0A9" w14:textId="77777777" w:rsidR="007F65EC" w:rsidRPr="0011360A" w:rsidRDefault="007F65EC" w:rsidP="00A27609">
            <w:pPr>
              <w:spacing w:before="60" w:after="120"/>
              <w:ind w:right="40"/>
              <w:jc w:val="both"/>
              <w:rPr>
                <w:rFonts w:ascii="Century Gothic" w:hAnsi="Century Gothic" w:cs="Arial"/>
                <w:iCs/>
                <w:sz w:val="2"/>
                <w:szCs w:val="2"/>
              </w:rPr>
            </w:pPr>
          </w:p>
          <w:p w14:paraId="3A398E17" w14:textId="77777777" w:rsidR="007F65EC" w:rsidRPr="0011360A" w:rsidRDefault="007F65EC" w:rsidP="00A27609">
            <w:pPr>
              <w:spacing w:before="60" w:after="120"/>
              <w:ind w:right="40"/>
              <w:jc w:val="both"/>
              <w:rPr>
                <w:rFonts w:ascii="Century Gothic" w:hAnsi="Century Gothic" w:cs="Arial"/>
                <w:iCs/>
                <w:sz w:val="2"/>
                <w:szCs w:val="2"/>
              </w:rPr>
            </w:pPr>
          </w:p>
          <w:p w14:paraId="4D0CDB27" w14:textId="77777777" w:rsidR="007F65EC" w:rsidRPr="0011360A" w:rsidRDefault="007F65EC" w:rsidP="00A27609">
            <w:pPr>
              <w:spacing w:before="60" w:after="120"/>
              <w:ind w:right="40"/>
              <w:jc w:val="both"/>
              <w:rPr>
                <w:rFonts w:ascii="Century Gothic" w:hAnsi="Century Gothic" w:cs="Arial"/>
                <w:iCs/>
                <w:sz w:val="2"/>
                <w:szCs w:val="2"/>
              </w:rPr>
            </w:pPr>
          </w:p>
          <w:p w14:paraId="014035FF" w14:textId="77777777" w:rsidR="007F65EC" w:rsidRPr="0011360A" w:rsidRDefault="007F65EC" w:rsidP="00A27609">
            <w:pPr>
              <w:spacing w:before="60" w:after="120"/>
              <w:ind w:right="40"/>
              <w:jc w:val="both"/>
              <w:rPr>
                <w:rFonts w:ascii="Century Gothic" w:hAnsi="Century Gothic" w:cs="Arial"/>
                <w:iCs/>
                <w:sz w:val="2"/>
                <w:szCs w:val="2"/>
              </w:rPr>
            </w:pPr>
          </w:p>
          <w:p w14:paraId="17642E69" w14:textId="77777777" w:rsidR="007F65EC" w:rsidRPr="0011360A" w:rsidRDefault="007F65EC" w:rsidP="00A27609">
            <w:pPr>
              <w:spacing w:before="60" w:after="120"/>
              <w:ind w:right="40"/>
              <w:jc w:val="both"/>
              <w:rPr>
                <w:rFonts w:ascii="Century Gothic" w:hAnsi="Century Gothic" w:cs="Arial"/>
                <w:iCs/>
                <w:sz w:val="2"/>
                <w:szCs w:val="2"/>
              </w:rPr>
            </w:pPr>
          </w:p>
          <w:p w14:paraId="79554384" w14:textId="77777777" w:rsidR="007F65EC" w:rsidRPr="0011360A" w:rsidRDefault="007F65EC" w:rsidP="00A27609">
            <w:pPr>
              <w:spacing w:before="60" w:after="120"/>
              <w:ind w:right="40"/>
              <w:jc w:val="both"/>
              <w:rPr>
                <w:rFonts w:ascii="Century Gothic" w:hAnsi="Century Gothic" w:cs="Arial"/>
                <w:iCs/>
                <w:sz w:val="2"/>
                <w:szCs w:val="2"/>
              </w:rPr>
            </w:pPr>
          </w:p>
          <w:p w14:paraId="570C0E55" w14:textId="77777777" w:rsidR="007F65EC" w:rsidRPr="0011360A" w:rsidRDefault="007F65EC" w:rsidP="00A27609">
            <w:pPr>
              <w:spacing w:before="60" w:after="120"/>
              <w:ind w:right="40"/>
              <w:jc w:val="both"/>
              <w:rPr>
                <w:rFonts w:ascii="Century Gothic" w:hAnsi="Century Gothic" w:cs="Arial"/>
                <w:iCs/>
                <w:sz w:val="2"/>
                <w:szCs w:val="2"/>
              </w:rPr>
            </w:pPr>
          </w:p>
          <w:p w14:paraId="048EC05A" w14:textId="77777777" w:rsidR="007F65EC" w:rsidRPr="0011360A" w:rsidRDefault="007F65EC" w:rsidP="00A27609">
            <w:pPr>
              <w:spacing w:before="60" w:after="120"/>
              <w:ind w:right="40"/>
              <w:jc w:val="both"/>
              <w:rPr>
                <w:rFonts w:ascii="Century Gothic" w:hAnsi="Century Gothic" w:cs="Arial"/>
                <w:iCs/>
                <w:sz w:val="2"/>
                <w:szCs w:val="2"/>
              </w:rPr>
            </w:pPr>
          </w:p>
          <w:p w14:paraId="7375FEA1" w14:textId="77777777" w:rsidR="007F65EC" w:rsidRPr="0011360A" w:rsidRDefault="007F65EC" w:rsidP="00A27609">
            <w:pPr>
              <w:spacing w:before="60" w:after="120"/>
              <w:ind w:right="40"/>
              <w:jc w:val="both"/>
              <w:rPr>
                <w:rFonts w:ascii="Century Gothic" w:hAnsi="Century Gothic" w:cs="Arial"/>
                <w:b/>
                <w:iCs/>
                <w:sz w:val="2"/>
                <w:szCs w:val="2"/>
              </w:rPr>
            </w:pPr>
          </w:p>
          <w:p w14:paraId="10B660B3" w14:textId="77777777" w:rsidR="007F65EC" w:rsidRPr="0011360A" w:rsidRDefault="007F65EC" w:rsidP="00A27609">
            <w:pPr>
              <w:spacing w:before="60" w:after="120"/>
              <w:ind w:right="40"/>
              <w:jc w:val="both"/>
              <w:rPr>
                <w:rFonts w:ascii="Century Gothic" w:hAnsi="Century Gothic" w:cs="Arial"/>
                <w:b/>
                <w:iCs/>
                <w:sz w:val="2"/>
                <w:szCs w:val="2"/>
              </w:rPr>
            </w:pPr>
          </w:p>
          <w:p w14:paraId="3FA87065" w14:textId="77777777" w:rsidR="007F65EC" w:rsidRPr="0011360A" w:rsidRDefault="007F65EC" w:rsidP="00A27609">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3BECA377" w14:textId="77777777" w:rsidR="007F65EC" w:rsidRPr="0011360A" w:rsidRDefault="007F65EC" w:rsidP="00A27609">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047DEBB" w14:textId="77777777" w:rsidR="007F65EC" w:rsidRPr="0011360A" w:rsidRDefault="007F65EC" w:rsidP="00A27609">
            <w:pPr>
              <w:spacing w:before="60" w:after="120"/>
              <w:ind w:right="40"/>
              <w:jc w:val="both"/>
              <w:rPr>
                <w:rFonts w:ascii="Century Gothic" w:hAnsi="Century Gothic" w:cs="Arial"/>
                <w:iCs/>
                <w:sz w:val="2"/>
                <w:szCs w:val="2"/>
              </w:rPr>
            </w:pPr>
          </w:p>
          <w:p w14:paraId="60385EE2" w14:textId="77777777" w:rsidR="007F65EC" w:rsidRPr="0011360A" w:rsidRDefault="007F65EC" w:rsidP="00A27609">
            <w:pPr>
              <w:spacing w:before="60" w:after="120"/>
              <w:ind w:right="40"/>
              <w:jc w:val="both"/>
              <w:rPr>
                <w:rFonts w:ascii="Century Gothic" w:hAnsi="Century Gothic" w:cs="Arial"/>
                <w:iCs/>
                <w:sz w:val="2"/>
                <w:szCs w:val="2"/>
              </w:rPr>
            </w:pPr>
          </w:p>
          <w:p w14:paraId="6D9CF1B8" w14:textId="77777777" w:rsidR="007F65EC" w:rsidRPr="0011360A" w:rsidRDefault="007F65EC" w:rsidP="00A27609">
            <w:pPr>
              <w:spacing w:before="60" w:after="120"/>
              <w:ind w:right="40"/>
              <w:jc w:val="both"/>
              <w:rPr>
                <w:rFonts w:ascii="Century Gothic" w:hAnsi="Century Gothic" w:cs="Arial"/>
                <w:iCs/>
                <w:sz w:val="2"/>
                <w:szCs w:val="2"/>
              </w:rPr>
            </w:pPr>
          </w:p>
          <w:p w14:paraId="38F22478" w14:textId="77777777" w:rsidR="007F65EC" w:rsidRPr="0011360A" w:rsidRDefault="007F65EC" w:rsidP="00A27609">
            <w:pPr>
              <w:spacing w:before="60" w:after="120"/>
              <w:ind w:right="40"/>
              <w:jc w:val="both"/>
              <w:rPr>
                <w:rFonts w:ascii="Century Gothic" w:hAnsi="Century Gothic" w:cs="Arial"/>
                <w:iCs/>
                <w:sz w:val="2"/>
                <w:szCs w:val="2"/>
              </w:rPr>
            </w:pPr>
          </w:p>
          <w:p w14:paraId="3C6DD68D" w14:textId="77777777" w:rsidR="007F65EC" w:rsidRPr="0011360A" w:rsidRDefault="007F65EC" w:rsidP="00A27609">
            <w:pPr>
              <w:spacing w:before="60" w:after="120"/>
              <w:ind w:right="40"/>
              <w:jc w:val="both"/>
              <w:rPr>
                <w:rFonts w:ascii="Century Gothic" w:hAnsi="Century Gothic" w:cs="Arial"/>
                <w:b/>
                <w:iCs/>
                <w:sz w:val="2"/>
                <w:szCs w:val="2"/>
              </w:rPr>
            </w:pPr>
          </w:p>
          <w:p w14:paraId="5CCCB996" w14:textId="77777777" w:rsidR="007F65EC" w:rsidRPr="0011360A" w:rsidRDefault="007F65EC" w:rsidP="00A27609">
            <w:pPr>
              <w:spacing w:before="60" w:after="120"/>
              <w:ind w:right="40"/>
              <w:jc w:val="both"/>
              <w:rPr>
                <w:rFonts w:ascii="Century Gothic" w:hAnsi="Century Gothic" w:cs="Arial"/>
                <w:b/>
                <w:iCs/>
                <w:sz w:val="2"/>
                <w:szCs w:val="2"/>
              </w:rPr>
            </w:pPr>
          </w:p>
          <w:p w14:paraId="34F88B94" w14:textId="77777777" w:rsidR="007F65EC" w:rsidRPr="0011360A" w:rsidRDefault="007F65EC" w:rsidP="00A27609">
            <w:pPr>
              <w:spacing w:before="60" w:after="120"/>
              <w:ind w:right="40"/>
              <w:jc w:val="both"/>
              <w:rPr>
                <w:rFonts w:ascii="Century Gothic" w:hAnsi="Century Gothic" w:cs="Arial"/>
                <w:b/>
                <w:iCs/>
                <w:sz w:val="2"/>
                <w:szCs w:val="2"/>
              </w:rPr>
            </w:pPr>
          </w:p>
          <w:p w14:paraId="3E0F8FAC" w14:textId="77777777" w:rsidR="007F65EC" w:rsidRPr="0011360A" w:rsidRDefault="007F65EC" w:rsidP="00A27609">
            <w:pPr>
              <w:spacing w:before="60" w:after="120"/>
              <w:ind w:right="40"/>
              <w:jc w:val="both"/>
              <w:rPr>
                <w:rFonts w:ascii="Century Gothic" w:hAnsi="Century Gothic" w:cs="Arial"/>
                <w:b/>
                <w:iCs/>
                <w:sz w:val="2"/>
                <w:szCs w:val="2"/>
              </w:rPr>
            </w:pPr>
          </w:p>
          <w:p w14:paraId="76078A54" w14:textId="77777777" w:rsidR="007F65EC" w:rsidRPr="0011360A" w:rsidRDefault="007F65EC" w:rsidP="00A27609">
            <w:pPr>
              <w:spacing w:before="60" w:after="120"/>
              <w:ind w:right="40"/>
              <w:jc w:val="both"/>
              <w:rPr>
                <w:rFonts w:ascii="Century Gothic" w:hAnsi="Century Gothic" w:cs="Arial"/>
                <w:b/>
                <w:iCs/>
                <w:sz w:val="2"/>
                <w:szCs w:val="2"/>
              </w:rPr>
            </w:pPr>
          </w:p>
          <w:p w14:paraId="1A52B859" w14:textId="77777777" w:rsidR="007F65EC" w:rsidRPr="0011360A" w:rsidRDefault="007F65EC" w:rsidP="00A27609">
            <w:pPr>
              <w:spacing w:before="60" w:after="120"/>
              <w:ind w:right="40"/>
              <w:jc w:val="both"/>
              <w:rPr>
                <w:rFonts w:ascii="Century Gothic" w:hAnsi="Century Gothic" w:cs="Arial"/>
                <w:b/>
                <w:iCs/>
                <w:sz w:val="2"/>
                <w:szCs w:val="2"/>
              </w:rPr>
            </w:pPr>
          </w:p>
          <w:p w14:paraId="7276DD4F" w14:textId="77777777" w:rsidR="007F65EC" w:rsidRPr="0011360A" w:rsidRDefault="007F65EC" w:rsidP="00A27609">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1"/>
    </w:tbl>
    <w:p w14:paraId="25D1DA1D" w14:textId="68131B08" w:rsidR="007F65EC" w:rsidRDefault="007F65EC" w:rsidP="007F65EC">
      <w:pPr>
        <w:spacing w:line="360" w:lineRule="auto"/>
        <w:jc w:val="both"/>
        <w:rPr>
          <w:rFonts w:ascii="Century Gothic" w:hAnsi="Century Gothic" w:cs="Arial"/>
          <w:lang w:val="es-ES_tradnl"/>
        </w:rPr>
      </w:pPr>
    </w:p>
    <w:p w14:paraId="4000EEC7" w14:textId="1DF074BD" w:rsidR="006C5A20" w:rsidRDefault="006C5A20" w:rsidP="007F65EC">
      <w:pPr>
        <w:spacing w:line="360" w:lineRule="auto"/>
        <w:jc w:val="both"/>
        <w:rPr>
          <w:rFonts w:ascii="Century Gothic" w:hAnsi="Century Gothic" w:cs="Arial"/>
          <w:lang w:val="es-ES_tradnl"/>
        </w:rPr>
      </w:pPr>
    </w:p>
    <w:p w14:paraId="2CBB470F" w14:textId="27A1E078" w:rsidR="006C5A20" w:rsidRDefault="006C5A20" w:rsidP="007F65EC">
      <w:pPr>
        <w:spacing w:line="360" w:lineRule="auto"/>
        <w:jc w:val="both"/>
        <w:rPr>
          <w:rFonts w:ascii="Century Gothic" w:hAnsi="Century Gothic" w:cs="Arial"/>
          <w:lang w:val="es-ES_tradnl"/>
        </w:rPr>
      </w:pPr>
    </w:p>
    <w:p w14:paraId="082D2327" w14:textId="77777777" w:rsidR="006C5A20" w:rsidRDefault="006C5A20" w:rsidP="007F65EC">
      <w:pPr>
        <w:spacing w:line="360" w:lineRule="auto"/>
        <w:jc w:val="both"/>
        <w:rPr>
          <w:rFonts w:ascii="Century Gothic" w:hAnsi="Century Gothic" w:cs="Arial"/>
          <w:lang w:val="es-ES_tradnl"/>
        </w:rPr>
      </w:pPr>
    </w:p>
    <w:p w14:paraId="632EE757" w14:textId="77777777" w:rsidR="006C5A20" w:rsidRPr="00DF3973" w:rsidRDefault="006C5A20" w:rsidP="006C5A20">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511B2911" w14:textId="1A0351E9" w:rsidR="006C5A20" w:rsidRDefault="006C5A20" w:rsidP="007F65EC">
      <w:pPr>
        <w:spacing w:line="360" w:lineRule="auto"/>
        <w:jc w:val="both"/>
        <w:rPr>
          <w:rFonts w:ascii="Century Gothic" w:hAnsi="Century Gothic" w:cs="Arial"/>
          <w:lang w:val="es-ES_tradnl"/>
        </w:rPr>
      </w:pPr>
    </w:p>
    <w:p w14:paraId="3B91F7BC" w14:textId="376DBD04" w:rsidR="007F65EC" w:rsidRPr="00954DC4" w:rsidRDefault="007F65EC" w:rsidP="007F65EC">
      <w:pPr>
        <w:pStyle w:val="Ttulo3"/>
        <w:ind w:left="0"/>
        <w:rPr>
          <w:rFonts w:ascii="Century Gothic" w:hAnsi="Century Gothic"/>
          <w:sz w:val="28"/>
          <w:szCs w:val="28"/>
          <w:lang w:val="es-MX"/>
        </w:rPr>
      </w:pPr>
      <w:r w:rsidRPr="00954DC4">
        <w:rPr>
          <w:rFonts w:ascii="Century Gothic" w:hAnsi="Century Gothic"/>
          <w:sz w:val="28"/>
          <w:szCs w:val="28"/>
          <w:lang w:val="es-MX"/>
        </w:rPr>
        <w:lastRenderedPageBreak/>
        <w:t>T A R I F A</w:t>
      </w:r>
    </w:p>
    <w:p w14:paraId="173B929A" w14:textId="77777777" w:rsidR="00297BE3" w:rsidRPr="00425A4D" w:rsidRDefault="00297BE3" w:rsidP="00425A4D">
      <w:pPr>
        <w:spacing w:after="0" w:line="276" w:lineRule="auto"/>
        <w:jc w:val="center"/>
        <w:rPr>
          <w:rFonts w:ascii="Century Gothic" w:eastAsiaTheme="minorEastAsia" w:hAnsi="Century Gothic"/>
          <w:b/>
          <w:sz w:val="24"/>
          <w:szCs w:val="24"/>
          <w:lang w:val="es-ES_tradnl" w:eastAsia="es-ES"/>
        </w:rPr>
      </w:pPr>
    </w:p>
    <w:p w14:paraId="6373DB76" w14:textId="247B5751" w:rsidR="00297BE3" w:rsidRPr="00425A4D" w:rsidRDefault="00297BE3" w:rsidP="00D5688F">
      <w:pPr>
        <w:spacing w:after="0" w:line="360" w:lineRule="auto"/>
        <w:jc w:val="both"/>
        <w:rPr>
          <w:rFonts w:ascii="Century Gothic" w:eastAsiaTheme="minorEastAsia" w:hAnsi="Century Gothic"/>
          <w:sz w:val="24"/>
          <w:szCs w:val="24"/>
          <w:lang w:val="es-ES_tradnl" w:eastAsia="es-ES"/>
        </w:rPr>
      </w:pPr>
      <w:r w:rsidRPr="00425A4D">
        <w:rPr>
          <w:rFonts w:ascii="Century Gothic" w:eastAsiaTheme="minorEastAsia" w:hAnsi="Century Gothic"/>
          <w:sz w:val="24"/>
          <w:szCs w:val="24"/>
          <w:lang w:val="es-ES_tradnl" w:eastAsia="es-ES"/>
        </w:rPr>
        <w:t>De acuerdo a lo dispuesto por el artículo 169 del Código Municipal para el Estado de Chihuahua, previo estudio del proyecto de la Ley de ingresos presentado por el H. Ayuntamiento de Gómez Farías, y conforme al artículo 10-A de la Ley de Coordinación Fiscal, y los artículo 2 y 4 de la Ley de Coordinación de Materia den Derechos con la Federación, se expide la presente Tarifa que, salvo en los casos que se señale de otra forma, se expresa en pesos, y que regirá durante el ejercicio fiscal de 202</w:t>
      </w:r>
      <w:r w:rsidR="007D0C0C">
        <w:rPr>
          <w:rFonts w:ascii="Century Gothic" w:eastAsiaTheme="minorEastAsia" w:hAnsi="Century Gothic"/>
          <w:sz w:val="24"/>
          <w:szCs w:val="24"/>
          <w:lang w:val="es-ES_tradnl" w:eastAsia="es-ES"/>
        </w:rPr>
        <w:t>6</w:t>
      </w:r>
      <w:r w:rsidRPr="00425A4D">
        <w:rPr>
          <w:rFonts w:ascii="Century Gothic" w:eastAsiaTheme="minorEastAsia" w:hAnsi="Century Gothic"/>
          <w:sz w:val="24"/>
          <w:szCs w:val="24"/>
          <w:lang w:val="es-ES_tradnl" w:eastAsia="es-ES"/>
        </w:rPr>
        <w:t xml:space="preserve">, para el cobro de derechos que deberá percibir la Hacienda Pública Municipal de </w:t>
      </w:r>
      <w:r w:rsidRPr="00425A4D">
        <w:rPr>
          <w:rFonts w:ascii="Century Gothic" w:eastAsiaTheme="minorEastAsia" w:hAnsi="Century Gothic"/>
          <w:b/>
          <w:sz w:val="24"/>
          <w:szCs w:val="24"/>
          <w:lang w:val="es-ES_tradnl" w:eastAsia="es-ES"/>
        </w:rPr>
        <w:t>Gómez Farías.</w:t>
      </w:r>
    </w:p>
    <w:bookmarkEnd w:id="0"/>
    <w:p w14:paraId="6EB71C93" w14:textId="77777777" w:rsidR="00297BE3" w:rsidRPr="00425A4D" w:rsidRDefault="00297BE3" w:rsidP="00425A4D">
      <w:pPr>
        <w:spacing w:after="0" w:line="276" w:lineRule="auto"/>
        <w:jc w:val="both"/>
        <w:rPr>
          <w:rFonts w:ascii="Century Gothic" w:eastAsiaTheme="minorEastAsia" w:hAnsi="Century Gothic"/>
          <w:sz w:val="24"/>
          <w:szCs w:val="24"/>
          <w:lang w:val="es-ES_tradnl" w:eastAsia="es-ES"/>
        </w:rPr>
      </w:pPr>
    </w:p>
    <w:tbl>
      <w:tblPr>
        <w:tblStyle w:val="Tablaconcuadrcula"/>
        <w:tblW w:w="0" w:type="auto"/>
        <w:tblLook w:val="04A0" w:firstRow="1" w:lastRow="0" w:firstColumn="1" w:lastColumn="0" w:noHBand="0" w:noVBand="1"/>
      </w:tblPr>
      <w:tblGrid>
        <w:gridCol w:w="3315"/>
        <w:gridCol w:w="4298"/>
        <w:gridCol w:w="1215"/>
      </w:tblGrid>
      <w:tr w:rsidR="00297BE3" w:rsidRPr="00425A4D" w14:paraId="66D85730" w14:textId="77777777" w:rsidTr="00F20FCD">
        <w:trPr>
          <w:trHeight w:val="637"/>
        </w:trPr>
        <w:tc>
          <w:tcPr>
            <w:tcW w:w="7613" w:type="dxa"/>
            <w:gridSpan w:val="2"/>
          </w:tcPr>
          <w:p w14:paraId="01D02406" w14:textId="77777777" w:rsidR="00297BE3" w:rsidRPr="00425A4D" w:rsidRDefault="00297BE3" w:rsidP="00425A4D">
            <w:pPr>
              <w:spacing w:line="276" w:lineRule="auto"/>
              <w:rPr>
                <w:rFonts w:ascii="Century Gothic" w:hAnsi="Century Gothic"/>
                <w:b/>
              </w:rPr>
            </w:pPr>
            <w:r w:rsidRPr="00425A4D">
              <w:rPr>
                <w:rFonts w:ascii="Century Gothic" w:hAnsi="Century Gothic"/>
                <w:b/>
              </w:rPr>
              <w:t>II. DERECHOS</w:t>
            </w:r>
          </w:p>
        </w:tc>
        <w:tc>
          <w:tcPr>
            <w:tcW w:w="1215" w:type="dxa"/>
          </w:tcPr>
          <w:p w14:paraId="2902ADF5" w14:textId="77777777" w:rsidR="00297BE3" w:rsidRPr="00425A4D" w:rsidRDefault="00297BE3" w:rsidP="00425A4D">
            <w:pPr>
              <w:spacing w:line="276" w:lineRule="auto"/>
              <w:jc w:val="center"/>
              <w:rPr>
                <w:rFonts w:ascii="Century Gothic" w:hAnsi="Century Gothic"/>
                <w:b/>
              </w:rPr>
            </w:pPr>
            <w:r w:rsidRPr="00425A4D">
              <w:rPr>
                <w:rFonts w:ascii="Century Gothic" w:hAnsi="Century Gothic"/>
                <w:b/>
              </w:rPr>
              <w:t>$</w:t>
            </w:r>
          </w:p>
        </w:tc>
      </w:tr>
      <w:tr w:rsidR="00297BE3" w:rsidRPr="00425A4D" w14:paraId="515706C3" w14:textId="77777777" w:rsidTr="00F20FCD">
        <w:trPr>
          <w:trHeight w:val="416"/>
        </w:trPr>
        <w:tc>
          <w:tcPr>
            <w:tcW w:w="7613" w:type="dxa"/>
            <w:gridSpan w:val="2"/>
          </w:tcPr>
          <w:p w14:paraId="1495AC59"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 1. Alineamiento de predios y asignación de número oficial.</w:t>
            </w:r>
          </w:p>
        </w:tc>
        <w:tc>
          <w:tcPr>
            <w:tcW w:w="1215" w:type="dxa"/>
          </w:tcPr>
          <w:p w14:paraId="4D0198FD" w14:textId="77777777" w:rsidR="00297BE3" w:rsidRPr="00425A4D" w:rsidRDefault="00297BE3" w:rsidP="00425A4D">
            <w:pPr>
              <w:spacing w:line="276" w:lineRule="auto"/>
              <w:jc w:val="both"/>
              <w:rPr>
                <w:rFonts w:ascii="Century Gothic" w:hAnsi="Century Gothic"/>
              </w:rPr>
            </w:pPr>
          </w:p>
        </w:tc>
      </w:tr>
      <w:tr w:rsidR="00297BE3" w:rsidRPr="00425A4D" w14:paraId="45A03428" w14:textId="77777777" w:rsidTr="00F20FCD">
        <w:trPr>
          <w:trHeight w:val="424"/>
        </w:trPr>
        <w:tc>
          <w:tcPr>
            <w:tcW w:w="7613" w:type="dxa"/>
            <w:gridSpan w:val="2"/>
          </w:tcPr>
          <w:p w14:paraId="12AB536A"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Alineamiento de predio</w:t>
            </w:r>
          </w:p>
        </w:tc>
        <w:tc>
          <w:tcPr>
            <w:tcW w:w="1215" w:type="dxa"/>
          </w:tcPr>
          <w:p w14:paraId="51ABC48D"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w:t>
            </w:r>
          </w:p>
        </w:tc>
      </w:tr>
      <w:tr w:rsidR="00297BE3" w:rsidRPr="00425A4D" w14:paraId="4187F4B3" w14:textId="77777777" w:rsidTr="00F20FCD">
        <w:trPr>
          <w:trHeight w:val="402"/>
        </w:trPr>
        <w:tc>
          <w:tcPr>
            <w:tcW w:w="7613" w:type="dxa"/>
            <w:gridSpan w:val="2"/>
          </w:tcPr>
          <w:p w14:paraId="2DFDC1B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 Asignación de número oficial</w:t>
            </w:r>
          </w:p>
        </w:tc>
        <w:tc>
          <w:tcPr>
            <w:tcW w:w="1215" w:type="dxa"/>
          </w:tcPr>
          <w:p w14:paraId="7AFC7100"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0387AB51" w14:textId="77777777" w:rsidTr="00F20FCD">
        <w:trPr>
          <w:trHeight w:val="435"/>
        </w:trPr>
        <w:tc>
          <w:tcPr>
            <w:tcW w:w="7613" w:type="dxa"/>
            <w:gridSpan w:val="2"/>
          </w:tcPr>
          <w:p w14:paraId="17C35FDB"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 Certificación de avaluó</w:t>
            </w:r>
          </w:p>
        </w:tc>
        <w:tc>
          <w:tcPr>
            <w:tcW w:w="1215" w:type="dxa"/>
          </w:tcPr>
          <w:p w14:paraId="3D410C75"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400.00</w:t>
            </w:r>
          </w:p>
        </w:tc>
      </w:tr>
      <w:tr w:rsidR="00297BE3" w:rsidRPr="00425A4D" w14:paraId="31591FD1" w14:textId="77777777" w:rsidTr="00F20FCD">
        <w:trPr>
          <w:trHeight w:val="400"/>
        </w:trPr>
        <w:tc>
          <w:tcPr>
            <w:tcW w:w="7613" w:type="dxa"/>
            <w:gridSpan w:val="2"/>
          </w:tcPr>
          <w:p w14:paraId="06C3E87E"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 Permiso de uso de suelo, por metro cuadrado</w:t>
            </w:r>
          </w:p>
        </w:tc>
        <w:tc>
          <w:tcPr>
            <w:tcW w:w="1215" w:type="dxa"/>
          </w:tcPr>
          <w:p w14:paraId="24BAE7BE"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33DD779C" w14:textId="77777777" w:rsidTr="00F20FCD">
        <w:trPr>
          <w:trHeight w:val="420"/>
        </w:trPr>
        <w:tc>
          <w:tcPr>
            <w:tcW w:w="7613" w:type="dxa"/>
            <w:gridSpan w:val="2"/>
          </w:tcPr>
          <w:p w14:paraId="43266CD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5. Extracción de recursos no renovables, por viaje</w:t>
            </w:r>
          </w:p>
        </w:tc>
        <w:tc>
          <w:tcPr>
            <w:tcW w:w="1215" w:type="dxa"/>
          </w:tcPr>
          <w:p w14:paraId="34296A3D"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75.00</w:t>
            </w:r>
          </w:p>
        </w:tc>
      </w:tr>
      <w:tr w:rsidR="00297BE3" w:rsidRPr="00425A4D" w14:paraId="741DA4E3" w14:textId="77777777" w:rsidTr="00F20FCD">
        <w:trPr>
          <w:trHeight w:val="412"/>
        </w:trPr>
        <w:tc>
          <w:tcPr>
            <w:tcW w:w="7613" w:type="dxa"/>
            <w:gridSpan w:val="2"/>
          </w:tcPr>
          <w:p w14:paraId="52426028"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6. Permiso de uso de suelo, por metro cuadrado (comercial)</w:t>
            </w:r>
          </w:p>
        </w:tc>
        <w:tc>
          <w:tcPr>
            <w:tcW w:w="1215" w:type="dxa"/>
          </w:tcPr>
          <w:p w14:paraId="576FB91E"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w:t>
            </w:r>
          </w:p>
        </w:tc>
      </w:tr>
      <w:tr w:rsidR="00297BE3" w:rsidRPr="00425A4D" w14:paraId="5B6356D1" w14:textId="77777777" w:rsidTr="00F20FCD">
        <w:trPr>
          <w:trHeight w:val="418"/>
        </w:trPr>
        <w:tc>
          <w:tcPr>
            <w:tcW w:w="7613" w:type="dxa"/>
            <w:gridSpan w:val="2"/>
          </w:tcPr>
          <w:p w14:paraId="304B955F"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7. Certificación de pago de predial</w:t>
            </w:r>
          </w:p>
        </w:tc>
        <w:tc>
          <w:tcPr>
            <w:tcW w:w="1215" w:type="dxa"/>
          </w:tcPr>
          <w:p w14:paraId="5EAE2F8F"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5BBD36CC" w14:textId="77777777" w:rsidTr="00F20FCD">
        <w:tc>
          <w:tcPr>
            <w:tcW w:w="7613" w:type="dxa"/>
            <w:gridSpan w:val="2"/>
          </w:tcPr>
          <w:p w14:paraId="0D066FEA"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 xml:space="preserve">8. Otros: Licencia de uso de suelo no contemplados en los puntos anteriores, 1.5% de presupuesto de la construcción </w:t>
            </w:r>
            <w:r w:rsidRPr="00425A4D">
              <w:rPr>
                <w:rFonts w:ascii="Century Gothic" w:hAnsi="Century Gothic"/>
              </w:rPr>
              <w:lastRenderedPageBreak/>
              <w:t>autorizados por la Dirección de Obras Públicas Municipales; tanto habitacional como comercial.</w:t>
            </w:r>
          </w:p>
        </w:tc>
        <w:tc>
          <w:tcPr>
            <w:tcW w:w="1215" w:type="dxa"/>
            <w:vAlign w:val="center"/>
          </w:tcPr>
          <w:p w14:paraId="4B000B45" w14:textId="77777777" w:rsidR="00297BE3" w:rsidRPr="00425A4D" w:rsidRDefault="00297BE3" w:rsidP="00425A4D">
            <w:pPr>
              <w:spacing w:line="276" w:lineRule="auto"/>
              <w:jc w:val="right"/>
              <w:rPr>
                <w:rFonts w:ascii="Century Gothic" w:hAnsi="Century Gothic"/>
              </w:rPr>
            </w:pPr>
          </w:p>
        </w:tc>
      </w:tr>
      <w:tr w:rsidR="00297BE3" w:rsidRPr="00425A4D" w14:paraId="79F13DC8" w14:textId="77777777" w:rsidTr="00F20FCD">
        <w:tc>
          <w:tcPr>
            <w:tcW w:w="7613" w:type="dxa"/>
            <w:gridSpan w:val="2"/>
          </w:tcPr>
          <w:p w14:paraId="04EC1D0F"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 xml:space="preserve">9.- Licencia de Construcción por Uso de Suelo </w:t>
            </w:r>
          </w:p>
        </w:tc>
        <w:tc>
          <w:tcPr>
            <w:tcW w:w="1215" w:type="dxa"/>
          </w:tcPr>
          <w:p w14:paraId="71237FF8"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100.00</w:t>
            </w:r>
          </w:p>
        </w:tc>
      </w:tr>
      <w:tr w:rsidR="00297BE3" w:rsidRPr="00425A4D" w14:paraId="573923FB" w14:textId="77777777" w:rsidTr="00F20FCD">
        <w:tc>
          <w:tcPr>
            <w:tcW w:w="7613" w:type="dxa"/>
            <w:gridSpan w:val="2"/>
          </w:tcPr>
          <w:p w14:paraId="36DC290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10.- Licencia de Construcción por Uso de Suelo de uso Comercial, por metro cuadrado</w:t>
            </w:r>
          </w:p>
        </w:tc>
        <w:tc>
          <w:tcPr>
            <w:tcW w:w="1215" w:type="dxa"/>
          </w:tcPr>
          <w:p w14:paraId="371FBA41"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 xml:space="preserve"> 10.00</w:t>
            </w:r>
          </w:p>
        </w:tc>
      </w:tr>
      <w:tr w:rsidR="00297BE3" w:rsidRPr="00425A4D" w14:paraId="5C86CC10" w14:textId="77777777" w:rsidTr="00F20FCD">
        <w:tc>
          <w:tcPr>
            <w:tcW w:w="7613" w:type="dxa"/>
            <w:gridSpan w:val="2"/>
          </w:tcPr>
          <w:p w14:paraId="4626424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11.- Licencia de Construcción por Uso de Suelo de uso Industrial, por metro cuadrado</w:t>
            </w:r>
          </w:p>
        </w:tc>
        <w:tc>
          <w:tcPr>
            <w:tcW w:w="1215" w:type="dxa"/>
          </w:tcPr>
          <w:p w14:paraId="44C88AEF"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 xml:space="preserve"> 13.00</w:t>
            </w:r>
          </w:p>
        </w:tc>
      </w:tr>
      <w:tr w:rsidR="00297BE3" w:rsidRPr="00425A4D" w14:paraId="026F894D" w14:textId="77777777" w:rsidTr="00F20FCD">
        <w:tc>
          <w:tcPr>
            <w:tcW w:w="7613" w:type="dxa"/>
            <w:gridSpan w:val="2"/>
          </w:tcPr>
          <w:p w14:paraId="3A4F6877" w14:textId="77777777" w:rsidR="00297BE3" w:rsidRPr="00425A4D" w:rsidRDefault="00297BE3" w:rsidP="00425A4D">
            <w:pPr>
              <w:spacing w:line="276" w:lineRule="auto"/>
              <w:jc w:val="both"/>
              <w:rPr>
                <w:rFonts w:ascii="Century Gothic" w:hAnsi="Century Gothic" w:cs="Arial"/>
              </w:rPr>
            </w:pPr>
            <w:r w:rsidRPr="00425A4D">
              <w:rPr>
                <w:rFonts w:ascii="Century Gothic" w:hAnsi="Century Gothic" w:cs="Arial"/>
              </w:rPr>
              <w:t>12.- Servicio de Drenaje por toma Casa Habitación</w:t>
            </w:r>
          </w:p>
        </w:tc>
        <w:tc>
          <w:tcPr>
            <w:tcW w:w="1215" w:type="dxa"/>
          </w:tcPr>
          <w:p w14:paraId="1367713A"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 xml:space="preserve"> 500.00</w:t>
            </w:r>
          </w:p>
        </w:tc>
      </w:tr>
      <w:tr w:rsidR="00297BE3" w:rsidRPr="00425A4D" w14:paraId="2EF33A9B" w14:textId="77777777" w:rsidTr="00F20FCD">
        <w:tc>
          <w:tcPr>
            <w:tcW w:w="7613" w:type="dxa"/>
            <w:gridSpan w:val="2"/>
          </w:tcPr>
          <w:p w14:paraId="0BF3108A"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13.- Apertura de Zanjas en cualquier parte del Municipio (metro lineal)</w:t>
            </w:r>
          </w:p>
        </w:tc>
        <w:tc>
          <w:tcPr>
            <w:tcW w:w="1215" w:type="dxa"/>
          </w:tcPr>
          <w:p w14:paraId="06CE2F2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 xml:space="preserve"> 150.00</w:t>
            </w:r>
          </w:p>
        </w:tc>
      </w:tr>
      <w:tr w:rsidR="00297BE3" w:rsidRPr="00425A4D" w14:paraId="0F7FD017" w14:textId="77777777" w:rsidTr="00F20FCD">
        <w:tc>
          <w:tcPr>
            <w:tcW w:w="7613" w:type="dxa"/>
            <w:gridSpan w:val="2"/>
          </w:tcPr>
          <w:p w14:paraId="441C2248"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14.- Autorización de planos, por metro cuadrado</w:t>
            </w:r>
          </w:p>
        </w:tc>
        <w:tc>
          <w:tcPr>
            <w:tcW w:w="1215" w:type="dxa"/>
          </w:tcPr>
          <w:p w14:paraId="065BEC2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10.00</w:t>
            </w:r>
          </w:p>
        </w:tc>
      </w:tr>
      <w:tr w:rsidR="00297BE3" w:rsidRPr="00425A4D" w14:paraId="52780B0F" w14:textId="77777777" w:rsidTr="00F20FCD">
        <w:tc>
          <w:tcPr>
            <w:tcW w:w="7613" w:type="dxa"/>
            <w:gridSpan w:val="2"/>
          </w:tcPr>
          <w:p w14:paraId="355ECB1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15.- Construcción, reconstrucción, reparación, ampliación y ornato de:</w:t>
            </w:r>
          </w:p>
        </w:tc>
        <w:tc>
          <w:tcPr>
            <w:tcW w:w="1215" w:type="dxa"/>
          </w:tcPr>
          <w:p w14:paraId="10A2D953" w14:textId="77777777" w:rsidR="00297BE3" w:rsidRPr="00425A4D" w:rsidRDefault="00297BE3" w:rsidP="00425A4D">
            <w:pPr>
              <w:spacing w:line="276" w:lineRule="auto"/>
              <w:jc w:val="right"/>
              <w:rPr>
                <w:rFonts w:ascii="Century Gothic" w:hAnsi="Century Gothic"/>
              </w:rPr>
            </w:pPr>
          </w:p>
        </w:tc>
      </w:tr>
      <w:tr w:rsidR="00297BE3" w:rsidRPr="00425A4D" w14:paraId="50CAF0A0" w14:textId="77777777" w:rsidTr="00F20FCD">
        <w:tc>
          <w:tcPr>
            <w:tcW w:w="7613" w:type="dxa"/>
            <w:gridSpan w:val="2"/>
          </w:tcPr>
          <w:p w14:paraId="624D2A58"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a) Locales comerciales o industriales, mientras dure la obra, por metro cuadrado, mensual</w:t>
            </w:r>
          </w:p>
        </w:tc>
        <w:tc>
          <w:tcPr>
            <w:tcW w:w="1215" w:type="dxa"/>
          </w:tcPr>
          <w:p w14:paraId="455E6163"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 xml:space="preserve"> 5.00</w:t>
            </w:r>
          </w:p>
        </w:tc>
      </w:tr>
      <w:tr w:rsidR="00297BE3" w:rsidRPr="00425A4D" w14:paraId="7122C5F6" w14:textId="77777777" w:rsidTr="00F20FCD">
        <w:tc>
          <w:tcPr>
            <w:tcW w:w="7613" w:type="dxa"/>
            <w:gridSpan w:val="2"/>
          </w:tcPr>
          <w:p w14:paraId="147E05EA"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b) Casas habitación, mientras dure la obra, por metro cuadrado, mensual</w:t>
            </w:r>
          </w:p>
        </w:tc>
        <w:tc>
          <w:tcPr>
            <w:tcW w:w="1215" w:type="dxa"/>
          </w:tcPr>
          <w:p w14:paraId="41B5A90A"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 xml:space="preserve"> 5.00</w:t>
            </w:r>
          </w:p>
        </w:tc>
      </w:tr>
      <w:tr w:rsidR="00297BE3" w:rsidRPr="00425A4D" w14:paraId="24398FFC" w14:textId="77777777" w:rsidTr="00F20FCD">
        <w:tc>
          <w:tcPr>
            <w:tcW w:w="7613" w:type="dxa"/>
            <w:gridSpan w:val="2"/>
          </w:tcPr>
          <w:p w14:paraId="5E116CB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c) Casas habitación con superficie de hasta 50 metros cuadrados</w:t>
            </w:r>
          </w:p>
        </w:tc>
        <w:tc>
          <w:tcPr>
            <w:tcW w:w="1215" w:type="dxa"/>
          </w:tcPr>
          <w:p w14:paraId="5D83CC18"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Exento de pago, mas no de permiso</w:t>
            </w:r>
          </w:p>
        </w:tc>
      </w:tr>
      <w:tr w:rsidR="00297BE3" w:rsidRPr="00425A4D" w14:paraId="7533B03E" w14:textId="77777777" w:rsidTr="00F20FCD">
        <w:tc>
          <w:tcPr>
            <w:tcW w:w="7613" w:type="dxa"/>
            <w:gridSpan w:val="2"/>
          </w:tcPr>
          <w:p w14:paraId="4F55732A"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16.- Rompimiento de pavimento o apertura de zanjas en la vía pública por cada metro de largo y hasta un metro de ancho. Esta licencia durará una semana.</w:t>
            </w:r>
          </w:p>
        </w:tc>
        <w:tc>
          <w:tcPr>
            <w:tcW w:w="1215" w:type="dxa"/>
          </w:tcPr>
          <w:p w14:paraId="1C2FEA1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 xml:space="preserve"> 350.00</w:t>
            </w:r>
          </w:p>
        </w:tc>
      </w:tr>
      <w:tr w:rsidR="00297BE3" w:rsidRPr="00425A4D" w14:paraId="202126E4" w14:textId="77777777" w:rsidTr="00F20FCD">
        <w:tc>
          <w:tcPr>
            <w:tcW w:w="7613" w:type="dxa"/>
            <w:gridSpan w:val="2"/>
          </w:tcPr>
          <w:p w14:paraId="5AFD3674"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17.-</w:t>
            </w:r>
            <w:r w:rsidRPr="00425A4D">
              <w:rPr>
                <w:rFonts w:ascii="Century Gothic" w:hAnsi="Century Gothic" w:cs="Arial"/>
              </w:rPr>
              <w:t xml:space="preserve"> Contrato de Agua por toma Casa Habitación</w:t>
            </w:r>
          </w:p>
        </w:tc>
        <w:tc>
          <w:tcPr>
            <w:tcW w:w="1215" w:type="dxa"/>
          </w:tcPr>
          <w:p w14:paraId="3F1EEAC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 xml:space="preserve"> 500.00</w:t>
            </w:r>
          </w:p>
        </w:tc>
      </w:tr>
      <w:tr w:rsidR="00297BE3" w:rsidRPr="00425A4D" w14:paraId="23D4B446" w14:textId="77777777" w:rsidTr="00F20FCD">
        <w:tc>
          <w:tcPr>
            <w:tcW w:w="7613" w:type="dxa"/>
            <w:gridSpan w:val="2"/>
          </w:tcPr>
          <w:p w14:paraId="32DDA975"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lastRenderedPageBreak/>
              <w:t>La reposición será por cuenta del interesado, quien deberá garantizar o pagar su costo en el momento de la expedición de la autorización correspondiente</w:t>
            </w:r>
          </w:p>
        </w:tc>
        <w:tc>
          <w:tcPr>
            <w:tcW w:w="1215" w:type="dxa"/>
          </w:tcPr>
          <w:p w14:paraId="7CBAC2EB" w14:textId="77777777" w:rsidR="00297BE3" w:rsidRPr="00425A4D" w:rsidRDefault="00297BE3" w:rsidP="00425A4D">
            <w:pPr>
              <w:spacing w:line="276" w:lineRule="auto"/>
              <w:jc w:val="right"/>
              <w:rPr>
                <w:rFonts w:ascii="Century Gothic" w:hAnsi="Century Gothic"/>
              </w:rPr>
            </w:pPr>
          </w:p>
        </w:tc>
      </w:tr>
      <w:tr w:rsidR="00297BE3" w:rsidRPr="00425A4D" w14:paraId="593A3CA9" w14:textId="77777777" w:rsidTr="00F20FCD">
        <w:tc>
          <w:tcPr>
            <w:tcW w:w="7613" w:type="dxa"/>
            <w:gridSpan w:val="2"/>
          </w:tcPr>
          <w:p w14:paraId="3214A17F" w14:textId="77777777" w:rsidR="00297BE3" w:rsidRPr="00425A4D" w:rsidRDefault="00297BE3" w:rsidP="00425A4D">
            <w:pPr>
              <w:spacing w:line="276" w:lineRule="auto"/>
              <w:jc w:val="both"/>
              <w:rPr>
                <w:rFonts w:ascii="Century Gothic" w:hAnsi="Century Gothic"/>
              </w:rPr>
            </w:pPr>
          </w:p>
        </w:tc>
        <w:tc>
          <w:tcPr>
            <w:tcW w:w="1215" w:type="dxa"/>
          </w:tcPr>
          <w:p w14:paraId="5C84443A" w14:textId="77777777" w:rsidR="00297BE3" w:rsidRPr="00425A4D" w:rsidRDefault="00297BE3" w:rsidP="00425A4D">
            <w:pPr>
              <w:spacing w:line="276" w:lineRule="auto"/>
              <w:jc w:val="right"/>
              <w:rPr>
                <w:rFonts w:ascii="Century Gothic" w:hAnsi="Century Gothic"/>
              </w:rPr>
            </w:pPr>
          </w:p>
        </w:tc>
      </w:tr>
      <w:tr w:rsidR="00297BE3" w:rsidRPr="00425A4D" w14:paraId="78901811" w14:textId="77777777" w:rsidTr="00F20FCD">
        <w:tc>
          <w:tcPr>
            <w:tcW w:w="7613" w:type="dxa"/>
            <w:gridSpan w:val="2"/>
          </w:tcPr>
          <w:p w14:paraId="2A36063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A) De asfalto m3</w:t>
            </w:r>
          </w:p>
        </w:tc>
        <w:tc>
          <w:tcPr>
            <w:tcW w:w="1215" w:type="dxa"/>
          </w:tcPr>
          <w:p w14:paraId="75988E18"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$255.00</w:t>
            </w:r>
          </w:p>
        </w:tc>
      </w:tr>
      <w:tr w:rsidR="00297BE3" w:rsidRPr="00425A4D" w14:paraId="00CEAC06" w14:textId="77777777" w:rsidTr="00F20FCD">
        <w:tc>
          <w:tcPr>
            <w:tcW w:w="7613" w:type="dxa"/>
            <w:gridSpan w:val="2"/>
          </w:tcPr>
          <w:p w14:paraId="4AF82D00"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B) De concreto m3</w:t>
            </w:r>
          </w:p>
        </w:tc>
        <w:tc>
          <w:tcPr>
            <w:tcW w:w="1215" w:type="dxa"/>
          </w:tcPr>
          <w:p w14:paraId="2DE33756"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$370.00</w:t>
            </w:r>
          </w:p>
        </w:tc>
      </w:tr>
      <w:tr w:rsidR="00297BE3" w:rsidRPr="00425A4D" w14:paraId="7C57D6DD" w14:textId="77777777" w:rsidTr="00F20FCD">
        <w:tc>
          <w:tcPr>
            <w:tcW w:w="7613" w:type="dxa"/>
            <w:gridSpan w:val="2"/>
          </w:tcPr>
          <w:p w14:paraId="13AA0420"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9.- Banquetas y bardas de concreto por metro cuadrado</w:t>
            </w:r>
          </w:p>
        </w:tc>
        <w:tc>
          <w:tcPr>
            <w:tcW w:w="1215" w:type="dxa"/>
          </w:tcPr>
          <w:p w14:paraId="7C6CFDF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$9.00</w:t>
            </w:r>
          </w:p>
        </w:tc>
      </w:tr>
      <w:tr w:rsidR="00297BE3" w:rsidRPr="00425A4D" w14:paraId="0C1ECF43" w14:textId="77777777" w:rsidTr="00F20FCD">
        <w:tc>
          <w:tcPr>
            <w:tcW w:w="7613" w:type="dxa"/>
            <w:gridSpan w:val="2"/>
          </w:tcPr>
          <w:p w14:paraId="50DAD4B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10.- Subdivisión, fusión y relotificación de lotes:</w:t>
            </w:r>
          </w:p>
        </w:tc>
        <w:tc>
          <w:tcPr>
            <w:tcW w:w="1215" w:type="dxa"/>
          </w:tcPr>
          <w:p w14:paraId="761E869B" w14:textId="77777777" w:rsidR="00297BE3" w:rsidRPr="00425A4D" w:rsidRDefault="00297BE3" w:rsidP="00425A4D">
            <w:pPr>
              <w:spacing w:line="276" w:lineRule="auto"/>
              <w:jc w:val="right"/>
              <w:rPr>
                <w:rFonts w:ascii="Century Gothic" w:hAnsi="Century Gothic"/>
              </w:rPr>
            </w:pPr>
          </w:p>
        </w:tc>
      </w:tr>
      <w:tr w:rsidR="00297BE3" w:rsidRPr="00425A4D" w14:paraId="057E5D9D" w14:textId="77777777" w:rsidTr="00F20FCD">
        <w:tc>
          <w:tcPr>
            <w:tcW w:w="7613" w:type="dxa"/>
            <w:gridSpan w:val="2"/>
          </w:tcPr>
          <w:p w14:paraId="150206FF"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 xml:space="preserve">A). - Urbano por metro cuadrado </w:t>
            </w:r>
          </w:p>
        </w:tc>
        <w:tc>
          <w:tcPr>
            <w:tcW w:w="1215" w:type="dxa"/>
          </w:tcPr>
          <w:p w14:paraId="09D32D52"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$1.00</w:t>
            </w:r>
          </w:p>
        </w:tc>
      </w:tr>
      <w:tr w:rsidR="00297BE3" w:rsidRPr="00425A4D" w14:paraId="324CBECD" w14:textId="77777777" w:rsidTr="00F20FCD">
        <w:tc>
          <w:tcPr>
            <w:tcW w:w="7613" w:type="dxa"/>
            <w:gridSpan w:val="2"/>
          </w:tcPr>
          <w:p w14:paraId="5BD9F3B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 xml:space="preserve">B). - Rústico por hectárea </w:t>
            </w:r>
          </w:p>
        </w:tc>
        <w:tc>
          <w:tcPr>
            <w:tcW w:w="1215" w:type="dxa"/>
          </w:tcPr>
          <w:p w14:paraId="5367058C"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$389.00</w:t>
            </w:r>
          </w:p>
        </w:tc>
      </w:tr>
      <w:tr w:rsidR="00297BE3" w:rsidRPr="00425A4D" w14:paraId="7A864405" w14:textId="77777777" w:rsidTr="00F20FCD">
        <w:tc>
          <w:tcPr>
            <w:tcW w:w="7613" w:type="dxa"/>
            <w:gridSpan w:val="2"/>
          </w:tcPr>
          <w:p w14:paraId="45408A60" w14:textId="77777777" w:rsidR="00297BE3" w:rsidRPr="00425A4D" w:rsidRDefault="00297BE3" w:rsidP="00425A4D">
            <w:pPr>
              <w:spacing w:line="276" w:lineRule="auto"/>
              <w:jc w:val="both"/>
              <w:rPr>
                <w:rFonts w:ascii="Century Gothic" w:hAnsi="Century Gothic"/>
              </w:rPr>
            </w:pPr>
          </w:p>
        </w:tc>
        <w:tc>
          <w:tcPr>
            <w:tcW w:w="1215" w:type="dxa"/>
          </w:tcPr>
          <w:p w14:paraId="58095ECA" w14:textId="77777777" w:rsidR="00297BE3" w:rsidRPr="00425A4D" w:rsidRDefault="00297BE3" w:rsidP="00425A4D">
            <w:pPr>
              <w:spacing w:line="276" w:lineRule="auto"/>
              <w:jc w:val="right"/>
              <w:rPr>
                <w:rFonts w:ascii="Century Gothic" w:hAnsi="Century Gothic"/>
              </w:rPr>
            </w:pPr>
          </w:p>
        </w:tc>
      </w:tr>
      <w:tr w:rsidR="00297BE3" w:rsidRPr="00425A4D" w14:paraId="261CDA36" w14:textId="77777777" w:rsidTr="00F20FCD">
        <w:tc>
          <w:tcPr>
            <w:tcW w:w="7613" w:type="dxa"/>
            <w:gridSpan w:val="2"/>
          </w:tcPr>
          <w:p w14:paraId="0BEC6F74" w14:textId="77777777" w:rsidR="00297BE3" w:rsidRPr="00425A4D" w:rsidRDefault="00297BE3" w:rsidP="00425A4D">
            <w:pPr>
              <w:spacing w:line="276" w:lineRule="auto"/>
              <w:jc w:val="both"/>
              <w:rPr>
                <w:rFonts w:ascii="Century Gothic" w:hAnsi="Century Gothic"/>
              </w:rPr>
            </w:pPr>
            <w:r w:rsidRPr="00425A4D">
              <w:rPr>
                <w:rFonts w:ascii="Century Gothic" w:hAnsi="Century Gothic" w:cs="Arial"/>
              </w:rPr>
              <w:t>17.- Por la expedición de certificados de pruebas de estabilidad</w:t>
            </w:r>
          </w:p>
        </w:tc>
        <w:tc>
          <w:tcPr>
            <w:tcW w:w="1215" w:type="dxa"/>
          </w:tcPr>
          <w:p w14:paraId="087C5D88"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cs="Arial"/>
              </w:rPr>
              <w:t>$383.00</w:t>
            </w:r>
          </w:p>
        </w:tc>
      </w:tr>
      <w:tr w:rsidR="00297BE3" w:rsidRPr="00425A4D" w14:paraId="79C0C713" w14:textId="77777777" w:rsidTr="00F20FCD">
        <w:trPr>
          <w:trHeight w:val="426"/>
        </w:trPr>
        <w:tc>
          <w:tcPr>
            <w:tcW w:w="7613" w:type="dxa"/>
            <w:gridSpan w:val="2"/>
          </w:tcPr>
          <w:p w14:paraId="3BEC1F1C"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II.2. Servicios Generales en los Rastros.</w:t>
            </w:r>
          </w:p>
        </w:tc>
        <w:tc>
          <w:tcPr>
            <w:tcW w:w="1215" w:type="dxa"/>
          </w:tcPr>
          <w:p w14:paraId="6C7258AD"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16A6D596" w14:textId="77777777" w:rsidTr="00F20FCD">
        <w:trPr>
          <w:trHeight w:val="418"/>
        </w:trPr>
        <w:tc>
          <w:tcPr>
            <w:tcW w:w="7613" w:type="dxa"/>
            <w:gridSpan w:val="2"/>
          </w:tcPr>
          <w:p w14:paraId="73A2293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Matanza (cuando el sacrificio de realice en el rastro municipal)</w:t>
            </w:r>
          </w:p>
        </w:tc>
        <w:tc>
          <w:tcPr>
            <w:tcW w:w="1215" w:type="dxa"/>
          </w:tcPr>
          <w:p w14:paraId="2F1368C3"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276C2336" w14:textId="77777777" w:rsidTr="00F20FCD">
        <w:trPr>
          <w:trHeight w:val="424"/>
        </w:trPr>
        <w:tc>
          <w:tcPr>
            <w:tcW w:w="7613" w:type="dxa"/>
            <w:gridSpan w:val="2"/>
          </w:tcPr>
          <w:p w14:paraId="195C9FAE"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1.1 Por cabeza de bovino</w:t>
            </w:r>
          </w:p>
        </w:tc>
        <w:tc>
          <w:tcPr>
            <w:tcW w:w="1215" w:type="dxa"/>
          </w:tcPr>
          <w:p w14:paraId="116694EE"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06AEB8E3" w14:textId="77777777" w:rsidTr="00F20FCD">
        <w:trPr>
          <w:trHeight w:val="402"/>
        </w:trPr>
        <w:tc>
          <w:tcPr>
            <w:tcW w:w="7613" w:type="dxa"/>
            <w:gridSpan w:val="2"/>
          </w:tcPr>
          <w:p w14:paraId="7A8FA3A8"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1.2 Por cabeza equino (caballos, mulas y asnos)</w:t>
            </w:r>
          </w:p>
        </w:tc>
        <w:tc>
          <w:tcPr>
            <w:tcW w:w="1215" w:type="dxa"/>
          </w:tcPr>
          <w:p w14:paraId="73866A73"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63E525C1" w14:textId="77777777" w:rsidTr="00F20FCD">
        <w:trPr>
          <w:trHeight w:val="436"/>
        </w:trPr>
        <w:tc>
          <w:tcPr>
            <w:tcW w:w="7613" w:type="dxa"/>
            <w:gridSpan w:val="2"/>
          </w:tcPr>
          <w:p w14:paraId="77F7A0B9"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1.3 Por cabeza porcino, ovino y caprino</w:t>
            </w:r>
          </w:p>
        </w:tc>
        <w:tc>
          <w:tcPr>
            <w:tcW w:w="1215" w:type="dxa"/>
          </w:tcPr>
          <w:p w14:paraId="71DDC540"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25.00</w:t>
            </w:r>
          </w:p>
        </w:tc>
      </w:tr>
      <w:tr w:rsidR="00297BE3" w:rsidRPr="00425A4D" w14:paraId="1068C876" w14:textId="77777777" w:rsidTr="00F20FCD">
        <w:trPr>
          <w:trHeight w:val="400"/>
        </w:trPr>
        <w:tc>
          <w:tcPr>
            <w:tcW w:w="7613" w:type="dxa"/>
            <w:gridSpan w:val="2"/>
          </w:tcPr>
          <w:p w14:paraId="68E6408A"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1.4 Terneras</w:t>
            </w:r>
          </w:p>
        </w:tc>
        <w:tc>
          <w:tcPr>
            <w:tcW w:w="1215" w:type="dxa"/>
          </w:tcPr>
          <w:p w14:paraId="6446EFC2"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0BD178EC" w14:textId="77777777" w:rsidTr="00F20FCD">
        <w:trPr>
          <w:trHeight w:val="420"/>
        </w:trPr>
        <w:tc>
          <w:tcPr>
            <w:tcW w:w="7613" w:type="dxa"/>
            <w:gridSpan w:val="2"/>
          </w:tcPr>
          <w:p w14:paraId="1EDF085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1.5 Avestruces</w:t>
            </w:r>
          </w:p>
        </w:tc>
        <w:tc>
          <w:tcPr>
            <w:tcW w:w="1215" w:type="dxa"/>
          </w:tcPr>
          <w:p w14:paraId="6D4F0721"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5704EDEE" w14:textId="77777777" w:rsidTr="00F20FCD">
        <w:trPr>
          <w:trHeight w:val="412"/>
        </w:trPr>
        <w:tc>
          <w:tcPr>
            <w:tcW w:w="7613" w:type="dxa"/>
            <w:gridSpan w:val="2"/>
          </w:tcPr>
          <w:p w14:paraId="7E18B9FE"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 Cuando se realice fuera del rastro municipal</w:t>
            </w:r>
          </w:p>
        </w:tc>
        <w:tc>
          <w:tcPr>
            <w:tcW w:w="1215" w:type="dxa"/>
          </w:tcPr>
          <w:p w14:paraId="15A43153"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4F3B6F85" w14:textId="77777777" w:rsidTr="00F20FCD">
        <w:trPr>
          <w:trHeight w:val="418"/>
        </w:trPr>
        <w:tc>
          <w:tcPr>
            <w:tcW w:w="7613" w:type="dxa"/>
            <w:gridSpan w:val="2"/>
          </w:tcPr>
          <w:p w14:paraId="7328A6D0"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2.1 Por cabeza de bovino</w:t>
            </w:r>
          </w:p>
        </w:tc>
        <w:tc>
          <w:tcPr>
            <w:tcW w:w="1215" w:type="dxa"/>
          </w:tcPr>
          <w:p w14:paraId="79947438"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211E0C81" w14:textId="77777777" w:rsidTr="00F20FCD">
        <w:trPr>
          <w:trHeight w:val="424"/>
        </w:trPr>
        <w:tc>
          <w:tcPr>
            <w:tcW w:w="7613" w:type="dxa"/>
            <w:gridSpan w:val="2"/>
          </w:tcPr>
          <w:p w14:paraId="36321FC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2.2 Por cabeza de equino (caballos, mulas y asnos)</w:t>
            </w:r>
          </w:p>
        </w:tc>
        <w:tc>
          <w:tcPr>
            <w:tcW w:w="1215" w:type="dxa"/>
          </w:tcPr>
          <w:p w14:paraId="3BFAD72F"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7BA4AD3B" w14:textId="77777777" w:rsidTr="00F20FCD">
        <w:trPr>
          <w:trHeight w:val="402"/>
        </w:trPr>
        <w:tc>
          <w:tcPr>
            <w:tcW w:w="7613" w:type="dxa"/>
            <w:gridSpan w:val="2"/>
          </w:tcPr>
          <w:p w14:paraId="18D26FF5"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2.3 Por cabeza de porcino, ovino y caprino</w:t>
            </w:r>
          </w:p>
        </w:tc>
        <w:tc>
          <w:tcPr>
            <w:tcW w:w="1215" w:type="dxa"/>
          </w:tcPr>
          <w:p w14:paraId="5C1DBB3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25.00</w:t>
            </w:r>
          </w:p>
        </w:tc>
      </w:tr>
      <w:tr w:rsidR="00297BE3" w:rsidRPr="00425A4D" w14:paraId="79E21FFD" w14:textId="77777777" w:rsidTr="00F20FCD">
        <w:trPr>
          <w:trHeight w:val="411"/>
        </w:trPr>
        <w:tc>
          <w:tcPr>
            <w:tcW w:w="7613" w:type="dxa"/>
            <w:gridSpan w:val="2"/>
          </w:tcPr>
          <w:p w14:paraId="7796B8BA"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2.4 Terneras</w:t>
            </w:r>
          </w:p>
        </w:tc>
        <w:tc>
          <w:tcPr>
            <w:tcW w:w="1215" w:type="dxa"/>
          </w:tcPr>
          <w:p w14:paraId="6C39A0FE"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32B9DB36" w14:textId="77777777" w:rsidTr="00F20FCD">
        <w:trPr>
          <w:trHeight w:val="417"/>
        </w:trPr>
        <w:tc>
          <w:tcPr>
            <w:tcW w:w="7613" w:type="dxa"/>
            <w:gridSpan w:val="2"/>
          </w:tcPr>
          <w:p w14:paraId="72F22684"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lastRenderedPageBreak/>
              <w:t>2.5 Avestruces</w:t>
            </w:r>
          </w:p>
        </w:tc>
        <w:tc>
          <w:tcPr>
            <w:tcW w:w="1215" w:type="dxa"/>
          </w:tcPr>
          <w:p w14:paraId="4EBC8EA9"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4E2D2CA8" w14:textId="77777777" w:rsidTr="00F20FCD">
        <w:trPr>
          <w:trHeight w:val="422"/>
        </w:trPr>
        <w:tc>
          <w:tcPr>
            <w:tcW w:w="7613" w:type="dxa"/>
            <w:gridSpan w:val="2"/>
          </w:tcPr>
          <w:p w14:paraId="1F1B7D16"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 Refrigeración</w:t>
            </w:r>
          </w:p>
        </w:tc>
        <w:tc>
          <w:tcPr>
            <w:tcW w:w="1215" w:type="dxa"/>
          </w:tcPr>
          <w:p w14:paraId="7C9A7FFE" w14:textId="77777777" w:rsidR="00297BE3" w:rsidRPr="00425A4D" w:rsidRDefault="00297BE3" w:rsidP="00425A4D">
            <w:pPr>
              <w:spacing w:line="276" w:lineRule="auto"/>
              <w:jc w:val="right"/>
              <w:rPr>
                <w:rFonts w:ascii="Century Gothic" w:hAnsi="Century Gothic"/>
              </w:rPr>
            </w:pPr>
          </w:p>
        </w:tc>
      </w:tr>
      <w:tr w:rsidR="00297BE3" w:rsidRPr="00425A4D" w14:paraId="26B40A88" w14:textId="77777777" w:rsidTr="00F20FCD">
        <w:trPr>
          <w:trHeight w:val="414"/>
        </w:trPr>
        <w:tc>
          <w:tcPr>
            <w:tcW w:w="7613" w:type="dxa"/>
            <w:gridSpan w:val="2"/>
          </w:tcPr>
          <w:p w14:paraId="36170CC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3.1. Carne procedente de ganado no sacrificado en rastro</w:t>
            </w:r>
          </w:p>
        </w:tc>
        <w:tc>
          <w:tcPr>
            <w:tcW w:w="1215" w:type="dxa"/>
          </w:tcPr>
          <w:p w14:paraId="2D51659D"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70.00</w:t>
            </w:r>
          </w:p>
        </w:tc>
      </w:tr>
      <w:tr w:rsidR="00297BE3" w:rsidRPr="00425A4D" w14:paraId="3E11E11B" w14:textId="77777777" w:rsidTr="00F20FCD">
        <w:trPr>
          <w:trHeight w:val="420"/>
        </w:trPr>
        <w:tc>
          <w:tcPr>
            <w:tcW w:w="7613" w:type="dxa"/>
            <w:gridSpan w:val="2"/>
          </w:tcPr>
          <w:p w14:paraId="6404DCB8"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3.1.1. Ganado bovino por cabeza</w:t>
            </w:r>
          </w:p>
        </w:tc>
        <w:tc>
          <w:tcPr>
            <w:tcW w:w="1215" w:type="dxa"/>
          </w:tcPr>
          <w:p w14:paraId="29946C7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w:t>
            </w:r>
          </w:p>
        </w:tc>
      </w:tr>
      <w:tr w:rsidR="00297BE3" w:rsidRPr="00425A4D" w14:paraId="6D5D37FB" w14:textId="77777777" w:rsidTr="00F20FCD">
        <w:trPr>
          <w:trHeight w:val="398"/>
        </w:trPr>
        <w:tc>
          <w:tcPr>
            <w:tcW w:w="7613" w:type="dxa"/>
            <w:gridSpan w:val="2"/>
          </w:tcPr>
          <w:p w14:paraId="4EF59469"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3.1.2. Ganado equino por cabeza</w:t>
            </w:r>
          </w:p>
        </w:tc>
        <w:tc>
          <w:tcPr>
            <w:tcW w:w="1215" w:type="dxa"/>
          </w:tcPr>
          <w:p w14:paraId="3E4B648D"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51298834" w14:textId="77777777" w:rsidTr="00F20FCD">
        <w:trPr>
          <w:trHeight w:val="417"/>
        </w:trPr>
        <w:tc>
          <w:tcPr>
            <w:tcW w:w="7613" w:type="dxa"/>
            <w:gridSpan w:val="2"/>
          </w:tcPr>
          <w:p w14:paraId="2C39925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3.1.3. Avestruces</w:t>
            </w:r>
          </w:p>
        </w:tc>
        <w:tc>
          <w:tcPr>
            <w:tcW w:w="1215" w:type="dxa"/>
          </w:tcPr>
          <w:p w14:paraId="37AF0A43"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75C73FF8" w14:textId="77777777" w:rsidTr="00F20FCD">
        <w:trPr>
          <w:trHeight w:val="423"/>
        </w:trPr>
        <w:tc>
          <w:tcPr>
            <w:tcW w:w="7613" w:type="dxa"/>
            <w:gridSpan w:val="2"/>
          </w:tcPr>
          <w:p w14:paraId="415B00E4"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 Exportación de ganado</w:t>
            </w:r>
          </w:p>
        </w:tc>
        <w:tc>
          <w:tcPr>
            <w:tcW w:w="1215" w:type="dxa"/>
          </w:tcPr>
          <w:p w14:paraId="5B3E080A" w14:textId="77777777" w:rsidR="00297BE3" w:rsidRPr="00425A4D" w:rsidRDefault="00297BE3" w:rsidP="00425A4D">
            <w:pPr>
              <w:spacing w:line="276" w:lineRule="auto"/>
              <w:jc w:val="right"/>
              <w:rPr>
                <w:rFonts w:ascii="Century Gothic" w:hAnsi="Century Gothic"/>
              </w:rPr>
            </w:pPr>
          </w:p>
        </w:tc>
      </w:tr>
      <w:tr w:rsidR="00297BE3" w:rsidRPr="00425A4D" w14:paraId="2F0286BA" w14:textId="77777777" w:rsidTr="00F20FCD">
        <w:trPr>
          <w:trHeight w:val="416"/>
        </w:trPr>
        <w:tc>
          <w:tcPr>
            <w:tcW w:w="7613" w:type="dxa"/>
            <w:gridSpan w:val="2"/>
          </w:tcPr>
          <w:p w14:paraId="77EE1336"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4.1. Exportación por cabeza de bovino</w:t>
            </w:r>
          </w:p>
        </w:tc>
        <w:tc>
          <w:tcPr>
            <w:tcW w:w="1215" w:type="dxa"/>
          </w:tcPr>
          <w:p w14:paraId="03640438"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7446B8E9" w14:textId="77777777" w:rsidTr="00F20FCD">
        <w:trPr>
          <w:trHeight w:val="422"/>
        </w:trPr>
        <w:tc>
          <w:tcPr>
            <w:tcW w:w="7613" w:type="dxa"/>
            <w:gridSpan w:val="2"/>
          </w:tcPr>
          <w:p w14:paraId="0EF751C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4.2. Exportación por cabeza de equino (caballos, mulas, asnos)</w:t>
            </w:r>
          </w:p>
        </w:tc>
        <w:tc>
          <w:tcPr>
            <w:tcW w:w="1215" w:type="dxa"/>
          </w:tcPr>
          <w:p w14:paraId="41083E31"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1F472520" w14:textId="77777777" w:rsidTr="00F20FCD">
        <w:trPr>
          <w:trHeight w:val="400"/>
        </w:trPr>
        <w:tc>
          <w:tcPr>
            <w:tcW w:w="7613" w:type="dxa"/>
            <w:gridSpan w:val="2"/>
          </w:tcPr>
          <w:p w14:paraId="5830BE0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4.3. Exportación por cabeza de porcino, ovino y caprino</w:t>
            </w:r>
          </w:p>
        </w:tc>
        <w:tc>
          <w:tcPr>
            <w:tcW w:w="1215" w:type="dxa"/>
          </w:tcPr>
          <w:p w14:paraId="60F7D8D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4725D141" w14:textId="77777777" w:rsidTr="00F20FCD">
        <w:trPr>
          <w:trHeight w:val="434"/>
        </w:trPr>
        <w:tc>
          <w:tcPr>
            <w:tcW w:w="7613" w:type="dxa"/>
            <w:gridSpan w:val="2"/>
          </w:tcPr>
          <w:p w14:paraId="0767EEC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4.4. Terneras</w:t>
            </w:r>
          </w:p>
        </w:tc>
        <w:tc>
          <w:tcPr>
            <w:tcW w:w="1215" w:type="dxa"/>
          </w:tcPr>
          <w:p w14:paraId="393F2972"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4163A0C2" w14:textId="77777777" w:rsidTr="00F20FCD">
        <w:trPr>
          <w:trHeight w:val="398"/>
        </w:trPr>
        <w:tc>
          <w:tcPr>
            <w:tcW w:w="7613" w:type="dxa"/>
            <w:gridSpan w:val="2"/>
          </w:tcPr>
          <w:p w14:paraId="10D99876"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4.5. Avestruces</w:t>
            </w:r>
          </w:p>
        </w:tc>
        <w:tc>
          <w:tcPr>
            <w:tcW w:w="1215" w:type="dxa"/>
          </w:tcPr>
          <w:p w14:paraId="06BAA549"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73041142" w14:textId="77777777" w:rsidTr="00F20FCD">
        <w:trPr>
          <w:trHeight w:val="1410"/>
        </w:trPr>
        <w:tc>
          <w:tcPr>
            <w:tcW w:w="7613" w:type="dxa"/>
            <w:gridSpan w:val="2"/>
            <w:tcBorders>
              <w:bottom w:val="single" w:sz="4" w:space="0" w:color="auto"/>
            </w:tcBorders>
          </w:tcPr>
          <w:p w14:paraId="261B180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5. Expedición de pases de movilización de ganado</w:t>
            </w:r>
          </w:p>
          <w:p w14:paraId="7874BCEB" w14:textId="77777777" w:rsidR="00297BE3" w:rsidRPr="00425A4D" w:rsidRDefault="00297BE3" w:rsidP="00425A4D">
            <w:pPr>
              <w:spacing w:line="276" w:lineRule="auto"/>
              <w:jc w:val="both"/>
              <w:rPr>
                <w:rFonts w:ascii="Century Gothic" w:hAnsi="Century Gothic"/>
              </w:rPr>
            </w:pPr>
          </w:p>
          <w:p w14:paraId="31808C6B"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El pase de ganado tendrá la misma tarifa en todo el territorio estatal, sin perjuicio de que la autoridad expedidora exente del pago, y será la siguiente:</w:t>
            </w:r>
          </w:p>
        </w:tc>
        <w:tc>
          <w:tcPr>
            <w:tcW w:w="1215" w:type="dxa"/>
          </w:tcPr>
          <w:p w14:paraId="2B97A0E4" w14:textId="77777777" w:rsidR="00297BE3" w:rsidRPr="00425A4D" w:rsidRDefault="00297BE3" w:rsidP="00425A4D">
            <w:pPr>
              <w:spacing w:line="276" w:lineRule="auto"/>
              <w:jc w:val="right"/>
              <w:rPr>
                <w:rFonts w:ascii="Century Gothic" w:hAnsi="Century Gothic"/>
              </w:rPr>
            </w:pPr>
          </w:p>
        </w:tc>
      </w:tr>
      <w:tr w:rsidR="00297BE3" w:rsidRPr="00425A4D" w14:paraId="19CB4C84" w14:textId="77777777" w:rsidTr="00F20FCD">
        <w:tc>
          <w:tcPr>
            <w:tcW w:w="3315" w:type="dxa"/>
            <w:tcBorders>
              <w:right w:val="nil"/>
            </w:tcBorders>
            <w:vAlign w:val="center"/>
          </w:tcPr>
          <w:p w14:paraId="7E170749" w14:textId="77777777" w:rsidR="00297BE3" w:rsidRPr="00425A4D" w:rsidRDefault="00297BE3" w:rsidP="00425A4D">
            <w:pPr>
              <w:spacing w:line="276" w:lineRule="auto"/>
              <w:jc w:val="center"/>
              <w:rPr>
                <w:rFonts w:ascii="Century Gothic" w:hAnsi="Century Gothic"/>
                <w:b/>
              </w:rPr>
            </w:pPr>
          </w:p>
          <w:p w14:paraId="547F7487" w14:textId="77777777" w:rsidR="00297BE3" w:rsidRPr="00425A4D" w:rsidRDefault="00297BE3" w:rsidP="00425A4D">
            <w:pPr>
              <w:spacing w:line="276" w:lineRule="auto"/>
              <w:rPr>
                <w:rFonts w:ascii="Century Gothic" w:hAnsi="Century Gothic"/>
                <w:b/>
              </w:rPr>
            </w:pPr>
            <w:r w:rsidRPr="00425A4D">
              <w:rPr>
                <w:rFonts w:ascii="Century Gothic" w:hAnsi="Century Gothic"/>
                <w:b/>
              </w:rPr>
              <w:t>Concepto</w:t>
            </w:r>
          </w:p>
          <w:p w14:paraId="38A6465F" w14:textId="77777777" w:rsidR="00297BE3" w:rsidRPr="00425A4D" w:rsidRDefault="00297BE3" w:rsidP="00425A4D">
            <w:pPr>
              <w:spacing w:line="276" w:lineRule="auto"/>
              <w:jc w:val="center"/>
              <w:rPr>
                <w:rFonts w:ascii="Century Gothic" w:hAnsi="Century Gothic"/>
                <w:b/>
              </w:rPr>
            </w:pPr>
          </w:p>
        </w:tc>
        <w:tc>
          <w:tcPr>
            <w:tcW w:w="4298" w:type="dxa"/>
            <w:tcBorders>
              <w:left w:val="nil"/>
            </w:tcBorders>
            <w:vAlign w:val="center"/>
          </w:tcPr>
          <w:p w14:paraId="5DE6707E" w14:textId="77777777" w:rsidR="00297BE3" w:rsidRPr="00425A4D" w:rsidRDefault="00297BE3" w:rsidP="00425A4D">
            <w:pPr>
              <w:spacing w:line="276" w:lineRule="auto"/>
              <w:jc w:val="center"/>
              <w:rPr>
                <w:rFonts w:ascii="Century Gothic" w:hAnsi="Century Gothic"/>
                <w:b/>
              </w:rPr>
            </w:pPr>
            <w:r w:rsidRPr="00425A4D">
              <w:rPr>
                <w:rFonts w:ascii="Century Gothic" w:hAnsi="Century Gothic"/>
                <w:b/>
              </w:rPr>
              <w:t>No. De Cabezas</w:t>
            </w:r>
          </w:p>
        </w:tc>
        <w:tc>
          <w:tcPr>
            <w:tcW w:w="1215" w:type="dxa"/>
          </w:tcPr>
          <w:p w14:paraId="6C7684A3" w14:textId="77777777" w:rsidR="00297BE3" w:rsidRPr="00425A4D" w:rsidRDefault="00297BE3" w:rsidP="00425A4D">
            <w:pPr>
              <w:spacing w:line="276" w:lineRule="auto"/>
              <w:jc w:val="center"/>
              <w:rPr>
                <w:rFonts w:ascii="Century Gothic" w:hAnsi="Century Gothic"/>
                <w:b/>
              </w:rPr>
            </w:pPr>
            <w:r w:rsidRPr="00425A4D">
              <w:rPr>
                <w:rFonts w:ascii="Century Gothic" w:hAnsi="Century Gothic"/>
                <w:b/>
              </w:rPr>
              <w:t>Importe por Pase</w:t>
            </w:r>
          </w:p>
        </w:tc>
      </w:tr>
      <w:tr w:rsidR="00297BE3" w:rsidRPr="00425A4D" w14:paraId="7247521E" w14:textId="77777777" w:rsidTr="00F20FCD">
        <w:trPr>
          <w:trHeight w:val="422"/>
        </w:trPr>
        <w:tc>
          <w:tcPr>
            <w:tcW w:w="7613" w:type="dxa"/>
            <w:gridSpan w:val="2"/>
          </w:tcPr>
          <w:p w14:paraId="27431BA0"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Ganado Mayor:</w:t>
            </w:r>
          </w:p>
        </w:tc>
        <w:tc>
          <w:tcPr>
            <w:tcW w:w="1215" w:type="dxa"/>
          </w:tcPr>
          <w:p w14:paraId="5487A164" w14:textId="77777777" w:rsidR="00297BE3" w:rsidRPr="00425A4D" w:rsidRDefault="00297BE3" w:rsidP="00425A4D">
            <w:pPr>
              <w:spacing w:line="276" w:lineRule="auto"/>
              <w:jc w:val="right"/>
              <w:rPr>
                <w:rFonts w:ascii="Century Gothic" w:hAnsi="Century Gothic"/>
              </w:rPr>
            </w:pPr>
          </w:p>
        </w:tc>
      </w:tr>
      <w:tr w:rsidR="00297BE3" w:rsidRPr="00425A4D" w14:paraId="4519BAA3" w14:textId="77777777" w:rsidTr="00F20FCD">
        <w:trPr>
          <w:trHeight w:val="427"/>
        </w:trPr>
        <w:tc>
          <w:tcPr>
            <w:tcW w:w="3315" w:type="dxa"/>
          </w:tcPr>
          <w:p w14:paraId="35262C1B"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 xml:space="preserve">Pastoreo </w:t>
            </w:r>
          </w:p>
        </w:tc>
        <w:tc>
          <w:tcPr>
            <w:tcW w:w="4298" w:type="dxa"/>
          </w:tcPr>
          <w:p w14:paraId="1476CE2B"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 a 10</w:t>
            </w:r>
          </w:p>
        </w:tc>
        <w:tc>
          <w:tcPr>
            <w:tcW w:w="1215" w:type="dxa"/>
          </w:tcPr>
          <w:p w14:paraId="2CD0109A"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w:t>
            </w:r>
          </w:p>
        </w:tc>
      </w:tr>
      <w:tr w:rsidR="00297BE3" w:rsidRPr="00425A4D" w14:paraId="44F0C94C" w14:textId="77777777" w:rsidTr="00F20FCD">
        <w:trPr>
          <w:trHeight w:val="420"/>
        </w:trPr>
        <w:tc>
          <w:tcPr>
            <w:tcW w:w="3315" w:type="dxa"/>
          </w:tcPr>
          <w:p w14:paraId="0719DF20" w14:textId="77777777" w:rsidR="00297BE3" w:rsidRPr="00425A4D" w:rsidRDefault="00297BE3" w:rsidP="00425A4D">
            <w:pPr>
              <w:spacing w:line="276" w:lineRule="auto"/>
              <w:jc w:val="both"/>
              <w:rPr>
                <w:rFonts w:ascii="Century Gothic" w:hAnsi="Century Gothic"/>
              </w:rPr>
            </w:pPr>
          </w:p>
        </w:tc>
        <w:tc>
          <w:tcPr>
            <w:tcW w:w="4298" w:type="dxa"/>
          </w:tcPr>
          <w:p w14:paraId="06919549"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11 a 50</w:t>
            </w:r>
          </w:p>
        </w:tc>
        <w:tc>
          <w:tcPr>
            <w:tcW w:w="1215" w:type="dxa"/>
          </w:tcPr>
          <w:p w14:paraId="1A18D003"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6E000453" w14:textId="77777777" w:rsidTr="00F20FCD">
        <w:trPr>
          <w:trHeight w:val="398"/>
        </w:trPr>
        <w:tc>
          <w:tcPr>
            <w:tcW w:w="3315" w:type="dxa"/>
          </w:tcPr>
          <w:p w14:paraId="64674A04" w14:textId="77777777" w:rsidR="00297BE3" w:rsidRPr="00425A4D" w:rsidRDefault="00297BE3" w:rsidP="00425A4D">
            <w:pPr>
              <w:spacing w:line="276" w:lineRule="auto"/>
              <w:jc w:val="both"/>
              <w:rPr>
                <w:rFonts w:ascii="Century Gothic" w:hAnsi="Century Gothic"/>
              </w:rPr>
            </w:pPr>
          </w:p>
        </w:tc>
        <w:tc>
          <w:tcPr>
            <w:tcW w:w="4298" w:type="dxa"/>
          </w:tcPr>
          <w:p w14:paraId="698F5A63"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51 a 100</w:t>
            </w:r>
          </w:p>
        </w:tc>
        <w:tc>
          <w:tcPr>
            <w:tcW w:w="1215" w:type="dxa"/>
          </w:tcPr>
          <w:p w14:paraId="3B8B6720"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80.00</w:t>
            </w:r>
          </w:p>
        </w:tc>
      </w:tr>
      <w:tr w:rsidR="00297BE3" w:rsidRPr="00425A4D" w14:paraId="35995713" w14:textId="77777777" w:rsidTr="00F20FCD">
        <w:trPr>
          <w:trHeight w:val="432"/>
        </w:trPr>
        <w:tc>
          <w:tcPr>
            <w:tcW w:w="3315" w:type="dxa"/>
          </w:tcPr>
          <w:p w14:paraId="11B2CBDB" w14:textId="77777777" w:rsidR="00297BE3" w:rsidRPr="00425A4D" w:rsidRDefault="00297BE3" w:rsidP="00425A4D">
            <w:pPr>
              <w:spacing w:line="276" w:lineRule="auto"/>
              <w:jc w:val="both"/>
              <w:rPr>
                <w:rFonts w:ascii="Century Gothic" w:hAnsi="Century Gothic"/>
              </w:rPr>
            </w:pPr>
          </w:p>
        </w:tc>
        <w:tc>
          <w:tcPr>
            <w:tcW w:w="4298" w:type="dxa"/>
          </w:tcPr>
          <w:p w14:paraId="13435306"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101 en delante</w:t>
            </w:r>
          </w:p>
        </w:tc>
        <w:tc>
          <w:tcPr>
            <w:tcW w:w="1215" w:type="dxa"/>
          </w:tcPr>
          <w:p w14:paraId="18D4C51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w:t>
            </w:r>
          </w:p>
        </w:tc>
      </w:tr>
      <w:tr w:rsidR="00297BE3" w:rsidRPr="00425A4D" w14:paraId="618F1C2A" w14:textId="77777777" w:rsidTr="00F20FCD">
        <w:trPr>
          <w:trHeight w:val="410"/>
        </w:trPr>
        <w:tc>
          <w:tcPr>
            <w:tcW w:w="3315" w:type="dxa"/>
          </w:tcPr>
          <w:p w14:paraId="56AE4054"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Movilización</w:t>
            </w:r>
          </w:p>
        </w:tc>
        <w:tc>
          <w:tcPr>
            <w:tcW w:w="4298" w:type="dxa"/>
          </w:tcPr>
          <w:p w14:paraId="75E6BAD7"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 a 10</w:t>
            </w:r>
          </w:p>
        </w:tc>
        <w:tc>
          <w:tcPr>
            <w:tcW w:w="1215" w:type="dxa"/>
          </w:tcPr>
          <w:p w14:paraId="2F9AD2A0"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30.00</w:t>
            </w:r>
          </w:p>
        </w:tc>
      </w:tr>
      <w:tr w:rsidR="00297BE3" w:rsidRPr="00425A4D" w14:paraId="1E85F57F" w14:textId="77777777" w:rsidTr="00F20FCD">
        <w:trPr>
          <w:trHeight w:val="416"/>
        </w:trPr>
        <w:tc>
          <w:tcPr>
            <w:tcW w:w="3315" w:type="dxa"/>
          </w:tcPr>
          <w:p w14:paraId="4A386181" w14:textId="77777777" w:rsidR="00297BE3" w:rsidRPr="00425A4D" w:rsidRDefault="00297BE3" w:rsidP="00425A4D">
            <w:pPr>
              <w:spacing w:line="276" w:lineRule="auto"/>
              <w:jc w:val="both"/>
              <w:rPr>
                <w:rFonts w:ascii="Century Gothic" w:hAnsi="Century Gothic"/>
              </w:rPr>
            </w:pPr>
          </w:p>
        </w:tc>
        <w:tc>
          <w:tcPr>
            <w:tcW w:w="4298" w:type="dxa"/>
          </w:tcPr>
          <w:p w14:paraId="7001816E"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11 a 50</w:t>
            </w:r>
          </w:p>
        </w:tc>
        <w:tc>
          <w:tcPr>
            <w:tcW w:w="1215" w:type="dxa"/>
          </w:tcPr>
          <w:p w14:paraId="04CF4490"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157E799F" w14:textId="77777777" w:rsidTr="00F20FCD">
        <w:trPr>
          <w:trHeight w:val="408"/>
        </w:trPr>
        <w:tc>
          <w:tcPr>
            <w:tcW w:w="3315" w:type="dxa"/>
          </w:tcPr>
          <w:p w14:paraId="1427D0EC" w14:textId="77777777" w:rsidR="00297BE3" w:rsidRPr="00425A4D" w:rsidRDefault="00297BE3" w:rsidP="00425A4D">
            <w:pPr>
              <w:spacing w:line="276" w:lineRule="auto"/>
              <w:jc w:val="both"/>
              <w:rPr>
                <w:rFonts w:ascii="Century Gothic" w:hAnsi="Century Gothic"/>
              </w:rPr>
            </w:pPr>
          </w:p>
        </w:tc>
        <w:tc>
          <w:tcPr>
            <w:tcW w:w="4298" w:type="dxa"/>
          </w:tcPr>
          <w:p w14:paraId="5686A1A9"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51 a 100</w:t>
            </w:r>
          </w:p>
        </w:tc>
        <w:tc>
          <w:tcPr>
            <w:tcW w:w="1215" w:type="dxa"/>
          </w:tcPr>
          <w:p w14:paraId="05F4A58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80.00</w:t>
            </w:r>
          </w:p>
        </w:tc>
      </w:tr>
      <w:tr w:rsidR="00297BE3" w:rsidRPr="00425A4D" w14:paraId="2D7F2772" w14:textId="77777777" w:rsidTr="00F20FCD">
        <w:trPr>
          <w:trHeight w:val="428"/>
        </w:trPr>
        <w:tc>
          <w:tcPr>
            <w:tcW w:w="3315" w:type="dxa"/>
          </w:tcPr>
          <w:p w14:paraId="300C72DF" w14:textId="77777777" w:rsidR="00297BE3" w:rsidRPr="00425A4D" w:rsidRDefault="00297BE3" w:rsidP="00425A4D">
            <w:pPr>
              <w:spacing w:line="276" w:lineRule="auto"/>
              <w:jc w:val="both"/>
              <w:rPr>
                <w:rFonts w:ascii="Century Gothic" w:hAnsi="Century Gothic"/>
              </w:rPr>
            </w:pPr>
          </w:p>
        </w:tc>
        <w:tc>
          <w:tcPr>
            <w:tcW w:w="4298" w:type="dxa"/>
          </w:tcPr>
          <w:p w14:paraId="689FB1FF"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101 en delante</w:t>
            </w:r>
          </w:p>
        </w:tc>
        <w:tc>
          <w:tcPr>
            <w:tcW w:w="1215" w:type="dxa"/>
          </w:tcPr>
          <w:p w14:paraId="517C6D6F"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w:t>
            </w:r>
          </w:p>
        </w:tc>
      </w:tr>
      <w:tr w:rsidR="00297BE3" w:rsidRPr="00425A4D" w14:paraId="6225D906" w14:textId="77777777" w:rsidTr="00F20FCD">
        <w:trPr>
          <w:trHeight w:val="420"/>
        </w:trPr>
        <w:tc>
          <w:tcPr>
            <w:tcW w:w="3315" w:type="dxa"/>
          </w:tcPr>
          <w:p w14:paraId="02191E6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Sacrificio</w:t>
            </w:r>
          </w:p>
        </w:tc>
        <w:tc>
          <w:tcPr>
            <w:tcW w:w="4298" w:type="dxa"/>
          </w:tcPr>
          <w:p w14:paraId="18AF1A2D"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 a 10</w:t>
            </w:r>
          </w:p>
        </w:tc>
        <w:tc>
          <w:tcPr>
            <w:tcW w:w="1215" w:type="dxa"/>
          </w:tcPr>
          <w:p w14:paraId="108BE6E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61D9D0CA" w14:textId="77777777" w:rsidTr="00F20FCD">
        <w:trPr>
          <w:trHeight w:val="397"/>
        </w:trPr>
        <w:tc>
          <w:tcPr>
            <w:tcW w:w="3315" w:type="dxa"/>
          </w:tcPr>
          <w:p w14:paraId="6103A25B" w14:textId="77777777" w:rsidR="00297BE3" w:rsidRPr="00425A4D" w:rsidRDefault="00297BE3" w:rsidP="00425A4D">
            <w:pPr>
              <w:spacing w:line="276" w:lineRule="auto"/>
              <w:jc w:val="both"/>
              <w:rPr>
                <w:rFonts w:ascii="Century Gothic" w:hAnsi="Century Gothic"/>
              </w:rPr>
            </w:pPr>
          </w:p>
        </w:tc>
        <w:tc>
          <w:tcPr>
            <w:tcW w:w="4298" w:type="dxa"/>
          </w:tcPr>
          <w:p w14:paraId="63785B77"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11 a 50</w:t>
            </w:r>
          </w:p>
        </w:tc>
        <w:tc>
          <w:tcPr>
            <w:tcW w:w="1215" w:type="dxa"/>
          </w:tcPr>
          <w:p w14:paraId="1B59DF5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w:t>
            </w:r>
          </w:p>
        </w:tc>
      </w:tr>
      <w:tr w:rsidR="00297BE3" w:rsidRPr="00425A4D" w14:paraId="6A9E2E20" w14:textId="77777777" w:rsidTr="00F20FCD">
        <w:trPr>
          <w:trHeight w:val="432"/>
        </w:trPr>
        <w:tc>
          <w:tcPr>
            <w:tcW w:w="3315" w:type="dxa"/>
          </w:tcPr>
          <w:p w14:paraId="7C2BBA75" w14:textId="77777777" w:rsidR="00297BE3" w:rsidRPr="00425A4D" w:rsidRDefault="00297BE3" w:rsidP="00425A4D">
            <w:pPr>
              <w:spacing w:line="276" w:lineRule="auto"/>
              <w:jc w:val="both"/>
              <w:rPr>
                <w:rFonts w:ascii="Century Gothic" w:hAnsi="Century Gothic"/>
              </w:rPr>
            </w:pPr>
          </w:p>
        </w:tc>
        <w:tc>
          <w:tcPr>
            <w:tcW w:w="4298" w:type="dxa"/>
          </w:tcPr>
          <w:p w14:paraId="349D1BFB"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51 a 100</w:t>
            </w:r>
          </w:p>
        </w:tc>
        <w:tc>
          <w:tcPr>
            <w:tcW w:w="1215" w:type="dxa"/>
          </w:tcPr>
          <w:p w14:paraId="0A47413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200.00</w:t>
            </w:r>
          </w:p>
        </w:tc>
      </w:tr>
      <w:tr w:rsidR="00297BE3" w:rsidRPr="00425A4D" w14:paraId="3D47768C" w14:textId="77777777" w:rsidTr="00F20FCD">
        <w:trPr>
          <w:trHeight w:val="411"/>
        </w:trPr>
        <w:tc>
          <w:tcPr>
            <w:tcW w:w="3315" w:type="dxa"/>
          </w:tcPr>
          <w:p w14:paraId="515C7C95" w14:textId="77777777" w:rsidR="00297BE3" w:rsidRPr="00425A4D" w:rsidRDefault="00297BE3" w:rsidP="00425A4D">
            <w:pPr>
              <w:spacing w:line="276" w:lineRule="auto"/>
              <w:jc w:val="both"/>
              <w:rPr>
                <w:rFonts w:ascii="Century Gothic" w:hAnsi="Century Gothic"/>
              </w:rPr>
            </w:pPr>
          </w:p>
        </w:tc>
        <w:tc>
          <w:tcPr>
            <w:tcW w:w="4298" w:type="dxa"/>
          </w:tcPr>
          <w:p w14:paraId="64243CBD"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101 en delante</w:t>
            </w:r>
          </w:p>
        </w:tc>
        <w:tc>
          <w:tcPr>
            <w:tcW w:w="1215" w:type="dxa"/>
          </w:tcPr>
          <w:p w14:paraId="5D3B0BF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500.00</w:t>
            </w:r>
          </w:p>
        </w:tc>
      </w:tr>
      <w:tr w:rsidR="00297BE3" w:rsidRPr="00425A4D" w14:paraId="6A4DF72D" w14:textId="77777777" w:rsidTr="00F20FCD">
        <w:trPr>
          <w:trHeight w:val="417"/>
        </w:trPr>
        <w:tc>
          <w:tcPr>
            <w:tcW w:w="3315" w:type="dxa"/>
          </w:tcPr>
          <w:p w14:paraId="799BB4F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Exportación</w:t>
            </w:r>
          </w:p>
        </w:tc>
        <w:tc>
          <w:tcPr>
            <w:tcW w:w="4298" w:type="dxa"/>
          </w:tcPr>
          <w:p w14:paraId="65798AD1"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 a 10</w:t>
            </w:r>
          </w:p>
        </w:tc>
        <w:tc>
          <w:tcPr>
            <w:tcW w:w="1215" w:type="dxa"/>
          </w:tcPr>
          <w:p w14:paraId="02CF6B2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w:t>
            </w:r>
          </w:p>
        </w:tc>
      </w:tr>
      <w:tr w:rsidR="00297BE3" w:rsidRPr="00425A4D" w14:paraId="6EA25337" w14:textId="77777777" w:rsidTr="00F20FCD">
        <w:trPr>
          <w:trHeight w:val="422"/>
        </w:trPr>
        <w:tc>
          <w:tcPr>
            <w:tcW w:w="3315" w:type="dxa"/>
          </w:tcPr>
          <w:p w14:paraId="4C1074E8" w14:textId="77777777" w:rsidR="00297BE3" w:rsidRPr="00425A4D" w:rsidRDefault="00297BE3" w:rsidP="00425A4D">
            <w:pPr>
              <w:spacing w:line="276" w:lineRule="auto"/>
              <w:jc w:val="both"/>
              <w:rPr>
                <w:rFonts w:ascii="Century Gothic" w:hAnsi="Century Gothic"/>
              </w:rPr>
            </w:pPr>
          </w:p>
        </w:tc>
        <w:tc>
          <w:tcPr>
            <w:tcW w:w="4298" w:type="dxa"/>
          </w:tcPr>
          <w:p w14:paraId="2E61C6EB"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11 a 50</w:t>
            </w:r>
          </w:p>
        </w:tc>
        <w:tc>
          <w:tcPr>
            <w:tcW w:w="1215" w:type="dxa"/>
          </w:tcPr>
          <w:p w14:paraId="7818E8A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300.00</w:t>
            </w:r>
          </w:p>
        </w:tc>
      </w:tr>
      <w:tr w:rsidR="00297BE3" w:rsidRPr="00425A4D" w14:paraId="65F5F140" w14:textId="77777777" w:rsidTr="00F20FCD">
        <w:trPr>
          <w:trHeight w:val="414"/>
        </w:trPr>
        <w:tc>
          <w:tcPr>
            <w:tcW w:w="3315" w:type="dxa"/>
          </w:tcPr>
          <w:p w14:paraId="645F4B41" w14:textId="77777777" w:rsidR="00297BE3" w:rsidRPr="00425A4D" w:rsidRDefault="00297BE3" w:rsidP="00425A4D">
            <w:pPr>
              <w:spacing w:line="276" w:lineRule="auto"/>
              <w:jc w:val="both"/>
              <w:rPr>
                <w:rFonts w:ascii="Century Gothic" w:hAnsi="Century Gothic"/>
              </w:rPr>
            </w:pPr>
          </w:p>
        </w:tc>
        <w:tc>
          <w:tcPr>
            <w:tcW w:w="4298" w:type="dxa"/>
          </w:tcPr>
          <w:p w14:paraId="36D6FA92"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51 a 100</w:t>
            </w:r>
          </w:p>
        </w:tc>
        <w:tc>
          <w:tcPr>
            <w:tcW w:w="1215" w:type="dxa"/>
          </w:tcPr>
          <w:p w14:paraId="7057737A"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500.00</w:t>
            </w:r>
          </w:p>
        </w:tc>
      </w:tr>
      <w:tr w:rsidR="00297BE3" w:rsidRPr="00425A4D" w14:paraId="2FAE543A" w14:textId="77777777" w:rsidTr="00F20FCD">
        <w:trPr>
          <w:trHeight w:val="420"/>
        </w:trPr>
        <w:tc>
          <w:tcPr>
            <w:tcW w:w="3315" w:type="dxa"/>
            <w:tcBorders>
              <w:bottom w:val="single" w:sz="4" w:space="0" w:color="auto"/>
            </w:tcBorders>
          </w:tcPr>
          <w:p w14:paraId="27350DAD" w14:textId="77777777" w:rsidR="00297BE3" w:rsidRPr="00425A4D" w:rsidRDefault="00297BE3" w:rsidP="00425A4D">
            <w:pPr>
              <w:spacing w:line="276" w:lineRule="auto"/>
              <w:jc w:val="both"/>
              <w:rPr>
                <w:rFonts w:ascii="Century Gothic" w:hAnsi="Century Gothic"/>
              </w:rPr>
            </w:pPr>
          </w:p>
        </w:tc>
        <w:tc>
          <w:tcPr>
            <w:tcW w:w="4298" w:type="dxa"/>
            <w:tcBorders>
              <w:bottom w:val="single" w:sz="4" w:space="0" w:color="auto"/>
            </w:tcBorders>
          </w:tcPr>
          <w:p w14:paraId="395A6F21"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101 en delante</w:t>
            </w:r>
          </w:p>
        </w:tc>
        <w:tc>
          <w:tcPr>
            <w:tcW w:w="1215" w:type="dxa"/>
          </w:tcPr>
          <w:p w14:paraId="5D661130"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1,000.00</w:t>
            </w:r>
          </w:p>
        </w:tc>
      </w:tr>
      <w:tr w:rsidR="00297BE3" w:rsidRPr="00425A4D" w14:paraId="22EE9E60" w14:textId="77777777" w:rsidTr="00F20FCD">
        <w:trPr>
          <w:trHeight w:val="398"/>
        </w:trPr>
        <w:tc>
          <w:tcPr>
            <w:tcW w:w="3315" w:type="dxa"/>
            <w:tcBorders>
              <w:right w:val="nil"/>
            </w:tcBorders>
          </w:tcPr>
          <w:p w14:paraId="4DE1FD3A"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Ganado Menor:</w:t>
            </w:r>
          </w:p>
        </w:tc>
        <w:tc>
          <w:tcPr>
            <w:tcW w:w="4298" w:type="dxa"/>
            <w:tcBorders>
              <w:left w:val="nil"/>
            </w:tcBorders>
          </w:tcPr>
          <w:p w14:paraId="71BC70D6" w14:textId="77777777" w:rsidR="00297BE3" w:rsidRPr="00425A4D" w:rsidRDefault="00297BE3" w:rsidP="00425A4D">
            <w:pPr>
              <w:spacing w:line="276" w:lineRule="auto"/>
              <w:jc w:val="center"/>
              <w:rPr>
                <w:rFonts w:ascii="Century Gothic" w:hAnsi="Century Gothic"/>
              </w:rPr>
            </w:pPr>
          </w:p>
        </w:tc>
        <w:tc>
          <w:tcPr>
            <w:tcW w:w="1215" w:type="dxa"/>
          </w:tcPr>
          <w:p w14:paraId="6541A89E" w14:textId="77777777" w:rsidR="00297BE3" w:rsidRPr="00425A4D" w:rsidRDefault="00297BE3" w:rsidP="00425A4D">
            <w:pPr>
              <w:spacing w:line="276" w:lineRule="auto"/>
              <w:jc w:val="right"/>
              <w:rPr>
                <w:rFonts w:ascii="Century Gothic" w:hAnsi="Century Gothic"/>
              </w:rPr>
            </w:pPr>
          </w:p>
        </w:tc>
      </w:tr>
      <w:tr w:rsidR="00297BE3" w:rsidRPr="00425A4D" w14:paraId="19C2BB30" w14:textId="77777777" w:rsidTr="00F20FCD">
        <w:trPr>
          <w:trHeight w:val="417"/>
        </w:trPr>
        <w:tc>
          <w:tcPr>
            <w:tcW w:w="3315" w:type="dxa"/>
          </w:tcPr>
          <w:p w14:paraId="373E8EB6"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Cría</w:t>
            </w:r>
          </w:p>
        </w:tc>
        <w:tc>
          <w:tcPr>
            <w:tcW w:w="4298" w:type="dxa"/>
          </w:tcPr>
          <w:p w14:paraId="75F59AAE"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 a 10</w:t>
            </w:r>
          </w:p>
        </w:tc>
        <w:tc>
          <w:tcPr>
            <w:tcW w:w="1215" w:type="dxa"/>
          </w:tcPr>
          <w:p w14:paraId="6A3BF8C0"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24B253B0" w14:textId="77777777" w:rsidTr="00F20FCD">
        <w:trPr>
          <w:trHeight w:val="424"/>
        </w:trPr>
        <w:tc>
          <w:tcPr>
            <w:tcW w:w="3315" w:type="dxa"/>
          </w:tcPr>
          <w:p w14:paraId="5E93E751" w14:textId="77777777" w:rsidR="00297BE3" w:rsidRPr="00425A4D" w:rsidRDefault="00297BE3" w:rsidP="00425A4D">
            <w:pPr>
              <w:spacing w:line="276" w:lineRule="auto"/>
              <w:jc w:val="both"/>
              <w:rPr>
                <w:rFonts w:ascii="Century Gothic" w:hAnsi="Century Gothic"/>
              </w:rPr>
            </w:pPr>
          </w:p>
        </w:tc>
        <w:tc>
          <w:tcPr>
            <w:tcW w:w="4298" w:type="dxa"/>
          </w:tcPr>
          <w:p w14:paraId="6B1E082F"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11 a 50</w:t>
            </w:r>
          </w:p>
        </w:tc>
        <w:tc>
          <w:tcPr>
            <w:tcW w:w="1215" w:type="dxa"/>
          </w:tcPr>
          <w:p w14:paraId="7A2CD34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w:t>
            </w:r>
          </w:p>
        </w:tc>
      </w:tr>
      <w:tr w:rsidR="00297BE3" w:rsidRPr="00425A4D" w14:paraId="1D9E08E4" w14:textId="77777777" w:rsidTr="00F20FCD">
        <w:trPr>
          <w:trHeight w:val="416"/>
        </w:trPr>
        <w:tc>
          <w:tcPr>
            <w:tcW w:w="3315" w:type="dxa"/>
          </w:tcPr>
          <w:p w14:paraId="68415B61" w14:textId="77777777" w:rsidR="00297BE3" w:rsidRPr="00425A4D" w:rsidRDefault="00297BE3" w:rsidP="00425A4D">
            <w:pPr>
              <w:spacing w:line="276" w:lineRule="auto"/>
              <w:jc w:val="both"/>
              <w:rPr>
                <w:rFonts w:ascii="Century Gothic" w:hAnsi="Century Gothic"/>
              </w:rPr>
            </w:pPr>
          </w:p>
        </w:tc>
        <w:tc>
          <w:tcPr>
            <w:tcW w:w="4298" w:type="dxa"/>
          </w:tcPr>
          <w:p w14:paraId="2E5B8D47"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51 a 100</w:t>
            </w:r>
          </w:p>
        </w:tc>
        <w:tc>
          <w:tcPr>
            <w:tcW w:w="1215" w:type="dxa"/>
          </w:tcPr>
          <w:p w14:paraId="0947ABFF"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3A41E444" w14:textId="77777777" w:rsidTr="00F20FCD">
        <w:trPr>
          <w:trHeight w:val="422"/>
        </w:trPr>
        <w:tc>
          <w:tcPr>
            <w:tcW w:w="3315" w:type="dxa"/>
          </w:tcPr>
          <w:p w14:paraId="52C7CF98" w14:textId="77777777" w:rsidR="00297BE3" w:rsidRPr="00425A4D" w:rsidRDefault="00297BE3" w:rsidP="00425A4D">
            <w:pPr>
              <w:spacing w:line="276" w:lineRule="auto"/>
              <w:jc w:val="both"/>
              <w:rPr>
                <w:rFonts w:ascii="Century Gothic" w:hAnsi="Century Gothic"/>
              </w:rPr>
            </w:pPr>
          </w:p>
        </w:tc>
        <w:tc>
          <w:tcPr>
            <w:tcW w:w="4298" w:type="dxa"/>
          </w:tcPr>
          <w:p w14:paraId="5673DFF8"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101 en delante</w:t>
            </w:r>
          </w:p>
        </w:tc>
        <w:tc>
          <w:tcPr>
            <w:tcW w:w="1215" w:type="dxa"/>
          </w:tcPr>
          <w:p w14:paraId="3664208F"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w:t>
            </w:r>
          </w:p>
        </w:tc>
      </w:tr>
      <w:tr w:rsidR="00297BE3" w:rsidRPr="00425A4D" w14:paraId="4B1D4645" w14:textId="77777777" w:rsidTr="00F20FCD">
        <w:trPr>
          <w:trHeight w:val="400"/>
        </w:trPr>
        <w:tc>
          <w:tcPr>
            <w:tcW w:w="3315" w:type="dxa"/>
          </w:tcPr>
          <w:p w14:paraId="0CDEE82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Movilización</w:t>
            </w:r>
          </w:p>
        </w:tc>
        <w:tc>
          <w:tcPr>
            <w:tcW w:w="4298" w:type="dxa"/>
          </w:tcPr>
          <w:p w14:paraId="5E7C3B9D"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 a 10</w:t>
            </w:r>
          </w:p>
        </w:tc>
        <w:tc>
          <w:tcPr>
            <w:tcW w:w="1215" w:type="dxa"/>
          </w:tcPr>
          <w:p w14:paraId="5F07D90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w:t>
            </w:r>
          </w:p>
        </w:tc>
      </w:tr>
      <w:tr w:rsidR="00297BE3" w:rsidRPr="00425A4D" w14:paraId="3F3BC9F7" w14:textId="77777777" w:rsidTr="00F20FCD">
        <w:trPr>
          <w:trHeight w:val="434"/>
        </w:trPr>
        <w:tc>
          <w:tcPr>
            <w:tcW w:w="3315" w:type="dxa"/>
          </w:tcPr>
          <w:p w14:paraId="3D1D9A69" w14:textId="77777777" w:rsidR="00297BE3" w:rsidRPr="00425A4D" w:rsidRDefault="00297BE3" w:rsidP="00425A4D">
            <w:pPr>
              <w:spacing w:line="276" w:lineRule="auto"/>
              <w:jc w:val="both"/>
              <w:rPr>
                <w:rFonts w:ascii="Century Gothic" w:hAnsi="Century Gothic"/>
              </w:rPr>
            </w:pPr>
          </w:p>
        </w:tc>
        <w:tc>
          <w:tcPr>
            <w:tcW w:w="4298" w:type="dxa"/>
          </w:tcPr>
          <w:p w14:paraId="33B983B7"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 xml:space="preserve">11 a 50 </w:t>
            </w:r>
          </w:p>
        </w:tc>
        <w:tc>
          <w:tcPr>
            <w:tcW w:w="1215" w:type="dxa"/>
          </w:tcPr>
          <w:p w14:paraId="6EFEC796"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w:t>
            </w:r>
          </w:p>
        </w:tc>
      </w:tr>
      <w:tr w:rsidR="00297BE3" w:rsidRPr="00425A4D" w14:paraId="05C106CC" w14:textId="77777777" w:rsidTr="00F20FCD">
        <w:trPr>
          <w:trHeight w:val="398"/>
        </w:trPr>
        <w:tc>
          <w:tcPr>
            <w:tcW w:w="3315" w:type="dxa"/>
          </w:tcPr>
          <w:p w14:paraId="73BFE7F6" w14:textId="77777777" w:rsidR="00297BE3" w:rsidRPr="00425A4D" w:rsidRDefault="00297BE3" w:rsidP="00425A4D">
            <w:pPr>
              <w:spacing w:line="276" w:lineRule="auto"/>
              <w:jc w:val="both"/>
              <w:rPr>
                <w:rFonts w:ascii="Century Gothic" w:hAnsi="Century Gothic"/>
              </w:rPr>
            </w:pPr>
          </w:p>
        </w:tc>
        <w:tc>
          <w:tcPr>
            <w:tcW w:w="4298" w:type="dxa"/>
          </w:tcPr>
          <w:p w14:paraId="2432C367"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51 a 100</w:t>
            </w:r>
          </w:p>
        </w:tc>
        <w:tc>
          <w:tcPr>
            <w:tcW w:w="1215" w:type="dxa"/>
          </w:tcPr>
          <w:p w14:paraId="4A7F03C9"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67CDF9A8" w14:textId="77777777" w:rsidTr="00F20FCD">
        <w:trPr>
          <w:trHeight w:val="418"/>
        </w:trPr>
        <w:tc>
          <w:tcPr>
            <w:tcW w:w="3315" w:type="dxa"/>
          </w:tcPr>
          <w:p w14:paraId="592E6C3E" w14:textId="77777777" w:rsidR="00297BE3" w:rsidRPr="00425A4D" w:rsidRDefault="00297BE3" w:rsidP="00425A4D">
            <w:pPr>
              <w:spacing w:line="276" w:lineRule="auto"/>
              <w:jc w:val="both"/>
              <w:rPr>
                <w:rFonts w:ascii="Century Gothic" w:hAnsi="Century Gothic"/>
              </w:rPr>
            </w:pPr>
          </w:p>
        </w:tc>
        <w:tc>
          <w:tcPr>
            <w:tcW w:w="4298" w:type="dxa"/>
          </w:tcPr>
          <w:p w14:paraId="64FB5FD6"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101 en delante</w:t>
            </w:r>
          </w:p>
        </w:tc>
        <w:tc>
          <w:tcPr>
            <w:tcW w:w="1215" w:type="dxa"/>
          </w:tcPr>
          <w:p w14:paraId="1A98825D"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w:t>
            </w:r>
          </w:p>
        </w:tc>
      </w:tr>
      <w:tr w:rsidR="00297BE3" w:rsidRPr="00425A4D" w14:paraId="156AC053" w14:textId="77777777" w:rsidTr="00F20FCD">
        <w:trPr>
          <w:trHeight w:val="423"/>
        </w:trPr>
        <w:tc>
          <w:tcPr>
            <w:tcW w:w="3315" w:type="dxa"/>
          </w:tcPr>
          <w:p w14:paraId="63EF93FF"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lastRenderedPageBreak/>
              <w:t>Sacrificio</w:t>
            </w:r>
          </w:p>
        </w:tc>
        <w:tc>
          <w:tcPr>
            <w:tcW w:w="4298" w:type="dxa"/>
          </w:tcPr>
          <w:p w14:paraId="790D820A"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 a 10</w:t>
            </w:r>
          </w:p>
        </w:tc>
        <w:tc>
          <w:tcPr>
            <w:tcW w:w="1215" w:type="dxa"/>
          </w:tcPr>
          <w:p w14:paraId="1642A2C3"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30.00</w:t>
            </w:r>
          </w:p>
        </w:tc>
      </w:tr>
      <w:tr w:rsidR="00297BE3" w:rsidRPr="00425A4D" w14:paraId="0AA78050" w14:textId="77777777" w:rsidTr="00F20FCD">
        <w:trPr>
          <w:trHeight w:val="416"/>
        </w:trPr>
        <w:tc>
          <w:tcPr>
            <w:tcW w:w="3315" w:type="dxa"/>
          </w:tcPr>
          <w:p w14:paraId="3B60ED72" w14:textId="77777777" w:rsidR="00297BE3" w:rsidRPr="00425A4D" w:rsidRDefault="00297BE3" w:rsidP="00425A4D">
            <w:pPr>
              <w:spacing w:line="276" w:lineRule="auto"/>
              <w:jc w:val="both"/>
              <w:rPr>
                <w:rFonts w:ascii="Century Gothic" w:hAnsi="Century Gothic"/>
              </w:rPr>
            </w:pPr>
          </w:p>
        </w:tc>
        <w:tc>
          <w:tcPr>
            <w:tcW w:w="4298" w:type="dxa"/>
          </w:tcPr>
          <w:p w14:paraId="1081F839"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11 a 50</w:t>
            </w:r>
          </w:p>
        </w:tc>
        <w:tc>
          <w:tcPr>
            <w:tcW w:w="1215" w:type="dxa"/>
          </w:tcPr>
          <w:p w14:paraId="651C52F5"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21A7058B" w14:textId="77777777" w:rsidTr="00F20FCD">
        <w:trPr>
          <w:trHeight w:val="422"/>
        </w:trPr>
        <w:tc>
          <w:tcPr>
            <w:tcW w:w="3315" w:type="dxa"/>
          </w:tcPr>
          <w:p w14:paraId="56F2217A" w14:textId="77777777" w:rsidR="00297BE3" w:rsidRPr="00425A4D" w:rsidRDefault="00297BE3" w:rsidP="00425A4D">
            <w:pPr>
              <w:spacing w:line="276" w:lineRule="auto"/>
              <w:jc w:val="both"/>
              <w:rPr>
                <w:rFonts w:ascii="Century Gothic" w:hAnsi="Century Gothic"/>
              </w:rPr>
            </w:pPr>
          </w:p>
        </w:tc>
        <w:tc>
          <w:tcPr>
            <w:tcW w:w="4298" w:type="dxa"/>
          </w:tcPr>
          <w:p w14:paraId="21FB29CD"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51 a 100</w:t>
            </w:r>
          </w:p>
        </w:tc>
        <w:tc>
          <w:tcPr>
            <w:tcW w:w="1215" w:type="dxa"/>
          </w:tcPr>
          <w:p w14:paraId="3B7F673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80.00</w:t>
            </w:r>
          </w:p>
        </w:tc>
      </w:tr>
      <w:tr w:rsidR="00297BE3" w:rsidRPr="00425A4D" w14:paraId="2879F92F" w14:textId="77777777" w:rsidTr="00F20FCD">
        <w:trPr>
          <w:trHeight w:val="400"/>
        </w:trPr>
        <w:tc>
          <w:tcPr>
            <w:tcW w:w="3315" w:type="dxa"/>
          </w:tcPr>
          <w:p w14:paraId="1F8C5C32" w14:textId="77777777" w:rsidR="00297BE3" w:rsidRPr="00425A4D" w:rsidRDefault="00297BE3" w:rsidP="00425A4D">
            <w:pPr>
              <w:spacing w:line="276" w:lineRule="auto"/>
              <w:jc w:val="both"/>
              <w:rPr>
                <w:rFonts w:ascii="Century Gothic" w:hAnsi="Century Gothic"/>
              </w:rPr>
            </w:pPr>
          </w:p>
        </w:tc>
        <w:tc>
          <w:tcPr>
            <w:tcW w:w="4298" w:type="dxa"/>
          </w:tcPr>
          <w:p w14:paraId="66B9B491"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101 en delante</w:t>
            </w:r>
          </w:p>
        </w:tc>
        <w:tc>
          <w:tcPr>
            <w:tcW w:w="1215" w:type="dxa"/>
          </w:tcPr>
          <w:p w14:paraId="7D5106AC"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w:t>
            </w:r>
          </w:p>
        </w:tc>
      </w:tr>
      <w:tr w:rsidR="00297BE3" w:rsidRPr="00425A4D" w14:paraId="3C56ACCE" w14:textId="77777777" w:rsidTr="00F20FCD">
        <w:trPr>
          <w:trHeight w:val="433"/>
        </w:trPr>
        <w:tc>
          <w:tcPr>
            <w:tcW w:w="3315" w:type="dxa"/>
          </w:tcPr>
          <w:p w14:paraId="6A594DEC"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Exportación</w:t>
            </w:r>
          </w:p>
        </w:tc>
        <w:tc>
          <w:tcPr>
            <w:tcW w:w="4298" w:type="dxa"/>
          </w:tcPr>
          <w:p w14:paraId="7F0F4C5E"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 a 10</w:t>
            </w:r>
          </w:p>
        </w:tc>
        <w:tc>
          <w:tcPr>
            <w:tcW w:w="1215" w:type="dxa"/>
          </w:tcPr>
          <w:p w14:paraId="08F1B919"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31D88746" w14:textId="77777777" w:rsidTr="00F20FCD">
        <w:trPr>
          <w:trHeight w:val="411"/>
        </w:trPr>
        <w:tc>
          <w:tcPr>
            <w:tcW w:w="3315" w:type="dxa"/>
          </w:tcPr>
          <w:p w14:paraId="64302191" w14:textId="77777777" w:rsidR="00297BE3" w:rsidRPr="00425A4D" w:rsidRDefault="00297BE3" w:rsidP="00425A4D">
            <w:pPr>
              <w:spacing w:line="276" w:lineRule="auto"/>
              <w:jc w:val="both"/>
              <w:rPr>
                <w:rFonts w:ascii="Century Gothic" w:hAnsi="Century Gothic"/>
              </w:rPr>
            </w:pPr>
          </w:p>
        </w:tc>
        <w:tc>
          <w:tcPr>
            <w:tcW w:w="4298" w:type="dxa"/>
          </w:tcPr>
          <w:p w14:paraId="2584A380"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11 a 50</w:t>
            </w:r>
          </w:p>
        </w:tc>
        <w:tc>
          <w:tcPr>
            <w:tcW w:w="1215" w:type="dxa"/>
          </w:tcPr>
          <w:p w14:paraId="6C812796"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80.00</w:t>
            </w:r>
          </w:p>
        </w:tc>
      </w:tr>
      <w:tr w:rsidR="00297BE3" w:rsidRPr="00425A4D" w14:paraId="3C54F369" w14:textId="77777777" w:rsidTr="00F20FCD">
        <w:trPr>
          <w:trHeight w:val="414"/>
        </w:trPr>
        <w:tc>
          <w:tcPr>
            <w:tcW w:w="3315" w:type="dxa"/>
          </w:tcPr>
          <w:p w14:paraId="5ACA63EA" w14:textId="77777777" w:rsidR="00297BE3" w:rsidRPr="00425A4D" w:rsidRDefault="00297BE3" w:rsidP="00425A4D">
            <w:pPr>
              <w:spacing w:line="276" w:lineRule="auto"/>
              <w:jc w:val="both"/>
              <w:rPr>
                <w:rFonts w:ascii="Century Gothic" w:hAnsi="Century Gothic"/>
              </w:rPr>
            </w:pPr>
          </w:p>
        </w:tc>
        <w:tc>
          <w:tcPr>
            <w:tcW w:w="4298" w:type="dxa"/>
          </w:tcPr>
          <w:p w14:paraId="2167FFE5"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51 a 100</w:t>
            </w:r>
          </w:p>
        </w:tc>
        <w:tc>
          <w:tcPr>
            <w:tcW w:w="1215" w:type="dxa"/>
          </w:tcPr>
          <w:p w14:paraId="2DD0BFA5"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120.00</w:t>
            </w:r>
          </w:p>
        </w:tc>
      </w:tr>
      <w:tr w:rsidR="00297BE3" w:rsidRPr="00425A4D" w14:paraId="63B6645F" w14:textId="77777777" w:rsidTr="00F20FCD">
        <w:trPr>
          <w:trHeight w:val="419"/>
        </w:trPr>
        <w:tc>
          <w:tcPr>
            <w:tcW w:w="3315" w:type="dxa"/>
          </w:tcPr>
          <w:p w14:paraId="220ACE26" w14:textId="77777777" w:rsidR="00297BE3" w:rsidRPr="00425A4D" w:rsidRDefault="00297BE3" w:rsidP="00425A4D">
            <w:pPr>
              <w:spacing w:line="276" w:lineRule="auto"/>
              <w:jc w:val="both"/>
              <w:rPr>
                <w:rFonts w:ascii="Century Gothic" w:hAnsi="Century Gothic"/>
              </w:rPr>
            </w:pPr>
          </w:p>
        </w:tc>
        <w:tc>
          <w:tcPr>
            <w:tcW w:w="4298" w:type="dxa"/>
          </w:tcPr>
          <w:p w14:paraId="13935AD4" w14:textId="77777777" w:rsidR="00297BE3" w:rsidRPr="00425A4D" w:rsidRDefault="00297BE3" w:rsidP="00425A4D">
            <w:pPr>
              <w:spacing w:line="276" w:lineRule="auto"/>
              <w:jc w:val="center"/>
              <w:rPr>
                <w:rFonts w:ascii="Century Gothic" w:hAnsi="Century Gothic"/>
              </w:rPr>
            </w:pPr>
            <w:r w:rsidRPr="00425A4D">
              <w:rPr>
                <w:rFonts w:ascii="Century Gothic" w:hAnsi="Century Gothic"/>
              </w:rPr>
              <w:t>101 en delante</w:t>
            </w:r>
          </w:p>
        </w:tc>
        <w:tc>
          <w:tcPr>
            <w:tcW w:w="1215" w:type="dxa"/>
          </w:tcPr>
          <w:p w14:paraId="17103462"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200.00</w:t>
            </w:r>
          </w:p>
        </w:tc>
      </w:tr>
      <w:tr w:rsidR="00297BE3" w:rsidRPr="00425A4D" w14:paraId="3F4EBE46" w14:textId="77777777" w:rsidTr="00F20FCD">
        <w:trPr>
          <w:trHeight w:val="409"/>
        </w:trPr>
        <w:tc>
          <w:tcPr>
            <w:tcW w:w="7613" w:type="dxa"/>
            <w:gridSpan w:val="2"/>
          </w:tcPr>
          <w:p w14:paraId="6735895E"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6. Derecho por Degüello</w:t>
            </w:r>
          </w:p>
        </w:tc>
        <w:tc>
          <w:tcPr>
            <w:tcW w:w="1215" w:type="dxa"/>
          </w:tcPr>
          <w:p w14:paraId="0BE3DAD4" w14:textId="77777777" w:rsidR="00297BE3" w:rsidRPr="00425A4D" w:rsidRDefault="00297BE3" w:rsidP="00425A4D">
            <w:pPr>
              <w:spacing w:line="276" w:lineRule="auto"/>
              <w:jc w:val="both"/>
              <w:rPr>
                <w:rFonts w:ascii="Century Gothic" w:hAnsi="Century Gothic"/>
              </w:rPr>
            </w:pPr>
          </w:p>
        </w:tc>
      </w:tr>
      <w:tr w:rsidR="00297BE3" w:rsidRPr="00425A4D" w14:paraId="5C75B597" w14:textId="77777777" w:rsidTr="00F20FCD">
        <w:trPr>
          <w:trHeight w:val="413"/>
        </w:trPr>
        <w:tc>
          <w:tcPr>
            <w:tcW w:w="7613" w:type="dxa"/>
            <w:gridSpan w:val="2"/>
          </w:tcPr>
          <w:p w14:paraId="4AE6534E"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A) Bovino</w:t>
            </w:r>
          </w:p>
        </w:tc>
        <w:tc>
          <w:tcPr>
            <w:tcW w:w="1215" w:type="dxa"/>
          </w:tcPr>
          <w:p w14:paraId="0116A2F1"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w:t>
            </w:r>
          </w:p>
        </w:tc>
      </w:tr>
      <w:tr w:rsidR="00297BE3" w:rsidRPr="00425A4D" w14:paraId="2F9C038B" w14:textId="77777777" w:rsidTr="00F20FCD">
        <w:trPr>
          <w:trHeight w:val="416"/>
        </w:trPr>
        <w:tc>
          <w:tcPr>
            <w:tcW w:w="7613" w:type="dxa"/>
            <w:gridSpan w:val="2"/>
          </w:tcPr>
          <w:p w14:paraId="2AC44AFC"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B) Cerdo</w:t>
            </w:r>
          </w:p>
        </w:tc>
        <w:tc>
          <w:tcPr>
            <w:tcW w:w="1215" w:type="dxa"/>
          </w:tcPr>
          <w:p w14:paraId="477D5E6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7D77F929" w14:textId="77777777" w:rsidTr="00F20FCD">
        <w:trPr>
          <w:trHeight w:val="392"/>
        </w:trPr>
        <w:tc>
          <w:tcPr>
            <w:tcW w:w="7613" w:type="dxa"/>
            <w:gridSpan w:val="2"/>
          </w:tcPr>
          <w:p w14:paraId="0F40A8B7"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C) Equino</w:t>
            </w:r>
          </w:p>
        </w:tc>
        <w:tc>
          <w:tcPr>
            <w:tcW w:w="1215" w:type="dxa"/>
          </w:tcPr>
          <w:p w14:paraId="3E953751"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55.00</w:t>
            </w:r>
          </w:p>
        </w:tc>
      </w:tr>
      <w:tr w:rsidR="00297BE3" w:rsidRPr="00425A4D" w14:paraId="7B1FB72D" w14:textId="77777777" w:rsidTr="00F20FCD">
        <w:trPr>
          <w:trHeight w:val="396"/>
        </w:trPr>
        <w:tc>
          <w:tcPr>
            <w:tcW w:w="7613" w:type="dxa"/>
            <w:gridSpan w:val="2"/>
          </w:tcPr>
          <w:p w14:paraId="7E9E98D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 xml:space="preserve">D) </w:t>
            </w:r>
            <w:proofErr w:type="spellStart"/>
            <w:r w:rsidRPr="00425A4D">
              <w:rPr>
                <w:rFonts w:ascii="Century Gothic" w:hAnsi="Century Gothic"/>
              </w:rPr>
              <w:t>Ovicaprino</w:t>
            </w:r>
            <w:proofErr w:type="spellEnd"/>
          </w:p>
        </w:tc>
        <w:tc>
          <w:tcPr>
            <w:tcW w:w="1215" w:type="dxa"/>
          </w:tcPr>
          <w:p w14:paraId="2559A51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16.00</w:t>
            </w:r>
          </w:p>
        </w:tc>
      </w:tr>
      <w:tr w:rsidR="00297BE3" w:rsidRPr="00425A4D" w14:paraId="6722476B" w14:textId="77777777" w:rsidTr="00F20FCD">
        <w:trPr>
          <w:trHeight w:val="400"/>
        </w:trPr>
        <w:tc>
          <w:tcPr>
            <w:tcW w:w="7613" w:type="dxa"/>
            <w:gridSpan w:val="2"/>
          </w:tcPr>
          <w:p w14:paraId="0AC3264C"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E) Avestruz</w:t>
            </w:r>
          </w:p>
        </w:tc>
        <w:tc>
          <w:tcPr>
            <w:tcW w:w="1215" w:type="dxa"/>
          </w:tcPr>
          <w:p w14:paraId="7BA0E94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65.00</w:t>
            </w:r>
          </w:p>
        </w:tc>
      </w:tr>
      <w:tr w:rsidR="00297BE3" w:rsidRPr="00425A4D" w14:paraId="7EE4FEC7" w14:textId="77777777" w:rsidTr="00F20FCD">
        <w:trPr>
          <w:trHeight w:val="1382"/>
        </w:trPr>
        <w:tc>
          <w:tcPr>
            <w:tcW w:w="7613" w:type="dxa"/>
            <w:gridSpan w:val="2"/>
          </w:tcPr>
          <w:p w14:paraId="291AD32D" w14:textId="77777777" w:rsidR="00297BE3" w:rsidRPr="00425A4D" w:rsidRDefault="00297BE3" w:rsidP="00425A4D">
            <w:pPr>
              <w:spacing w:line="276" w:lineRule="auto"/>
              <w:jc w:val="both"/>
              <w:rPr>
                <w:rFonts w:ascii="Century Gothic" w:hAnsi="Century Gothic"/>
              </w:rPr>
            </w:pPr>
          </w:p>
          <w:p w14:paraId="0524302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Servicios no especificados: las cuotas para los demás servicios que se presten en los rastros no especificados en la presente tarifa, serán fijados por el Ayuntamiento, tomando en consideración su costo.</w:t>
            </w:r>
          </w:p>
          <w:p w14:paraId="5857201A" w14:textId="77777777" w:rsidR="00297BE3" w:rsidRPr="00425A4D" w:rsidRDefault="00297BE3" w:rsidP="00425A4D">
            <w:pPr>
              <w:spacing w:line="276" w:lineRule="auto"/>
              <w:jc w:val="both"/>
              <w:rPr>
                <w:rFonts w:ascii="Century Gothic" w:hAnsi="Century Gothic"/>
                <w:b/>
              </w:rPr>
            </w:pPr>
          </w:p>
        </w:tc>
        <w:tc>
          <w:tcPr>
            <w:tcW w:w="1215" w:type="dxa"/>
          </w:tcPr>
          <w:p w14:paraId="2177758A"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105F14A2" w14:textId="77777777" w:rsidTr="00F20FCD">
        <w:trPr>
          <w:trHeight w:val="707"/>
        </w:trPr>
        <w:tc>
          <w:tcPr>
            <w:tcW w:w="7613" w:type="dxa"/>
            <w:gridSpan w:val="2"/>
          </w:tcPr>
          <w:p w14:paraId="320F1BB8"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II.3. Legalización de Firmas, Certificación y Expedición de Documentos Municipales.</w:t>
            </w:r>
          </w:p>
        </w:tc>
        <w:tc>
          <w:tcPr>
            <w:tcW w:w="1215" w:type="dxa"/>
          </w:tcPr>
          <w:p w14:paraId="08A72C67"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6713D24B" w14:textId="77777777" w:rsidTr="00F20FCD">
        <w:trPr>
          <w:trHeight w:val="432"/>
        </w:trPr>
        <w:tc>
          <w:tcPr>
            <w:tcW w:w="7613" w:type="dxa"/>
            <w:gridSpan w:val="2"/>
          </w:tcPr>
          <w:p w14:paraId="2AA73A95"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Constancias y certificaciones</w:t>
            </w:r>
          </w:p>
        </w:tc>
        <w:tc>
          <w:tcPr>
            <w:tcW w:w="1215" w:type="dxa"/>
          </w:tcPr>
          <w:p w14:paraId="6C7F34A7"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20.00</w:t>
            </w:r>
          </w:p>
        </w:tc>
      </w:tr>
      <w:tr w:rsidR="00297BE3" w:rsidRPr="00425A4D" w14:paraId="275BB17E" w14:textId="77777777" w:rsidTr="00F20FCD">
        <w:trPr>
          <w:trHeight w:val="410"/>
        </w:trPr>
        <w:tc>
          <w:tcPr>
            <w:tcW w:w="7613" w:type="dxa"/>
            <w:gridSpan w:val="2"/>
          </w:tcPr>
          <w:p w14:paraId="7E77692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 Anuencias</w:t>
            </w:r>
          </w:p>
        </w:tc>
        <w:tc>
          <w:tcPr>
            <w:tcW w:w="1215" w:type="dxa"/>
          </w:tcPr>
          <w:p w14:paraId="460ACCB2"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41DDD8AC" w14:textId="77777777" w:rsidTr="00F20FCD">
        <w:trPr>
          <w:trHeight w:val="415"/>
        </w:trPr>
        <w:tc>
          <w:tcPr>
            <w:tcW w:w="7613" w:type="dxa"/>
            <w:gridSpan w:val="2"/>
          </w:tcPr>
          <w:p w14:paraId="03B4E6A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lastRenderedPageBreak/>
              <w:t>2.1. Casa habitación sin consumo de licor</w:t>
            </w:r>
          </w:p>
        </w:tc>
        <w:tc>
          <w:tcPr>
            <w:tcW w:w="1215" w:type="dxa"/>
          </w:tcPr>
          <w:p w14:paraId="4E021B4B"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Exento</w:t>
            </w:r>
          </w:p>
        </w:tc>
      </w:tr>
      <w:tr w:rsidR="00297BE3" w:rsidRPr="00425A4D" w14:paraId="5909D5E2" w14:textId="77777777" w:rsidTr="00F20FCD">
        <w:trPr>
          <w:trHeight w:val="421"/>
        </w:trPr>
        <w:tc>
          <w:tcPr>
            <w:tcW w:w="7613" w:type="dxa"/>
            <w:gridSpan w:val="2"/>
          </w:tcPr>
          <w:p w14:paraId="76CE22CF"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2.2. Casa habitación con consumo de licor</w:t>
            </w:r>
          </w:p>
        </w:tc>
        <w:tc>
          <w:tcPr>
            <w:tcW w:w="1215" w:type="dxa"/>
          </w:tcPr>
          <w:p w14:paraId="5D1A67B8"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500.00</w:t>
            </w:r>
          </w:p>
        </w:tc>
      </w:tr>
      <w:tr w:rsidR="00297BE3" w:rsidRPr="00425A4D" w14:paraId="6DF4A526" w14:textId="77777777" w:rsidTr="00F20FCD">
        <w:trPr>
          <w:trHeight w:val="414"/>
        </w:trPr>
        <w:tc>
          <w:tcPr>
            <w:tcW w:w="7613" w:type="dxa"/>
            <w:gridSpan w:val="2"/>
          </w:tcPr>
          <w:p w14:paraId="695F2959"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2.3. Anuencia sin resguardo</w:t>
            </w:r>
          </w:p>
        </w:tc>
        <w:tc>
          <w:tcPr>
            <w:tcW w:w="1215" w:type="dxa"/>
          </w:tcPr>
          <w:p w14:paraId="02C22AE8"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500.00</w:t>
            </w:r>
          </w:p>
        </w:tc>
      </w:tr>
      <w:tr w:rsidR="00297BE3" w:rsidRPr="00425A4D" w14:paraId="5872BCED" w14:textId="77777777" w:rsidTr="00F20FCD">
        <w:trPr>
          <w:trHeight w:val="420"/>
        </w:trPr>
        <w:tc>
          <w:tcPr>
            <w:tcW w:w="7613" w:type="dxa"/>
            <w:gridSpan w:val="2"/>
          </w:tcPr>
          <w:p w14:paraId="5D709CB7"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2.4. Anuencia con resguardo de seguridad pública (2 oficiales)</w:t>
            </w:r>
          </w:p>
        </w:tc>
        <w:tc>
          <w:tcPr>
            <w:tcW w:w="1215" w:type="dxa"/>
          </w:tcPr>
          <w:p w14:paraId="4438F74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1,500.00</w:t>
            </w:r>
          </w:p>
        </w:tc>
      </w:tr>
      <w:tr w:rsidR="001A68F8" w:rsidRPr="00425A4D" w14:paraId="0821C2BF" w14:textId="77777777" w:rsidTr="00F20FCD">
        <w:trPr>
          <w:trHeight w:val="420"/>
        </w:trPr>
        <w:tc>
          <w:tcPr>
            <w:tcW w:w="7613" w:type="dxa"/>
            <w:gridSpan w:val="2"/>
          </w:tcPr>
          <w:p w14:paraId="44C6A60A" w14:textId="77777777" w:rsidR="001A68F8" w:rsidRPr="00E8346E" w:rsidRDefault="00177BEF" w:rsidP="00425A4D">
            <w:pPr>
              <w:spacing w:line="276" w:lineRule="auto"/>
              <w:jc w:val="both"/>
              <w:rPr>
                <w:rFonts w:ascii="Century Gothic" w:hAnsi="Century Gothic"/>
              </w:rPr>
            </w:pPr>
            <w:r w:rsidRPr="00E8346E">
              <w:rPr>
                <w:rFonts w:ascii="Century Gothic" w:hAnsi="Century Gothic"/>
              </w:rPr>
              <w:t>2.5. Expedición de documentos para establecimientos en donde se venden bebidas alcohólicas.</w:t>
            </w:r>
          </w:p>
          <w:p w14:paraId="13DCB496" w14:textId="77777777" w:rsidR="00177BEF" w:rsidRPr="00E8346E" w:rsidRDefault="00177BEF" w:rsidP="00425A4D">
            <w:pPr>
              <w:spacing w:line="276" w:lineRule="auto"/>
              <w:jc w:val="both"/>
              <w:rPr>
                <w:rFonts w:ascii="Century Gothic" w:hAnsi="Century Gothic"/>
              </w:rPr>
            </w:pPr>
          </w:p>
        </w:tc>
        <w:tc>
          <w:tcPr>
            <w:tcW w:w="1215" w:type="dxa"/>
          </w:tcPr>
          <w:p w14:paraId="1508A800" w14:textId="77777777" w:rsidR="001A68F8" w:rsidRPr="00E8346E" w:rsidRDefault="00177BEF" w:rsidP="00425A4D">
            <w:pPr>
              <w:spacing w:line="276" w:lineRule="auto"/>
              <w:jc w:val="right"/>
              <w:rPr>
                <w:rFonts w:ascii="Century Gothic" w:hAnsi="Century Gothic"/>
              </w:rPr>
            </w:pPr>
            <w:r w:rsidRPr="00E8346E">
              <w:rPr>
                <w:rFonts w:ascii="Century Gothic" w:hAnsi="Century Gothic"/>
              </w:rPr>
              <w:t>500.00</w:t>
            </w:r>
          </w:p>
        </w:tc>
      </w:tr>
      <w:tr w:rsidR="00297BE3" w:rsidRPr="00425A4D" w14:paraId="56C598A6" w14:textId="77777777" w:rsidTr="00F20FCD">
        <w:trPr>
          <w:trHeight w:val="398"/>
        </w:trPr>
        <w:tc>
          <w:tcPr>
            <w:tcW w:w="7613" w:type="dxa"/>
            <w:gridSpan w:val="2"/>
          </w:tcPr>
          <w:p w14:paraId="1238DC7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 Oficial de seguridad pública extra para resguardo en eventos.</w:t>
            </w:r>
          </w:p>
        </w:tc>
        <w:tc>
          <w:tcPr>
            <w:tcW w:w="1215" w:type="dxa"/>
          </w:tcPr>
          <w:p w14:paraId="2A6DF10F"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500.00</w:t>
            </w:r>
          </w:p>
        </w:tc>
      </w:tr>
      <w:tr w:rsidR="00297BE3" w:rsidRPr="00425A4D" w14:paraId="20B04638" w14:textId="77777777" w:rsidTr="00F20FCD">
        <w:trPr>
          <w:trHeight w:val="432"/>
        </w:trPr>
        <w:tc>
          <w:tcPr>
            <w:tcW w:w="7613" w:type="dxa"/>
            <w:gridSpan w:val="2"/>
          </w:tcPr>
          <w:p w14:paraId="757E0E17"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 Otros documentos oficiales</w:t>
            </w:r>
          </w:p>
        </w:tc>
        <w:tc>
          <w:tcPr>
            <w:tcW w:w="1215" w:type="dxa"/>
          </w:tcPr>
          <w:p w14:paraId="7FEF76DF"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w:t>
            </w:r>
          </w:p>
        </w:tc>
      </w:tr>
      <w:tr w:rsidR="00297BE3" w:rsidRPr="00425A4D" w14:paraId="09808375" w14:textId="77777777" w:rsidTr="00F20FCD">
        <w:trPr>
          <w:trHeight w:val="394"/>
        </w:trPr>
        <w:tc>
          <w:tcPr>
            <w:tcW w:w="7613" w:type="dxa"/>
            <w:gridSpan w:val="2"/>
          </w:tcPr>
          <w:p w14:paraId="258299E7"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5. Carta de productor agrícola y ganadero</w:t>
            </w:r>
          </w:p>
        </w:tc>
        <w:tc>
          <w:tcPr>
            <w:tcW w:w="1215" w:type="dxa"/>
          </w:tcPr>
          <w:p w14:paraId="1E56F84E"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03421B59" w14:textId="77777777" w:rsidTr="00F20FCD">
        <w:trPr>
          <w:trHeight w:val="394"/>
        </w:trPr>
        <w:tc>
          <w:tcPr>
            <w:tcW w:w="7613" w:type="dxa"/>
            <w:gridSpan w:val="2"/>
          </w:tcPr>
          <w:p w14:paraId="223FDF0C"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6. Pase de leña para uso doméstico</w:t>
            </w:r>
          </w:p>
        </w:tc>
        <w:tc>
          <w:tcPr>
            <w:tcW w:w="1215" w:type="dxa"/>
          </w:tcPr>
          <w:p w14:paraId="075C840A"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w:t>
            </w:r>
          </w:p>
        </w:tc>
      </w:tr>
      <w:tr w:rsidR="00297BE3" w:rsidRPr="00425A4D" w14:paraId="1B4CC651" w14:textId="77777777" w:rsidTr="00F20FCD">
        <w:trPr>
          <w:trHeight w:val="682"/>
        </w:trPr>
        <w:tc>
          <w:tcPr>
            <w:tcW w:w="7613" w:type="dxa"/>
            <w:gridSpan w:val="2"/>
          </w:tcPr>
          <w:p w14:paraId="1A1FE327"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7. Actas de nacimiento segundas y ulteriores, matrimonio o defunción, cada una</w:t>
            </w:r>
          </w:p>
        </w:tc>
        <w:tc>
          <w:tcPr>
            <w:tcW w:w="1215" w:type="dxa"/>
          </w:tcPr>
          <w:p w14:paraId="5459FD0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100.00</w:t>
            </w:r>
          </w:p>
        </w:tc>
      </w:tr>
      <w:tr w:rsidR="00297BE3" w:rsidRPr="00425A4D" w14:paraId="5765EFFA" w14:textId="77777777" w:rsidTr="00F20FCD">
        <w:trPr>
          <w:trHeight w:val="406"/>
        </w:trPr>
        <w:tc>
          <w:tcPr>
            <w:tcW w:w="7613" w:type="dxa"/>
            <w:gridSpan w:val="2"/>
          </w:tcPr>
          <w:p w14:paraId="6B60E3EB"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8. Asentamiento de matrimonios en oficinas del registro civil</w:t>
            </w:r>
          </w:p>
        </w:tc>
        <w:tc>
          <w:tcPr>
            <w:tcW w:w="1215" w:type="dxa"/>
          </w:tcPr>
          <w:p w14:paraId="7F14AE0C"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400.00</w:t>
            </w:r>
          </w:p>
        </w:tc>
      </w:tr>
      <w:tr w:rsidR="00297BE3" w:rsidRPr="00425A4D" w14:paraId="5634802B" w14:textId="77777777" w:rsidTr="00F20FCD">
        <w:trPr>
          <w:trHeight w:val="410"/>
        </w:trPr>
        <w:tc>
          <w:tcPr>
            <w:tcW w:w="7613" w:type="dxa"/>
            <w:gridSpan w:val="2"/>
          </w:tcPr>
          <w:p w14:paraId="7CB4402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9. Asentamiento de matrimonios fuera de oficina de registro civil</w:t>
            </w:r>
          </w:p>
        </w:tc>
        <w:tc>
          <w:tcPr>
            <w:tcW w:w="1215" w:type="dxa"/>
          </w:tcPr>
          <w:p w14:paraId="2A0D2AED"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4,500.00</w:t>
            </w:r>
          </w:p>
        </w:tc>
      </w:tr>
      <w:tr w:rsidR="00297BE3" w:rsidRPr="00425A4D" w14:paraId="3E930551" w14:textId="77777777" w:rsidTr="00F20FCD">
        <w:trPr>
          <w:trHeight w:val="400"/>
        </w:trPr>
        <w:tc>
          <w:tcPr>
            <w:tcW w:w="7613" w:type="dxa"/>
            <w:gridSpan w:val="2"/>
          </w:tcPr>
          <w:p w14:paraId="3725C2B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10. Asentamiento de divorcios</w:t>
            </w:r>
          </w:p>
        </w:tc>
        <w:tc>
          <w:tcPr>
            <w:tcW w:w="1215" w:type="dxa"/>
          </w:tcPr>
          <w:p w14:paraId="3EAAEEAC"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700.00</w:t>
            </w:r>
          </w:p>
        </w:tc>
      </w:tr>
      <w:tr w:rsidR="00297BE3" w:rsidRPr="00425A4D" w14:paraId="563B6531" w14:textId="77777777" w:rsidTr="00F20FCD">
        <w:trPr>
          <w:trHeight w:val="404"/>
        </w:trPr>
        <w:tc>
          <w:tcPr>
            <w:tcW w:w="7613" w:type="dxa"/>
            <w:gridSpan w:val="2"/>
          </w:tcPr>
          <w:p w14:paraId="293FBD2F"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11. Corrección administrativa</w:t>
            </w:r>
          </w:p>
        </w:tc>
        <w:tc>
          <w:tcPr>
            <w:tcW w:w="1215" w:type="dxa"/>
          </w:tcPr>
          <w:p w14:paraId="0D4975DD"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200.00</w:t>
            </w:r>
          </w:p>
        </w:tc>
      </w:tr>
      <w:tr w:rsidR="00297BE3" w:rsidRPr="00425A4D" w14:paraId="640C434A" w14:textId="77777777" w:rsidTr="00F20FCD">
        <w:trPr>
          <w:trHeight w:val="394"/>
        </w:trPr>
        <w:tc>
          <w:tcPr>
            <w:tcW w:w="7613" w:type="dxa"/>
            <w:gridSpan w:val="2"/>
          </w:tcPr>
          <w:p w14:paraId="3FA5F4B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12. Anotaciones marginales</w:t>
            </w:r>
          </w:p>
        </w:tc>
        <w:tc>
          <w:tcPr>
            <w:tcW w:w="1215" w:type="dxa"/>
          </w:tcPr>
          <w:p w14:paraId="5CA94015"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120.00</w:t>
            </w:r>
          </w:p>
        </w:tc>
      </w:tr>
      <w:tr w:rsidR="00297BE3" w:rsidRPr="00425A4D" w14:paraId="741C3348" w14:textId="77777777" w:rsidTr="00F20FCD">
        <w:trPr>
          <w:trHeight w:val="398"/>
        </w:trPr>
        <w:tc>
          <w:tcPr>
            <w:tcW w:w="7613" w:type="dxa"/>
            <w:gridSpan w:val="2"/>
          </w:tcPr>
          <w:p w14:paraId="457E49AC"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13, Envío de notas marginales en el Estado</w:t>
            </w:r>
          </w:p>
        </w:tc>
        <w:tc>
          <w:tcPr>
            <w:tcW w:w="1215" w:type="dxa"/>
          </w:tcPr>
          <w:p w14:paraId="18DD1285"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80.00</w:t>
            </w:r>
          </w:p>
        </w:tc>
      </w:tr>
      <w:tr w:rsidR="00297BE3" w:rsidRPr="00425A4D" w14:paraId="0316C2A9" w14:textId="77777777" w:rsidTr="00F20FCD">
        <w:trPr>
          <w:trHeight w:val="388"/>
        </w:trPr>
        <w:tc>
          <w:tcPr>
            <w:tcW w:w="7613" w:type="dxa"/>
            <w:gridSpan w:val="2"/>
          </w:tcPr>
          <w:p w14:paraId="78E84F7B"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14. Documentos oficiales, Departamento de Catastro</w:t>
            </w:r>
          </w:p>
        </w:tc>
        <w:tc>
          <w:tcPr>
            <w:tcW w:w="1215" w:type="dxa"/>
          </w:tcPr>
          <w:p w14:paraId="033E2B7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w:t>
            </w:r>
          </w:p>
        </w:tc>
      </w:tr>
      <w:tr w:rsidR="00297BE3" w:rsidRPr="00425A4D" w14:paraId="12BA97C0" w14:textId="77777777" w:rsidTr="00F20FCD">
        <w:trPr>
          <w:trHeight w:val="392"/>
        </w:trPr>
        <w:tc>
          <w:tcPr>
            <w:tcW w:w="7613" w:type="dxa"/>
            <w:gridSpan w:val="2"/>
          </w:tcPr>
          <w:p w14:paraId="1B3690FC"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15. Copia de certificación de documentos</w:t>
            </w:r>
          </w:p>
        </w:tc>
        <w:tc>
          <w:tcPr>
            <w:tcW w:w="1215" w:type="dxa"/>
          </w:tcPr>
          <w:p w14:paraId="1764D7E1"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360.00</w:t>
            </w:r>
          </w:p>
        </w:tc>
      </w:tr>
      <w:tr w:rsidR="00297BE3" w:rsidRPr="00425A4D" w14:paraId="23C32220" w14:textId="77777777" w:rsidTr="00F20FCD">
        <w:trPr>
          <w:trHeight w:val="396"/>
        </w:trPr>
        <w:tc>
          <w:tcPr>
            <w:tcW w:w="7613" w:type="dxa"/>
            <w:gridSpan w:val="2"/>
          </w:tcPr>
          <w:p w14:paraId="1B5C5F65"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16. Inscripción de documentos extranjeros</w:t>
            </w:r>
          </w:p>
        </w:tc>
        <w:tc>
          <w:tcPr>
            <w:tcW w:w="1215" w:type="dxa"/>
          </w:tcPr>
          <w:p w14:paraId="41C45379"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500.00</w:t>
            </w:r>
          </w:p>
        </w:tc>
      </w:tr>
      <w:tr w:rsidR="00297BE3" w:rsidRPr="00425A4D" w14:paraId="1CA177C3" w14:textId="77777777" w:rsidTr="00F20FCD">
        <w:trPr>
          <w:trHeight w:val="396"/>
        </w:trPr>
        <w:tc>
          <w:tcPr>
            <w:tcW w:w="7613" w:type="dxa"/>
            <w:gridSpan w:val="2"/>
          </w:tcPr>
          <w:p w14:paraId="1000DEF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17. Inscripción de Resolución Judicial</w:t>
            </w:r>
          </w:p>
        </w:tc>
        <w:tc>
          <w:tcPr>
            <w:tcW w:w="1215" w:type="dxa"/>
          </w:tcPr>
          <w:p w14:paraId="0C75C209"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350.00</w:t>
            </w:r>
          </w:p>
        </w:tc>
      </w:tr>
      <w:tr w:rsidR="00297BE3" w:rsidRPr="00425A4D" w14:paraId="06686CDB" w14:textId="77777777" w:rsidTr="00F20FCD">
        <w:trPr>
          <w:trHeight w:val="372"/>
        </w:trPr>
        <w:tc>
          <w:tcPr>
            <w:tcW w:w="7613" w:type="dxa"/>
            <w:gridSpan w:val="2"/>
          </w:tcPr>
          <w:p w14:paraId="797C38EC"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lastRenderedPageBreak/>
              <w:t>18. Constancia de ganadero</w:t>
            </w:r>
          </w:p>
        </w:tc>
        <w:tc>
          <w:tcPr>
            <w:tcW w:w="1215" w:type="dxa"/>
          </w:tcPr>
          <w:p w14:paraId="2DA0A1B5"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10.00</w:t>
            </w:r>
          </w:p>
        </w:tc>
      </w:tr>
      <w:tr w:rsidR="00297BE3" w:rsidRPr="00425A4D" w14:paraId="45659249" w14:textId="77777777" w:rsidTr="00F20FCD">
        <w:trPr>
          <w:trHeight w:val="376"/>
        </w:trPr>
        <w:tc>
          <w:tcPr>
            <w:tcW w:w="7613" w:type="dxa"/>
            <w:gridSpan w:val="2"/>
          </w:tcPr>
          <w:p w14:paraId="6F24C7B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19. Adopción Plena</w:t>
            </w:r>
          </w:p>
        </w:tc>
        <w:tc>
          <w:tcPr>
            <w:tcW w:w="1215" w:type="dxa"/>
          </w:tcPr>
          <w:p w14:paraId="710E1C6E"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500.00</w:t>
            </w:r>
          </w:p>
        </w:tc>
      </w:tr>
      <w:tr w:rsidR="00297BE3" w:rsidRPr="00425A4D" w14:paraId="5A63431A" w14:textId="77777777" w:rsidTr="00F20FCD">
        <w:trPr>
          <w:trHeight w:val="380"/>
        </w:trPr>
        <w:tc>
          <w:tcPr>
            <w:tcW w:w="7613" w:type="dxa"/>
            <w:gridSpan w:val="2"/>
          </w:tcPr>
          <w:p w14:paraId="64A9CAC4"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20. Registro de nacimientos en oficinas de registro civil</w:t>
            </w:r>
          </w:p>
        </w:tc>
        <w:tc>
          <w:tcPr>
            <w:tcW w:w="1215" w:type="dxa"/>
          </w:tcPr>
          <w:p w14:paraId="60D4AFA5"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EXENTO</w:t>
            </w:r>
          </w:p>
        </w:tc>
      </w:tr>
      <w:tr w:rsidR="00297BE3" w:rsidRPr="00425A4D" w14:paraId="45EFAA27" w14:textId="77777777" w:rsidTr="00F20FCD">
        <w:trPr>
          <w:trHeight w:val="370"/>
        </w:trPr>
        <w:tc>
          <w:tcPr>
            <w:tcW w:w="7613" w:type="dxa"/>
            <w:gridSpan w:val="2"/>
          </w:tcPr>
          <w:p w14:paraId="2D12277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21. Registro de nacimientos domiciliarios</w:t>
            </w:r>
          </w:p>
        </w:tc>
        <w:tc>
          <w:tcPr>
            <w:tcW w:w="1215" w:type="dxa"/>
          </w:tcPr>
          <w:p w14:paraId="2C800294"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1,150.00</w:t>
            </w:r>
          </w:p>
        </w:tc>
      </w:tr>
      <w:tr w:rsidR="00297BE3" w:rsidRPr="00425A4D" w14:paraId="51900C29" w14:textId="77777777" w:rsidTr="00F20FCD">
        <w:trPr>
          <w:trHeight w:val="374"/>
        </w:trPr>
        <w:tc>
          <w:tcPr>
            <w:tcW w:w="7613" w:type="dxa"/>
            <w:gridSpan w:val="2"/>
          </w:tcPr>
          <w:p w14:paraId="165F7176"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22. Avalúos catastrales</w:t>
            </w:r>
          </w:p>
        </w:tc>
        <w:tc>
          <w:tcPr>
            <w:tcW w:w="1215" w:type="dxa"/>
          </w:tcPr>
          <w:p w14:paraId="669086CB"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400.00</w:t>
            </w:r>
          </w:p>
        </w:tc>
      </w:tr>
      <w:tr w:rsidR="00297BE3" w:rsidRPr="00425A4D" w14:paraId="6AB2F009" w14:textId="77777777" w:rsidTr="00F20FCD">
        <w:trPr>
          <w:trHeight w:val="382"/>
        </w:trPr>
        <w:tc>
          <w:tcPr>
            <w:tcW w:w="7613" w:type="dxa"/>
            <w:gridSpan w:val="2"/>
          </w:tcPr>
          <w:p w14:paraId="1E2F68BF"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II.4. Cementerios Municipales</w:t>
            </w:r>
          </w:p>
        </w:tc>
        <w:tc>
          <w:tcPr>
            <w:tcW w:w="1215" w:type="dxa"/>
          </w:tcPr>
          <w:p w14:paraId="1BD237CA"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604FE4B4" w14:textId="77777777" w:rsidTr="00F20FCD">
        <w:trPr>
          <w:trHeight w:val="459"/>
        </w:trPr>
        <w:tc>
          <w:tcPr>
            <w:tcW w:w="7613" w:type="dxa"/>
            <w:gridSpan w:val="2"/>
          </w:tcPr>
          <w:p w14:paraId="6DAF7730"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Venta de fosas niños</w:t>
            </w:r>
          </w:p>
        </w:tc>
        <w:tc>
          <w:tcPr>
            <w:tcW w:w="1215" w:type="dxa"/>
          </w:tcPr>
          <w:p w14:paraId="7F7C582E"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0.00</w:t>
            </w:r>
          </w:p>
        </w:tc>
      </w:tr>
      <w:tr w:rsidR="00297BE3" w:rsidRPr="00425A4D" w14:paraId="6E785B4C" w14:textId="77777777" w:rsidTr="00F20FCD">
        <w:trPr>
          <w:trHeight w:val="409"/>
        </w:trPr>
        <w:tc>
          <w:tcPr>
            <w:tcW w:w="7613" w:type="dxa"/>
            <w:gridSpan w:val="2"/>
          </w:tcPr>
          <w:p w14:paraId="7405C14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 Venta de fosas adultos</w:t>
            </w:r>
          </w:p>
        </w:tc>
        <w:tc>
          <w:tcPr>
            <w:tcW w:w="1215" w:type="dxa"/>
          </w:tcPr>
          <w:p w14:paraId="1BD5A71A"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0.00</w:t>
            </w:r>
          </w:p>
        </w:tc>
      </w:tr>
      <w:tr w:rsidR="00297BE3" w:rsidRPr="00425A4D" w14:paraId="04226E38" w14:textId="77777777" w:rsidTr="00F20FCD">
        <w:trPr>
          <w:trHeight w:val="643"/>
        </w:trPr>
        <w:tc>
          <w:tcPr>
            <w:tcW w:w="7613" w:type="dxa"/>
            <w:gridSpan w:val="2"/>
          </w:tcPr>
          <w:p w14:paraId="1A535E0F"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II.5. Ocupación de la Vía Pública para estacionamiento de Vehículos, Vendedores Ambulantes.</w:t>
            </w:r>
          </w:p>
        </w:tc>
        <w:tc>
          <w:tcPr>
            <w:tcW w:w="1215" w:type="dxa"/>
          </w:tcPr>
          <w:p w14:paraId="0B4C2B36"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14E94939" w14:textId="77777777" w:rsidTr="00F20FCD">
        <w:trPr>
          <w:trHeight w:val="456"/>
        </w:trPr>
        <w:tc>
          <w:tcPr>
            <w:tcW w:w="7613" w:type="dxa"/>
            <w:gridSpan w:val="2"/>
          </w:tcPr>
          <w:p w14:paraId="37EB0547"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Ocupación de la Vía Pública por vendedores ambulantes</w:t>
            </w:r>
          </w:p>
        </w:tc>
        <w:tc>
          <w:tcPr>
            <w:tcW w:w="1215" w:type="dxa"/>
          </w:tcPr>
          <w:p w14:paraId="4E3651B4"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39502D16" w14:textId="77777777" w:rsidTr="00F20FCD">
        <w:trPr>
          <w:trHeight w:val="420"/>
        </w:trPr>
        <w:tc>
          <w:tcPr>
            <w:tcW w:w="7613" w:type="dxa"/>
            <w:gridSpan w:val="2"/>
          </w:tcPr>
          <w:p w14:paraId="54AAD996"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1.1. Ambulantes diariamente</w:t>
            </w:r>
          </w:p>
        </w:tc>
        <w:tc>
          <w:tcPr>
            <w:tcW w:w="1215" w:type="dxa"/>
          </w:tcPr>
          <w:p w14:paraId="396A2D1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w:t>
            </w:r>
          </w:p>
        </w:tc>
      </w:tr>
      <w:tr w:rsidR="00297BE3" w:rsidRPr="00425A4D" w14:paraId="4F2B508B" w14:textId="77777777" w:rsidTr="00F20FCD">
        <w:trPr>
          <w:trHeight w:val="696"/>
        </w:trPr>
        <w:tc>
          <w:tcPr>
            <w:tcW w:w="7613" w:type="dxa"/>
            <w:gridSpan w:val="2"/>
          </w:tcPr>
          <w:p w14:paraId="53DE7025"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1.2. Ambulantes, con puestos semifijos, mensualmente o fracción de mes</w:t>
            </w:r>
          </w:p>
        </w:tc>
        <w:tc>
          <w:tcPr>
            <w:tcW w:w="1215" w:type="dxa"/>
          </w:tcPr>
          <w:p w14:paraId="17811C6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200.00</w:t>
            </w:r>
          </w:p>
        </w:tc>
      </w:tr>
      <w:tr w:rsidR="00297BE3" w:rsidRPr="00425A4D" w14:paraId="42F69289" w14:textId="77777777" w:rsidTr="00F20FCD">
        <w:trPr>
          <w:trHeight w:val="422"/>
        </w:trPr>
        <w:tc>
          <w:tcPr>
            <w:tcW w:w="7613" w:type="dxa"/>
            <w:gridSpan w:val="2"/>
          </w:tcPr>
          <w:p w14:paraId="4BBDB605"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1.3. Ambulantes con puestos fijos, mensualmente o fracción de mes</w:t>
            </w:r>
          </w:p>
        </w:tc>
        <w:tc>
          <w:tcPr>
            <w:tcW w:w="1215" w:type="dxa"/>
          </w:tcPr>
          <w:p w14:paraId="47FCA945"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300.00</w:t>
            </w:r>
          </w:p>
        </w:tc>
      </w:tr>
      <w:tr w:rsidR="00297BE3" w:rsidRPr="00425A4D" w14:paraId="23E95002" w14:textId="77777777" w:rsidTr="00F20FCD">
        <w:trPr>
          <w:trHeight w:val="422"/>
        </w:trPr>
        <w:tc>
          <w:tcPr>
            <w:tcW w:w="7613" w:type="dxa"/>
            <w:gridSpan w:val="2"/>
          </w:tcPr>
          <w:p w14:paraId="08605CC7"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1.4. Billares, mensualmente</w:t>
            </w:r>
          </w:p>
        </w:tc>
        <w:tc>
          <w:tcPr>
            <w:tcW w:w="1215" w:type="dxa"/>
          </w:tcPr>
          <w:p w14:paraId="73D3EAF3"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w:t>
            </w:r>
          </w:p>
        </w:tc>
      </w:tr>
      <w:tr w:rsidR="00297BE3" w:rsidRPr="00425A4D" w14:paraId="1CDCCED8" w14:textId="77777777" w:rsidTr="00F20FCD">
        <w:trPr>
          <w:trHeight w:val="422"/>
        </w:trPr>
        <w:tc>
          <w:tcPr>
            <w:tcW w:w="7613" w:type="dxa"/>
            <w:gridSpan w:val="2"/>
          </w:tcPr>
          <w:p w14:paraId="48AF2D93"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II.6. Fijación de Anuncios y Propaganda Comercial.</w:t>
            </w:r>
          </w:p>
        </w:tc>
        <w:tc>
          <w:tcPr>
            <w:tcW w:w="1215" w:type="dxa"/>
          </w:tcPr>
          <w:p w14:paraId="037439DF" w14:textId="77777777" w:rsidR="00297BE3" w:rsidRPr="00425A4D" w:rsidRDefault="00297BE3" w:rsidP="00425A4D">
            <w:pPr>
              <w:spacing w:line="276" w:lineRule="auto"/>
              <w:jc w:val="right"/>
              <w:rPr>
                <w:rFonts w:ascii="Century Gothic" w:hAnsi="Century Gothic"/>
              </w:rPr>
            </w:pPr>
          </w:p>
        </w:tc>
      </w:tr>
      <w:tr w:rsidR="00297BE3" w:rsidRPr="00425A4D" w14:paraId="4B429878" w14:textId="77777777" w:rsidTr="00F20FCD">
        <w:trPr>
          <w:trHeight w:val="422"/>
        </w:trPr>
        <w:tc>
          <w:tcPr>
            <w:tcW w:w="7613" w:type="dxa"/>
            <w:gridSpan w:val="2"/>
          </w:tcPr>
          <w:p w14:paraId="5DF7FC19"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Colocación de anuncios en corredor urbano</w:t>
            </w:r>
          </w:p>
        </w:tc>
        <w:tc>
          <w:tcPr>
            <w:tcW w:w="1215" w:type="dxa"/>
          </w:tcPr>
          <w:p w14:paraId="0D8F3DCD" w14:textId="77777777" w:rsidR="00297BE3" w:rsidRPr="00425A4D" w:rsidRDefault="00297BE3" w:rsidP="00425A4D">
            <w:pPr>
              <w:spacing w:line="276" w:lineRule="auto"/>
              <w:jc w:val="right"/>
              <w:rPr>
                <w:rFonts w:ascii="Century Gothic" w:hAnsi="Century Gothic"/>
              </w:rPr>
            </w:pPr>
          </w:p>
        </w:tc>
      </w:tr>
      <w:tr w:rsidR="00297BE3" w:rsidRPr="00425A4D" w14:paraId="1623B5E1" w14:textId="77777777" w:rsidTr="00F20FCD">
        <w:trPr>
          <w:trHeight w:val="422"/>
        </w:trPr>
        <w:tc>
          <w:tcPr>
            <w:tcW w:w="7613" w:type="dxa"/>
            <w:gridSpan w:val="2"/>
          </w:tcPr>
          <w:p w14:paraId="54E019DF"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1.1. Anuncios menores de cuatro metros cuadrados (mensual) c/u</w:t>
            </w:r>
          </w:p>
        </w:tc>
        <w:tc>
          <w:tcPr>
            <w:tcW w:w="1215" w:type="dxa"/>
          </w:tcPr>
          <w:p w14:paraId="344D578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150.00</w:t>
            </w:r>
          </w:p>
        </w:tc>
      </w:tr>
      <w:tr w:rsidR="00297BE3" w:rsidRPr="00425A4D" w14:paraId="3D674B50" w14:textId="77777777" w:rsidTr="00F20FCD">
        <w:trPr>
          <w:trHeight w:val="422"/>
        </w:trPr>
        <w:tc>
          <w:tcPr>
            <w:tcW w:w="7613" w:type="dxa"/>
            <w:gridSpan w:val="2"/>
          </w:tcPr>
          <w:p w14:paraId="7305386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1.2. Anuncios de cuatro metros cuadrados en adelante (mensual) c/u</w:t>
            </w:r>
          </w:p>
        </w:tc>
        <w:tc>
          <w:tcPr>
            <w:tcW w:w="1215" w:type="dxa"/>
          </w:tcPr>
          <w:p w14:paraId="2A529693"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250.00</w:t>
            </w:r>
          </w:p>
        </w:tc>
      </w:tr>
      <w:tr w:rsidR="00297BE3" w:rsidRPr="00425A4D" w14:paraId="466931E0" w14:textId="77777777" w:rsidTr="00F20FCD">
        <w:trPr>
          <w:trHeight w:val="422"/>
        </w:trPr>
        <w:tc>
          <w:tcPr>
            <w:tcW w:w="7613" w:type="dxa"/>
            <w:gridSpan w:val="2"/>
          </w:tcPr>
          <w:p w14:paraId="3EC10199"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 Colocación de anuncios fuera del corredor urbano (mensual) por c/u</w:t>
            </w:r>
          </w:p>
        </w:tc>
        <w:tc>
          <w:tcPr>
            <w:tcW w:w="1215" w:type="dxa"/>
          </w:tcPr>
          <w:p w14:paraId="0D6713A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60.00</w:t>
            </w:r>
          </w:p>
        </w:tc>
      </w:tr>
      <w:tr w:rsidR="00297BE3" w:rsidRPr="00425A4D" w14:paraId="27F40C37" w14:textId="77777777" w:rsidTr="00F20FCD">
        <w:trPr>
          <w:trHeight w:val="422"/>
        </w:trPr>
        <w:tc>
          <w:tcPr>
            <w:tcW w:w="7613" w:type="dxa"/>
            <w:gridSpan w:val="2"/>
          </w:tcPr>
          <w:p w14:paraId="4CAB3A29"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lastRenderedPageBreak/>
              <w:t>3. Otros como mantas en la vía pública (mensual) c/u</w:t>
            </w:r>
          </w:p>
        </w:tc>
        <w:tc>
          <w:tcPr>
            <w:tcW w:w="1215" w:type="dxa"/>
          </w:tcPr>
          <w:p w14:paraId="5FE3244A"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60.00</w:t>
            </w:r>
          </w:p>
        </w:tc>
      </w:tr>
      <w:tr w:rsidR="00297BE3" w:rsidRPr="00425A4D" w14:paraId="1BEC2F7E" w14:textId="77777777" w:rsidTr="00F20FCD">
        <w:trPr>
          <w:trHeight w:val="422"/>
        </w:trPr>
        <w:tc>
          <w:tcPr>
            <w:tcW w:w="7613" w:type="dxa"/>
            <w:gridSpan w:val="2"/>
          </w:tcPr>
          <w:p w14:paraId="588571F2"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II.7. Alumbrado Público</w:t>
            </w:r>
          </w:p>
        </w:tc>
        <w:tc>
          <w:tcPr>
            <w:tcW w:w="1215" w:type="dxa"/>
          </w:tcPr>
          <w:p w14:paraId="12713432"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04A15A8E" w14:textId="77777777" w:rsidTr="00F20FCD">
        <w:trPr>
          <w:trHeight w:val="422"/>
        </w:trPr>
        <w:tc>
          <w:tcPr>
            <w:tcW w:w="7613" w:type="dxa"/>
            <w:gridSpan w:val="2"/>
          </w:tcPr>
          <w:p w14:paraId="4EE6B9A2"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El Municipio percibirá ingresos mensual o bimestralmente por el Derecho de Alumbrado Público (DAP), en los términos de los artículos 175 y 176 del Código Municipal para el Estado de Chihuahua.</w:t>
            </w:r>
          </w:p>
          <w:p w14:paraId="046C52EC" w14:textId="77777777" w:rsidR="00297BE3" w:rsidRPr="00425A4D" w:rsidRDefault="00297BE3" w:rsidP="00425A4D">
            <w:pPr>
              <w:spacing w:line="276" w:lineRule="auto"/>
              <w:jc w:val="both"/>
              <w:rPr>
                <w:rFonts w:ascii="Century Gothic" w:hAnsi="Century Gothic"/>
              </w:rPr>
            </w:pPr>
          </w:p>
          <w:p w14:paraId="4AB5DDC2" w14:textId="1B172FB5" w:rsidR="00297BE3" w:rsidRPr="00425A4D" w:rsidRDefault="00297BE3" w:rsidP="00425A4D">
            <w:pPr>
              <w:numPr>
                <w:ilvl w:val="0"/>
                <w:numId w:val="3"/>
              </w:numPr>
              <w:spacing w:line="276" w:lineRule="auto"/>
              <w:contextualSpacing/>
              <w:jc w:val="both"/>
              <w:rPr>
                <w:rFonts w:ascii="Century Gothic" w:hAnsi="Century Gothic"/>
              </w:rPr>
            </w:pPr>
            <w:r w:rsidRPr="00425A4D">
              <w:rPr>
                <w:rFonts w:ascii="Century Gothic" w:hAnsi="Century Gothic"/>
              </w:rPr>
              <w:t>El cobro Bimestral de $50.00 a todas y cada una de las cuentas que conforman el Padrón Catastral.</w:t>
            </w:r>
          </w:p>
          <w:p w14:paraId="3E0933E4" w14:textId="77777777" w:rsidR="00297BE3" w:rsidRPr="00425A4D" w:rsidRDefault="00297BE3" w:rsidP="00425A4D">
            <w:pPr>
              <w:spacing w:line="276" w:lineRule="auto"/>
              <w:jc w:val="both"/>
              <w:rPr>
                <w:rFonts w:ascii="Century Gothic" w:hAnsi="Century Gothic"/>
              </w:rPr>
            </w:pPr>
          </w:p>
        </w:tc>
        <w:tc>
          <w:tcPr>
            <w:tcW w:w="1215" w:type="dxa"/>
          </w:tcPr>
          <w:p w14:paraId="0218988F"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00F2F20F" w14:textId="77777777" w:rsidTr="00F20FCD">
        <w:trPr>
          <w:trHeight w:val="422"/>
        </w:trPr>
        <w:tc>
          <w:tcPr>
            <w:tcW w:w="7613" w:type="dxa"/>
            <w:gridSpan w:val="2"/>
          </w:tcPr>
          <w:p w14:paraId="3D1B9A55"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II.8. Aseo, Recolección y Transporte de Basura.</w:t>
            </w:r>
          </w:p>
        </w:tc>
        <w:tc>
          <w:tcPr>
            <w:tcW w:w="1215" w:type="dxa"/>
          </w:tcPr>
          <w:p w14:paraId="66FC87CF"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60E72EFD" w14:textId="77777777" w:rsidTr="00F20FCD">
        <w:trPr>
          <w:trHeight w:val="422"/>
        </w:trPr>
        <w:tc>
          <w:tcPr>
            <w:tcW w:w="7613" w:type="dxa"/>
            <w:gridSpan w:val="2"/>
          </w:tcPr>
          <w:p w14:paraId="033CE579"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En locales Comerciales (mensual)</w:t>
            </w:r>
          </w:p>
        </w:tc>
        <w:tc>
          <w:tcPr>
            <w:tcW w:w="1215" w:type="dxa"/>
          </w:tcPr>
          <w:p w14:paraId="523BF307"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Exento</w:t>
            </w:r>
          </w:p>
        </w:tc>
      </w:tr>
      <w:tr w:rsidR="00297BE3" w:rsidRPr="00425A4D" w14:paraId="5586A362" w14:textId="77777777" w:rsidTr="00F20FCD">
        <w:trPr>
          <w:trHeight w:val="422"/>
        </w:trPr>
        <w:tc>
          <w:tcPr>
            <w:tcW w:w="7613" w:type="dxa"/>
            <w:gridSpan w:val="2"/>
          </w:tcPr>
          <w:p w14:paraId="20029088"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 Por tonelada</w:t>
            </w:r>
          </w:p>
        </w:tc>
        <w:tc>
          <w:tcPr>
            <w:tcW w:w="1215" w:type="dxa"/>
          </w:tcPr>
          <w:p w14:paraId="1D6F651C" w14:textId="77777777" w:rsidR="00297BE3" w:rsidRPr="00425A4D" w:rsidRDefault="00297BE3" w:rsidP="00425A4D">
            <w:pPr>
              <w:spacing w:line="276" w:lineRule="auto"/>
              <w:jc w:val="right"/>
              <w:rPr>
                <w:rFonts w:ascii="Century Gothic" w:hAnsi="Century Gothic"/>
              </w:rPr>
            </w:pPr>
          </w:p>
        </w:tc>
      </w:tr>
      <w:tr w:rsidR="00297BE3" w:rsidRPr="00425A4D" w14:paraId="4AFF1F50" w14:textId="77777777" w:rsidTr="00F20FCD">
        <w:trPr>
          <w:trHeight w:val="422"/>
        </w:trPr>
        <w:tc>
          <w:tcPr>
            <w:tcW w:w="7613" w:type="dxa"/>
            <w:gridSpan w:val="2"/>
          </w:tcPr>
          <w:p w14:paraId="2936D9FE"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2.1. Hasta 5 toneladas</w:t>
            </w:r>
          </w:p>
        </w:tc>
        <w:tc>
          <w:tcPr>
            <w:tcW w:w="1215" w:type="dxa"/>
          </w:tcPr>
          <w:p w14:paraId="3855B4A0"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Exento</w:t>
            </w:r>
          </w:p>
        </w:tc>
      </w:tr>
      <w:tr w:rsidR="00297BE3" w:rsidRPr="00425A4D" w14:paraId="286438B7" w14:textId="77777777" w:rsidTr="00F20FCD">
        <w:trPr>
          <w:trHeight w:val="422"/>
        </w:trPr>
        <w:tc>
          <w:tcPr>
            <w:tcW w:w="7613" w:type="dxa"/>
            <w:gridSpan w:val="2"/>
          </w:tcPr>
          <w:p w14:paraId="38611AF4"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2.2. De 5.1 a 50 toneladas</w:t>
            </w:r>
          </w:p>
        </w:tc>
        <w:tc>
          <w:tcPr>
            <w:tcW w:w="1215" w:type="dxa"/>
          </w:tcPr>
          <w:p w14:paraId="0053C2C9"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Exento</w:t>
            </w:r>
          </w:p>
        </w:tc>
      </w:tr>
      <w:tr w:rsidR="00297BE3" w:rsidRPr="00425A4D" w14:paraId="180823B9" w14:textId="77777777" w:rsidTr="00F20FCD">
        <w:trPr>
          <w:trHeight w:val="422"/>
        </w:trPr>
        <w:tc>
          <w:tcPr>
            <w:tcW w:w="7613" w:type="dxa"/>
            <w:gridSpan w:val="2"/>
          </w:tcPr>
          <w:p w14:paraId="27E097F4"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2.3. Más de 50 toneladas</w:t>
            </w:r>
          </w:p>
        </w:tc>
        <w:tc>
          <w:tcPr>
            <w:tcW w:w="1215" w:type="dxa"/>
          </w:tcPr>
          <w:p w14:paraId="6E323AD6"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Exento</w:t>
            </w:r>
          </w:p>
        </w:tc>
      </w:tr>
      <w:tr w:rsidR="00297BE3" w:rsidRPr="00425A4D" w14:paraId="18FC0EB9" w14:textId="77777777" w:rsidTr="00F20FCD">
        <w:trPr>
          <w:trHeight w:val="657"/>
        </w:trPr>
        <w:tc>
          <w:tcPr>
            <w:tcW w:w="7613" w:type="dxa"/>
            <w:gridSpan w:val="2"/>
          </w:tcPr>
          <w:p w14:paraId="0B4F2CFA"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 Por utilizar instalaciones de relleno sanitario para depositar residuos no peligrosos del proceso productivo de la industria</w:t>
            </w:r>
          </w:p>
        </w:tc>
        <w:tc>
          <w:tcPr>
            <w:tcW w:w="1215" w:type="dxa"/>
          </w:tcPr>
          <w:p w14:paraId="777D3235"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250.00</w:t>
            </w:r>
          </w:p>
        </w:tc>
      </w:tr>
      <w:tr w:rsidR="00297BE3" w:rsidRPr="00425A4D" w14:paraId="2395544F" w14:textId="77777777" w:rsidTr="00F20FCD">
        <w:trPr>
          <w:trHeight w:val="709"/>
        </w:trPr>
        <w:tc>
          <w:tcPr>
            <w:tcW w:w="7613" w:type="dxa"/>
            <w:gridSpan w:val="2"/>
          </w:tcPr>
          <w:p w14:paraId="18CD7F3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4. Por utilizar instalaciones de relleno sanitario para depositar residuos de construcción o demolición por tonelada</w:t>
            </w:r>
          </w:p>
        </w:tc>
        <w:tc>
          <w:tcPr>
            <w:tcW w:w="1215" w:type="dxa"/>
          </w:tcPr>
          <w:p w14:paraId="1E970B33"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30.00</w:t>
            </w:r>
          </w:p>
        </w:tc>
      </w:tr>
      <w:tr w:rsidR="00297BE3" w:rsidRPr="00425A4D" w14:paraId="7F286F51" w14:textId="77777777" w:rsidTr="00F20FCD">
        <w:trPr>
          <w:trHeight w:val="267"/>
        </w:trPr>
        <w:tc>
          <w:tcPr>
            <w:tcW w:w="7613" w:type="dxa"/>
            <w:gridSpan w:val="2"/>
          </w:tcPr>
          <w:p w14:paraId="32D017B1" w14:textId="77777777" w:rsidR="00297BE3" w:rsidRPr="00425A4D" w:rsidRDefault="00297BE3" w:rsidP="00425A4D">
            <w:pPr>
              <w:spacing w:line="276" w:lineRule="auto"/>
              <w:jc w:val="both"/>
              <w:rPr>
                <w:rFonts w:ascii="Century Gothic" w:hAnsi="Century Gothic"/>
              </w:rPr>
            </w:pPr>
          </w:p>
        </w:tc>
        <w:tc>
          <w:tcPr>
            <w:tcW w:w="1215" w:type="dxa"/>
          </w:tcPr>
          <w:p w14:paraId="7429B598" w14:textId="77777777" w:rsidR="00297BE3" w:rsidRPr="00425A4D" w:rsidRDefault="00297BE3" w:rsidP="00425A4D">
            <w:pPr>
              <w:spacing w:line="276" w:lineRule="auto"/>
              <w:jc w:val="right"/>
              <w:rPr>
                <w:rFonts w:ascii="Century Gothic" w:hAnsi="Century Gothic"/>
              </w:rPr>
            </w:pPr>
          </w:p>
        </w:tc>
      </w:tr>
      <w:tr w:rsidR="00297BE3" w:rsidRPr="00425A4D" w14:paraId="2CB631A8" w14:textId="77777777" w:rsidTr="00F20FCD">
        <w:trPr>
          <w:trHeight w:val="554"/>
        </w:trPr>
        <w:tc>
          <w:tcPr>
            <w:tcW w:w="7613" w:type="dxa"/>
            <w:gridSpan w:val="2"/>
          </w:tcPr>
          <w:p w14:paraId="4D43743B"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III. PRODUCTOS</w:t>
            </w:r>
          </w:p>
        </w:tc>
        <w:tc>
          <w:tcPr>
            <w:tcW w:w="1215" w:type="dxa"/>
          </w:tcPr>
          <w:p w14:paraId="2FCED460" w14:textId="77777777" w:rsidR="00297BE3" w:rsidRPr="00425A4D" w:rsidRDefault="00297BE3" w:rsidP="00425A4D">
            <w:pPr>
              <w:spacing w:line="276" w:lineRule="auto"/>
              <w:jc w:val="right"/>
              <w:rPr>
                <w:rFonts w:ascii="Century Gothic" w:hAnsi="Century Gothic"/>
              </w:rPr>
            </w:pPr>
          </w:p>
        </w:tc>
      </w:tr>
      <w:tr w:rsidR="00297BE3" w:rsidRPr="00425A4D" w14:paraId="6C357E6A" w14:textId="77777777" w:rsidTr="00F20FCD">
        <w:trPr>
          <w:trHeight w:val="422"/>
        </w:trPr>
        <w:tc>
          <w:tcPr>
            <w:tcW w:w="7613" w:type="dxa"/>
            <w:gridSpan w:val="2"/>
          </w:tcPr>
          <w:p w14:paraId="649BB825"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III.1. Renta de maquinaria.</w:t>
            </w:r>
          </w:p>
        </w:tc>
        <w:tc>
          <w:tcPr>
            <w:tcW w:w="1215" w:type="dxa"/>
          </w:tcPr>
          <w:p w14:paraId="44F45389" w14:textId="77777777" w:rsidR="00297BE3" w:rsidRPr="00425A4D" w:rsidRDefault="00297BE3" w:rsidP="00425A4D">
            <w:pPr>
              <w:spacing w:line="276" w:lineRule="auto"/>
              <w:jc w:val="right"/>
              <w:rPr>
                <w:rFonts w:ascii="Century Gothic" w:hAnsi="Century Gothic"/>
              </w:rPr>
            </w:pPr>
          </w:p>
        </w:tc>
      </w:tr>
      <w:tr w:rsidR="00297BE3" w:rsidRPr="00425A4D" w14:paraId="6E01EACF" w14:textId="77777777" w:rsidTr="00F20FCD">
        <w:trPr>
          <w:trHeight w:val="422"/>
        </w:trPr>
        <w:tc>
          <w:tcPr>
            <w:tcW w:w="7613" w:type="dxa"/>
            <w:gridSpan w:val="2"/>
          </w:tcPr>
          <w:p w14:paraId="5B3FABEE"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Retroexcavadora por hora o fracción</w:t>
            </w:r>
          </w:p>
        </w:tc>
        <w:tc>
          <w:tcPr>
            <w:tcW w:w="1215" w:type="dxa"/>
          </w:tcPr>
          <w:p w14:paraId="34B3BA61"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500.00</w:t>
            </w:r>
          </w:p>
        </w:tc>
      </w:tr>
      <w:tr w:rsidR="00297BE3" w:rsidRPr="00425A4D" w14:paraId="2F569915" w14:textId="77777777" w:rsidTr="00F20FCD">
        <w:trPr>
          <w:trHeight w:val="422"/>
        </w:trPr>
        <w:tc>
          <w:tcPr>
            <w:tcW w:w="7613" w:type="dxa"/>
            <w:gridSpan w:val="2"/>
          </w:tcPr>
          <w:p w14:paraId="5A9A03A7"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lastRenderedPageBreak/>
              <w:t>2. Caterpillar D-6 por hora o fracción</w:t>
            </w:r>
          </w:p>
        </w:tc>
        <w:tc>
          <w:tcPr>
            <w:tcW w:w="1215" w:type="dxa"/>
          </w:tcPr>
          <w:p w14:paraId="618B12A1"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450.00</w:t>
            </w:r>
          </w:p>
        </w:tc>
      </w:tr>
      <w:tr w:rsidR="00297BE3" w:rsidRPr="00425A4D" w14:paraId="6D0E3968" w14:textId="77777777" w:rsidTr="00F20FCD">
        <w:trPr>
          <w:trHeight w:val="422"/>
        </w:trPr>
        <w:tc>
          <w:tcPr>
            <w:tcW w:w="7613" w:type="dxa"/>
            <w:gridSpan w:val="2"/>
          </w:tcPr>
          <w:p w14:paraId="283B985E"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3. Dompes:</w:t>
            </w:r>
          </w:p>
        </w:tc>
        <w:tc>
          <w:tcPr>
            <w:tcW w:w="1215" w:type="dxa"/>
          </w:tcPr>
          <w:p w14:paraId="11510A8B" w14:textId="77777777" w:rsidR="00297BE3" w:rsidRPr="00425A4D" w:rsidRDefault="00297BE3" w:rsidP="00425A4D">
            <w:pPr>
              <w:spacing w:line="276" w:lineRule="auto"/>
              <w:jc w:val="right"/>
              <w:rPr>
                <w:rFonts w:ascii="Century Gothic" w:hAnsi="Century Gothic"/>
              </w:rPr>
            </w:pPr>
          </w:p>
        </w:tc>
      </w:tr>
      <w:tr w:rsidR="00297BE3" w:rsidRPr="00425A4D" w14:paraId="73E21F3B" w14:textId="77777777" w:rsidTr="00F20FCD">
        <w:trPr>
          <w:trHeight w:val="422"/>
        </w:trPr>
        <w:tc>
          <w:tcPr>
            <w:tcW w:w="7613" w:type="dxa"/>
            <w:gridSpan w:val="2"/>
          </w:tcPr>
          <w:p w14:paraId="55BD2C7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a) Con capacidad de hasta 6m3 por viaje</w:t>
            </w:r>
          </w:p>
        </w:tc>
        <w:tc>
          <w:tcPr>
            <w:tcW w:w="1215" w:type="dxa"/>
          </w:tcPr>
          <w:p w14:paraId="55608BDA"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200.00</w:t>
            </w:r>
          </w:p>
        </w:tc>
      </w:tr>
      <w:tr w:rsidR="00297BE3" w:rsidRPr="00425A4D" w14:paraId="1961F141" w14:textId="77777777" w:rsidTr="00F20FCD">
        <w:trPr>
          <w:trHeight w:val="422"/>
        </w:trPr>
        <w:tc>
          <w:tcPr>
            <w:tcW w:w="7613" w:type="dxa"/>
            <w:gridSpan w:val="2"/>
          </w:tcPr>
          <w:p w14:paraId="44D50FFF"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b) Con capacidad de hasta 12m3 por viaje</w:t>
            </w:r>
          </w:p>
        </w:tc>
        <w:tc>
          <w:tcPr>
            <w:tcW w:w="1215" w:type="dxa"/>
          </w:tcPr>
          <w:p w14:paraId="3CD3835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350.00</w:t>
            </w:r>
          </w:p>
        </w:tc>
      </w:tr>
      <w:tr w:rsidR="00297BE3" w:rsidRPr="00425A4D" w14:paraId="71E70C8F" w14:textId="77777777" w:rsidTr="00F20FCD">
        <w:trPr>
          <w:trHeight w:val="422"/>
        </w:trPr>
        <w:tc>
          <w:tcPr>
            <w:tcW w:w="7613" w:type="dxa"/>
            <w:gridSpan w:val="2"/>
          </w:tcPr>
          <w:p w14:paraId="5D7105E1"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 xml:space="preserve">4. </w:t>
            </w:r>
            <w:proofErr w:type="spellStart"/>
            <w:r w:rsidRPr="00425A4D">
              <w:rPr>
                <w:rFonts w:ascii="Century Gothic" w:hAnsi="Century Gothic"/>
              </w:rPr>
              <w:t>Motoconformadora</w:t>
            </w:r>
            <w:proofErr w:type="spellEnd"/>
            <w:r w:rsidRPr="00425A4D">
              <w:rPr>
                <w:rFonts w:ascii="Century Gothic" w:hAnsi="Century Gothic"/>
              </w:rPr>
              <w:t xml:space="preserve"> por hora o fracción </w:t>
            </w:r>
          </w:p>
        </w:tc>
        <w:tc>
          <w:tcPr>
            <w:tcW w:w="1215" w:type="dxa"/>
          </w:tcPr>
          <w:p w14:paraId="53FB7C94"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600.00</w:t>
            </w:r>
          </w:p>
        </w:tc>
      </w:tr>
      <w:tr w:rsidR="00297BE3" w:rsidRPr="00425A4D" w14:paraId="4DBD4291" w14:textId="77777777" w:rsidTr="00F20FCD">
        <w:trPr>
          <w:trHeight w:val="422"/>
        </w:trPr>
        <w:tc>
          <w:tcPr>
            <w:tcW w:w="7613" w:type="dxa"/>
            <w:gridSpan w:val="2"/>
          </w:tcPr>
          <w:p w14:paraId="47D9BF23"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5. Excavadora por hora o fracción</w:t>
            </w:r>
          </w:p>
        </w:tc>
        <w:tc>
          <w:tcPr>
            <w:tcW w:w="1215" w:type="dxa"/>
          </w:tcPr>
          <w:p w14:paraId="07867EDB"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350.00</w:t>
            </w:r>
          </w:p>
        </w:tc>
      </w:tr>
      <w:tr w:rsidR="00297BE3" w:rsidRPr="00425A4D" w14:paraId="0D3A53DE" w14:textId="77777777" w:rsidTr="00F20FCD">
        <w:trPr>
          <w:trHeight w:val="422"/>
        </w:trPr>
        <w:tc>
          <w:tcPr>
            <w:tcW w:w="7613" w:type="dxa"/>
            <w:gridSpan w:val="2"/>
          </w:tcPr>
          <w:p w14:paraId="70AF988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6. Bulldozer por hora o fracción</w:t>
            </w:r>
          </w:p>
        </w:tc>
        <w:tc>
          <w:tcPr>
            <w:tcW w:w="1215" w:type="dxa"/>
          </w:tcPr>
          <w:p w14:paraId="1B7C5E4C"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1086.00</w:t>
            </w:r>
          </w:p>
        </w:tc>
      </w:tr>
      <w:tr w:rsidR="00297BE3" w:rsidRPr="00425A4D" w14:paraId="63CADAAB" w14:textId="77777777" w:rsidTr="00F20FCD">
        <w:trPr>
          <w:trHeight w:val="422"/>
        </w:trPr>
        <w:tc>
          <w:tcPr>
            <w:tcW w:w="7613" w:type="dxa"/>
            <w:gridSpan w:val="2"/>
          </w:tcPr>
          <w:p w14:paraId="11B01F5A"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III.2. Renta de bienes inmuebles.</w:t>
            </w:r>
          </w:p>
        </w:tc>
        <w:tc>
          <w:tcPr>
            <w:tcW w:w="1215" w:type="dxa"/>
          </w:tcPr>
          <w:p w14:paraId="2CAF7FE9"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35370E80" w14:textId="77777777" w:rsidTr="00F20FCD">
        <w:trPr>
          <w:trHeight w:val="422"/>
        </w:trPr>
        <w:tc>
          <w:tcPr>
            <w:tcW w:w="7613" w:type="dxa"/>
            <w:gridSpan w:val="2"/>
          </w:tcPr>
          <w:p w14:paraId="7833C7D5"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Renta de Salón de Usos Múltiples por evento</w:t>
            </w:r>
          </w:p>
        </w:tc>
        <w:tc>
          <w:tcPr>
            <w:tcW w:w="1215" w:type="dxa"/>
          </w:tcPr>
          <w:p w14:paraId="75861DED" w14:textId="77777777" w:rsidR="00297BE3" w:rsidRPr="00425A4D" w:rsidRDefault="00297BE3" w:rsidP="00425A4D">
            <w:pPr>
              <w:spacing w:line="276" w:lineRule="auto"/>
              <w:jc w:val="right"/>
              <w:rPr>
                <w:rFonts w:ascii="Century Gothic" w:hAnsi="Century Gothic"/>
              </w:rPr>
            </w:pPr>
            <w:r w:rsidRPr="00425A4D">
              <w:rPr>
                <w:rFonts w:ascii="Century Gothic" w:hAnsi="Century Gothic"/>
              </w:rPr>
              <w:t>5,000.00</w:t>
            </w:r>
          </w:p>
        </w:tc>
      </w:tr>
      <w:tr w:rsidR="00297BE3" w:rsidRPr="00425A4D" w14:paraId="1827133E" w14:textId="77777777" w:rsidTr="00F20FCD">
        <w:trPr>
          <w:trHeight w:val="198"/>
        </w:trPr>
        <w:tc>
          <w:tcPr>
            <w:tcW w:w="7613" w:type="dxa"/>
            <w:gridSpan w:val="2"/>
          </w:tcPr>
          <w:p w14:paraId="1C3412A7" w14:textId="77777777" w:rsidR="00297BE3" w:rsidRPr="00425A4D" w:rsidRDefault="00297BE3" w:rsidP="00425A4D">
            <w:pPr>
              <w:numPr>
                <w:ilvl w:val="0"/>
                <w:numId w:val="3"/>
              </w:numPr>
              <w:spacing w:line="276" w:lineRule="auto"/>
              <w:contextualSpacing/>
              <w:jc w:val="both"/>
              <w:rPr>
                <w:rFonts w:ascii="Century Gothic" w:hAnsi="Century Gothic"/>
              </w:rPr>
            </w:pPr>
            <w:r w:rsidRPr="00425A4D">
              <w:rPr>
                <w:rFonts w:ascii="Century Gothic" w:hAnsi="Century Gothic"/>
              </w:rPr>
              <w:t>Renta de Lobby de Salón de Usos Múltiples por evento</w:t>
            </w:r>
          </w:p>
        </w:tc>
        <w:tc>
          <w:tcPr>
            <w:tcW w:w="1215" w:type="dxa"/>
          </w:tcPr>
          <w:p w14:paraId="14BC5575"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1,500.00</w:t>
            </w:r>
          </w:p>
        </w:tc>
      </w:tr>
      <w:tr w:rsidR="00297BE3" w:rsidRPr="00425A4D" w14:paraId="57B52A24" w14:textId="77777777" w:rsidTr="00F20FCD">
        <w:trPr>
          <w:trHeight w:val="422"/>
        </w:trPr>
        <w:tc>
          <w:tcPr>
            <w:tcW w:w="7613" w:type="dxa"/>
            <w:gridSpan w:val="2"/>
          </w:tcPr>
          <w:p w14:paraId="2E19EBAB"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IV. APROVECHAMIENTOS</w:t>
            </w:r>
          </w:p>
        </w:tc>
        <w:tc>
          <w:tcPr>
            <w:tcW w:w="1215" w:type="dxa"/>
          </w:tcPr>
          <w:p w14:paraId="3372D72A"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610E38AD" w14:textId="77777777" w:rsidTr="00F20FCD">
        <w:trPr>
          <w:trHeight w:val="422"/>
        </w:trPr>
        <w:tc>
          <w:tcPr>
            <w:tcW w:w="7613" w:type="dxa"/>
            <w:gridSpan w:val="2"/>
          </w:tcPr>
          <w:p w14:paraId="5C1E96A5" w14:textId="77777777" w:rsidR="00297BE3" w:rsidRPr="00425A4D" w:rsidRDefault="00297BE3" w:rsidP="00425A4D">
            <w:pPr>
              <w:spacing w:line="276" w:lineRule="auto"/>
              <w:jc w:val="both"/>
              <w:rPr>
                <w:rFonts w:ascii="Century Gothic" w:hAnsi="Century Gothic"/>
                <w:b/>
              </w:rPr>
            </w:pPr>
            <w:r w:rsidRPr="00425A4D">
              <w:rPr>
                <w:rFonts w:ascii="Century Gothic" w:hAnsi="Century Gothic"/>
                <w:b/>
              </w:rPr>
              <w:t>IV.1. Multas.</w:t>
            </w:r>
          </w:p>
        </w:tc>
        <w:tc>
          <w:tcPr>
            <w:tcW w:w="1215" w:type="dxa"/>
          </w:tcPr>
          <w:p w14:paraId="1C86238A" w14:textId="77777777" w:rsidR="00297BE3" w:rsidRPr="00425A4D" w:rsidRDefault="00297BE3" w:rsidP="00425A4D">
            <w:pPr>
              <w:spacing w:line="276" w:lineRule="auto"/>
              <w:jc w:val="right"/>
              <w:rPr>
                <w:rFonts w:ascii="Century Gothic" w:hAnsi="Century Gothic"/>
                <w:highlight w:val="yellow"/>
              </w:rPr>
            </w:pPr>
          </w:p>
        </w:tc>
      </w:tr>
      <w:tr w:rsidR="00297BE3" w:rsidRPr="00425A4D" w14:paraId="5AD7AD81" w14:textId="77777777" w:rsidTr="00F20FCD">
        <w:trPr>
          <w:trHeight w:val="422"/>
        </w:trPr>
        <w:tc>
          <w:tcPr>
            <w:tcW w:w="7613" w:type="dxa"/>
            <w:gridSpan w:val="2"/>
          </w:tcPr>
          <w:p w14:paraId="79A132FD" w14:textId="77777777" w:rsidR="00297BE3" w:rsidRPr="00425A4D" w:rsidRDefault="00297BE3" w:rsidP="00425A4D">
            <w:pPr>
              <w:spacing w:line="276" w:lineRule="auto"/>
              <w:jc w:val="both"/>
              <w:rPr>
                <w:rFonts w:ascii="Century Gothic" w:hAnsi="Century Gothic"/>
              </w:rPr>
            </w:pPr>
            <w:r w:rsidRPr="00425A4D">
              <w:rPr>
                <w:rFonts w:ascii="Century Gothic" w:hAnsi="Century Gothic"/>
              </w:rPr>
              <w:t>1. Multa en caso de no contar con pase de leña para uso doméstico</w:t>
            </w:r>
          </w:p>
        </w:tc>
        <w:tc>
          <w:tcPr>
            <w:tcW w:w="1215" w:type="dxa"/>
          </w:tcPr>
          <w:p w14:paraId="382E1490" w14:textId="77777777" w:rsidR="00297BE3" w:rsidRPr="00425A4D" w:rsidRDefault="00297BE3" w:rsidP="00425A4D">
            <w:pPr>
              <w:spacing w:line="276" w:lineRule="auto"/>
              <w:jc w:val="right"/>
              <w:rPr>
                <w:rFonts w:ascii="Century Gothic" w:hAnsi="Century Gothic"/>
                <w:highlight w:val="yellow"/>
              </w:rPr>
            </w:pPr>
            <w:r w:rsidRPr="00425A4D">
              <w:rPr>
                <w:rFonts w:ascii="Century Gothic" w:hAnsi="Century Gothic"/>
              </w:rPr>
              <w:t>300.00</w:t>
            </w:r>
          </w:p>
        </w:tc>
      </w:tr>
    </w:tbl>
    <w:p w14:paraId="1F281BDC" w14:textId="53D23684" w:rsidR="00297BE3" w:rsidRDefault="00297BE3" w:rsidP="00425A4D">
      <w:pPr>
        <w:spacing w:after="0" w:line="276" w:lineRule="auto"/>
        <w:jc w:val="both"/>
        <w:rPr>
          <w:rFonts w:ascii="Century Gothic" w:eastAsiaTheme="minorEastAsia" w:hAnsi="Century Gothic"/>
          <w:sz w:val="24"/>
          <w:szCs w:val="24"/>
          <w:lang w:val="es-ES_tradnl" w:eastAsia="es-ES"/>
        </w:rPr>
      </w:pPr>
    </w:p>
    <w:p w14:paraId="42824A22" w14:textId="1B62CE93" w:rsidR="007F65EC" w:rsidRDefault="007F65EC" w:rsidP="00425A4D">
      <w:pPr>
        <w:spacing w:after="0" w:line="276" w:lineRule="auto"/>
        <w:jc w:val="both"/>
        <w:rPr>
          <w:rFonts w:ascii="Century Gothic" w:eastAsiaTheme="minorEastAsia" w:hAnsi="Century Gothic"/>
          <w:sz w:val="24"/>
          <w:szCs w:val="24"/>
          <w:lang w:val="es-ES_tradnl" w:eastAsia="es-ES"/>
        </w:rPr>
      </w:pPr>
    </w:p>
    <w:p w14:paraId="389B972C" w14:textId="44034E8C" w:rsidR="007F65EC" w:rsidRDefault="007F65EC" w:rsidP="00425A4D">
      <w:pPr>
        <w:spacing w:after="0" w:line="276" w:lineRule="auto"/>
        <w:jc w:val="both"/>
        <w:rPr>
          <w:rFonts w:ascii="Century Gothic" w:eastAsiaTheme="minorEastAsia" w:hAnsi="Century Gothic"/>
          <w:sz w:val="24"/>
          <w:szCs w:val="24"/>
          <w:lang w:val="es-ES_tradnl" w:eastAsia="es-ES"/>
        </w:rPr>
      </w:pPr>
    </w:p>
    <w:p w14:paraId="4DE92959" w14:textId="04E42908" w:rsidR="007F65EC" w:rsidRDefault="007F65EC" w:rsidP="00425A4D">
      <w:pPr>
        <w:spacing w:after="0" w:line="276" w:lineRule="auto"/>
        <w:jc w:val="both"/>
        <w:rPr>
          <w:rFonts w:ascii="Century Gothic" w:eastAsiaTheme="minorEastAsia" w:hAnsi="Century Gothic"/>
          <w:sz w:val="24"/>
          <w:szCs w:val="24"/>
          <w:lang w:val="es-ES_tradnl" w:eastAsia="es-ES"/>
        </w:rPr>
      </w:pPr>
    </w:p>
    <w:p w14:paraId="4006C863" w14:textId="77777777" w:rsidR="007F65EC" w:rsidRPr="00425A4D" w:rsidRDefault="007F65EC" w:rsidP="00425A4D">
      <w:pPr>
        <w:spacing w:after="0" w:line="276" w:lineRule="auto"/>
        <w:jc w:val="both"/>
        <w:rPr>
          <w:rFonts w:ascii="Century Gothic" w:eastAsiaTheme="minorEastAsia" w:hAnsi="Century Gothic"/>
          <w:sz w:val="24"/>
          <w:szCs w:val="24"/>
          <w:lang w:val="es-ES_tradnl" w:eastAsia="es-ES"/>
        </w:rPr>
      </w:pPr>
    </w:p>
    <w:p w14:paraId="60C19346" w14:textId="77777777" w:rsidR="00297BE3" w:rsidRPr="00425A4D" w:rsidRDefault="00297BE3" w:rsidP="00425A4D">
      <w:pPr>
        <w:spacing w:after="0" w:line="276" w:lineRule="auto"/>
        <w:jc w:val="both"/>
        <w:rPr>
          <w:rFonts w:ascii="Century Gothic" w:eastAsiaTheme="minorEastAsia" w:hAnsi="Century Gothic"/>
          <w:sz w:val="24"/>
          <w:szCs w:val="24"/>
          <w:lang w:val="es-ES_tradnl" w:eastAsia="es-ES"/>
        </w:rPr>
      </w:pPr>
    </w:p>
    <w:p w14:paraId="7D3BC1C9" w14:textId="77777777" w:rsidR="00297BE3" w:rsidRDefault="00297BE3" w:rsidP="00425A4D">
      <w:pPr>
        <w:spacing w:after="0" w:line="276" w:lineRule="auto"/>
        <w:jc w:val="both"/>
        <w:rPr>
          <w:rFonts w:ascii="Century Gothic" w:eastAsiaTheme="minorEastAsia" w:hAnsi="Century Gothic"/>
          <w:sz w:val="24"/>
          <w:szCs w:val="24"/>
          <w:lang w:val="es-ES_tradnl" w:eastAsia="es-ES"/>
        </w:rPr>
      </w:pPr>
    </w:p>
    <w:p w14:paraId="11FF66DD" w14:textId="77777777" w:rsidR="00B23DB9" w:rsidRDefault="00B23DB9" w:rsidP="00425A4D">
      <w:pPr>
        <w:spacing w:after="0" w:line="276" w:lineRule="auto"/>
        <w:jc w:val="both"/>
        <w:rPr>
          <w:rFonts w:ascii="Century Gothic" w:eastAsiaTheme="minorEastAsia" w:hAnsi="Century Gothic"/>
          <w:sz w:val="24"/>
          <w:szCs w:val="24"/>
          <w:lang w:val="es-ES_tradnl" w:eastAsia="es-ES"/>
        </w:rPr>
      </w:pPr>
    </w:p>
    <w:p w14:paraId="1ED4A374" w14:textId="77777777" w:rsidR="00777441" w:rsidRDefault="00777441" w:rsidP="00425A4D">
      <w:pPr>
        <w:spacing w:after="0" w:line="276" w:lineRule="auto"/>
        <w:jc w:val="both"/>
        <w:rPr>
          <w:rFonts w:ascii="Century Gothic" w:eastAsiaTheme="minorEastAsia" w:hAnsi="Century Gothic"/>
          <w:sz w:val="24"/>
          <w:szCs w:val="24"/>
          <w:lang w:val="es-ES_tradnl" w:eastAsia="es-ES"/>
        </w:rPr>
      </w:pPr>
    </w:p>
    <w:p w14:paraId="5E8F4C3D" w14:textId="77777777" w:rsidR="00777441" w:rsidRDefault="00777441" w:rsidP="00425A4D">
      <w:pPr>
        <w:spacing w:after="0" w:line="276" w:lineRule="auto"/>
        <w:jc w:val="both"/>
        <w:rPr>
          <w:rFonts w:ascii="Century Gothic" w:eastAsiaTheme="minorEastAsia" w:hAnsi="Century Gothic"/>
          <w:sz w:val="24"/>
          <w:szCs w:val="24"/>
          <w:lang w:val="es-ES_tradnl" w:eastAsia="es-ES"/>
        </w:rPr>
      </w:pPr>
    </w:p>
    <w:p w14:paraId="1234074F" w14:textId="77777777" w:rsidR="00B23DB9" w:rsidRDefault="00B23DB9" w:rsidP="00425A4D">
      <w:pPr>
        <w:spacing w:after="0" w:line="276" w:lineRule="auto"/>
        <w:jc w:val="both"/>
        <w:rPr>
          <w:rFonts w:ascii="Century Gothic" w:eastAsiaTheme="minorEastAsia" w:hAnsi="Century Gothic"/>
          <w:sz w:val="24"/>
          <w:szCs w:val="24"/>
          <w:lang w:val="es-ES_tradnl" w:eastAsia="es-ES"/>
        </w:rPr>
      </w:pPr>
    </w:p>
    <w:p w14:paraId="1E10F3AB" w14:textId="77777777" w:rsidR="001C6659" w:rsidRDefault="001C6659" w:rsidP="007F65EC">
      <w:pPr>
        <w:spacing w:after="0" w:line="240" w:lineRule="auto"/>
        <w:jc w:val="center"/>
        <w:rPr>
          <w:rFonts w:ascii="Century Gothic" w:eastAsiaTheme="minorEastAsia" w:hAnsi="Century Gothic"/>
          <w:b/>
          <w:bCs/>
          <w:sz w:val="24"/>
          <w:szCs w:val="24"/>
          <w:lang w:val="es-ES_tradnl" w:eastAsia="es-ES"/>
        </w:rPr>
      </w:pPr>
      <w:bookmarkStart w:id="2" w:name="_Hlk120192225"/>
    </w:p>
    <w:p w14:paraId="46160F38" w14:textId="397AF1F8" w:rsidR="007F65EC" w:rsidRPr="007F65EC" w:rsidRDefault="009F162B" w:rsidP="007F65EC">
      <w:pPr>
        <w:spacing w:after="0" w:line="240" w:lineRule="auto"/>
        <w:jc w:val="center"/>
        <w:rPr>
          <w:rFonts w:ascii="Century Gothic" w:eastAsiaTheme="minorEastAsia" w:hAnsi="Century Gothic"/>
          <w:b/>
          <w:bCs/>
          <w:sz w:val="24"/>
          <w:szCs w:val="24"/>
          <w:lang w:val="es-ES_tradnl" w:eastAsia="es-ES"/>
        </w:rPr>
      </w:pPr>
      <w:r w:rsidRPr="007F65EC">
        <w:rPr>
          <w:rFonts w:ascii="Century Gothic" w:eastAsiaTheme="minorEastAsia" w:hAnsi="Century Gothic"/>
          <w:b/>
          <w:bCs/>
          <w:sz w:val="24"/>
          <w:szCs w:val="24"/>
          <w:lang w:val="es-ES_tradnl" w:eastAsia="es-ES"/>
        </w:rPr>
        <w:t xml:space="preserve">ANEXO </w:t>
      </w:r>
      <w:r>
        <w:rPr>
          <w:rFonts w:ascii="Century Gothic" w:eastAsiaTheme="minorEastAsia" w:hAnsi="Century Gothic"/>
          <w:b/>
          <w:bCs/>
          <w:sz w:val="24"/>
          <w:szCs w:val="24"/>
          <w:lang w:val="es-ES_tradnl" w:eastAsia="es-ES"/>
        </w:rPr>
        <w:t>A LA</w:t>
      </w:r>
      <w:r w:rsidRPr="007F65EC">
        <w:rPr>
          <w:rFonts w:ascii="Century Gothic" w:eastAsiaTheme="minorEastAsia" w:hAnsi="Century Gothic"/>
          <w:b/>
          <w:bCs/>
          <w:sz w:val="24"/>
          <w:szCs w:val="24"/>
          <w:lang w:val="es-ES_tradnl" w:eastAsia="es-ES"/>
        </w:rPr>
        <w:t xml:space="preserve"> LEY DE INGRESOS CORRESPONDIENTE AL MUNICIPIO DE GÓMEZ FARÍAS</w:t>
      </w:r>
      <w:r w:rsidR="00777441">
        <w:rPr>
          <w:rFonts w:ascii="Century Gothic" w:eastAsiaTheme="minorEastAsia" w:hAnsi="Century Gothic"/>
          <w:b/>
          <w:bCs/>
          <w:sz w:val="24"/>
          <w:szCs w:val="24"/>
          <w:lang w:val="es-ES_tradnl" w:eastAsia="es-ES"/>
        </w:rPr>
        <w:t>, PARA EL EJERCICIO FISCAL</w:t>
      </w:r>
      <w:r w:rsidRPr="007F65EC">
        <w:rPr>
          <w:rFonts w:ascii="Century Gothic" w:eastAsiaTheme="minorEastAsia" w:hAnsi="Century Gothic"/>
          <w:b/>
          <w:bCs/>
          <w:sz w:val="24"/>
          <w:szCs w:val="24"/>
          <w:lang w:val="es-ES_tradnl" w:eastAsia="es-ES"/>
        </w:rPr>
        <w:t xml:space="preserve"> 2026.</w:t>
      </w:r>
    </w:p>
    <w:bookmarkEnd w:id="2"/>
    <w:p w14:paraId="5752BC6C" w14:textId="0B60A205" w:rsidR="007F65EC" w:rsidRDefault="007F65EC" w:rsidP="007F65EC">
      <w:pPr>
        <w:spacing w:after="0" w:line="240" w:lineRule="auto"/>
        <w:jc w:val="center"/>
        <w:rPr>
          <w:rFonts w:ascii="Century Gothic" w:eastAsiaTheme="minorEastAsia" w:hAnsi="Century Gothic"/>
          <w:sz w:val="24"/>
          <w:szCs w:val="24"/>
          <w:lang w:val="es-ES_tradnl" w:eastAsia="es-ES"/>
        </w:rPr>
      </w:pPr>
    </w:p>
    <w:p w14:paraId="15344474" w14:textId="77777777" w:rsidR="001C6659" w:rsidRPr="00172F5E" w:rsidRDefault="001C6659" w:rsidP="007F65EC">
      <w:pPr>
        <w:spacing w:after="0" w:line="240" w:lineRule="auto"/>
        <w:jc w:val="center"/>
        <w:rPr>
          <w:rFonts w:ascii="Century Gothic" w:eastAsiaTheme="minorEastAsia" w:hAnsi="Century Gothic"/>
          <w:sz w:val="24"/>
          <w:szCs w:val="24"/>
          <w:lang w:val="es-ES_tradnl" w:eastAsia="es-ES"/>
        </w:rPr>
      </w:pPr>
    </w:p>
    <w:p w14:paraId="1C13565A" w14:textId="3353848B" w:rsidR="007F65EC" w:rsidRPr="00172F5E" w:rsidRDefault="007F65EC" w:rsidP="00E23451">
      <w:pPr>
        <w:spacing w:after="0" w:line="360" w:lineRule="auto"/>
        <w:jc w:val="both"/>
        <w:rPr>
          <w:rFonts w:ascii="Century Gothic" w:eastAsiaTheme="minorEastAsia" w:hAnsi="Century Gothic"/>
          <w:sz w:val="24"/>
          <w:szCs w:val="24"/>
          <w:lang w:val="es-ES_tradnl" w:eastAsia="es-ES"/>
        </w:rPr>
      </w:pPr>
      <w:r w:rsidRPr="00172F5E">
        <w:rPr>
          <w:rFonts w:ascii="Century Gothic" w:eastAsiaTheme="minorEastAsia" w:hAnsi="Century Gothic"/>
          <w:sz w:val="24"/>
          <w:szCs w:val="24"/>
          <w:lang w:val="es-ES_tradnl" w:eastAsia="es-ES"/>
        </w:rPr>
        <w:t xml:space="preserve">En los términos de los Artículos 115, fracción IV, inciso c) último de la Constitución Política de los Estados Unidos Mexicanos; 132 de la Constitución Política del Estado de Chihuahua, y 28, fracción XII del Código Municipal </w:t>
      </w:r>
      <w:r w:rsidR="00F719F4">
        <w:rPr>
          <w:rFonts w:ascii="Century Gothic" w:eastAsiaTheme="minorEastAsia" w:hAnsi="Century Gothic"/>
          <w:sz w:val="24"/>
          <w:szCs w:val="24"/>
          <w:lang w:val="es-ES_tradnl" w:eastAsia="es-ES"/>
        </w:rPr>
        <w:t>para el Estado de Chihuahua</w:t>
      </w:r>
      <w:r w:rsidRPr="00172F5E">
        <w:rPr>
          <w:rFonts w:ascii="Century Gothic" w:eastAsiaTheme="minorEastAsia" w:hAnsi="Century Gothic"/>
          <w:sz w:val="24"/>
          <w:szCs w:val="24"/>
          <w:lang w:val="es-ES_tradnl" w:eastAsia="es-ES"/>
        </w:rPr>
        <w:t xml:space="preserve">, el H, Congreso del Estado aprueba el monto estimado de ingresos que percibirá el Municipio de Gómez Farías, durante el Ejercicio Fiscal del </w:t>
      </w:r>
      <w:r w:rsidR="00B66B1A" w:rsidRPr="00172F5E">
        <w:rPr>
          <w:rFonts w:ascii="Century Gothic" w:eastAsiaTheme="minorEastAsia" w:hAnsi="Century Gothic"/>
          <w:sz w:val="24"/>
          <w:szCs w:val="24"/>
          <w:lang w:val="es-ES_tradnl" w:eastAsia="es-ES"/>
        </w:rPr>
        <w:t>año 2026</w:t>
      </w:r>
      <w:r w:rsidRPr="00172F5E">
        <w:rPr>
          <w:rFonts w:ascii="Century Gothic" w:eastAsiaTheme="minorEastAsia" w:hAnsi="Century Gothic"/>
          <w:sz w:val="24"/>
          <w:szCs w:val="24"/>
          <w:lang w:val="es-ES_tradnl" w:eastAsia="es-ES"/>
        </w:rPr>
        <w:t>.</w:t>
      </w:r>
    </w:p>
    <w:p w14:paraId="05C29151" w14:textId="144D82A1" w:rsidR="001C6659" w:rsidRDefault="001C6659" w:rsidP="007F65EC">
      <w:pPr>
        <w:spacing w:after="0" w:line="240" w:lineRule="auto"/>
        <w:jc w:val="both"/>
        <w:rPr>
          <w:rFonts w:ascii="Century Gothic" w:eastAsiaTheme="minorEastAsia" w:hAnsi="Century Gothic"/>
          <w:sz w:val="24"/>
          <w:szCs w:val="24"/>
          <w:lang w:val="es-ES_tradnl" w:eastAsia="es-ES"/>
        </w:rPr>
      </w:pPr>
    </w:p>
    <w:p w14:paraId="7C9928C9" w14:textId="77777777" w:rsidR="001C6659" w:rsidRPr="00172F5E" w:rsidRDefault="001C6659" w:rsidP="007F65EC">
      <w:pPr>
        <w:spacing w:after="0" w:line="240" w:lineRule="auto"/>
        <w:jc w:val="both"/>
        <w:rPr>
          <w:rFonts w:ascii="Century Gothic" w:eastAsiaTheme="minorEastAsia" w:hAnsi="Century Gothic"/>
          <w:sz w:val="24"/>
          <w:szCs w:val="24"/>
          <w:lang w:val="es-ES_tradnl" w:eastAsia="es-ES"/>
        </w:rPr>
      </w:pPr>
    </w:p>
    <w:tbl>
      <w:tblPr>
        <w:tblW w:w="9396" w:type="dxa"/>
        <w:tblCellMar>
          <w:left w:w="70" w:type="dxa"/>
          <w:right w:w="70" w:type="dxa"/>
        </w:tblCellMar>
        <w:tblLook w:val="04A0" w:firstRow="1" w:lastRow="0" w:firstColumn="1" w:lastColumn="0" w:noHBand="0" w:noVBand="1"/>
      </w:tblPr>
      <w:tblGrid>
        <w:gridCol w:w="4957"/>
        <w:gridCol w:w="2409"/>
        <w:gridCol w:w="2030"/>
      </w:tblGrid>
      <w:tr w:rsidR="0048285D" w:rsidRPr="0048285D" w14:paraId="600C85FE" w14:textId="77777777" w:rsidTr="004C2265">
        <w:trPr>
          <w:trHeight w:val="321"/>
        </w:trPr>
        <w:tc>
          <w:tcPr>
            <w:tcW w:w="4957" w:type="dxa"/>
            <w:shd w:val="clear" w:color="auto" w:fill="auto"/>
            <w:noWrap/>
            <w:vAlign w:val="center"/>
            <w:hideMark/>
          </w:tcPr>
          <w:p w14:paraId="739E318D"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Ingresos Propios / Locales</w:t>
            </w:r>
          </w:p>
        </w:tc>
        <w:tc>
          <w:tcPr>
            <w:tcW w:w="2409" w:type="dxa"/>
            <w:shd w:val="clear" w:color="auto" w:fill="auto"/>
            <w:noWrap/>
            <w:vAlign w:val="center"/>
            <w:hideMark/>
          </w:tcPr>
          <w:p w14:paraId="16DFEF41"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27EA3C00"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6EBBA879" w14:textId="77777777" w:rsidTr="004C2265">
        <w:trPr>
          <w:trHeight w:val="321"/>
        </w:trPr>
        <w:tc>
          <w:tcPr>
            <w:tcW w:w="4957" w:type="dxa"/>
            <w:shd w:val="clear" w:color="auto" w:fill="auto"/>
            <w:noWrap/>
            <w:vAlign w:val="center"/>
            <w:hideMark/>
          </w:tcPr>
          <w:p w14:paraId="5B7D51BD"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Impuestos</w:t>
            </w:r>
          </w:p>
        </w:tc>
        <w:tc>
          <w:tcPr>
            <w:tcW w:w="2409" w:type="dxa"/>
            <w:shd w:val="clear" w:color="auto" w:fill="auto"/>
            <w:noWrap/>
            <w:vAlign w:val="center"/>
            <w:hideMark/>
          </w:tcPr>
          <w:p w14:paraId="71B5B226" w14:textId="22D6B6C1"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1,314,036.68 </w:t>
            </w:r>
          </w:p>
        </w:tc>
        <w:tc>
          <w:tcPr>
            <w:tcW w:w="2030" w:type="dxa"/>
            <w:shd w:val="clear" w:color="auto" w:fill="auto"/>
            <w:noWrap/>
            <w:vAlign w:val="center"/>
            <w:hideMark/>
          </w:tcPr>
          <w:p w14:paraId="62804A9F"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239FA3B7" w14:textId="77777777" w:rsidTr="004C2265">
        <w:trPr>
          <w:trHeight w:val="321"/>
        </w:trPr>
        <w:tc>
          <w:tcPr>
            <w:tcW w:w="4957" w:type="dxa"/>
            <w:shd w:val="clear" w:color="auto" w:fill="auto"/>
            <w:noWrap/>
            <w:vAlign w:val="center"/>
            <w:hideMark/>
          </w:tcPr>
          <w:p w14:paraId="303B2DAF"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Contribuciones (Especiales / De Mejoras)</w:t>
            </w:r>
          </w:p>
        </w:tc>
        <w:tc>
          <w:tcPr>
            <w:tcW w:w="2409" w:type="dxa"/>
            <w:shd w:val="clear" w:color="auto" w:fill="auto"/>
            <w:noWrap/>
            <w:vAlign w:val="center"/>
            <w:hideMark/>
          </w:tcPr>
          <w:p w14:paraId="695452A3" w14:textId="5740C653"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   </w:t>
            </w:r>
          </w:p>
        </w:tc>
        <w:tc>
          <w:tcPr>
            <w:tcW w:w="2030" w:type="dxa"/>
            <w:shd w:val="clear" w:color="auto" w:fill="auto"/>
            <w:noWrap/>
            <w:vAlign w:val="center"/>
            <w:hideMark/>
          </w:tcPr>
          <w:p w14:paraId="62F31CAA"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74578976" w14:textId="77777777" w:rsidTr="004C2265">
        <w:trPr>
          <w:trHeight w:val="321"/>
        </w:trPr>
        <w:tc>
          <w:tcPr>
            <w:tcW w:w="4957" w:type="dxa"/>
            <w:shd w:val="clear" w:color="auto" w:fill="auto"/>
            <w:noWrap/>
            <w:vAlign w:val="center"/>
            <w:hideMark/>
          </w:tcPr>
          <w:p w14:paraId="3E5863EB"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Derechos</w:t>
            </w:r>
          </w:p>
        </w:tc>
        <w:tc>
          <w:tcPr>
            <w:tcW w:w="2409" w:type="dxa"/>
            <w:shd w:val="clear" w:color="auto" w:fill="auto"/>
            <w:noWrap/>
            <w:vAlign w:val="center"/>
            <w:hideMark/>
          </w:tcPr>
          <w:p w14:paraId="5FFE104D" w14:textId="400D0608"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1,462,983.30 </w:t>
            </w:r>
          </w:p>
        </w:tc>
        <w:tc>
          <w:tcPr>
            <w:tcW w:w="2030" w:type="dxa"/>
            <w:shd w:val="clear" w:color="auto" w:fill="auto"/>
            <w:noWrap/>
            <w:vAlign w:val="center"/>
            <w:hideMark/>
          </w:tcPr>
          <w:p w14:paraId="30C44353"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2B1CC634" w14:textId="77777777" w:rsidTr="004C2265">
        <w:trPr>
          <w:trHeight w:val="321"/>
        </w:trPr>
        <w:tc>
          <w:tcPr>
            <w:tcW w:w="4957" w:type="dxa"/>
            <w:shd w:val="clear" w:color="auto" w:fill="auto"/>
            <w:noWrap/>
            <w:vAlign w:val="center"/>
            <w:hideMark/>
          </w:tcPr>
          <w:p w14:paraId="5D416A8D"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Productos</w:t>
            </w:r>
          </w:p>
        </w:tc>
        <w:tc>
          <w:tcPr>
            <w:tcW w:w="2409" w:type="dxa"/>
            <w:shd w:val="clear" w:color="auto" w:fill="auto"/>
            <w:noWrap/>
            <w:vAlign w:val="center"/>
            <w:hideMark/>
          </w:tcPr>
          <w:p w14:paraId="31A198A3" w14:textId="0ED67710"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   </w:t>
            </w:r>
          </w:p>
        </w:tc>
        <w:tc>
          <w:tcPr>
            <w:tcW w:w="2030" w:type="dxa"/>
            <w:shd w:val="clear" w:color="auto" w:fill="auto"/>
            <w:noWrap/>
            <w:vAlign w:val="center"/>
            <w:hideMark/>
          </w:tcPr>
          <w:p w14:paraId="1F6970E5"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615977A6" w14:textId="77777777" w:rsidTr="004C2265">
        <w:trPr>
          <w:trHeight w:val="321"/>
        </w:trPr>
        <w:tc>
          <w:tcPr>
            <w:tcW w:w="4957" w:type="dxa"/>
            <w:shd w:val="clear" w:color="auto" w:fill="auto"/>
            <w:noWrap/>
            <w:vAlign w:val="center"/>
            <w:hideMark/>
          </w:tcPr>
          <w:p w14:paraId="09EC7789"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Aprovechamientos</w:t>
            </w:r>
          </w:p>
        </w:tc>
        <w:tc>
          <w:tcPr>
            <w:tcW w:w="2409" w:type="dxa"/>
            <w:shd w:val="clear" w:color="auto" w:fill="auto"/>
            <w:noWrap/>
            <w:vAlign w:val="center"/>
            <w:hideMark/>
          </w:tcPr>
          <w:p w14:paraId="4FB2708D" w14:textId="430DFC2B"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929,862.27 </w:t>
            </w:r>
          </w:p>
        </w:tc>
        <w:tc>
          <w:tcPr>
            <w:tcW w:w="2030" w:type="dxa"/>
            <w:shd w:val="clear" w:color="auto" w:fill="auto"/>
            <w:noWrap/>
            <w:vAlign w:val="center"/>
            <w:hideMark/>
          </w:tcPr>
          <w:p w14:paraId="0B94AA64"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0CE5B8AA" w14:textId="77777777" w:rsidTr="004C2265">
        <w:trPr>
          <w:trHeight w:val="321"/>
        </w:trPr>
        <w:tc>
          <w:tcPr>
            <w:tcW w:w="4957" w:type="dxa"/>
            <w:shd w:val="clear" w:color="auto" w:fill="auto"/>
            <w:noWrap/>
            <w:vAlign w:val="center"/>
            <w:hideMark/>
          </w:tcPr>
          <w:p w14:paraId="404FF36C"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proofErr w:type="gramStart"/>
            <w:r w:rsidRPr="0048285D">
              <w:rPr>
                <w:rFonts w:ascii="Century Gothic" w:eastAsia="Times New Roman" w:hAnsi="Century Gothic" w:cs="Calibri"/>
                <w:b/>
                <w:bCs/>
                <w:color w:val="000000"/>
                <w:lang w:eastAsia="es-MX"/>
              </w:rPr>
              <w:t>Total</w:t>
            </w:r>
            <w:proofErr w:type="gramEnd"/>
            <w:r w:rsidRPr="0048285D">
              <w:rPr>
                <w:rFonts w:ascii="Century Gothic" w:eastAsia="Times New Roman" w:hAnsi="Century Gothic" w:cs="Calibri"/>
                <w:b/>
                <w:bCs/>
                <w:color w:val="000000"/>
                <w:lang w:eastAsia="es-MX"/>
              </w:rPr>
              <w:t xml:space="preserve"> de Ingresos Propios / Locales</w:t>
            </w:r>
          </w:p>
        </w:tc>
        <w:tc>
          <w:tcPr>
            <w:tcW w:w="2409" w:type="dxa"/>
            <w:shd w:val="clear" w:color="auto" w:fill="auto"/>
            <w:noWrap/>
            <w:vAlign w:val="center"/>
            <w:hideMark/>
          </w:tcPr>
          <w:p w14:paraId="563A4116"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13DFD471" w14:textId="712FE088"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xml:space="preserve"> $      3,706,882.25 </w:t>
            </w:r>
          </w:p>
        </w:tc>
      </w:tr>
      <w:tr w:rsidR="0048285D" w:rsidRPr="0048285D" w14:paraId="0E3D2B37" w14:textId="77777777" w:rsidTr="004C2265">
        <w:trPr>
          <w:trHeight w:val="321"/>
        </w:trPr>
        <w:tc>
          <w:tcPr>
            <w:tcW w:w="4957" w:type="dxa"/>
            <w:shd w:val="clear" w:color="auto" w:fill="auto"/>
            <w:noWrap/>
            <w:vAlign w:val="center"/>
            <w:hideMark/>
          </w:tcPr>
          <w:p w14:paraId="63E9FB6B"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c>
          <w:tcPr>
            <w:tcW w:w="2409" w:type="dxa"/>
            <w:shd w:val="clear" w:color="auto" w:fill="auto"/>
            <w:noWrap/>
            <w:vAlign w:val="center"/>
            <w:hideMark/>
          </w:tcPr>
          <w:p w14:paraId="225F116A"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342BC54F"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14BAA28E" w14:textId="77777777" w:rsidTr="004C2265">
        <w:trPr>
          <w:trHeight w:val="321"/>
        </w:trPr>
        <w:tc>
          <w:tcPr>
            <w:tcW w:w="4957" w:type="dxa"/>
            <w:shd w:val="clear" w:color="auto" w:fill="auto"/>
            <w:noWrap/>
            <w:vAlign w:val="center"/>
            <w:hideMark/>
          </w:tcPr>
          <w:p w14:paraId="5BAF8358"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Participaciones Federales</w:t>
            </w:r>
          </w:p>
        </w:tc>
        <w:tc>
          <w:tcPr>
            <w:tcW w:w="2409" w:type="dxa"/>
            <w:shd w:val="clear" w:color="auto" w:fill="auto"/>
            <w:noWrap/>
            <w:vAlign w:val="center"/>
            <w:hideMark/>
          </w:tcPr>
          <w:p w14:paraId="774EA0CE"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1E7BF6E0"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41F59B33" w14:textId="77777777" w:rsidTr="004C2265">
        <w:trPr>
          <w:trHeight w:val="321"/>
        </w:trPr>
        <w:tc>
          <w:tcPr>
            <w:tcW w:w="4957" w:type="dxa"/>
            <w:shd w:val="clear" w:color="auto" w:fill="auto"/>
            <w:noWrap/>
            <w:vAlign w:val="center"/>
            <w:hideMark/>
          </w:tcPr>
          <w:p w14:paraId="56FAD762"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Fondo General de Participaciones </w:t>
            </w:r>
            <w:r w:rsidRPr="0048285D">
              <w:rPr>
                <w:rFonts w:ascii="Century Gothic" w:eastAsia="Times New Roman" w:hAnsi="Century Gothic" w:cs="Calibri"/>
                <w:b/>
                <w:bCs/>
                <w:color w:val="000000"/>
                <w:lang w:eastAsia="es-MX"/>
              </w:rPr>
              <w:t>(FGP)</w:t>
            </w:r>
          </w:p>
        </w:tc>
        <w:tc>
          <w:tcPr>
            <w:tcW w:w="2409" w:type="dxa"/>
            <w:shd w:val="clear" w:color="auto" w:fill="auto"/>
            <w:noWrap/>
            <w:vAlign w:val="center"/>
            <w:hideMark/>
          </w:tcPr>
          <w:p w14:paraId="7025B479" w14:textId="1FAA8E44"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20,771,947.26 </w:t>
            </w:r>
          </w:p>
        </w:tc>
        <w:tc>
          <w:tcPr>
            <w:tcW w:w="2030" w:type="dxa"/>
            <w:shd w:val="clear" w:color="auto" w:fill="auto"/>
            <w:noWrap/>
            <w:vAlign w:val="center"/>
            <w:hideMark/>
          </w:tcPr>
          <w:p w14:paraId="7189790B"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1675D88A" w14:textId="77777777" w:rsidTr="004C2265">
        <w:trPr>
          <w:trHeight w:val="321"/>
        </w:trPr>
        <w:tc>
          <w:tcPr>
            <w:tcW w:w="4957" w:type="dxa"/>
            <w:shd w:val="clear" w:color="auto" w:fill="auto"/>
            <w:noWrap/>
            <w:vAlign w:val="center"/>
            <w:hideMark/>
          </w:tcPr>
          <w:p w14:paraId="064FC547"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Fondo de Fomento Municipal </w:t>
            </w:r>
            <w:r w:rsidRPr="0048285D">
              <w:rPr>
                <w:rFonts w:ascii="Century Gothic" w:eastAsia="Times New Roman" w:hAnsi="Century Gothic" w:cs="Calibri"/>
                <w:b/>
                <w:bCs/>
                <w:color w:val="000000"/>
                <w:lang w:eastAsia="es-MX"/>
              </w:rPr>
              <w:t>(FFM)</w:t>
            </w:r>
            <w:r w:rsidRPr="0048285D">
              <w:rPr>
                <w:rFonts w:ascii="Century Gothic" w:eastAsia="Times New Roman" w:hAnsi="Century Gothic" w:cs="Calibri"/>
                <w:color w:val="000000"/>
                <w:lang w:eastAsia="es-MX"/>
              </w:rPr>
              <w:t xml:space="preserve"> 70%</w:t>
            </w:r>
          </w:p>
        </w:tc>
        <w:tc>
          <w:tcPr>
            <w:tcW w:w="2409" w:type="dxa"/>
            <w:shd w:val="clear" w:color="auto" w:fill="auto"/>
            <w:noWrap/>
            <w:vAlign w:val="center"/>
            <w:hideMark/>
          </w:tcPr>
          <w:p w14:paraId="3D4FEECA" w14:textId="44EE6F33"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3,683,624.76 </w:t>
            </w:r>
          </w:p>
        </w:tc>
        <w:tc>
          <w:tcPr>
            <w:tcW w:w="2030" w:type="dxa"/>
            <w:shd w:val="clear" w:color="auto" w:fill="auto"/>
            <w:noWrap/>
            <w:vAlign w:val="center"/>
            <w:hideMark/>
          </w:tcPr>
          <w:p w14:paraId="3E88857D"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113F146D" w14:textId="77777777" w:rsidTr="004C2265">
        <w:trPr>
          <w:trHeight w:val="321"/>
        </w:trPr>
        <w:tc>
          <w:tcPr>
            <w:tcW w:w="4957" w:type="dxa"/>
            <w:shd w:val="clear" w:color="auto" w:fill="auto"/>
            <w:noWrap/>
            <w:vAlign w:val="center"/>
            <w:hideMark/>
          </w:tcPr>
          <w:p w14:paraId="4200EE97"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Fondo de Fomento Municipal </w:t>
            </w:r>
            <w:r w:rsidRPr="0048285D">
              <w:rPr>
                <w:rFonts w:ascii="Century Gothic" w:eastAsia="Times New Roman" w:hAnsi="Century Gothic" w:cs="Calibri"/>
                <w:b/>
                <w:bCs/>
                <w:color w:val="000000"/>
                <w:lang w:eastAsia="es-MX"/>
              </w:rPr>
              <w:t xml:space="preserve">(FFM) </w:t>
            </w:r>
            <w:r w:rsidRPr="0048285D">
              <w:rPr>
                <w:rFonts w:ascii="Century Gothic" w:eastAsia="Times New Roman" w:hAnsi="Century Gothic" w:cs="Calibri"/>
                <w:color w:val="000000"/>
                <w:lang w:eastAsia="es-MX"/>
              </w:rPr>
              <w:t>30%</w:t>
            </w:r>
          </w:p>
        </w:tc>
        <w:tc>
          <w:tcPr>
            <w:tcW w:w="2409" w:type="dxa"/>
            <w:shd w:val="clear" w:color="auto" w:fill="auto"/>
            <w:noWrap/>
            <w:vAlign w:val="center"/>
            <w:hideMark/>
          </w:tcPr>
          <w:p w14:paraId="38CDE322" w14:textId="66C9B8C7"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986,078.89 </w:t>
            </w:r>
          </w:p>
        </w:tc>
        <w:tc>
          <w:tcPr>
            <w:tcW w:w="2030" w:type="dxa"/>
            <w:shd w:val="clear" w:color="auto" w:fill="auto"/>
            <w:noWrap/>
            <w:vAlign w:val="center"/>
            <w:hideMark/>
          </w:tcPr>
          <w:p w14:paraId="4D8F65BE"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6A4E4DAB" w14:textId="77777777" w:rsidTr="004C2265">
        <w:trPr>
          <w:trHeight w:val="963"/>
        </w:trPr>
        <w:tc>
          <w:tcPr>
            <w:tcW w:w="4957" w:type="dxa"/>
            <w:shd w:val="clear" w:color="auto" w:fill="auto"/>
            <w:vAlign w:val="center"/>
            <w:hideMark/>
          </w:tcPr>
          <w:p w14:paraId="3BFF4A60"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Impuestos Especial Sobre Producción y Servicios en materia de cervezas, bebidas alcohólicas y tabacos labrados </w:t>
            </w:r>
            <w:r w:rsidRPr="0048285D">
              <w:rPr>
                <w:rFonts w:ascii="Century Gothic" w:eastAsia="Times New Roman" w:hAnsi="Century Gothic" w:cs="Calibri"/>
                <w:b/>
                <w:bCs/>
                <w:color w:val="000000"/>
                <w:lang w:eastAsia="es-MX"/>
              </w:rPr>
              <w:t>(IEPS)</w:t>
            </w:r>
          </w:p>
        </w:tc>
        <w:tc>
          <w:tcPr>
            <w:tcW w:w="2409" w:type="dxa"/>
            <w:shd w:val="clear" w:color="000000" w:fill="FFFFFF"/>
            <w:noWrap/>
            <w:vAlign w:val="center"/>
            <w:hideMark/>
          </w:tcPr>
          <w:p w14:paraId="4BD5283B" w14:textId="34E9C72E"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556,295.36 </w:t>
            </w:r>
          </w:p>
        </w:tc>
        <w:tc>
          <w:tcPr>
            <w:tcW w:w="2030" w:type="dxa"/>
            <w:shd w:val="clear" w:color="auto" w:fill="auto"/>
            <w:noWrap/>
            <w:vAlign w:val="center"/>
            <w:hideMark/>
          </w:tcPr>
          <w:p w14:paraId="4B7533BA"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14F60BD0" w14:textId="77777777" w:rsidTr="004C2265">
        <w:trPr>
          <w:trHeight w:val="335"/>
        </w:trPr>
        <w:tc>
          <w:tcPr>
            <w:tcW w:w="4957" w:type="dxa"/>
            <w:shd w:val="clear" w:color="auto" w:fill="auto"/>
            <w:vAlign w:val="center"/>
            <w:hideMark/>
          </w:tcPr>
          <w:p w14:paraId="590696ED"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lastRenderedPageBreak/>
              <w:t xml:space="preserve">Fondo de Fiscalización y Recaudación </w:t>
            </w:r>
            <w:r w:rsidRPr="0048285D">
              <w:rPr>
                <w:rFonts w:ascii="Century Gothic" w:eastAsia="Times New Roman" w:hAnsi="Century Gothic" w:cs="Calibri"/>
                <w:b/>
                <w:bCs/>
                <w:color w:val="000000"/>
                <w:lang w:eastAsia="es-MX"/>
              </w:rPr>
              <w:t>(FOFIR)</w:t>
            </w:r>
          </w:p>
        </w:tc>
        <w:tc>
          <w:tcPr>
            <w:tcW w:w="2409" w:type="dxa"/>
            <w:shd w:val="clear" w:color="000000" w:fill="FFFFFF"/>
            <w:noWrap/>
            <w:vAlign w:val="center"/>
            <w:hideMark/>
          </w:tcPr>
          <w:p w14:paraId="53D9188C" w14:textId="77777777" w:rsidR="004C2265" w:rsidRDefault="004C2265" w:rsidP="004C2265">
            <w:pPr>
              <w:spacing w:after="0" w:line="240" w:lineRule="auto"/>
              <w:rPr>
                <w:rFonts w:ascii="Century Gothic" w:eastAsia="Times New Roman" w:hAnsi="Century Gothic" w:cs="Calibri"/>
                <w:color w:val="000000"/>
                <w:sz w:val="24"/>
                <w:szCs w:val="24"/>
                <w:lang w:eastAsia="es-MX"/>
              </w:rPr>
            </w:pPr>
          </w:p>
          <w:p w14:paraId="6CD8DAF6" w14:textId="0CEF4FE7"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1,363,155.82 </w:t>
            </w:r>
          </w:p>
        </w:tc>
        <w:tc>
          <w:tcPr>
            <w:tcW w:w="2030" w:type="dxa"/>
            <w:shd w:val="clear" w:color="auto" w:fill="auto"/>
            <w:noWrap/>
            <w:vAlign w:val="center"/>
            <w:hideMark/>
          </w:tcPr>
          <w:p w14:paraId="5654F98A"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49F6980B" w14:textId="77777777" w:rsidTr="004C2265">
        <w:trPr>
          <w:trHeight w:val="335"/>
        </w:trPr>
        <w:tc>
          <w:tcPr>
            <w:tcW w:w="4957" w:type="dxa"/>
            <w:shd w:val="clear" w:color="auto" w:fill="auto"/>
            <w:vAlign w:val="center"/>
            <w:hideMark/>
          </w:tcPr>
          <w:p w14:paraId="3E2FD486"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Impuestos Sobre Autos Nuevos </w:t>
            </w:r>
            <w:r w:rsidRPr="0048285D">
              <w:rPr>
                <w:rFonts w:ascii="Century Gothic" w:eastAsia="Times New Roman" w:hAnsi="Century Gothic" w:cs="Calibri"/>
                <w:b/>
                <w:bCs/>
                <w:color w:val="000000"/>
                <w:lang w:eastAsia="es-MX"/>
              </w:rPr>
              <w:t>(ISAN)</w:t>
            </w:r>
          </w:p>
        </w:tc>
        <w:tc>
          <w:tcPr>
            <w:tcW w:w="2409" w:type="dxa"/>
            <w:shd w:val="clear" w:color="000000" w:fill="FFFFFF"/>
            <w:noWrap/>
            <w:vAlign w:val="center"/>
            <w:hideMark/>
          </w:tcPr>
          <w:p w14:paraId="4BF8E7BB" w14:textId="28D725DB"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 508,887.16 </w:t>
            </w:r>
          </w:p>
        </w:tc>
        <w:tc>
          <w:tcPr>
            <w:tcW w:w="2030" w:type="dxa"/>
            <w:shd w:val="clear" w:color="auto" w:fill="auto"/>
            <w:noWrap/>
            <w:vAlign w:val="center"/>
            <w:hideMark/>
          </w:tcPr>
          <w:p w14:paraId="26DEBC9D"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1B9BB0FF" w14:textId="77777777" w:rsidTr="004C2265">
        <w:trPr>
          <w:trHeight w:val="335"/>
        </w:trPr>
        <w:tc>
          <w:tcPr>
            <w:tcW w:w="4957" w:type="dxa"/>
            <w:shd w:val="clear" w:color="auto" w:fill="auto"/>
            <w:vAlign w:val="center"/>
            <w:hideMark/>
          </w:tcPr>
          <w:p w14:paraId="1433C301" w14:textId="77777777" w:rsidR="0048285D" w:rsidRPr="0048285D" w:rsidRDefault="0048285D" w:rsidP="0048285D">
            <w:pPr>
              <w:spacing w:after="0" w:line="240" w:lineRule="auto"/>
              <w:jc w:val="both"/>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Impuesto Sobre Tenencia y Uso de Vehículos</w:t>
            </w:r>
          </w:p>
        </w:tc>
        <w:tc>
          <w:tcPr>
            <w:tcW w:w="2409" w:type="dxa"/>
            <w:shd w:val="clear" w:color="000000" w:fill="FFFFFF"/>
            <w:noWrap/>
            <w:vAlign w:val="center"/>
            <w:hideMark/>
          </w:tcPr>
          <w:p w14:paraId="20CCAB26" w14:textId="7446DD5F"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  91.96 </w:t>
            </w:r>
          </w:p>
        </w:tc>
        <w:tc>
          <w:tcPr>
            <w:tcW w:w="2030" w:type="dxa"/>
            <w:shd w:val="clear" w:color="auto" w:fill="auto"/>
            <w:noWrap/>
            <w:vAlign w:val="center"/>
            <w:hideMark/>
          </w:tcPr>
          <w:p w14:paraId="66CE839B"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5908F1A7" w14:textId="77777777" w:rsidTr="004C2265">
        <w:trPr>
          <w:trHeight w:val="335"/>
        </w:trPr>
        <w:tc>
          <w:tcPr>
            <w:tcW w:w="4957" w:type="dxa"/>
            <w:shd w:val="clear" w:color="auto" w:fill="auto"/>
            <w:vAlign w:val="center"/>
            <w:hideMark/>
          </w:tcPr>
          <w:p w14:paraId="3EE1D864"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ISR Bienes Inmuebles</w:t>
            </w:r>
          </w:p>
        </w:tc>
        <w:tc>
          <w:tcPr>
            <w:tcW w:w="2409" w:type="dxa"/>
            <w:shd w:val="clear" w:color="000000" w:fill="FFFFFF"/>
            <w:noWrap/>
            <w:vAlign w:val="center"/>
            <w:hideMark/>
          </w:tcPr>
          <w:p w14:paraId="79373F2E" w14:textId="631CF8DB"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85,195.37 </w:t>
            </w:r>
          </w:p>
        </w:tc>
        <w:tc>
          <w:tcPr>
            <w:tcW w:w="2030" w:type="dxa"/>
            <w:shd w:val="clear" w:color="auto" w:fill="auto"/>
            <w:noWrap/>
            <w:vAlign w:val="center"/>
            <w:hideMark/>
          </w:tcPr>
          <w:p w14:paraId="577FB328"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371F2A4B" w14:textId="77777777" w:rsidTr="004C2265">
        <w:trPr>
          <w:trHeight w:val="321"/>
        </w:trPr>
        <w:tc>
          <w:tcPr>
            <w:tcW w:w="4957" w:type="dxa"/>
            <w:shd w:val="clear" w:color="auto" w:fill="auto"/>
            <w:vAlign w:val="center"/>
            <w:hideMark/>
          </w:tcPr>
          <w:p w14:paraId="472B71A1" w14:textId="77777777" w:rsidR="0048285D" w:rsidRPr="0048285D" w:rsidRDefault="0048285D" w:rsidP="0048285D">
            <w:pPr>
              <w:spacing w:after="0" w:line="240" w:lineRule="auto"/>
              <w:jc w:val="both"/>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Participaciones en Cuotas de Gasolina y Diésel 70%</w:t>
            </w:r>
          </w:p>
        </w:tc>
        <w:tc>
          <w:tcPr>
            <w:tcW w:w="2409" w:type="dxa"/>
            <w:shd w:val="clear" w:color="000000" w:fill="FFFFFF"/>
            <w:noWrap/>
            <w:vAlign w:val="center"/>
            <w:hideMark/>
          </w:tcPr>
          <w:p w14:paraId="03CFD5C4" w14:textId="77777777" w:rsidR="004C2265" w:rsidRDefault="004C2265" w:rsidP="0048285D">
            <w:pPr>
              <w:spacing w:after="0" w:line="240" w:lineRule="auto"/>
              <w:rPr>
                <w:rFonts w:ascii="Century Gothic" w:eastAsia="Times New Roman" w:hAnsi="Century Gothic" w:cs="Calibri"/>
                <w:color w:val="000000"/>
                <w:sz w:val="24"/>
                <w:szCs w:val="24"/>
                <w:lang w:eastAsia="es-MX"/>
              </w:rPr>
            </w:pPr>
          </w:p>
          <w:p w14:paraId="68B2FEC9" w14:textId="4A8FA593" w:rsidR="0048285D" w:rsidRPr="0048285D" w:rsidRDefault="0048285D" w:rsidP="0048285D">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 350,215.12 </w:t>
            </w:r>
          </w:p>
        </w:tc>
        <w:tc>
          <w:tcPr>
            <w:tcW w:w="2030" w:type="dxa"/>
            <w:shd w:val="clear" w:color="auto" w:fill="auto"/>
            <w:noWrap/>
            <w:vAlign w:val="center"/>
            <w:hideMark/>
          </w:tcPr>
          <w:p w14:paraId="35E541EE"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4AA96DD7" w14:textId="77777777" w:rsidTr="004C2265">
        <w:trPr>
          <w:trHeight w:val="321"/>
        </w:trPr>
        <w:tc>
          <w:tcPr>
            <w:tcW w:w="4957" w:type="dxa"/>
            <w:shd w:val="clear" w:color="auto" w:fill="auto"/>
            <w:noWrap/>
            <w:vAlign w:val="center"/>
            <w:hideMark/>
          </w:tcPr>
          <w:p w14:paraId="41A64920"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Participaciones en Cuotas de Gasolina y Diésel 30%</w:t>
            </w:r>
          </w:p>
        </w:tc>
        <w:tc>
          <w:tcPr>
            <w:tcW w:w="2409" w:type="dxa"/>
            <w:shd w:val="clear" w:color="000000" w:fill="FFFFFF"/>
            <w:noWrap/>
            <w:vAlign w:val="center"/>
            <w:hideMark/>
          </w:tcPr>
          <w:p w14:paraId="1367D66B" w14:textId="77777777" w:rsidR="004C2265" w:rsidRDefault="004C2265" w:rsidP="004C2265">
            <w:pPr>
              <w:spacing w:after="0" w:line="240" w:lineRule="auto"/>
              <w:rPr>
                <w:rFonts w:ascii="Century Gothic" w:eastAsia="Times New Roman" w:hAnsi="Century Gothic" w:cs="Calibri"/>
                <w:color w:val="000000"/>
                <w:sz w:val="24"/>
                <w:szCs w:val="24"/>
                <w:lang w:eastAsia="es-MX"/>
              </w:rPr>
            </w:pPr>
          </w:p>
          <w:p w14:paraId="23502E36" w14:textId="5748801E"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150,092.19 </w:t>
            </w:r>
          </w:p>
        </w:tc>
        <w:tc>
          <w:tcPr>
            <w:tcW w:w="2030" w:type="dxa"/>
            <w:shd w:val="clear" w:color="auto" w:fill="auto"/>
            <w:noWrap/>
            <w:vAlign w:val="center"/>
            <w:hideMark/>
          </w:tcPr>
          <w:p w14:paraId="5609A26F"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2F086597" w14:textId="77777777" w:rsidTr="004C2265">
        <w:trPr>
          <w:trHeight w:val="335"/>
        </w:trPr>
        <w:tc>
          <w:tcPr>
            <w:tcW w:w="4957" w:type="dxa"/>
            <w:shd w:val="clear" w:color="auto" w:fill="auto"/>
            <w:noWrap/>
            <w:vAlign w:val="center"/>
            <w:hideMark/>
          </w:tcPr>
          <w:p w14:paraId="60E7B210"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Fondo ISR</w:t>
            </w:r>
          </w:p>
        </w:tc>
        <w:tc>
          <w:tcPr>
            <w:tcW w:w="2409" w:type="dxa"/>
            <w:shd w:val="clear" w:color="000000" w:fill="FFFFFF"/>
            <w:noWrap/>
            <w:vAlign w:val="center"/>
            <w:hideMark/>
          </w:tcPr>
          <w:p w14:paraId="33A6EB4D" w14:textId="0C550DED"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338,199.15 </w:t>
            </w:r>
          </w:p>
        </w:tc>
        <w:tc>
          <w:tcPr>
            <w:tcW w:w="2030" w:type="dxa"/>
            <w:shd w:val="clear" w:color="auto" w:fill="auto"/>
            <w:noWrap/>
            <w:vAlign w:val="center"/>
            <w:hideMark/>
          </w:tcPr>
          <w:p w14:paraId="259DBA7F"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6085ECD2" w14:textId="77777777" w:rsidTr="004C2265">
        <w:trPr>
          <w:trHeight w:val="321"/>
        </w:trPr>
        <w:tc>
          <w:tcPr>
            <w:tcW w:w="4957" w:type="dxa"/>
            <w:shd w:val="clear" w:color="auto" w:fill="auto"/>
            <w:vAlign w:val="center"/>
            <w:hideMark/>
          </w:tcPr>
          <w:p w14:paraId="702E2852" w14:textId="77777777" w:rsidR="0048285D" w:rsidRPr="0048285D" w:rsidRDefault="0048285D" w:rsidP="0048285D">
            <w:pPr>
              <w:spacing w:after="0" w:line="240" w:lineRule="auto"/>
              <w:jc w:val="both"/>
              <w:rPr>
                <w:rFonts w:ascii="Century Gothic" w:eastAsia="Times New Roman" w:hAnsi="Century Gothic" w:cs="Calibri"/>
                <w:b/>
                <w:bCs/>
                <w:color w:val="000000"/>
                <w:lang w:eastAsia="es-MX"/>
              </w:rPr>
            </w:pPr>
            <w:proofErr w:type="gramStart"/>
            <w:r w:rsidRPr="0048285D">
              <w:rPr>
                <w:rFonts w:ascii="Century Gothic" w:eastAsia="Times New Roman" w:hAnsi="Century Gothic" w:cs="Calibri"/>
                <w:b/>
                <w:bCs/>
                <w:color w:val="000000"/>
                <w:lang w:eastAsia="es-MX"/>
              </w:rPr>
              <w:t>Total</w:t>
            </w:r>
            <w:proofErr w:type="gramEnd"/>
            <w:r w:rsidRPr="0048285D">
              <w:rPr>
                <w:rFonts w:ascii="Century Gothic" w:eastAsia="Times New Roman" w:hAnsi="Century Gothic" w:cs="Calibri"/>
                <w:b/>
                <w:bCs/>
                <w:color w:val="000000"/>
                <w:lang w:eastAsia="es-MX"/>
              </w:rPr>
              <w:t xml:space="preserve"> de Participaciones Federales</w:t>
            </w:r>
          </w:p>
        </w:tc>
        <w:tc>
          <w:tcPr>
            <w:tcW w:w="2409" w:type="dxa"/>
            <w:shd w:val="clear" w:color="auto" w:fill="auto"/>
            <w:noWrap/>
            <w:vAlign w:val="center"/>
            <w:hideMark/>
          </w:tcPr>
          <w:p w14:paraId="35CDC328"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p>
        </w:tc>
        <w:tc>
          <w:tcPr>
            <w:tcW w:w="2030" w:type="dxa"/>
            <w:shd w:val="clear" w:color="auto" w:fill="auto"/>
            <w:noWrap/>
            <w:vAlign w:val="center"/>
            <w:hideMark/>
          </w:tcPr>
          <w:p w14:paraId="31C4A8A1" w14:textId="536A03F5" w:rsidR="0048285D" w:rsidRPr="0048285D" w:rsidRDefault="0048285D" w:rsidP="004C2265">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xml:space="preserve"> $    28,793,783.04 </w:t>
            </w:r>
          </w:p>
        </w:tc>
      </w:tr>
      <w:tr w:rsidR="0048285D" w:rsidRPr="0048285D" w14:paraId="3EDA8E60" w14:textId="77777777" w:rsidTr="004C2265">
        <w:trPr>
          <w:trHeight w:val="321"/>
        </w:trPr>
        <w:tc>
          <w:tcPr>
            <w:tcW w:w="4957" w:type="dxa"/>
            <w:shd w:val="clear" w:color="auto" w:fill="auto"/>
            <w:vAlign w:val="center"/>
            <w:hideMark/>
          </w:tcPr>
          <w:p w14:paraId="0CDB274F" w14:textId="77777777" w:rsidR="0048285D" w:rsidRPr="0048285D" w:rsidRDefault="0048285D" w:rsidP="0048285D">
            <w:pPr>
              <w:spacing w:after="0" w:line="240" w:lineRule="auto"/>
              <w:jc w:val="both"/>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c>
          <w:tcPr>
            <w:tcW w:w="2409" w:type="dxa"/>
            <w:shd w:val="clear" w:color="auto" w:fill="auto"/>
            <w:noWrap/>
            <w:vAlign w:val="center"/>
            <w:hideMark/>
          </w:tcPr>
          <w:p w14:paraId="4E7FAE35"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134AFD0D"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5F577B46" w14:textId="77777777" w:rsidTr="004C2265">
        <w:trPr>
          <w:trHeight w:val="321"/>
        </w:trPr>
        <w:tc>
          <w:tcPr>
            <w:tcW w:w="4957" w:type="dxa"/>
            <w:shd w:val="clear" w:color="auto" w:fill="auto"/>
            <w:vAlign w:val="center"/>
            <w:hideMark/>
          </w:tcPr>
          <w:p w14:paraId="6194CA9F" w14:textId="77777777" w:rsidR="0048285D" w:rsidRPr="0048285D" w:rsidRDefault="0048285D" w:rsidP="0048285D">
            <w:pPr>
              <w:spacing w:after="0" w:line="240" w:lineRule="auto"/>
              <w:jc w:val="both"/>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Aportaciones</w:t>
            </w:r>
          </w:p>
        </w:tc>
        <w:tc>
          <w:tcPr>
            <w:tcW w:w="2409" w:type="dxa"/>
            <w:shd w:val="clear" w:color="auto" w:fill="auto"/>
            <w:noWrap/>
            <w:vAlign w:val="center"/>
            <w:hideMark/>
          </w:tcPr>
          <w:p w14:paraId="242E161F"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17136D5E"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480EFBB9" w14:textId="77777777" w:rsidTr="004C2265">
        <w:trPr>
          <w:trHeight w:val="321"/>
        </w:trPr>
        <w:tc>
          <w:tcPr>
            <w:tcW w:w="4957" w:type="dxa"/>
            <w:shd w:val="clear" w:color="auto" w:fill="auto"/>
            <w:noWrap/>
            <w:vAlign w:val="center"/>
            <w:hideMark/>
          </w:tcPr>
          <w:p w14:paraId="3A211B40"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Aportaciones Estatales</w:t>
            </w:r>
          </w:p>
        </w:tc>
        <w:tc>
          <w:tcPr>
            <w:tcW w:w="2409" w:type="dxa"/>
            <w:shd w:val="clear" w:color="auto" w:fill="auto"/>
            <w:noWrap/>
            <w:vAlign w:val="center"/>
            <w:hideMark/>
          </w:tcPr>
          <w:p w14:paraId="231F3287"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7EE23B6F"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183A358A" w14:textId="77777777" w:rsidTr="004C2265">
        <w:trPr>
          <w:trHeight w:val="598"/>
        </w:trPr>
        <w:tc>
          <w:tcPr>
            <w:tcW w:w="4957" w:type="dxa"/>
            <w:shd w:val="clear" w:color="auto" w:fill="auto"/>
            <w:vAlign w:val="center"/>
            <w:hideMark/>
          </w:tcPr>
          <w:p w14:paraId="01DBBF5A"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Fondo para el Desarrollo Socioeconómico Municipal </w:t>
            </w:r>
            <w:r w:rsidRPr="0048285D">
              <w:rPr>
                <w:rFonts w:ascii="Century Gothic" w:eastAsia="Times New Roman" w:hAnsi="Century Gothic" w:cs="Calibri"/>
                <w:b/>
                <w:bCs/>
                <w:color w:val="000000"/>
                <w:lang w:eastAsia="es-MX"/>
              </w:rPr>
              <w:t>(FODESEM)</w:t>
            </w:r>
          </w:p>
        </w:tc>
        <w:tc>
          <w:tcPr>
            <w:tcW w:w="2409" w:type="dxa"/>
            <w:shd w:val="clear" w:color="000000" w:fill="FFFFFF"/>
            <w:noWrap/>
            <w:vAlign w:val="center"/>
            <w:hideMark/>
          </w:tcPr>
          <w:p w14:paraId="48DD6FA8" w14:textId="77777777" w:rsidR="004C2265" w:rsidRDefault="004C2265" w:rsidP="004C2265">
            <w:pPr>
              <w:spacing w:after="0" w:line="240" w:lineRule="auto"/>
              <w:rPr>
                <w:rFonts w:ascii="Century Gothic" w:eastAsia="Times New Roman" w:hAnsi="Century Gothic" w:cs="Calibri"/>
                <w:color w:val="000000"/>
                <w:sz w:val="24"/>
                <w:szCs w:val="24"/>
                <w:lang w:eastAsia="es-MX"/>
              </w:rPr>
            </w:pPr>
          </w:p>
          <w:p w14:paraId="66489CAF" w14:textId="11998058"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5,757,378.50 </w:t>
            </w:r>
          </w:p>
        </w:tc>
        <w:tc>
          <w:tcPr>
            <w:tcW w:w="2030" w:type="dxa"/>
            <w:shd w:val="clear" w:color="auto" w:fill="auto"/>
            <w:noWrap/>
            <w:vAlign w:val="center"/>
            <w:hideMark/>
          </w:tcPr>
          <w:p w14:paraId="0AAFE03D"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2886C171" w14:textId="77777777" w:rsidTr="004C2265">
        <w:trPr>
          <w:trHeight w:val="321"/>
        </w:trPr>
        <w:tc>
          <w:tcPr>
            <w:tcW w:w="4957" w:type="dxa"/>
            <w:shd w:val="clear" w:color="auto" w:fill="auto"/>
            <w:vAlign w:val="center"/>
            <w:hideMark/>
          </w:tcPr>
          <w:p w14:paraId="0C24BD83"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Aportaciones Federales</w:t>
            </w:r>
          </w:p>
        </w:tc>
        <w:tc>
          <w:tcPr>
            <w:tcW w:w="2409" w:type="dxa"/>
            <w:shd w:val="clear" w:color="auto" w:fill="auto"/>
            <w:noWrap/>
            <w:vAlign w:val="center"/>
            <w:hideMark/>
          </w:tcPr>
          <w:p w14:paraId="7886FDEA"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6DC7E41B"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376777CD" w14:textId="77777777" w:rsidTr="004C2265">
        <w:trPr>
          <w:trHeight w:val="642"/>
        </w:trPr>
        <w:tc>
          <w:tcPr>
            <w:tcW w:w="4957" w:type="dxa"/>
            <w:shd w:val="clear" w:color="auto" w:fill="auto"/>
            <w:vAlign w:val="center"/>
            <w:hideMark/>
          </w:tcPr>
          <w:p w14:paraId="54B7D99A"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Fondo de Aportaciones para el Fortalecimiento de los Municipios </w:t>
            </w:r>
            <w:r w:rsidRPr="0048285D">
              <w:rPr>
                <w:rFonts w:ascii="Century Gothic" w:eastAsia="Times New Roman" w:hAnsi="Century Gothic" w:cs="Calibri"/>
                <w:b/>
                <w:bCs/>
                <w:color w:val="000000"/>
                <w:lang w:eastAsia="es-MX"/>
              </w:rPr>
              <w:t>(FAFM / FORTAMUN)</w:t>
            </w:r>
          </w:p>
        </w:tc>
        <w:tc>
          <w:tcPr>
            <w:tcW w:w="2409" w:type="dxa"/>
            <w:shd w:val="clear" w:color="000000" w:fill="FFFFFF"/>
            <w:noWrap/>
            <w:vAlign w:val="center"/>
            <w:hideMark/>
          </w:tcPr>
          <w:p w14:paraId="20F63790" w14:textId="77777777" w:rsidR="004C2265" w:rsidRDefault="004C2265" w:rsidP="004C2265">
            <w:pPr>
              <w:spacing w:after="0" w:line="240" w:lineRule="auto"/>
              <w:rPr>
                <w:rFonts w:ascii="Century Gothic" w:eastAsia="Times New Roman" w:hAnsi="Century Gothic" w:cs="Calibri"/>
                <w:color w:val="000000"/>
                <w:sz w:val="24"/>
                <w:szCs w:val="24"/>
                <w:lang w:eastAsia="es-MX"/>
              </w:rPr>
            </w:pPr>
          </w:p>
          <w:p w14:paraId="2C23C2B6" w14:textId="72116901"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7,627,921.00 </w:t>
            </w:r>
          </w:p>
        </w:tc>
        <w:tc>
          <w:tcPr>
            <w:tcW w:w="2030" w:type="dxa"/>
            <w:shd w:val="clear" w:color="auto" w:fill="auto"/>
            <w:noWrap/>
            <w:vAlign w:val="center"/>
            <w:hideMark/>
          </w:tcPr>
          <w:p w14:paraId="72F18AD1"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6CEC9DB8" w14:textId="77777777" w:rsidTr="004C2265">
        <w:trPr>
          <w:trHeight w:val="642"/>
        </w:trPr>
        <w:tc>
          <w:tcPr>
            <w:tcW w:w="4957" w:type="dxa"/>
            <w:shd w:val="clear" w:color="auto" w:fill="auto"/>
            <w:vAlign w:val="center"/>
            <w:hideMark/>
          </w:tcPr>
          <w:p w14:paraId="176BC153"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Fondo de Aportaciones para la Infraestructura Social Municipal </w:t>
            </w:r>
            <w:r w:rsidRPr="0048285D">
              <w:rPr>
                <w:rFonts w:ascii="Century Gothic" w:eastAsia="Times New Roman" w:hAnsi="Century Gothic" w:cs="Calibri"/>
                <w:b/>
                <w:bCs/>
                <w:color w:val="000000"/>
                <w:lang w:eastAsia="es-MX"/>
              </w:rPr>
              <w:t>(FISM / FAIS)</w:t>
            </w:r>
          </w:p>
        </w:tc>
        <w:tc>
          <w:tcPr>
            <w:tcW w:w="2409" w:type="dxa"/>
            <w:shd w:val="clear" w:color="000000" w:fill="FFFFFF"/>
            <w:noWrap/>
            <w:vAlign w:val="center"/>
            <w:hideMark/>
          </w:tcPr>
          <w:p w14:paraId="3FBE7DEA" w14:textId="77777777" w:rsidR="004C2265" w:rsidRDefault="004C2265" w:rsidP="004C2265">
            <w:pPr>
              <w:spacing w:after="0" w:line="240" w:lineRule="auto"/>
              <w:rPr>
                <w:rFonts w:ascii="Century Gothic" w:eastAsia="Times New Roman" w:hAnsi="Century Gothic" w:cs="Calibri"/>
                <w:color w:val="000000"/>
                <w:sz w:val="24"/>
                <w:szCs w:val="24"/>
                <w:lang w:eastAsia="es-MX"/>
              </w:rPr>
            </w:pPr>
          </w:p>
          <w:p w14:paraId="1BE45C6E" w14:textId="20BE4DE1" w:rsidR="0048285D" w:rsidRPr="0048285D" w:rsidRDefault="0048285D" w:rsidP="004C2265">
            <w:pPr>
              <w:spacing w:after="0" w:line="240" w:lineRule="auto"/>
              <w:rPr>
                <w:rFonts w:ascii="Century Gothic" w:eastAsia="Times New Roman" w:hAnsi="Century Gothic" w:cs="Calibri"/>
                <w:color w:val="000000"/>
                <w:sz w:val="24"/>
                <w:szCs w:val="24"/>
                <w:lang w:eastAsia="es-MX"/>
              </w:rPr>
            </w:pPr>
            <w:r w:rsidRPr="0048285D">
              <w:rPr>
                <w:rFonts w:ascii="Century Gothic" w:eastAsia="Times New Roman" w:hAnsi="Century Gothic" w:cs="Calibri"/>
                <w:color w:val="000000"/>
                <w:sz w:val="24"/>
                <w:szCs w:val="24"/>
                <w:lang w:eastAsia="es-MX"/>
              </w:rPr>
              <w:t xml:space="preserve">$       </w:t>
            </w:r>
            <w:r w:rsidR="004C2265">
              <w:rPr>
                <w:rFonts w:ascii="Century Gothic" w:eastAsia="Times New Roman" w:hAnsi="Century Gothic" w:cs="Calibri"/>
                <w:color w:val="000000"/>
                <w:sz w:val="24"/>
                <w:szCs w:val="24"/>
                <w:lang w:eastAsia="es-MX"/>
              </w:rPr>
              <w:t xml:space="preserve">    </w:t>
            </w:r>
            <w:r w:rsidRPr="0048285D">
              <w:rPr>
                <w:rFonts w:ascii="Century Gothic" w:eastAsia="Times New Roman" w:hAnsi="Century Gothic" w:cs="Calibri"/>
                <w:color w:val="000000"/>
                <w:sz w:val="24"/>
                <w:szCs w:val="24"/>
                <w:lang w:eastAsia="es-MX"/>
              </w:rPr>
              <w:t xml:space="preserve">6,222,608.00 </w:t>
            </w:r>
          </w:p>
        </w:tc>
        <w:tc>
          <w:tcPr>
            <w:tcW w:w="2030" w:type="dxa"/>
            <w:shd w:val="clear" w:color="auto" w:fill="auto"/>
            <w:noWrap/>
            <w:vAlign w:val="center"/>
            <w:hideMark/>
          </w:tcPr>
          <w:p w14:paraId="22BAA22F"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069E0B2B" w14:textId="77777777" w:rsidTr="004C2265">
        <w:trPr>
          <w:trHeight w:val="321"/>
        </w:trPr>
        <w:tc>
          <w:tcPr>
            <w:tcW w:w="4957" w:type="dxa"/>
            <w:shd w:val="clear" w:color="auto" w:fill="auto"/>
            <w:noWrap/>
            <w:vAlign w:val="center"/>
            <w:hideMark/>
          </w:tcPr>
          <w:p w14:paraId="4C6B81F8"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proofErr w:type="gramStart"/>
            <w:r w:rsidRPr="0048285D">
              <w:rPr>
                <w:rFonts w:ascii="Century Gothic" w:eastAsia="Times New Roman" w:hAnsi="Century Gothic" w:cs="Calibri"/>
                <w:b/>
                <w:bCs/>
                <w:color w:val="000000"/>
                <w:lang w:eastAsia="es-MX"/>
              </w:rPr>
              <w:t>Total</w:t>
            </w:r>
            <w:proofErr w:type="gramEnd"/>
            <w:r w:rsidRPr="0048285D">
              <w:rPr>
                <w:rFonts w:ascii="Century Gothic" w:eastAsia="Times New Roman" w:hAnsi="Century Gothic" w:cs="Calibri"/>
                <w:b/>
                <w:bCs/>
                <w:color w:val="000000"/>
                <w:lang w:eastAsia="es-MX"/>
              </w:rPr>
              <w:t xml:space="preserve"> de Aportaciones</w:t>
            </w:r>
          </w:p>
        </w:tc>
        <w:tc>
          <w:tcPr>
            <w:tcW w:w="2409" w:type="dxa"/>
            <w:shd w:val="clear" w:color="auto" w:fill="auto"/>
            <w:noWrap/>
            <w:vAlign w:val="center"/>
            <w:hideMark/>
          </w:tcPr>
          <w:p w14:paraId="5365F71C"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09C5DC38" w14:textId="6D8AE6E4" w:rsidR="0048285D" w:rsidRPr="0048285D" w:rsidRDefault="0048285D" w:rsidP="004C2265">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xml:space="preserve">$  </w:t>
            </w:r>
            <w:r w:rsidR="004C2265">
              <w:rPr>
                <w:rFonts w:ascii="Century Gothic" w:eastAsia="Times New Roman" w:hAnsi="Century Gothic" w:cs="Calibri"/>
                <w:b/>
                <w:bCs/>
                <w:color w:val="000000"/>
                <w:lang w:eastAsia="es-MX"/>
              </w:rPr>
              <w:t xml:space="preserve">  </w:t>
            </w:r>
            <w:r w:rsidRPr="0048285D">
              <w:rPr>
                <w:rFonts w:ascii="Century Gothic" w:eastAsia="Times New Roman" w:hAnsi="Century Gothic" w:cs="Calibri"/>
                <w:b/>
                <w:bCs/>
                <w:color w:val="000000"/>
                <w:lang w:eastAsia="es-MX"/>
              </w:rPr>
              <w:t xml:space="preserve"> 19,607,907.50 </w:t>
            </w:r>
          </w:p>
        </w:tc>
      </w:tr>
      <w:tr w:rsidR="0048285D" w:rsidRPr="0048285D" w14:paraId="37B43D2D" w14:textId="77777777" w:rsidTr="004C2265">
        <w:trPr>
          <w:trHeight w:val="321"/>
        </w:trPr>
        <w:tc>
          <w:tcPr>
            <w:tcW w:w="4957" w:type="dxa"/>
            <w:shd w:val="clear" w:color="auto" w:fill="auto"/>
            <w:noWrap/>
            <w:vAlign w:val="center"/>
            <w:hideMark/>
          </w:tcPr>
          <w:p w14:paraId="781F1449"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c>
          <w:tcPr>
            <w:tcW w:w="2409" w:type="dxa"/>
            <w:shd w:val="clear" w:color="auto" w:fill="auto"/>
            <w:noWrap/>
            <w:vAlign w:val="center"/>
            <w:hideMark/>
          </w:tcPr>
          <w:p w14:paraId="5B5A200A"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2B8C12A6"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489C9697" w14:textId="77777777" w:rsidTr="004C2265">
        <w:trPr>
          <w:trHeight w:val="321"/>
        </w:trPr>
        <w:tc>
          <w:tcPr>
            <w:tcW w:w="4957" w:type="dxa"/>
            <w:shd w:val="clear" w:color="auto" w:fill="auto"/>
            <w:noWrap/>
            <w:vAlign w:val="center"/>
            <w:hideMark/>
          </w:tcPr>
          <w:p w14:paraId="189BBD25"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Otras Participaciones y Aportaciones</w:t>
            </w:r>
          </w:p>
        </w:tc>
        <w:tc>
          <w:tcPr>
            <w:tcW w:w="2409" w:type="dxa"/>
            <w:shd w:val="clear" w:color="auto" w:fill="auto"/>
            <w:noWrap/>
            <w:vAlign w:val="center"/>
            <w:hideMark/>
          </w:tcPr>
          <w:p w14:paraId="29B3E718"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75B55576"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689EFCE6" w14:textId="77777777" w:rsidTr="004C2265">
        <w:trPr>
          <w:trHeight w:val="321"/>
        </w:trPr>
        <w:tc>
          <w:tcPr>
            <w:tcW w:w="4957" w:type="dxa"/>
            <w:shd w:val="clear" w:color="auto" w:fill="auto"/>
            <w:noWrap/>
            <w:vAlign w:val="center"/>
            <w:hideMark/>
          </w:tcPr>
          <w:p w14:paraId="3A49E91C"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Federales</w:t>
            </w:r>
          </w:p>
        </w:tc>
        <w:tc>
          <w:tcPr>
            <w:tcW w:w="2409" w:type="dxa"/>
            <w:shd w:val="clear" w:color="auto" w:fill="auto"/>
            <w:noWrap/>
            <w:vAlign w:val="center"/>
            <w:hideMark/>
          </w:tcPr>
          <w:p w14:paraId="4080B13C" w14:textId="4FADC44C"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   </w:t>
            </w:r>
          </w:p>
        </w:tc>
        <w:tc>
          <w:tcPr>
            <w:tcW w:w="2030" w:type="dxa"/>
            <w:shd w:val="clear" w:color="auto" w:fill="auto"/>
            <w:noWrap/>
            <w:vAlign w:val="center"/>
            <w:hideMark/>
          </w:tcPr>
          <w:p w14:paraId="241C3160"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54040200" w14:textId="77777777" w:rsidTr="004C2265">
        <w:trPr>
          <w:trHeight w:val="321"/>
        </w:trPr>
        <w:tc>
          <w:tcPr>
            <w:tcW w:w="4957" w:type="dxa"/>
            <w:shd w:val="clear" w:color="auto" w:fill="auto"/>
            <w:noWrap/>
            <w:vAlign w:val="center"/>
            <w:hideMark/>
          </w:tcPr>
          <w:p w14:paraId="3658F945"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Estatales</w:t>
            </w:r>
          </w:p>
        </w:tc>
        <w:tc>
          <w:tcPr>
            <w:tcW w:w="2409" w:type="dxa"/>
            <w:shd w:val="clear" w:color="auto" w:fill="auto"/>
            <w:noWrap/>
            <w:vAlign w:val="center"/>
            <w:hideMark/>
          </w:tcPr>
          <w:p w14:paraId="0E5F8D42" w14:textId="2053E381"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   </w:t>
            </w:r>
          </w:p>
        </w:tc>
        <w:tc>
          <w:tcPr>
            <w:tcW w:w="2030" w:type="dxa"/>
            <w:shd w:val="clear" w:color="auto" w:fill="auto"/>
            <w:noWrap/>
            <w:vAlign w:val="center"/>
            <w:hideMark/>
          </w:tcPr>
          <w:p w14:paraId="02BAD181"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6C44C584" w14:textId="77777777" w:rsidTr="004C2265">
        <w:trPr>
          <w:trHeight w:val="321"/>
        </w:trPr>
        <w:tc>
          <w:tcPr>
            <w:tcW w:w="4957" w:type="dxa"/>
            <w:shd w:val="clear" w:color="auto" w:fill="auto"/>
            <w:noWrap/>
            <w:vAlign w:val="center"/>
            <w:hideMark/>
          </w:tcPr>
          <w:p w14:paraId="38CDA66D"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proofErr w:type="gramStart"/>
            <w:r w:rsidRPr="0048285D">
              <w:rPr>
                <w:rFonts w:ascii="Century Gothic" w:eastAsia="Times New Roman" w:hAnsi="Century Gothic" w:cs="Calibri"/>
                <w:b/>
                <w:bCs/>
                <w:color w:val="000000"/>
                <w:lang w:eastAsia="es-MX"/>
              </w:rPr>
              <w:t>Total</w:t>
            </w:r>
            <w:proofErr w:type="gramEnd"/>
            <w:r w:rsidRPr="0048285D">
              <w:rPr>
                <w:rFonts w:ascii="Century Gothic" w:eastAsia="Times New Roman" w:hAnsi="Century Gothic" w:cs="Calibri"/>
                <w:b/>
                <w:bCs/>
                <w:color w:val="000000"/>
                <w:lang w:eastAsia="es-MX"/>
              </w:rPr>
              <w:t xml:space="preserve"> de Otras Participaciones y Aportaciones</w:t>
            </w:r>
          </w:p>
        </w:tc>
        <w:tc>
          <w:tcPr>
            <w:tcW w:w="2409" w:type="dxa"/>
            <w:shd w:val="clear" w:color="auto" w:fill="auto"/>
            <w:noWrap/>
            <w:vAlign w:val="center"/>
            <w:hideMark/>
          </w:tcPr>
          <w:p w14:paraId="447667B5"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0D7568DE" w14:textId="4D4B92D2" w:rsidR="0048285D" w:rsidRPr="0048285D" w:rsidRDefault="0048285D" w:rsidP="004C2265">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xml:space="preserve">$          </w:t>
            </w:r>
            <w:r w:rsidR="004C2265">
              <w:rPr>
                <w:rFonts w:ascii="Century Gothic" w:eastAsia="Times New Roman" w:hAnsi="Century Gothic" w:cs="Calibri"/>
                <w:b/>
                <w:bCs/>
                <w:color w:val="000000"/>
                <w:lang w:eastAsia="es-MX"/>
              </w:rPr>
              <w:t xml:space="preserve"> </w:t>
            </w:r>
            <w:r w:rsidRPr="0048285D">
              <w:rPr>
                <w:rFonts w:ascii="Century Gothic" w:eastAsia="Times New Roman" w:hAnsi="Century Gothic" w:cs="Calibri"/>
                <w:b/>
                <w:bCs/>
                <w:color w:val="000000"/>
                <w:lang w:eastAsia="es-MX"/>
              </w:rPr>
              <w:t xml:space="preserve">               -   </w:t>
            </w:r>
          </w:p>
        </w:tc>
      </w:tr>
      <w:tr w:rsidR="0048285D" w:rsidRPr="0048285D" w14:paraId="7B8B6F2B" w14:textId="77777777" w:rsidTr="004C2265">
        <w:trPr>
          <w:trHeight w:val="321"/>
        </w:trPr>
        <w:tc>
          <w:tcPr>
            <w:tcW w:w="4957" w:type="dxa"/>
            <w:shd w:val="clear" w:color="auto" w:fill="auto"/>
            <w:noWrap/>
            <w:vAlign w:val="center"/>
            <w:hideMark/>
          </w:tcPr>
          <w:p w14:paraId="255A53FD"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c>
          <w:tcPr>
            <w:tcW w:w="2409" w:type="dxa"/>
            <w:shd w:val="clear" w:color="auto" w:fill="auto"/>
            <w:noWrap/>
            <w:vAlign w:val="center"/>
            <w:hideMark/>
          </w:tcPr>
          <w:p w14:paraId="1554CE48"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717A4A90"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745F7464" w14:textId="77777777" w:rsidTr="004C2265">
        <w:trPr>
          <w:trHeight w:val="321"/>
        </w:trPr>
        <w:tc>
          <w:tcPr>
            <w:tcW w:w="4957" w:type="dxa"/>
            <w:shd w:val="clear" w:color="auto" w:fill="auto"/>
            <w:noWrap/>
            <w:vAlign w:val="center"/>
            <w:hideMark/>
          </w:tcPr>
          <w:p w14:paraId="2F34C460"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Ingresos Extraordinarios (Derivados de Financiamientos)</w:t>
            </w:r>
          </w:p>
        </w:tc>
        <w:tc>
          <w:tcPr>
            <w:tcW w:w="2409" w:type="dxa"/>
            <w:shd w:val="clear" w:color="auto" w:fill="auto"/>
            <w:noWrap/>
            <w:vAlign w:val="center"/>
            <w:hideMark/>
          </w:tcPr>
          <w:p w14:paraId="165E652E"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3E5C4212"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4BC4F61D" w14:textId="77777777" w:rsidTr="004C2265">
        <w:trPr>
          <w:trHeight w:val="321"/>
        </w:trPr>
        <w:tc>
          <w:tcPr>
            <w:tcW w:w="4957" w:type="dxa"/>
            <w:shd w:val="clear" w:color="auto" w:fill="auto"/>
            <w:noWrap/>
            <w:vAlign w:val="center"/>
            <w:hideMark/>
          </w:tcPr>
          <w:p w14:paraId="0D0127F4"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lastRenderedPageBreak/>
              <w:t>Empréstitos</w:t>
            </w:r>
          </w:p>
        </w:tc>
        <w:tc>
          <w:tcPr>
            <w:tcW w:w="2409" w:type="dxa"/>
            <w:shd w:val="clear" w:color="auto" w:fill="auto"/>
            <w:noWrap/>
            <w:vAlign w:val="center"/>
            <w:hideMark/>
          </w:tcPr>
          <w:p w14:paraId="0066666E" w14:textId="674C5CA7"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   </w:t>
            </w:r>
          </w:p>
        </w:tc>
        <w:tc>
          <w:tcPr>
            <w:tcW w:w="2030" w:type="dxa"/>
            <w:shd w:val="clear" w:color="auto" w:fill="auto"/>
            <w:noWrap/>
            <w:vAlign w:val="center"/>
            <w:hideMark/>
          </w:tcPr>
          <w:p w14:paraId="73743292"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49D3A778" w14:textId="77777777" w:rsidTr="004C2265">
        <w:trPr>
          <w:trHeight w:val="321"/>
        </w:trPr>
        <w:tc>
          <w:tcPr>
            <w:tcW w:w="4957" w:type="dxa"/>
            <w:shd w:val="clear" w:color="auto" w:fill="auto"/>
            <w:noWrap/>
            <w:vAlign w:val="center"/>
            <w:hideMark/>
          </w:tcPr>
          <w:p w14:paraId="5E228E20" w14:textId="77777777" w:rsidR="0048285D" w:rsidRPr="0048285D" w:rsidRDefault="0048285D" w:rsidP="0048285D">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Otros Ingresos Extraordinarios</w:t>
            </w:r>
          </w:p>
        </w:tc>
        <w:tc>
          <w:tcPr>
            <w:tcW w:w="2409" w:type="dxa"/>
            <w:shd w:val="clear" w:color="auto" w:fill="auto"/>
            <w:noWrap/>
            <w:vAlign w:val="center"/>
            <w:hideMark/>
          </w:tcPr>
          <w:p w14:paraId="6EB3486D" w14:textId="778B4EC0" w:rsidR="0048285D" w:rsidRPr="0048285D" w:rsidRDefault="0048285D" w:rsidP="004C2265">
            <w:pPr>
              <w:spacing w:after="0" w:line="240" w:lineRule="auto"/>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xml:space="preserve">$                     </w:t>
            </w:r>
            <w:r w:rsidR="004C2265">
              <w:rPr>
                <w:rFonts w:ascii="Century Gothic" w:eastAsia="Times New Roman" w:hAnsi="Century Gothic" w:cs="Calibri"/>
                <w:color w:val="000000"/>
                <w:lang w:eastAsia="es-MX"/>
              </w:rPr>
              <w:t xml:space="preserve"> </w:t>
            </w:r>
            <w:r w:rsidRPr="0048285D">
              <w:rPr>
                <w:rFonts w:ascii="Century Gothic" w:eastAsia="Times New Roman" w:hAnsi="Century Gothic" w:cs="Calibri"/>
                <w:color w:val="000000"/>
                <w:lang w:eastAsia="es-MX"/>
              </w:rPr>
              <w:t xml:space="preserve">       -   </w:t>
            </w:r>
          </w:p>
        </w:tc>
        <w:tc>
          <w:tcPr>
            <w:tcW w:w="2030" w:type="dxa"/>
            <w:shd w:val="clear" w:color="auto" w:fill="auto"/>
            <w:noWrap/>
            <w:vAlign w:val="center"/>
            <w:hideMark/>
          </w:tcPr>
          <w:p w14:paraId="6EEE5F87"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r>
      <w:tr w:rsidR="0048285D" w:rsidRPr="0048285D" w14:paraId="0B6A892A" w14:textId="77777777" w:rsidTr="004C2265">
        <w:trPr>
          <w:trHeight w:val="321"/>
        </w:trPr>
        <w:tc>
          <w:tcPr>
            <w:tcW w:w="4957" w:type="dxa"/>
            <w:shd w:val="clear" w:color="auto" w:fill="auto"/>
            <w:noWrap/>
            <w:vAlign w:val="center"/>
            <w:hideMark/>
          </w:tcPr>
          <w:p w14:paraId="57CC6FF3"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proofErr w:type="gramStart"/>
            <w:r w:rsidRPr="0048285D">
              <w:rPr>
                <w:rFonts w:ascii="Century Gothic" w:eastAsia="Times New Roman" w:hAnsi="Century Gothic" w:cs="Calibri"/>
                <w:b/>
                <w:bCs/>
                <w:color w:val="000000"/>
                <w:lang w:eastAsia="es-MX"/>
              </w:rPr>
              <w:t>Total</w:t>
            </w:r>
            <w:proofErr w:type="gramEnd"/>
            <w:r w:rsidRPr="0048285D">
              <w:rPr>
                <w:rFonts w:ascii="Century Gothic" w:eastAsia="Times New Roman" w:hAnsi="Century Gothic" w:cs="Calibri"/>
                <w:b/>
                <w:bCs/>
                <w:color w:val="000000"/>
                <w:lang w:eastAsia="es-MX"/>
              </w:rPr>
              <w:t xml:space="preserve"> Ingresos Extraordinarios</w:t>
            </w:r>
          </w:p>
        </w:tc>
        <w:tc>
          <w:tcPr>
            <w:tcW w:w="2409" w:type="dxa"/>
            <w:shd w:val="clear" w:color="auto" w:fill="auto"/>
            <w:noWrap/>
            <w:vAlign w:val="center"/>
            <w:hideMark/>
          </w:tcPr>
          <w:p w14:paraId="58EF9072"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79855714" w14:textId="36592505"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xml:space="preserve">$                          -   </w:t>
            </w:r>
          </w:p>
        </w:tc>
      </w:tr>
      <w:tr w:rsidR="0048285D" w:rsidRPr="0048285D" w14:paraId="26605C6E" w14:textId="77777777" w:rsidTr="004C2265">
        <w:trPr>
          <w:trHeight w:val="321"/>
        </w:trPr>
        <w:tc>
          <w:tcPr>
            <w:tcW w:w="4957" w:type="dxa"/>
            <w:shd w:val="clear" w:color="auto" w:fill="auto"/>
            <w:noWrap/>
            <w:vAlign w:val="center"/>
            <w:hideMark/>
          </w:tcPr>
          <w:p w14:paraId="111CBD25"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c>
          <w:tcPr>
            <w:tcW w:w="2409" w:type="dxa"/>
            <w:shd w:val="clear" w:color="auto" w:fill="auto"/>
            <w:noWrap/>
            <w:vAlign w:val="center"/>
            <w:hideMark/>
          </w:tcPr>
          <w:p w14:paraId="1690E05A"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4EFBA11B" w14:textId="77777777"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w:t>
            </w:r>
          </w:p>
        </w:tc>
      </w:tr>
      <w:tr w:rsidR="0048285D" w:rsidRPr="0048285D" w14:paraId="4E4FCE98" w14:textId="77777777" w:rsidTr="004C2265">
        <w:trPr>
          <w:trHeight w:val="321"/>
        </w:trPr>
        <w:tc>
          <w:tcPr>
            <w:tcW w:w="4957" w:type="dxa"/>
            <w:shd w:val="clear" w:color="auto" w:fill="auto"/>
            <w:noWrap/>
            <w:vAlign w:val="center"/>
            <w:hideMark/>
          </w:tcPr>
          <w:p w14:paraId="59C6B6B6" w14:textId="77777777" w:rsidR="0048285D" w:rsidRPr="0048285D" w:rsidRDefault="0048285D" w:rsidP="0048285D">
            <w:pPr>
              <w:spacing w:after="0" w:line="240" w:lineRule="auto"/>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Ingresos Totales / Globales</w:t>
            </w:r>
          </w:p>
        </w:tc>
        <w:tc>
          <w:tcPr>
            <w:tcW w:w="2409" w:type="dxa"/>
            <w:shd w:val="clear" w:color="auto" w:fill="auto"/>
            <w:noWrap/>
            <w:vAlign w:val="center"/>
            <w:hideMark/>
          </w:tcPr>
          <w:p w14:paraId="375C3A49" w14:textId="77777777" w:rsidR="0048285D" w:rsidRPr="0048285D" w:rsidRDefault="0048285D" w:rsidP="0048285D">
            <w:pPr>
              <w:spacing w:after="0" w:line="240" w:lineRule="auto"/>
              <w:jc w:val="right"/>
              <w:rPr>
                <w:rFonts w:ascii="Century Gothic" w:eastAsia="Times New Roman" w:hAnsi="Century Gothic" w:cs="Calibri"/>
                <w:color w:val="000000"/>
                <w:lang w:eastAsia="es-MX"/>
              </w:rPr>
            </w:pPr>
            <w:r w:rsidRPr="0048285D">
              <w:rPr>
                <w:rFonts w:ascii="Century Gothic" w:eastAsia="Times New Roman" w:hAnsi="Century Gothic" w:cs="Calibri"/>
                <w:color w:val="000000"/>
                <w:lang w:eastAsia="es-MX"/>
              </w:rPr>
              <w:t> </w:t>
            </w:r>
          </w:p>
        </w:tc>
        <w:tc>
          <w:tcPr>
            <w:tcW w:w="2030" w:type="dxa"/>
            <w:shd w:val="clear" w:color="auto" w:fill="auto"/>
            <w:noWrap/>
            <w:vAlign w:val="center"/>
            <w:hideMark/>
          </w:tcPr>
          <w:p w14:paraId="6834D803" w14:textId="09C2B03A" w:rsidR="0048285D" w:rsidRPr="0048285D" w:rsidRDefault="0048285D" w:rsidP="0048285D">
            <w:pPr>
              <w:spacing w:after="0" w:line="240" w:lineRule="auto"/>
              <w:jc w:val="right"/>
              <w:rPr>
                <w:rFonts w:ascii="Century Gothic" w:eastAsia="Times New Roman" w:hAnsi="Century Gothic" w:cs="Calibri"/>
                <w:b/>
                <w:bCs/>
                <w:color w:val="000000"/>
                <w:lang w:eastAsia="es-MX"/>
              </w:rPr>
            </w:pPr>
            <w:r w:rsidRPr="0048285D">
              <w:rPr>
                <w:rFonts w:ascii="Century Gothic" w:eastAsia="Times New Roman" w:hAnsi="Century Gothic" w:cs="Calibri"/>
                <w:b/>
                <w:bCs/>
                <w:color w:val="000000"/>
                <w:lang w:eastAsia="es-MX"/>
              </w:rPr>
              <w:t xml:space="preserve"> $    52,108,572.79 </w:t>
            </w:r>
          </w:p>
        </w:tc>
      </w:tr>
    </w:tbl>
    <w:p w14:paraId="4248928C" w14:textId="77777777" w:rsidR="007F65EC" w:rsidRDefault="007F65EC" w:rsidP="007F65EC"/>
    <w:p w14:paraId="0386FC25" w14:textId="77777777" w:rsidR="00B23DB9" w:rsidRDefault="00B23DB9" w:rsidP="00425A4D">
      <w:pPr>
        <w:spacing w:after="0" w:line="276" w:lineRule="auto"/>
        <w:jc w:val="both"/>
        <w:rPr>
          <w:rFonts w:ascii="Century Gothic" w:eastAsiaTheme="minorEastAsia" w:hAnsi="Century Gothic"/>
          <w:sz w:val="24"/>
          <w:szCs w:val="24"/>
          <w:lang w:val="es-ES_tradnl" w:eastAsia="es-ES"/>
        </w:rPr>
      </w:pPr>
    </w:p>
    <w:p w14:paraId="1859DC0B" w14:textId="77777777" w:rsidR="00B23DB9" w:rsidRPr="00425A4D" w:rsidRDefault="00B23DB9" w:rsidP="00425A4D">
      <w:pPr>
        <w:spacing w:after="0" w:line="276" w:lineRule="auto"/>
        <w:jc w:val="both"/>
        <w:rPr>
          <w:rFonts w:ascii="Century Gothic" w:eastAsiaTheme="minorEastAsia" w:hAnsi="Century Gothic"/>
          <w:sz w:val="24"/>
          <w:szCs w:val="24"/>
          <w:lang w:val="es-ES_tradnl" w:eastAsia="es-ES"/>
        </w:rPr>
      </w:pPr>
    </w:p>
    <w:p w14:paraId="788648A8" w14:textId="77777777" w:rsidR="00297BE3" w:rsidRPr="00425A4D" w:rsidRDefault="00297BE3" w:rsidP="00425A4D">
      <w:pPr>
        <w:spacing w:after="0" w:line="276" w:lineRule="auto"/>
        <w:jc w:val="both"/>
        <w:rPr>
          <w:rFonts w:ascii="Century Gothic" w:eastAsiaTheme="minorEastAsia" w:hAnsi="Century Gothic"/>
          <w:sz w:val="24"/>
          <w:szCs w:val="24"/>
          <w:lang w:val="es-ES_tradnl" w:eastAsia="es-ES"/>
        </w:rPr>
      </w:pPr>
    </w:p>
    <w:p w14:paraId="529E52FC" w14:textId="77777777" w:rsidR="00297BE3" w:rsidRPr="00425A4D" w:rsidRDefault="00297BE3" w:rsidP="00425A4D">
      <w:pPr>
        <w:spacing w:after="0" w:line="276" w:lineRule="auto"/>
        <w:jc w:val="both"/>
        <w:rPr>
          <w:rFonts w:ascii="Century Gothic" w:eastAsiaTheme="minorEastAsia" w:hAnsi="Century Gothic"/>
          <w:sz w:val="24"/>
          <w:szCs w:val="24"/>
          <w:lang w:val="es-ES_tradnl" w:eastAsia="es-ES"/>
        </w:rPr>
      </w:pPr>
    </w:p>
    <w:p w14:paraId="1EE2746D" w14:textId="77777777" w:rsidR="00297BE3" w:rsidRPr="00425A4D" w:rsidRDefault="00297BE3" w:rsidP="00425A4D">
      <w:pPr>
        <w:spacing w:after="0" w:line="276" w:lineRule="auto"/>
        <w:jc w:val="both"/>
        <w:rPr>
          <w:rFonts w:ascii="Century Gothic" w:eastAsiaTheme="minorEastAsia" w:hAnsi="Century Gothic"/>
          <w:sz w:val="24"/>
          <w:szCs w:val="24"/>
          <w:lang w:val="es-ES_tradnl" w:eastAsia="es-ES"/>
        </w:rPr>
      </w:pPr>
    </w:p>
    <w:sectPr w:rsidR="00297BE3" w:rsidRPr="00425A4D" w:rsidSect="00247A22">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AEF9" w14:textId="77777777" w:rsidR="00577BEC" w:rsidRDefault="00577BEC" w:rsidP="00D5688F">
      <w:pPr>
        <w:spacing w:after="0" w:line="240" w:lineRule="auto"/>
      </w:pPr>
      <w:r>
        <w:separator/>
      </w:r>
    </w:p>
  </w:endnote>
  <w:endnote w:type="continuationSeparator" w:id="0">
    <w:p w14:paraId="6E69F612" w14:textId="77777777" w:rsidR="00577BEC" w:rsidRDefault="00577BEC" w:rsidP="00D5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929094"/>
      <w:docPartObj>
        <w:docPartGallery w:val="Page Numbers (Bottom of Page)"/>
        <w:docPartUnique/>
      </w:docPartObj>
    </w:sdtPr>
    <w:sdtEndPr/>
    <w:sdtContent>
      <w:p w14:paraId="5BE8EF05" w14:textId="25DC4EE5" w:rsidR="00170B4B" w:rsidRDefault="00170B4B">
        <w:pPr>
          <w:pStyle w:val="Piedepgina"/>
          <w:jc w:val="right"/>
        </w:pPr>
        <w:r>
          <w:fldChar w:fldCharType="begin"/>
        </w:r>
        <w:r>
          <w:instrText>PAGE   \* MERGEFORMAT</w:instrText>
        </w:r>
        <w:r>
          <w:fldChar w:fldCharType="separate"/>
        </w:r>
        <w:r w:rsidR="00F719F4" w:rsidRPr="00F719F4">
          <w:rPr>
            <w:noProof/>
            <w:lang w:val="es-ES"/>
          </w:rPr>
          <w:t>24</w:t>
        </w:r>
        <w:r>
          <w:fldChar w:fldCharType="end"/>
        </w:r>
      </w:p>
    </w:sdtContent>
  </w:sdt>
  <w:p w14:paraId="28B37533" w14:textId="77777777" w:rsidR="00170B4B" w:rsidRDefault="00170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6667" w14:textId="77777777" w:rsidR="00577BEC" w:rsidRDefault="00577BEC" w:rsidP="00D5688F">
      <w:pPr>
        <w:spacing w:after="0" w:line="240" w:lineRule="auto"/>
      </w:pPr>
      <w:r>
        <w:separator/>
      </w:r>
    </w:p>
  </w:footnote>
  <w:footnote w:type="continuationSeparator" w:id="0">
    <w:p w14:paraId="723C0713" w14:textId="77777777" w:rsidR="00577BEC" w:rsidRDefault="00577BEC" w:rsidP="00D5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B477" w14:textId="460A4CC5" w:rsidR="00D5688F" w:rsidRPr="001D174E" w:rsidRDefault="00D5688F" w:rsidP="007D0C0C">
    <w:pPr>
      <w:spacing w:after="0" w:line="240" w:lineRule="auto"/>
      <w:ind w:right="49"/>
      <w:jc w:val="right"/>
      <w:rPr>
        <w:rFonts w:ascii="Century Gothic" w:hAnsi="Century Gothic"/>
        <w:b/>
        <w:sz w:val="25"/>
        <w:szCs w:val="25"/>
      </w:rPr>
    </w:pPr>
    <w:r w:rsidRPr="001D174E">
      <w:rPr>
        <w:rFonts w:ascii="Century Gothic" w:hAnsi="Century Gothic"/>
        <w:b/>
        <w:sz w:val="25"/>
        <w:szCs w:val="25"/>
      </w:rPr>
      <w:t xml:space="preserve">DECRETO No.       </w:t>
    </w:r>
  </w:p>
  <w:p w14:paraId="5E168097" w14:textId="6E83BE0D" w:rsidR="007D0C0C" w:rsidRPr="00741DE5" w:rsidRDefault="007D0C0C" w:rsidP="006C5A20">
    <w:pPr>
      <w:ind w:right="21"/>
      <w:jc w:val="right"/>
      <w:rPr>
        <w:rFonts w:ascii="Century Gothic" w:hAnsi="Century Gothic"/>
        <w:sz w:val="25"/>
        <w:szCs w:val="25"/>
      </w:rPr>
    </w:pP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Pr>
        <w:rFonts w:ascii="Century Gothic" w:hAnsi="Century Gothic"/>
        <w:b/>
        <w:sz w:val="25"/>
        <w:szCs w:val="25"/>
      </w:rPr>
      <w:t xml:space="preserve">   </w:t>
    </w:r>
    <w:r w:rsidRPr="00741DE5">
      <w:rPr>
        <w:rFonts w:ascii="Century Gothic" w:hAnsi="Century Gothic"/>
        <w:b/>
        <w:sz w:val="25"/>
        <w:szCs w:val="25"/>
      </w:rPr>
      <w:t>LXVIII/</w:t>
    </w:r>
    <w:proofErr w:type="spellStart"/>
    <w:r w:rsidRPr="00741DE5">
      <w:rPr>
        <w:rFonts w:ascii="Century Gothic" w:hAnsi="Century Gothic"/>
        <w:b/>
        <w:sz w:val="25"/>
        <w:szCs w:val="25"/>
      </w:rPr>
      <w:t>APLIM</w:t>
    </w:r>
    <w:proofErr w:type="spellEnd"/>
    <w:r w:rsidRPr="00741DE5">
      <w:rPr>
        <w:rFonts w:ascii="Century Gothic" w:hAnsi="Century Gothic"/>
        <w:b/>
        <w:sz w:val="25"/>
        <w:szCs w:val="25"/>
      </w:rPr>
      <w:t>/</w:t>
    </w:r>
    <w:r w:rsidR="00F23411">
      <w:rPr>
        <w:rFonts w:ascii="Century Gothic" w:hAnsi="Century Gothic"/>
        <w:b/>
        <w:sz w:val="25"/>
        <w:szCs w:val="25"/>
      </w:rPr>
      <w:t>0415</w:t>
    </w:r>
    <w:r w:rsidRPr="00741DE5">
      <w:rPr>
        <w:rFonts w:ascii="Century Gothic" w:hAnsi="Century Gothic"/>
        <w:b/>
        <w:sz w:val="25"/>
        <w:szCs w:val="25"/>
      </w:rPr>
      <w:t>/</w:t>
    </w:r>
    <w:proofErr w:type="gramStart"/>
    <w:r w:rsidRPr="00741DE5">
      <w:rPr>
        <w:rFonts w:ascii="Century Gothic" w:hAnsi="Century Gothic"/>
        <w:b/>
        <w:sz w:val="25"/>
        <w:szCs w:val="25"/>
      </w:rPr>
      <w:t>2025  I</w:t>
    </w:r>
    <w:proofErr w:type="gramEnd"/>
    <w:r w:rsidRPr="00741DE5">
      <w:rPr>
        <w:rFonts w:ascii="Century Gothic" w:hAnsi="Century Gothic"/>
        <w:b/>
        <w:sz w:val="25"/>
        <w:szCs w:val="25"/>
      </w:rPr>
      <w:t xml:space="preserve"> P.O. </w:t>
    </w:r>
  </w:p>
  <w:p w14:paraId="2D0BDC11" w14:textId="5B027642" w:rsidR="00D5688F" w:rsidRDefault="00D568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4091"/>
    <w:multiLevelType w:val="hybridMultilevel"/>
    <w:tmpl w:val="C84C9E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5B3757"/>
    <w:multiLevelType w:val="hybridMultilevel"/>
    <w:tmpl w:val="B05AED9E"/>
    <w:lvl w:ilvl="0" w:tplc="BF1C1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D5397C"/>
    <w:multiLevelType w:val="hybridMultilevel"/>
    <w:tmpl w:val="38741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297B5C"/>
    <w:multiLevelType w:val="hybridMultilevel"/>
    <w:tmpl w:val="CF30F9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AE7FD2"/>
    <w:multiLevelType w:val="hybridMultilevel"/>
    <w:tmpl w:val="37FE86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1A0A7B"/>
    <w:multiLevelType w:val="hybridMultilevel"/>
    <w:tmpl w:val="597C3D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E3"/>
    <w:rsid w:val="00023980"/>
    <w:rsid w:val="000549C6"/>
    <w:rsid w:val="000B74B8"/>
    <w:rsid w:val="000C03A7"/>
    <w:rsid w:val="000D6414"/>
    <w:rsid w:val="000E266B"/>
    <w:rsid w:val="00100E19"/>
    <w:rsid w:val="00126446"/>
    <w:rsid w:val="00130EA4"/>
    <w:rsid w:val="001514EA"/>
    <w:rsid w:val="00155919"/>
    <w:rsid w:val="00156461"/>
    <w:rsid w:val="00170B4B"/>
    <w:rsid w:val="00177740"/>
    <w:rsid w:val="00177BEF"/>
    <w:rsid w:val="00177D74"/>
    <w:rsid w:val="001A68F8"/>
    <w:rsid w:val="001B3702"/>
    <w:rsid w:val="001C6659"/>
    <w:rsid w:val="001F21FB"/>
    <w:rsid w:val="00200448"/>
    <w:rsid w:val="00236305"/>
    <w:rsid w:val="0024122A"/>
    <w:rsid w:val="00247A22"/>
    <w:rsid w:val="00262374"/>
    <w:rsid w:val="002814E7"/>
    <w:rsid w:val="00297BE3"/>
    <w:rsid w:val="002A752B"/>
    <w:rsid w:val="002B09F4"/>
    <w:rsid w:val="002F5539"/>
    <w:rsid w:val="003021BA"/>
    <w:rsid w:val="0030426D"/>
    <w:rsid w:val="00340937"/>
    <w:rsid w:val="00340E52"/>
    <w:rsid w:val="0034668A"/>
    <w:rsid w:val="0037654D"/>
    <w:rsid w:val="003C364D"/>
    <w:rsid w:val="003D4FE7"/>
    <w:rsid w:val="00425A4D"/>
    <w:rsid w:val="00451875"/>
    <w:rsid w:val="00455AB6"/>
    <w:rsid w:val="0048285D"/>
    <w:rsid w:val="00483403"/>
    <w:rsid w:val="004859E1"/>
    <w:rsid w:val="004C166C"/>
    <w:rsid w:val="004C2265"/>
    <w:rsid w:val="00516D1B"/>
    <w:rsid w:val="0054480B"/>
    <w:rsid w:val="00560321"/>
    <w:rsid w:val="00577BEC"/>
    <w:rsid w:val="00593997"/>
    <w:rsid w:val="005A2F28"/>
    <w:rsid w:val="005B58C1"/>
    <w:rsid w:val="005D2B37"/>
    <w:rsid w:val="005F23C4"/>
    <w:rsid w:val="005F6C4C"/>
    <w:rsid w:val="00610B15"/>
    <w:rsid w:val="0061226B"/>
    <w:rsid w:val="006266A9"/>
    <w:rsid w:val="006351CF"/>
    <w:rsid w:val="00635CCE"/>
    <w:rsid w:val="006C5A20"/>
    <w:rsid w:val="00715655"/>
    <w:rsid w:val="0074651D"/>
    <w:rsid w:val="00764CB5"/>
    <w:rsid w:val="00777441"/>
    <w:rsid w:val="007A23DA"/>
    <w:rsid w:val="007C6BD3"/>
    <w:rsid w:val="007D0C0C"/>
    <w:rsid w:val="007E246D"/>
    <w:rsid w:val="007F65EC"/>
    <w:rsid w:val="00800054"/>
    <w:rsid w:val="008272EB"/>
    <w:rsid w:val="008548A2"/>
    <w:rsid w:val="008626A8"/>
    <w:rsid w:val="00866AAB"/>
    <w:rsid w:val="00896C0D"/>
    <w:rsid w:val="008A5242"/>
    <w:rsid w:val="00900EFA"/>
    <w:rsid w:val="009065BE"/>
    <w:rsid w:val="00922D2B"/>
    <w:rsid w:val="00954DC4"/>
    <w:rsid w:val="00960726"/>
    <w:rsid w:val="00972CD5"/>
    <w:rsid w:val="00995E45"/>
    <w:rsid w:val="009C7D49"/>
    <w:rsid w:val="009F162B"/>
    <w:rsid w:val="00A07CB2"/>
    <w:rsid w:val="00A54492"/>
    <w:rsid w:val="00A73E60"/>
    <w:rsid w:val="00A832BC"/>
    <w:rsid w:val="00B17D5C"/>
    <w:rsid w:val="00B214B1"/>
    <w:rsid w:val="00B23DB9"/>
    <w:rsid w:val="00B333C5"/>
    <w:rsid w:val="00B66B1A"/>
    <w:rsid w:val="00BA0588"/>
    <w:rsid w:val="00BB5A85"/>
    <w:rsid w:val="00BC5B71"/>
    <w:rsid w:val="00BF64D4"/>
    <w:rsid w:val="00BF6B4C"/>
    <w:rsid w:val="00C20338"/>
    <w:rsid w:val="00C56117"/>
    <w:rsid w:val="00C83D7D"/>
    <w:rsid w:val="00CA1DAA"/>
    <w:rsid w:val="00CA6657"/>
    <w:rsid w:val="00CC70B0"/>
    <w:rsid w:val="00CE327B"/>
    <w:rsid w:val="00CE45B1"/>
    <w:rsid w:val="00D14B29"/>
    <w:rsid w:val="00D15856"/>
    <w:rsid w:val="00D17A1D"/>
    <w:rsid w:val="00D2140B"/>
    <w:rsid w:val="00D31742"/>
    <w:rsid w:val="00D5688F"/>
    <w:rsid w:val="00D81E92"/>
    <w:rsid w:val="00D92119"/>
    <w:rsid w:val="00DC09CA"/>
    <w:rsid w:val="00DD6636"/>
    <w:rsid w:val="00DF64CA"/>
    <w:rsid w:val="00E23451"/>
    <w:rsid w:val="00E2652F"/>
    <w:rsid w:val="00E276DC"/>
    <w:rsid w:val="00E34749"/>
    <w:rsid w:val="00E4536B"/>
    <w:rsid w:val="00E8346E"/>
    <w:rsid w:val="00EC2DEA"/>
    <w:rsid w:val="00EE4DFA"/>
    <w:rsid w:val="00F130B4"/>
    <w:rsid w:val="00F20FCD"/>
    <w:rsid w:val="00F23411"/>
    <w:rsid w:val="00F628D2"/>
    <w:rsid w:val="00F66622"/>
    <w:rsid w:val="00F719F4"/>
    <w:rsid w:val="00F95B14"/>
    <w:rsid w:val="00F9649C"/>
    <w:rsid w:val="00FD1624"/>
    <w:rsid w:val="00FD4C1C"/>
    <w:rsid w:val="00FE2979"/>
    <w:rsid w:val="00FF65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F019"/>
  <w15:chartTrackingRefBased/>
  <w15:docId w15:val="{18FA1FC8-A8F4-4A22-A101-84708256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3021BA"/>
    <w:pPr>
      <w:keepNext/>
      <w:spacing w:after="0" w:line="240" w:lineRule="auto"/>
      <w:ind w:left="1440" w:right="904"/>
      <w:jc w:val="center"/>
      <w:outlineLvl w:val="2"/>
    </w:pPr>
    <w:rPr>
      <w:rFonts w:ascii="Arial" w:eastAsia="Times New Roman" w:hAnsi="Arial" w:cs="Times New Roman"/>
      <w:b/>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97BE3"/>
  </w:style>
  <w:style w:type="paragraph" w:styleId="Prrafodelista">
    <w:name w:val="List Paragraph"/>
    <w:basedOn w:val="Normal"/>
    <w:uiPriority w:val="34"/>
    <w:qFormat/>
    <w:rsid w:val="00297BE3"/>
    <w:pPr>
      <w:spacing w:after="0" w:line="240" w:lineRule="auto"/>
      <w:ind w:left="720"/>
      <w:contextualSpacing/>
    </w:pPr>
    <w:rPr>
      <w:rFonts w:eastAsiaTheme="minorEastAsia"/>
      <w:sz w:val="24"/>
      <w:szCs w:val="24"/>
      <w:lang w:val="es-ES_tradnl" w:eastAsia="es-ES"/>
    </w:rPr>
  </w:style>
  <w:style w:type="table" w:styleId="Tablaconcuadrcula">
    <w:name w:val="Table Grid"/>
    <w:basedOn w:val="Tablanormal"/>
    <w:uiPriority w:val="39"/>
    <w:rsid w:val="00297BE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97BE3"/>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97BE3"/>
    <w:rPr>
      <w:rFonts w:ascii="Segoe UI" w:eastAsiaTheme="minorEastAsia" w:hAnsi="Segoe UI" w:cs="Segoe UI"/>
      <w:sz w:val="18"/>
      <w:szCs w:val="18"/>
      <w:lang w:val="es-ES_tradnl" w:eastAsia="es-ES"/>
    </w:rPr>
  </w:style>
  <w:style w:type="character" w:styleId="Hipervnculo">
    <w:name w:val="Hyperlink"/>
    <w:basedOn w:val="Fuentedeprrafopredeter"/>
    <w:uiPriority w:val="99"/>
    <w:unhideWhenUsed/>
    <w:rsid w:val="00297BE3"/>
    <w:rPr>
      <w:color w:val="0563C1" w:themeColor="hyperlink"/>
      <w:u w:val="single"/>
    </w:rPr>
  </w:style>
  <w:style w:type="character" w:customStyle="1" w:styleId="Ttulo3Car">
    <w:name w:val="Título 3 Car"/>
    <w:basedOn w:val="Fuentedeprrafopredeter"/>
    <w:link w:val="Ttulo3"/>
    <w:rsid w:val="003021BA"/>
    <w:rPr>
      <w:rFonts w:ascii="Arial" w:eastAsia="Times New Roman" w:hAnsi="Arial" w:cs="Times New Roman"/>
      <w:b/>
      <w:sz w:val="24"/>
      <w:szCs w:val="20"/>
      <w:lang w:val="es-ES" w:eastAsia="es-ES"/>
    </w:rPr>
  </w:style>
  <w:style w:type="paragraph" w:styleId="Textoindependiente">
    <w:name w:val="Body Text"/>
    <w:basedOn w:val="Normal"/>
    <w:link w:val="TextoindependienteCar"/>
    <w:rsid w:val="003021BA"/>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3021B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D568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688F"/>
  </w:style>
  <w:style w:type="paragraph" w:styleId="Piedepgina">
    <w:name w:val="footer"/>
    <w:basedOn w:val="Normal"/>
    <w:link w:val="PiedepginaCar"/>
    <w:uiPriority w:val="99"/>
    <w:unhideWhenUsed/>
    <w:rsid w:val="00D568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8783">
      <w:bodyDiv w:val="1"/>
      <w:marLeft w:val="0"/>
      <w:marRight w:val="0"/>
      <w:marTop w:val="0"/>
      <w:marBottom w:val="0"/>
      <w:divBdr>
        <w:top w:val="none" w:sz="0" w:space="0" w:color="auto"/>
        <w:left w:val="none" w:sz="0" w:space="0" w:color="auto"/>
        <w:bottom w:val="none" w:sz="0" w:space="0" w:color="auto"/>
        <w:right w:val="none" w:sz="0" w:space="0" w:color="auto"/>
      </w:divBdr>
    </w:div>
    <w:div w:id="20541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42</Pages>
  <Words>5735</Words>
  <Characters>31547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 PRESI</dc:creator>
  <cp:keywords/>
  <dc:description/>
  <cp:lastModifiedBy>congreso chihuahua</cp:lastModifiedBy>
  <cp:revision>29</cp:revision>
  <cp:lastPrinted>2025-12-22T16:52:00Z</cp:lastPrinted>
  <dcterms:created xsi:type="dcterms:W3CDTF">2025-12-20T01:58:00Z</dcterms:created>
  <dcterms:modified xsi:type="dcterms:W3CDTF">2025-12-22T16:53:00Z</dcterms:modified>
</cp:coreProperties>
</file>